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5F0C2" w14:textId="2DD5F9AF" w:rsidR="00F67C7A" w:rsidRDefault="003140CE">
      <w:pPr>
        <w:spacing w:after="120" w:line="264" w:lineRule="auto"/>
        <w:jc w:val="center"/>
        <w:rPr>
          <w:rFonts w:eastAsiaTheme="majorEastAsia"/>
          <w:b/>
        </w:rPr>
      </w:pPr>
      <w:r w:rsidRPr="00936944">
        <w:rPr>
          <w:rFonts w:eastAsiaTheme="majorEastAsia"/>
          <w:b/>
        </w:rPr>
        <w:t xml:space="preserve">Appendix – </w:t>
      </w:r>
      <w:r w:rsidR="00352EA9" w:rsidRPr="00936944">
        <w:rPr>
          <w:rFonts w:eastAsiaTheme="majorEastAsia"/>
          <w:b/>
        </w:rPr>
        <w:t xml:space="preserve">Draft </w:t>
      </w:r>
      <w:r w:rsidR="00D03012" w:rsidRPr="00936944">
        <w:rPr>
          <w:rFonts w:eastAsiaTheme="majorEastAsia"/>
          <w:b/>
        </w:rPr>
        <w:t xml:space="preserve">questionnaire </w:t>
      </w:r>
      <w:r w:rsidR="00352EA9" w:rsidRPr="00936944">
        <w:rPr>
          <w:rFonts w:eastAsiaTheme="majorEastAsia"/>
          <w:b/>
        </w:rPr>
        <w:t>to branches</w:t>
      </w:r>
      <w:r w:rsidR="00A23C54">
        <w:rPr>
          <w:rFonts w:eastAsiaTheme="majorEastAsia"/>
          <w:b/>
        </w:rPr>
        <w:t xml:space="preserve"> </w:t>
      </w:r>
      <w:r w:rsidR="00D03012" w:rsidRPr="00936944">
        <w:rPr>
          <w:rFonts w:eastAsiaTheme="majorEastAsia"/>
          <w:b/>
        </w:rPr>
        <w:t>of UK</w:t>
      </w:r>
      <w:r w:rsidR="00D03012">
        <w:rPr>
          <w:b/>
        </w:rPr>
        <w:t xml:space="preserve"> investment firm</w:t>
      </w:r>
      <w:r w:rsidR="00993414">
        <w:rPr>
          <w:b/>
        </w:rPr>
        <w:t>s</w:t>
      </w:r>
      <w:r w:rsidR="00D03012">
        <w:rPr>
          <w:b/>
        </w:rPr>
        <w:t xml:space="preserve"> or credit institution</w:t>
      </w:r>
      <w:r w:rsidR="00993414">
        <w:rPr>
          <w:b/>
        </w:rPr>
        <w:t>s</w:t>
      </w:r>
      <w:r w:rsidR="00D03012">
        <w:rPr>
          <w:b/>
        </w:rPr>
        <w:t xml:space="preserve"> providing investment services and activities </w:t>
      </w:r>
      <w:r w:rsidR="00D34F04">
        <w:rPr>
          <w:b/>
        </w:rPr>
        <w:t xml:space="preserve">in EU27/EEA </w:t>
      </w:r>
      <w:r w:rsidR="00D03012">
        <w:rPr>
          <w:b/>
        </w:rPr>
        <w:t>(“firm”)</w:t>
      </w:r>
    </w:p>
    <w:p w14:paraId="5F740620" w14:textId="5DEEA17C" w:rsidR="0039054B" w:rsidRDefault="0039054B">
      <w:pPr>
        <w:spacing w:after="120" w:line="264" w:lineRule="auto"/>
        <w:jc w:val="center"/>
        <w:rPr>
          <w:rFonts w:eastAsiaTheme="majorEastAsia"/>
          <w:b/>
        </w:rPr>
      </w:pPr>
      <w:r w:rsidRPr="00F67C7A">
        <w:rPr>
          <w:rFonts w:eastAsiaTheme="majorEastAsia"/>
          <w:b/>
          <w:highlight w:val="yellow"/>
        </w:rPr>
        <w:t>FIRM: __________________________________</w:t>
      </w:r>
    </w:p>
    <w:p w14:paraId="408CA5A3" w14:textId="4F3D0E48" w:rsidR="0039054B" w:rsidRPr="00936944" w:rsidRDefault="006E3A71" w:rsidP="006E3A71">
      <w:pPr>
        <w:tabs>
          <w:tab w:val="left" w:pos="5407"/>
        </w:tabs>
        <w:spacing w:after="120" w:line="264" w:lineRule="auto"/>
        <w:rPr>
          <w:rFonts w:eastAsiaTheme="majorEastAsia"/>
          <w:b/>
          <w:i/>
        </w:rPr>
      </w:pPr>
      <w:r>
        <w:rPr>
          <w:rFonts w:eastAsiaTheme="majorEastAsia"/>
          <w:b/>
          <w:i/>
        </w:rPr>
        <w:tab/>
      </w:r>
    </w:p>
    <w:p w14:paraId="6D237668" w14:textId="72715B7C" w:rsidR="0039054B" w:rsidRPr="00AC28D7" w:rsidRDefault="0039054B" w:rsidP="00AC28D7">
      <w:pPr>
        <w:spacing w:after="120" w:line="264" w:lineRule="auto"/>
        <w:rPr>
          <w:b/>
        </w:rPr>
      </w:pPr>
      <w:r>
        <w:rPr>
          <w:b/>
        </w:rPr>
        <w:t xml:space="preserve">1. </w:t>
      </w:r>
      <w:r w:rsidR="00352EA9">
        <w:rPr>
          <w:b/>
        </w:rPr>
        <w:t>Activities</w:t>
      </w:r>
      <w:r w:rsidRPr="00AC28D7">
        <w:rPr>
          <w:b/>
        </w:rPr>
        <w:t xml:space="preserve"> of the branch of a UK</w:t>
      </w:r>
      <w:r w:rsidR="00071B47">
        <w:rPr>
          <w:b/>
        </w:rPr>
        <w:t xml:space="preserve"> firm</w:t>
      </w:r>
      <w:r w:rsidR="00D03012">
        <w:rPr>
          <w:b/>
        </w:rPr>
        <w:t>s</w:t>
      </w:r>
      <w:r w:rsidR="004B0632">
        <w:rPr>
          <w:b/>
        </w:rPr>
        <w:t xml:space="preserve"> in the </w:t>
      </w:r>
      <w:r w:rsidR="004B0632" w:rsidRPr="00AC28D7">
        <w:rPr>
          <w:b/>
        </w:rPr>
        <w:t>EU27</w:t>
      </w:r>
      <w:r w:rsidR="004B0632">
        <w:rPr>
          <w:rStyle w:val="FootnoteReference"/>
          <w:rFonts w:cs="Arial"/>
        </w:rPr>
        <w:footnoteReference w:id="2"/>
      </w:r>
      <w:r w:rsidR="004B0632">
        <w:rPr>
          <w:b/>
        </w:rPr>
        <w:t>/EEA</w:t>
      </w:r>
      <w:r w:rsidR="000B076E">
        <w:rPr>
          <w:b/>
        </w:rPr>
        <w:t xml:space="preserve"> (</w:t>
      </w:r>
      <w:r w:rsidR="000B076E" w:rsidRPr="000B076E">
        <w:rPr>
          <w:b/>
          <w:u w:val="single"/>
        </w:rPr>
        <w:t>reference date for the reply</w:t>
      </w:r>
      <w:r w:rsidR="00EA6E88">
        <w:rPr>
          <w:b/>
          <w:u w:val="single"/>
        </w:rPr>
        <w:t xml:space="preserve"> to this section</w:t>
      </w:r>
      <w:r w:rsidR="000B076E" w:rsidRPr="000B076E">
        <w:rPr>
          <w:b/>
          <w:u w:val="single"/>
        </w:rPr>
        <w:t xml:space="preserve"> 31/12/2017</w:t>
      </w:r>
      <w:r w:rsidR="000B076E">
        <w:rPr>
          <w:b/>
        </w:rPr>
        <w:t>)</w:t>
      </w:r>
    </w:p>
    <w:tbl>
      <w:tblPr>
        <w:tblStyle w:val="TableGrid"/>
        <w:tblW w:w="0" w:type="auto"/>
        <w:tblLook w:val="04A0" w:firstRow="1" w:lastRow="0" w:firstColumn="1" w:lastColumn="0" w:noHBand="0" w:noVBand="1"/>
      </w:tblPr>
      <w:tblGrid>
        <w:gridCol w:w="10768"/>
        <w:gridCol w:w="3119"/>
      </w:tblGrid>
      <w:tr w:rsidR="0039054B" w14:paraId="30AD5970" w14:textId="77777777" w:rsidTr="00975326">
        <w:tc>
          <w:tcPr>
            <w:tcW w:w="10768" w:type="dxa"/>
            <w:shd w:val="clear" w:color="auto" w:fill="002060"/>
          </w:tcPr>
          <w:p w14:paraId="04827590" w14:textId="77777777" w:rsidR="0039054B" w:rsidRPr="00936944" w:rsidRDefault="0039054B" w:rsidP="00701592">
            <w:pPr>
              <w:spacing w:after="120" w:line="264" w:lineRule="auto"/>
              <w:jc w:val="left"/>
              <w:rPr>
                <w:rFonts w:ascii="Arial" w:eastAsiaTheme="majorEastAsia" w:hAnsi="Arial" w:cs="Arial"/>
                <w:b/>
              </w:rPr>
            </w:pPr>
            <w:r w:rsidRPr="00936944">
              <w:rPr>
                <w:rFonts w:ascii="Arial" w:eastAsiaTheme="majorEastAsia" w:hAnsi="Arial" w:cs="Arial"/>
                <w:b/>
              </w:rPr>
              <w:t>Question</w:t>
            </w:r>
          </w:p>
        </w:tc>
        <w:tc>
          <w:tcPr>
            <w:tcW w:w="3119" w:type="dxa"/>
            <w:shd w:val="clear" w:color="auto" w:fill="002060"/>
          </w:tcPr>
          <w:p w14:paraId="1BE4B981" w14:textId="77777777" w:rsidR="0039054B" w:rsidRDefault="0039054B" w:rsidP="0039054B">
            <w:pPr>
              <w:spacing w:after="120" w:line="264" w:lineRule="auto"/>
              <w:jc w:val="left"/>
              <w:rPr>
                <w:rFonts w:eastAsiaTheme="majorEastAsia"/>
                <w:b/>
              </w:rPr>
            </w:pPr>
            <w:r>
              <w:rPr>
                <w:rFonts w:eastAsiaTheme="majorEastAsia"/>
                <w:b/>
              </w:rPr>
              <w:t>Answer</w:t>
            </w:r>
          </w:p>
        </w:tc>
      </w:tr>
      <w:tr w:rsidR="0039054B" w:rsidRPr="00E502C6" w14:paraId="18F9E257" w14:textId="77777777" w:rsidTr="00975326">
        <w:tc>
          <w:tcPr>
            <w:tcW w:w="10768" w:type="dxa"/>
            <w:vAlign w:val="center"/>
          </w:tcPr>
          <w:p w14:paraId="054CF3C9" w14:textId="45056F4C" w:rsidR="0039054B" w:rsidRPr="00701592" w:rsidRDefault="00701592" w:rsidP="00936944">
            <w:pPr>
              <w:pStyle w:val="ListParagraph"/>
              <w:numPr>
                <w:ilvl w:val="0"/>
                <w:numId w:val="7"/>
              </w:numPr>
              <w:spacing w:after="0" w:line="240" w:lineRule="auto"/>
              <w:jc w:val="left"/>
              <w:rPr>
                <w:rFonts w:ascii="Arial" w:hAnsi="Arial" w:cs="Arial"/>
              </w:rPr>
            </w:pPr>
            <w:r>
              <w:rPr>
                <w:rFonts w:ascii="Arial" w:hAnsi="Arial" w:cs="Arial"/>
              </w:rPr>
              <w:t xml:space="preserve">Name of the </w:t>
            </w:r>
            <w:r w:rsidR="00707294">
              <w:rPr>
                <w:rFonts w:ascii="Arial" w:hAnsi="Arial" w:cs="Arial"/>
              </w:rPr>
              <w:t>b</w:t>
            </w:r>
            <w:r>
              <w:rPr>
                <w:rFonts w:ascii="Arial" w:hAnsi="Arial" w:cs="Arial"/>
              </w:rPr>
              <w:t xml:space="preserve">ranch </w:t>
            </w:r>
          </w:p>
        </w:tc>
        <w:tc>
          <w:tcPr>
            <w:tcW w:w="3119" w:type="dxa"/>
            <w:shd w:val="clear" w:color="auto" w:fill="auto"/>
          </w:tcPr>
          <w:p w14:paraId="74310E2E" w14:textId="77777777" w:rsidR="0039054B" w:rsidRDefault="0039054B" w:rsidP="0039054B">
            <w:pPr>
              <w:spacing w:after="120" w:line="264" w:lineRule="auto"/>
              <w:jc w:val="left"/>
              <w:rPr>
                <w:rFonts w:eastAsiaTheme="majorEastAsia"/>
                <w:b/>
              </w:rPr>
            </w:pPr>
          </w:p>
        </w:tc>
      </w:tr>
      <w:tr w:rsidR="006D09E4" w:rsidRPr="00E502C6" w14:paraId="35482AB5" w14:textId="77777777" w:rsidTr="00975326">
        <w:tc>
          <w:tcPr>
            <w:tcW w:w="10768" w:type="dxa"/>
            <w:vAlign w:val="center"/>
          </w:tcPr>
          <w:p w14:paraId="670088A1" w14:textId="65EB0352" w:rsidR="006D09E4" w:rsidRPr="00F412E6" w:rsidDel="00701592" w:rsidRDefault="006D09E4" w:rsidP="006722CA">
            <w:pPr>
              <w:pStyle w:val="ListParagraph"/>
              <w:numPr>
                <w:ilvl w:val="0"/>
                <w:numId w:val="7"/>
              </w:numPr>
              <w:spacing w:after="0" w:line="240" w:lineRule="auto"/>
              <w:jc w:val="left"/>
              <w:rPr>
                <w:rFonts w:ascii="Arial" w:hAnsi="Arial" w:cs="Arial"/>
              </w:rPr>
            </w:pPr>
            <w:r>
              <w:rPr>
                <w:rFonts w:ascii="Arial" w:hAnsi="Arial" w:cs="Arial"/>
              </w:rPr>
              <w:t>LEI</w:t>
            </w:r>
          </w:p>
        </w:tc>
        <w:tc>
          <w:tcPr>
            <w:tcW w:w="3119" w:type="dxa"/>
            <w:shd w:val="clear" w:color="auto" w:fill="auto"/>
          </w:tcPr>
          <w:p w14:paraId="1A868279" w14:textId="77777777" w:rsidR="006D09E4" w:rsidRDefault="006D09E4" w:rsidP="0039054B">
            <w:pPr>
              <w:spacing w:after="120" w:line="264" w:lineRule="auto"/>
              <w:jc w:val="left"/>
              <w:rPr>
                <w:rFonts w:eastAsiaTheme="majorEastAsia"/>
                <w:b/>
              </w:rPr>
            </w:pPr>
          </w:p>
        </w:tc>
      </w:tr>
      <w:tr w:rsidR="0039054B" w:rsidRPr="00E502C6" w14:paraId="1A73998E" w14:textId="77777777" w:rsidTr="00975326">
        <w:tc>
          <w:tcPr>
            <w:tcW w:w="10768" w:type="dxa"/>
            <w:vAlign w:val="center"/>
          </w:tcPr>
          <w:p w14:paraId="456CDF2C" w14:textId="2B0E6693" w:rsidR="0039054B" w:rsidRPr="00936944" w:rsidRDefault="0039054B" w:rsidP="006722CA">
            <w:pPr>
              <w:pStyle w:val="ListParagraph"/>
              <w:numPr>
                <w:ilvl w:val="0"/>
                <w:numId w:val="7"/>
              </w:numPr>
              <w:spacing w:after="0" w:line="240" w:lineRule="auto"/>
              <w:jc w:val="left"/>
              <w:rPr>
                <w:rFonts w:ascii="Arial" w:hAnsi="Arial" w:cs="Arial"/>
              </w:rPr>
            </w:pPr>
            <w:r w:rsidRPr="00936944">
              <w:rPr>
                <w:rFonts w:ascii="Arial" w:hAnsi="Arial" w:cs="Arial"/>
              </w:rPr>
              <w:t>Member State where the branch is located</w:t>
            </w:r>
            <w:r w:rsidR="00C07390" w:rsidRPr="00936944">
              <w:rPr>
                <w:rFonts w:ascii="Arial" w:hAnsi="Arial" w:cs="Arial"/>
              </w:rPr>
              <w:t xml:space="preserve"> </w:t>
            </w:r>
          </w:p>
        </w:tc>
        <w:tc>
          <w:tcPr>
            <w:tcW w:w="3119" w:type="dxa"/>
            <w:shd w:val="clear" w:color="auto" w:fill="auto"/>
          </w:tcPr>
          <w:p w14:paraId="7CBA8455" w14:textId="77777777" w:rsidR="0039054B" w:rsidRDefault="0039054B" w:rsidP="0039054B">
            <w:pPr>
              <w:spacing w:after="120" w:line="264" w:lineRule="auto"/>
              <w:jc w:val="left"/>
              <w:rPr>
                <w:rFonts w:eastAsiaTheme="majorEastAsia"/>
                <w:b/>
              </w:rPr>
            </w:pPr>
          </w:p>
        </w:tc>
      </w:tr>
      <w:tr w:rsidR="00077751" w:rsidRPr="00E502C6" w14:paraId="7CD402E7" w14:textId="77777777" w:rsidTr="00975326">
        <w:tc>
          <w:tcPr>
            <w:tcW w:w="10768" w:type="dxa"/>
            <w:vAlign w:val="center"/>
          </w:tcPr>
          <w:p w14:paraId="66505A94" w14:textId="414BCAC8" w:rsidR="00077751" w:rsidRPr="00F412E6" w:rsidDel="00701592" w:rsidRDefault="00077751" w:rsidP="002815E4">
            <w:pPr>
              <w:pStyle w:val="ListParagraph"/>
              <w:numPr>
                <w:ilvl w:val="0"/>
                <w:numId w:val="7"/>
              </w:numPr>
              <w:spacing w:after="0" w:line="240" w:lineRule="auto"/>
              <w:jc w:val="left"/>
              <w:rPr>
                <w:rFonts w:ascii="Arial" w:hAnsi="Arial" w:cs="Arial"/>
              </w:rPr>
            </w:pPr>
            <w:r w:rsidRPr="00001B12">
              <w:rPr>
                <w:rFonts w:ascii="Arial" w:hAnsi="Arial" w:cs="Arial"/>
              </w:rPr>
              <w:t xml:space="preserve">Is the branch the only EU27-based branch of the UK </w:t>
            </w:r>
            <w:r w:rsidR="00071B47">
              <w:rPr>
                <w:rFonts w:ascii="Arial" w:hAnsi="Arial" w:cs="Arial"/>
              </w:rPr>
              <w:t>firm</w:t>
            </w:r>
            <w:r w:rsidR="004665DA">
              <w:rPr>
                <w:rStyle w:val="FootnoteReference"/>
                <w:rFonts w:cs="Arial"/>
              </w:rPr>
              <w:footnoteReference w:id="3"/>
            </w:r>
            <w:r w:rsidRPr="00001B12">
              <w:rPr>
                <w:rFonts w:ascii="Arial" w:hAnsi="Arial" w:cs="Arial"/>
              </w:rPr>
              <w:t xml:space="preserve">? </w:t>
            </w:r>
          </w:p>
        </w:tc>
        <w:tc>
          <w:tcPr>
            <w:tcW w:w="3119" w:type="dxa"/>
            <w:shd w:val="clear" w:color="auto" w:fill="auto"/>
          </w:tcPr>
          <w:p w14:paraId="33AFDD92" w14:textId="77777777" w:rsidR="00077751" w:rsidRDefault="00077751" w:rsidP="0039054B">
            <w:pPr>
              <w:spacing w:after="120" w:line="264" w:lineRule="auto"/>
              <w:jc w:val="left"/>
              <w:rPr>
                <w:rFonts w:eastAsiaTheme="majorEastAsia"/>
                <w:b/>
              </w:rPr>
            </w:pPr>
          </w:p>
        </w:tc>
      </w:tr>
      <w:tr w:rsidR="00071B47" w:rsidRPr="00E502C6" w14:paraId="7E0D9EFF" w14:textId="77777777" w:rsidTr="00975326">
        <w:tc>
          <w:tcPr>
            <w:tcW w:w="10768" w:type="dxa"/>
            <w:vAlign w:val="center"/>
          </w:tcPr>
          <w:p w14:paraId="34191546" w14:textId="5A559854" w:rsidR="00071B47" w:rsidRDefault="00071B47" w:rsidP="006722CA">
            <w:pPr>
              <w:pStyle w:val="ListParagraph"/>
              <w:numPr>
                <w:ilvl w:val="0"/>
                <w:numId w:val="7"/>
              </w:numPr>
              <w:spacing w:after="0" w:line="240" w:lineRule="auto"/>
              <w:jc w:val="left"/>
              <w:rPr>
                <w:rFonts w:ascii="Arial" w:hAnsi="Arial" w:cs="Arial"/>
              </w:rPr>
            </w:pPr>
            <w:r w:rsidRPr="00001B12">
              <w:rPr>
                <w:rFonts w:ascii="Arial" w:hAnsi="Arial" w:cs="Arial"/>
              </w:rPr>
              <w:t xml:space="preserve">If </w:t>
            </w:r>
            <w:r>
              <w:rPr>
                <w:rFonts w:ascii="Arial" w:hAnsi="Arial" w:cs="Arial"/>
              </w:rPr>
              <w:t xml:space="preserve">the answer to </w:t>
            </w:r>
            <w:r w:rsidR="008E48B1">
              <w:rPr>
                <w:rFonts w:ascii="Arial" w:hAnsi="Arial" w:cs="Arial"/>
              </w:rPr>
              <w:t>Q4</w:t>
            </w:r>
            <w:r>
              <w:rPr>
                <w:rFonts w:ascii="Arial" w:hAnsi="Arial" w:cs="Arial"/>
              </w:rPr>
              <w:t xml:space="preserve"> is No, </w:t>
            </w:r>
            <w:r w:rsidRPr="00001B12">
              <w:rPr>
                <w:rFonts w:ascii="Arial" w:hAnsi="Arial" w:cs="Arial"/>
              </w:rPr>
              <w:t>please indicate in which Member States other branches are located (where available).</w:t>
            </w:r>
          </w:p>
        </w:tc>
        <w:tc>
          <w:tcPr>
            <w:tcW w:w="3119" w:type="dxa"/>
            <w:shd w:val="clear" w:color="auto" w:fill="auto"/>
          </w:tcPr>
          <w:p w14:paraId="4151E6BC" w14:textId="77777777" w:rsidR="00071B47" w:rsidRDefault="00071B47" w:rsidP="0039054B">
            <w:pPr>
              <w:spacing w:after="120" w:line="264" w:lineRule="auto"/>
              <w:jc w:val="left"/>
              <w:rPr>
                <w:rFonts w:eastAsiaTheme="majorEastAsia"/>
                <w:b/>
              </w:rPr>
            </w:pPr>
          </w:p>
        </w:tc>
      </w:tr>
      <w:tr w:rsidR="00701592" w:rsidRPr="00E502C6" w14:paraId="74D43138" w14:textId="77777777" w:rsidTr="00975326">
        <w:tc>
          <w:tcPr>
            <w:tcW w:w="10768" w:type="dxa"/>
            <w:vAlign w:val="center"/>
          </w:tcPr>
          <w:p w14:paraId="6DB6E330" w14:textId="0F5D4385" w:rsidR="00701592" w:rsidRDefault="00701592" w:rsidP="00352EA9">
            <w:pPr>
              <w:pStyle w:val="ListParagraph"/>
              <w:numPr>
                <w:ilvl w:val="0"/>
                <w:numId w:val="7"/>
              </w:numPr>
              <w:spacing w:after="0" w:line="240" w:lineRule="auto"/>
              <w:jc w:val="left"/>
              <w:rPr>
                <w:rFonts w:ascii="Arial" w:hAnsi="Arial" w:cs="Arial"/>
              </w:rPr>
            </w:pPr>
            <w:r>
              <w:rPr>
                <w:rFonts w:ascii="Arial" w:hAnsi="Arial" w:cs="Arial"/>
              </w:rPr>
              <w:t xml:space="preserve">Is your </w:t>
            </w:r>
            <w:r w:rsidR="00352EA9">
              <w:rPr>
                <w:rFonts w:ascii="Arial" w:hAnsi="Arial" w:cs="Arial"/>
              </w:rPr>
              <w:t>firm</w:t>
            </w:r>
            <w:r>
              <w:rPr>
                <w:rFonts w:ascii="Arial" w:hAnsi="Arial" w:cs="Arial"/>
              </w:rPr>
              <w:t xml:space="preserve"> a </w:t>
            </w:r>
            <w:r w:rsidR="00071B47">
              <w:rPr>
                <w:rFonts w:ascii="Arial" w:hAnsi="Arial" w:cs="Arial"/>
              </w:rPr>
              <w:t>c</w:t>
            </w:r>
            <w:r>
              <w:rPr>
                <w:rFonts w:ascii="Arial" w:hAnsi="Arial" w:cs="Arial"/>
              </w:rPr>
              <w:t xml:space="preserve">redit </w:t>
            </w:r>
            <w:r w:rsidR="00071B47">
              <w:rPr>
                <w:rFonts w:ascii="Arial" w:hAnsi="Arial" w:cs="Arial"/>
              </w:rPr>
              <w:t>i</w:t>
            </w:r>
            <w:r>
              <w:rPr>
                <w:rFonts w:ascii="Arial" w:hAnsi="Arial" w:cs="Arial"/>
              </w:rPr>
              <w:t xml:space="preserve">nstitution or an </w:t>
            </w:r>
            <w:r w:rsidR="00071B47">
              <w:rPr>
                <w:rFonts w:ascii="Arial" w:hAnsi="Arial" w:cs="Arial"/>
              </w:rPr>
              <w:t>i</w:t>
            </w:r>
            <w:r>
              <w:rPr>
                <w:rFonts w:ascii="Arial" w:hAnsi="Arial" w:cs="Arial"/>
              </w:rPr>
              <w:t xml:space="preserve">nvestment </w:t>
            </w:r>
            <w:r w:rsidR="00071B47">
              <w:rPr>
                <w:rFonts w:ascii="Arial" w:hAnsi="Arial" w:cs="Arial"/>
              </w:rPr>
              <w:t>f</w:t>
            </w:r>
            <w:r>
              <w:rPr>
                <w:rFonts w:ascii="Arial" w:hAnsi="Arial" w:cs="Arial"/>
              </w:rPr>
              <w:t>irm?</w:t>
            </w:r>
          </w:p>
        </w:tc>
        <w:tc>
          <w:tcPr>
            <w:tcW w:w="3119" w:type="dxa"/>
            <w:shd w:val="clear" w:color="auto" w:fill="auto"/>
          </w:tcPr>
          <w:p w14:paraId="1C3693E3" w14:textId="77777777" w:rsidR="00701592" w:rsidRDefault="00701592" w:rsidP="0039054B">
            <w:pPr>
              <w:spacing w:after="120" w:line="264" w:lineRule="auto"/>
              <w:jc w:val="left"/>
              <w:rPr>
                <w:rFonts w:eastAsiaTheme="majorEastAsia"/>
                <w:b/>
              </w:rPr>
            </w:pPr>
          </w:p>
        </w:tc>
      </w:tr>
      <w:tr w:rsidR="0039054B" w:rsidRPr="00E502C6" w14:paraId="0A6DD56F" w14:textId="77777777" w:rsidTr="00975326">
        <w:tc>
          <w:tcPr>
            <w:tcW w:w="10768" w:type="dxa"/>
            <w:vAlign w:val="center"/>
          </w:tcPr>
          <w:p w14:paraId="2E8D165D" w14:textId="77777777" w:rsidR="00071B47" w:rsidRDefault="0039054B" w:rsidP="00701592">
            <w:pPr>
              <w:pStyle w:val="ListParagraph"/>
              <w:numPr>
                <w:ilvl w:val="0"/>
                <w:numId w:val="7"/>
              </w:numPr>
              <w:spacing w:after="0" w:line="240" w:lineRule="auto"/>
              <w:jc w:val="left"/>
              <w:rPr>
                <w:rFonts w:ascii="Arial" w:hAnsi="Arial" w:cs="Arial"/>
              </w:rPr>
            </w:pPr>
            <w:r w:rsidRPr="00701592">
              <w:rPr>
                <w:rFonts w:ascii="Arial" w:hAnsi="Arial" w:cs="Arial"/>
              </w:rPr>
              <w:t xml:space="preserve">What services and activities or ancillary services as defined in the annex I of the MIFID II Directive 2014/65/EU is the branch providing? </w:t>
            </w:r>
          </w:p>
          <w:p w14:paraId="3AFB1831" w14:textId="56B4B6D6" w:rsidR="0039054B" w:rsidRPr="00701592" w:rsidRDefault="0039054B" w:rsidP="00D328A9">
            <w:pPr>
              <w:pStyle w:val="ListParagraph"/>
              <w:spacing w:after="0" w:line="240" w:lineRule="auto"/>
              <w:ind w:left="360" w:firstLine="0"/>
              <w:jc w:val="left"/>
              <w:rPr>
                <w:rFonts w:ascii="Arial" w:hAnsi="Arial" w:cs="Arial"/>
              </w:rPr>
            </w:pPr>
            <w:r w:rsidRPr="00701592">
              <w:rPr>
                <w:rFonts w:ascii="Arial" w:hAnsi="Arial" w:cs="Arial"/>
              </w:rPr>
              <w:t xml:space="preserve">Please </w:t>
            </w:r>
            <w:r w:rsidR="00071B47">
              <w:rPr>
                <w:rFonts w:ascii="Arial" w:hAnsi="Arial" w:cs="Arial"/>
              </w:rPr>
              <w:t>us</w:t>
            </w:r>
            <w:r w:rsidR="00D328A9">
              <w:rPr>
                <w:rFonts w:ascii="Arial" w:hAnsi="Arial" w:cs="Arial"/>
              </w:rPr>
              <w:t>e</w:t>
            </w:r>
            <w:r w:rsidR="00071B47">
              <w:rPr>
                <w:rFonts w:ascii="Arial" w:hAnsi="Arial" w:cs="Arial"/>
              </w:rPr>
              <w:t xml:space="preserve"> </w:t>
            </w:r>
            <w:r w:rsidR="00E07174">
              <w:rPr>
                <w:rFonts w:ascii="Arial" w:hAnsi="Arial" w:cs="Arial"/>
              </w:rPr>
              <w:t>T</w:t>
            </w:r>
            <w:r w:rsidRPr="00701592">
              <w:rPr>
                <w:rFonts w:ascii="Arial" w:hAnsi="Arial" w:cs="Arial"/>
              </w:rPr>
              <w:t>able 1</w:t>
            </w:r>
            <w:r w:rsidR="00F44DBD">
              <w:rPr>
                <w:rFonts w:ascii="Arial" w:hAnsi="Arial" w:cs="Arial"/>
              </w:rPr>
              <w:t xml:space="preserve"> in the Annex of this questionnaire.</w:t>
            </w:r>
          </w:p>
        </w:tc>
        <w:tc>
          <w:tcPr>
            <w:tcW w:w="3119" w:type="dxa"/>
            <w:shd w:val="clear" w:color="auto" w:fill="auto"/>
          </w:tcPr>
          <w:p w14:paraId="4DDBF5B4" w14:textId="77777777" w:rsidR="0039054B" w:rsidRPr="00CE0A5E" w:rsidRDefault="0039054B" w:rsidP="0039054B">
            <w:pPr>
              <w:spacing w:after="120" w:line="264" w:lineRule="auto"/>
              <w:jc w:val="left"/>
              <w:rPr>
                <w:rFonts w:eastAsiaTheme="majorEastAsia"/>
                <w:b/>
              </w:rPr>
            </w:pPr>
          </w:p>
        </w:tc>
      </w:tr>
      <w:tr w:rsidR="0039054B" w:rsidRPr="00E502C6" w14:paraId="64EFB4A0" w14:textId="77777777" w:rsidTr="00975326">
        <w:tc>
          <w:tcPr>
            <w:tcW w:w="10768" w:type="dxa"/>
          </w:tcPr>
          <w:p w14:paraId="6B4FC5C4" w14:textId="1F4553BE" w:rsidR="0039054B" w:rsidRPr="00701592" w:rsidRDefault="0039054B" w:rsidP="00B566E4">
            <w:pPr>
              <w:pStyle w:val="ListParagraph"/>
              <w:numPr>
                <w:ilvl w:val="0"/>
                <w:numId w:val="7"/>
              </w:numPr>
              <w:spacing w:after="0" w:line="240" w:lineRule="auto"/>
              <w:jc w:val="left"/>
              <w:rPr>
                <w:rFonts w:ascii="Arial" w:hAnsi="Arial" w:cs="Arial"/>
              </w:rPr>
            </w:pPr>
            <w:r w:rsidRPr="00701592">
              <w:rPr>
                <w:rFonts w:ascii="Arial" w:hAnsi="Arial" w:cs="Arial"/>
              </w:rPr>
              <w:t>Do you hold clients’ money or assets?</w:t>
            </w:r>
            <w:r w:rsidR="00C2209F">
              <w:rPr>
                <w:rFonts w:ascii="Arial" w:hAnsi="Arial" w:cs="Arial"/>
              </w:rPr>
              <w:t xml:space="preserve"> </w:t>
            </w:r>
          </w:p>
        </w:tc>
        <w:tc>
          <w:tcPr>
            <w:tcW w:w="3119" w:type="dxa"/>
          </w:tcPr>
          <w:p w14:paraId="6E62F220" w14:textId="77777777" w:rsidR="0039054B" w:rsidRPr="00CE0A5E" w:rsidRDefault="0039054B" w:rsidP="0039054B">
            <w:pPr>
              <w:spacing w:after="120" w:line="264" w:lineRule="auto"/>
              <w:jc w:val="left"/>
              <w:rPr>
                <w:rFonts w:eastAsiaTheme="majorEastAsia"/>
                <w:b/>
              </w:rPr>
            </w:pPr>
          </w:p>
        </w:tc>
      </w:tr>
      <w:tr w:rsidR="00B566E4" w:rsidRPr="00E502C6" w14:paraId="17ABB14B" w14:textId="77777777" w:rsidTr="00975326">
        <w:tc>
          <w:tcPr>
            <w:tcW w:w="10768" w:type="dxa"/>
          </w:tcPr>
          <w:p w14:paraId="7C0572EB" w14:textId="637B0D6E" w:rsidR="00B566E4" w:rsidRDefault="00B566E4" w:rsidP="00B566E4">
            <w:pPr>
              <w:pStyle w:val="ListParagraph"/>
              <w:numPr>
                <w:ilvl w:val="0"/>
                <w:numId w:val="7"/>
              </w:numPr>
              <w:spacing w:after="0" w:line="240" w:lineRule="auto"/>
              <w:jc w:val="left"/>
              <w:rPr>
                <w:rFonts w:ascii="Arial" w:hAnsi="Arial" w:cs="Arial"/>
              </w:rPr>
            </w:pPr>
            <w:r>
              <w:rPr>
                <w:rFonts w:ascii="Arial" w:hAnsi="Arial" w:cs="Arial"/>
              </w:rPr>
              <w:t>If you replied YES to Q8, please specify, the total amount of clients’ money and assets held by the branch (where available)</w:t>
            </w:r>
          </w:p>
        </w:tc>
        <w:tc>
          <w:tcPr>
            <w:tcW w:w="3119" w:type="dxa"/>
          </w:tcPr>
          <w:p w14:paraId="7816A458" w14:textId="77777777" w:rsidR="00B566E4" w:rsidRPr="00CE0A5E" w:rsidRDefault="00B566E4" w:rsidP="0039054B">
            <w:pPr>
              <w:spacing w:after="120" w:line="264" w:lineRule="auto"/>
              <w:jc w:val="left"/>
              <w:rPr>
                <w:rFonts w:eastAsiaTheme="majorEastAsia"/>
                <w:b/>
              </w:rPr>
            </w:pPr>
          </w:p>
        </w:tc>
      </w:tr>
      <w:tr w:rsidR="00B026CC" w:rsidRPr="00E502C6" w14:paraId="2DFF1BB4" w14:textId="77777777" w:rsidTr="00975326">
        <w:tc>
          <w:tcPr>
            <w:tcW w:w="10768" w:type="dxa"/>
          </w:tcPr>
          <w:p w14:paraId="025FFC32" w14:textId="70D5927B" w:rsidR="00B026CC" w:rsidRPr="00701592" w:rsidRDefault="00B026CC" w:rsidP="006722CA">
            <w:pPr>
              <w:pStyle w:val="ListParagraph"/>
              <w:numPr>
                <w:ilvl w:val="0"/>
                <w:numId w:val="7"/>
              </w:numPr>
              <w:spacing w:after="0" w:line="240" w:lineRule="auto"/>
              <w:jc w:val="left"/>
              <w:rPr>
                <w:rFonts w:ascii="Arial" w:hAnsi="Arial" w:cs="Arial"/>
              </w:rPr>
            </w:pPr>
            <w:r w:rsidRPr="00701592">
              <w:rPr>
                <w:rFonts w:ascii="Arial" w:hAnsi="Arial" w:cs="Arial"/>
              </w:rPr>
              <w:t>Please provide the number of staff/employees</w:t>
            </w:r>
            <w:r w:rsidR="00707294">
              <w:rPr>
                <w:rFonts w:ascii="Arial" w:hAnsi="Arial" w:cs="Arial"/>
              </w:rPr>
              <w:t xml:space="preserve"> of the branch</w:t>
            </w:r>
            <w:r w:rsidR="0081109E">
              <w:rPr>
                <w:rFonts w:ascii="Arial" w:hAnsi="Arial" w:cs="Arial"/>
              </w:rPr>
              <w:t xml:space="preserve"> </w:t>
            </w:r>
          </w:p>
        </w:tc>
        <w:tc>
          <w:tcPr>
            <w:tcW w:w="3119" w:type="dxa"/>
          </w:tcPr>
          <w:p w14:paraId="375AB5D9" w14:textId="77777777" w:rsidR="00B026CC" w:rsidRPr="00CE0A5E" w:rsidRDefault="00B026CC" w:rsidP="00C4163E">
            <w:pPr>
              <w:spacing w:after="120" w:line="264" w:lineRule="auto"/>
              <w:jc w:val="left"/>
              <w:rPr>
                <w:rFonts w:eastAsiaTheme="majorEastAsia"/>
                <w:b/>
              </w:rPr>
            </w:pPr>
          </w:p>
        </w:tc>
      </w:tr>
      <w:tr w:rsidR="0039054B" w:rsidRPr="00E502C6" w14:paraId="51425E4A" w14:textId="77777777" w:rsidTr="00975326">
        <w:tc>
          <w:tcPr>
            <w:tcW w:w="10768" w:type="dxa"/>
          </w:tcPr>
          <w:p w14:paraId="461CC562" w14:textId="1160B951" w:rsidR="0039054B" w:rsidRPr="00701592" w:rsidRDefault="00A34BA5" w:rsidP="00A34BA5">
            <w:pPr>
              <w:pStyle w:val="ListParagraph"/>
              <w:numPr>
                <w:ilvl w:val="0"/>
                <w:numId w:val="7"/>
              </w:numPr>
              <w:spacing w:after="0" w:line="240" w:lineRule="auto"/>
              <w:jc w:val="left"/>
              <w:rPr>
                <w:rFonts w:ascii="Arial" w:hAnsi="Arial" w:cs="Arial"/>
              </w:rPr>
            </w:pPr>
            <w:r>
              <w:rPr>
                <w:rFonts w:ascii="Arial" w:hAnsi="Arial" w:cs="Arial"/>
              </w:rPr>
              <w:t>Please indicate the total revenues</w:t>
            </w:r>
            <w:r w:rsidR="0039054B" w:rsidRPr="00701592">
              <w:rPr>
                <w:rFonts w:ascii="Arial" w:hAnsi="Arial" w:cs="Arial"/>
              </w:rPr>
              <w:t xml:space="preserve"> </w:t>
            </w:r>
            <w:r w:rsidR="009F7855">
              <w:rPr>
                <w:rFonts w:ascii="Arial" w:hAnsi="Arial" w:cs="Arial"/>
              </w:rPr>
              <w:t>of</w:t>
            </w:r>
            <w:r w:rsidR="0039054B" w:rsidRPr="00701592">
              <w:rPr>
                <w:rFonts w:ascii="Arial" w:hAnsi="Arial" w:cs="Arial"/>
              </w:rPr>
              <w:t xml:space="preserve"> the branch</w:t>
            </w:r>
            <w:r w:rsidR="00707294">
              <w:rPr>
                <w:rFonts w:ascii="Arial" w:hAnsi="Arial" w:cs="Arial"/>
              </w:rPr>
              <w:t xml:space="preserve"> (EUR)</w:t>
            </w:r>
            <w:r w:rsidR="0081109E">
              <w:rPr>
                <w:rFonts w:ascii="Arial" w:hAnsi="Arial" w:cs="Arial"/>
              </w:rPr>
              <w:t xml:space="preserve"> </w:t>
            </w:r>
          </w:p>
        </w:tc>
        <w:tc>
          <w:tcPr>
            <w:tcW w:w="3119" w:type="dxa"/>
          </w:tcPr>
          <w:p w14:paraId="58CD2647" w14:textId="77777777" w:rsidR="0039054B" w:rsidRPr="00CE0A5E" w:rsidRDefault="0039054B" w:rsidP="0039054B">
            <w:pPr>
              <w:spacing w:after="120" w:line="264" w:lineRule="auto"/>
              <w:jc w:val="left"/>
              <w:rPr>
                <w:rFonts w:eastAsiaTheme="majorEastAsia"/>
                <w:b/>
              </w:rPr>
            </w:pPr>
          </w:p>
        </w:tc>
      </w:tr>
      <w:tr w:rsidR="00F47F3E" w:rsidRPr="00E502C6" w14:paraId="3E2A1444" w14:textId="77777777" w:rsidTr="00975326">
        <w:tc>
          <w:tcPr>
            <w:tcW w:w="10768" w:type="dxa"/>
          </w:tcPr>
          <w:p w14:paraId="799EB4F2" w14:textId="5ED8F850" w:rsidR="00F47F3E" w:rsidRPr="00701592" w:rsidRDefault="00F47F3E">
            <w:pPr>
              <w:pStyle w:val="ListParagraph"/>
              <w:numPr>
                <w:ilvl w:val="0"/>
                <w:numId w:val="7"/>
              </w:numPr>
              <w:spacing w:after="0" w:line="240" w:lineRule="auto"/>
              <w:jc w:val="left"/>
              <w:rPr>
                <w:rFonts w:ascii="Arial" w:hAnsi="Arial" w:cs="Arial"/>
              </w:rPr>
            </w:pPr>
            <w:r>
              <w:rPr>
                <w:rFonts w:ascii="Arial" w:hAnsi="Arial" w:cs="Arial"/>
              </w:rPr>
              <w:t>In case you provide portfolio management service, please indicate the asset under management</w:t>
            </w:r>
          </w:p>
        </w:tc>
        <w:tc>
          <w:tcPr>
            <w:tcW w:w="3119" w:type="dxa"/>
          </w:tcPr>
          <w:p w14:paraId="58909828" w14:textId="77777777" w:rsidR="00F47F3E" w:rsidRPr="00CE0A5E" w:rsidRDefault="00F47F3E" w:rsidP="0039054B">
            <w:pPr>
              <w:spacing w:after="120" w:line="264" w:lineRule="auto"/>
              <w:jc w:val="left"/>
              <w:rPr>
                <w:rFonts w:eastAsiaTheme="majorEastAsia"/>
                <w:b/>
              </w:rPr>
            </w:pPr>
          </w:p>
        </w:tc>
      </w:tr>
      <w:tr w:rsidR="00F47F3E" w:rsidRPr="00E502C6" w14:paraId="44491CA7" w14:textId="77777777" w:rsidTr="00975326">
        <w:tc>
          <w:tcPr>
            <w:tcW w:w="10768" w:type="dxa"/>
          </w:tcPr>
          <w:p w14:paraId="7D3D5BD9" w14:textId="7712D5EF" w:rsidR="00F47F3E" w:rsidRPr="00701592" w:rsidRDefault="00C146C2" w:rsidP="00102536">
            <w:pPr>
              <w:pStyle w:val="ListParagraph"/>
              <w:numPr>
                <w:ilvl w:val="0"/>
                <w:numId w:val="7"/>
              </w:numPr>
              <w:spacing w:after="0" w:line="240" w:lineRule="auto"/>
              <w:jc w:val="left"/>
              <w:rPr>
                <w:rFonts w:ascii="Arial" w:hAnsi="Arial" w:cs="Arial"/>
              </w:rPr>
            </w:pPr>
            <w:r>
              <w:rPr>
                <w:rFonts w:ascii="Arial" w:hAnsi="Arial" w:cs="Arial"/>
              </w:rPr>
              <w:t>Please indicate the</w:t>
            </w:r>
            <w:r w:rsidR="00EA6E88">
              <w:rPr>
                <w:rFonts w:ascii="Arial" w:hAnsi="Arial" w:cs="Arial"/>
              </w:rPr>
              <w:t xml:space="preserve"> </w:t>
            </w:r>
            <w:r w:rsidR="00102536">
              <w:rPr>
                <w:rFonts w:ascii="Arial" w:hAnsi="Arial" w:cs="Arial"/>
              </w:rPr>
              <w:t xml:space="preserve">overall </w:t>
            </w:r>
            <w:r>
              <w:rPr>
                <w:rFonts w:ascii="Arial" w:hAnsi="Arial" w:cs="Arial"/>
              </w:rPr>
              <w:t xml:space="preserve">number of </w:t>
            </w:r>
            <w:r w:rsidR="006B408B">
              <w:rPr>
                <w:rFonts w:ascii="Arial" w:hAnsi="Arial" w:cs="Arial"/>
              </w:rPr>
              <w:t>clients</w:t>
            </w:r>
            <w:r>
              <w:rPr>
                <w:rFonts w:ascii="Arial" w:hAnsi="Arial" w:cs="Arial"/>
              </w:rPr>
              <w:t xml:space="preserve"> to whom your branch provides investment services and activities</w:t>
            </w:r>
            <w:r w:rsidR="00102536">
              <w:rPr>
                <w:rFonts w:ascii="Arial" w:hAnsi="Arial" w:cs="Arial"/>
              </w:rPr>
              <w:t>.</w:t>
            </w:r>
            <w:r w:rsidR="00EA6E88">
              <w:rPr>
                <w:rFonts w:ascii="Arial" w:hAnsi="Arial" w:cs="Arial"/>
              </w:rPr>
              <w:t xml:space="preserve"> Please specify the number of retail clients and the number of </w:t>
            </w:r>
            <w:r w:rsidR="00EA6E88" w:rsidRPr="00936944">
              <w:rPr>
                <w:rFonts w:ascii="Arial" w:hAnsi="Arial" w:cs="Arial"/>
              </w:rPr>
              <w:t>not-retail clients</w:t>
            </w:r>
            <w:r w:rsidR="00EA6E88">
              <w:rPr>
                <w:rFonts w:ascii="Arial" w:hAnsi="Arial" w:cs="Arial"/>
              </w:rPr>
              <w:t xml:space="preserve"> (</w:t>
            </w:r>
            <w:r w:rsidR="00EA6E88" w:rsidRPr="00936944">
              <w:rPr>
                <w:rFonts w:ascii="Arial" w:hAnsi="Arial" w:cs="Arial"/>
              </w:rPr>
              <w:t>professional</w:t>
            </w:r>
            <w:r w:rsidR="00EA6E88">
              <w:rPr>
                <w:rFonts w:ascii="Arial" w:hAnsi="Arial" w:cs="Arial"/>
              </w:rPr>
              <w:t xml:space="preserve"> clients</w:t>
            </w:r>
            <w:r w:rsidR="00EA6E88" w:rsidRPr="00936944">
              <w:rPr>
                <w:rFonts w:ascii="Arial" w:hAnsi="Arial" w:cs="Arial"/>
              </w:rPr>
              <w:t xml:space="preserve"> or eligible counterparties</w:t>
            </w:r>
            <w:r w:rsidR="00EA6E88">
              <w:rPr>
                <w:rFonts w:ascii="Arial" w:hAnsi="Arial" w:cs="Arial"/>
              </w:rPr>
              <w:t>)</w:t>
            </w:r>
          </w:p>
        </w:tc>
        <w:tc>
          <w:tcPr>
            <w:tcW w:w="3119" w:type="dxa"/>
          </w:tcPr>
          <w:p w14:paraId="35F99EAD" w14:textId="77777777" w:rsidR="00F47F3E" w:rsidRPr="00CE0A5E" w:rsidRDefault="00F47F3E" w:rsidP="0039054B">
            <w:pPr>
              <w:spacing w:after="120" w:line="264" w:lineRule="auto"/>
              <w:jc w:val="left"/>
              <w:rPr>
                <w:rFonts w:eastAsiaTheme="majorEastAsia"/>
                <w:b/>
              </w:rPr>
            </w:pPr>
          </w:p>
        </w:tc>
      </w:tr>
    </w:tbl>
    <w:p w14:paraId="1FEA8112" w14:textId="069F82D8" w:rsidR="0039054B" w:rsidRDefault="0039054B" w:rsidP="0039054B"/>
    <w:p w14:paraId="288D3D79" w14:textId="24FD2378" w:rsidR="0039054B" w:rsidRPr="00AC28D7" w:rsidRDefault="0039054B" w:rsidP="00362760">
      <w:pPr>
        <w:pStyle w:val="ListParagraph"/>
        <w:numPr>
          <w:ilvl w:val="0"/>
          <w:numId w:val="8"/>
        </w:numPr>
        <w:spacing w:after="120" w:line="264" w:lineRule="auto"/>
        <w:rPr>
          <w:b/>
        </w:rPr>
      </w:pPr>
      <w:r>
        <w:rPr>
          <w:b/>
        </w:rPr>
        <w:t>Governance</w:t>
      </w:r>
    </w:p>
    <w:tbl>
      <w:tblPr>
        <w:tblStyle w:val="TableGrid"/>
        <w:tblW w:w="0" w:type="auto"/>
        <w:tblLook w:val="04A0" w:firstRow="1" w:lastRow="0" w:firstColumn="1" w:lastColumn="0" w:noHBand="0" w:noVBand="1"/>
      </w:tblPr>
      <w:tblGrid>
        <w:gridCol w:w="10768"/>
        <w:gridCol w:w="3119"/>
      </w:tblGrid>
      <w:tr w:rsidR="0039054B" w14:paraId="6F58628B" w14:textId="77777777" w:rsidTr="00975326">
        <w:tc>
          <w:tcPr>
            <w:tcW w:w="10768" w:type="dxa"/>
            <w:shd w:val="clear" w:color="auto" w:fill="002060"/>
          </w:tcPr>
          <w:p w14:paraId="4D7C0315" w14:textId="77777777" w:rsidR="0039054B" w:rsidRDefault="0039054B" w:rsidP="0039054B">
            <w:pPr>
              <w:spacing w:after="120" w:line="264" w:lineRule="auto"/>
              <w:jc w:val="left"/>
              <w:rPr>
                <w:rFonts w:eastAsiaTheme="majorEastAsia"/>
                <w:b/>
              </w:rPr>
            </w:pPr>
            <w:r>
              <w:rPr>
                <w:rFonts w:eastAsiaTheme="majorEastAsia"/>
                <w:b/>
              </w:rPr>
              <w:t>Question</w:t>
            </w:r>
          </w:p>
        </w:tc>
        <w:tc>
          <w:tcPr>
            <w:tcW w:w="3119" w:type="dxa"/>
            <w:shd w:val="clear" w:color="auto" w:fill="002060"/>
          </w:tcPr>
          <w:p w14:paraId="298F08FC" w14:textId="77777777" w:rsidR="0039054B" w:rsidRDefault="0039054B" w:rsidP="0039054B">
            <w:pPr>
              <w:spacing w:after="120" w:line="264" w:lineRule="auto"/>
              <w:jc w:val="left"/>
              <w:rPr>
                <w:rFonts w:eastAsiaTheme="majorEastAsia"/>
                <w:b/>
              </w:rPr>
            </w:pPr>
            <w:r>
              <w:rPr>
                <w:rFonts w:eastAsiaTheme="majorEastAsia"/>
                <w:b/>
              </w:rPr>
              <w:t>Answer</w:t>
            </w:r>
          </w:p>
        </w:tc>
      </w:tr>
      <w:tr w:rsidR="0039054B" w:rsidRPr="00D21885" w14:paraId="4AC9D531" w14:textId="77777777" w:rsidTr="00975326">
        <w:tc>
          <w:tcPr>
            <w:tcW w:w="10768" w:type="dxa"/>
          </w:tcPr>
          <w:p w14:paraId="421AEE5D" w14:textId="60254636" w:rsidR="0039054B" w:rsidRPr="00053694" w:rsidRDefault="0039054B" w:rsidP="007D740A">
            <w:pPr>
              <w:pStyle w:val="ListParagraph"/>
              <w:numPr>
                <w:ilvl w:val="0"/>
                <w:numId w:val="7"/>
              </w:numPr>
              <w:spacing w:after="0" w:line="240" w:lineRule="auto"/>
              <w:jc w:val="left"/>
              <w:rPr>
                <w:rFonts w:ascii="Arial" w:hAnsi="Arial" w:cs="Arial"/>
              </w:rPr>
            </w:pPr>
            <w:r>
              <w:rPr>
                <w:rFonts w:ascii="Arial" w:hAnsi="Arial" w:cs="Arial"/>
              </w:rPr>
              <w:t xml:space="preserve">Is your branch run by </w:t>
            </w:r>
            <w:r w:rsidR="005E54AD">
              <w:rPr>
                <w:rFonts w:ascii="Arial" w:hAnsi="Arial" w:cs="Arial"/>
              </w:rPr>
              <w:t>m</w:t>
            </w:r>
            <w:r>
              <w:rPr>
                <w:rFonts w:ascii="Arial" w:hAnsi="Arial" w:cs="Arial"/>
              </w:rPr>
              <w:t>anagers</w:t>
            </w:r>
            <w:r w:rsidR="007D740A">
              <w:rPr>
                <w:rFonts w:ascii="Arial" w:hAnsi="Arial" w:cs="Arial"/>
              </w:rPr>
              <w:t xml:space="preserve"> permanently located in the jurisdiction where the branch is established</w:t>
            </w:r>
            <w:r w:rsidR="00B566E4">
              <w:rPr>
                <w:rFonts w:ascii="Arial" w:hAnsi="Arial" w:cs="Arial"/>
              </w:rPr>
              <w:t>?</w:t>
            </w:r>
            <w:r>
              <w:rPr>
                <w:rFonts w:ascii="Arial" w:hAnsi="Arial" w:cs="Arial"/>
              </w:rPr>
              <w:t xml:space="preserve"> </w:t>
            </w:r>
          </w:p>
        </w:tc>
        <w:tc>
          <w:tcPr>
            <w:tcW w:w="3119" w:type="dxa"/>
          </w:tcPr>
          <w:p w14:paraId="1E374E76" w14:textId="77777777" w:rsidR="0039054B" w:rsidRPr="00D21885" w:rsidRDefault="0039054B" w:rsidP="0039054B">
            <w:pPr>
              <w:spacing w:after="120" w:line="264" w:lineRule="auto"/>
              <w:jc w:val="left"/>
              <w:rPr>
                <w:i/>
              </w:rPr>
            </w:pPr>
          </w:p>
        </w:tc>
      </w:tr>
      <w:tr w:rsidR="0039054B" w:rsidRPr="00D21885" w14:paraId="6A6F3362" w14:textId="77777777" w:rsidTr="00975326">
        <w:tc>
          <w:tcPr>
            <w:tcW w:w="10768" w:type="dxa"/>
          </w:tcPr>
          <w:p w14:paraId="3C0487DA" w14:textId="123464BA" w:rsidR="0039054B" w:rsidRDefault="00352EA9" w:rsidP="00FB30FA">
            <w:pPr>
              <w:pStyle w:val="ListParagraph"/>
              <w:numPr>
                <w:ilvl w:val="0"/>
                <w:numId w:val="7"/>
              </w:numPr>
              <w:spacing w:after="0" w:line="240" w:lineRule="auto"/>
              <w:jc w:val="left"/>
              <w:rPr>
                <w:rFonts w:ascii="Arial" w:hAnsi="Arial" w:cs="Arial"/>
              </w:rPr>
            </w:pPr>
            <w:r>
              <w:rPr>
                <w:rFonts w:ascii="Arial" w:hAnsi="Arial" w:cs="Arial"/>
              </w:rPr>
              <w:t>Are</w:t>
            </w:r>
            <w:r w:rsidR="0039054B">
              <w:rPr>
                <w:rFonts w:ascii="Arial" w:hAnsi="Arial" w:cs="Arial"/>
              </w:rPr>
              <w:t xml:space="preserve"> </w:t>
            </w:r>
            <w:r w:rsidR="006576C2">
              <w:rPr>
                <w:rFonts w:ascii="Arial" w:hAnsi="Arial" w:cs="Arial"/>
              </w:rPr>
              <w:t xml:space="preserve">MiFID-related </w:t>
            </w:r>
            <w:r w:rsidR="0039054B">
              <w:rPr>
                <w:rFonts w:ascii="Arial" w:hAnsi="Arial" w:cs="Arial"/>
              </w:rPr>
              <w:t xml:space="preserve">compliance and risk </w:t>
            </w:r>
            <w:r w:rsidR="009A53D0">
              <w:rPr>
                <w:rFonts w:ascii="Arial" w:hAnsi="Arial" w:cs="Arial"/>
              </w:rPr>
              <w:t xml:space="preserve">management </w:t>
            </w:r>
            <w:r w:rsidR="0039054B">
              <w:rPr>
                <w:rFonts w:ascii="Arial" w:hAnsi="Arial" w:cs="Arial"/>
              </w:rPr>
              <w:t xml:space="preserve">functions permanently </w:t>
            </w:r>
            <w:r>
              <w:rPr>
                <w:rFonts w:ascii="Arial" w:hAnsi="Arial" w:cs="Arial"/>
              </w:rPr>
              <w:t xml:space="preserve">established in the </w:t>
            </w:r>
            <w:r w:rsidR="00FB30FA">
              <w:rPr>
                <w:rFonts w:ascii="Arial" w:hAnsi="Arial" w:cs="Arial"/>
              </w:rPr>
              <w:t>branch</w:t>
            </w:r>
            <w:r w:rsidR="0039054B">
              <w:rPr>
                <w:rFonts w:ascii="Arial" w:hAnsi="Arial" w:cs="Arial"/>
              </w:rPr>
              <w:t>?</w:t>
            </w:r>
            <w:r w:rsidR="003C0A22">
              <w:rPr>
                <w:rFonts w:ascii="Arial" w:hAnsi="Arial" w:cs="Arial"/>
              </w:rPr>
              <w:t xml:space="preserve"> Please explain.</w:t>
            </w:r>
          </w:p>
        </w:tc>
        <w:tc>
          <w:tcPr>
            <w:tcW w:w="3119" w:type="dxa"/>
          </w:tcPr>
          <w:p w14:paraId="14DC81E0" w14:textId="77777777" w:rsidR="0039054B" w:rsidRPr="00D21885" w:rsidRDefault="0039054B" w:rsidP="0039054B">
            <w:pPr>
              <w:spacing w:after="120" w:line="264" w:lineRule="auto"/>
              <w:jc w:val="left"/>
              <w:rPr>
                <w:i/>
              </w:rPr>
            </w:pPr>
          </w:p>
        </w:tc>
      </w:tr>
      <w:tr w:rsidR="00A32ACC" w:rsidRPr="00D21885" w14:paraId="42605877" w14:textId="77777777" w:rsidTr="00975326">
        <w:tc>
          <w:tcPr>
            <w:tcW w:w="10768" w:type="dxa"/>
          </w:tcPr>
          <w:p w14:paraId="42D115DB" w14:textId="641D28B4" w:rsidR="00A32ACC" w:rsidRDefault="00FB30FA" w:rsidP="00FB30FA">
            <w:pPr>
              <w:pStyle w:val="ListParagraph"/>
              <w:numPr>
                <w:ilvl w:val="0"/>
                <w:numId w:val="7"/>
              </w:numPr>
              <w:spacing w:after="0" w:line="240" w:lineRule="auto"/>
              <w:jc w:val="left"/>
              <w:rPr>
                <w:rFonts w:ascii="Arial" w:hAnsi="Arial" w:cs="Arial"/>
              </w:rPr>
            </w:pPr>
            <w:r>
              <w:rPr>
                <w:rFonts w:ascii="Arial" w:hAnsi="Arial" w:cs="Arial"/>
              </w:rPr>
              <w:t>H</w:t>
            </w:r>
            <w:r w:rsidR="00A32ACC">
              <w:rPr>
                <w:rFonts w:ascii="Arial" w:hAnsi="Arial" w:cs="Arial"/>
              </w:rPr>
              <w:t>a</w:t>
            </w:r>
            <w:r>
              <w:rPr>
                <w:rFonts w:ascii="Arial" w:hAnsi="Arial" w:cs="Arial"/>
              </w:rPr>
              <w:t>s</w:t>
            </w:r>
            <w:r w:rsidR="00A32ACC">
              <w:rPr>
                <w:rFonts w:ascii="Arial" w:hAnsi="Arial" w:cs="Arial"/>
              </w:rPr>
              <w:t xml:space="preserve"> a dedicated team deal</w:t>
            </w:r>
            <w:r>
              <w:rPr>
                <w:rFonts w:ascii="Arial" w:hAnsi="Arial" w:cs="Arial"/>
              </w:rPr>
              <w:t>ing</w:t>
            </w:r>
            <w:r w:rsidR="00A32ACC">
              <w:rPr>
                <w:rFonts w:ascii="Arial" w:hAnsi="Arial" w:cs="Arial"/>
              </w:rPr>
              <w:t xml:space="preserve"> with Brexit-related issues</w:t>
            </w:r>
            <w:r>
              <w:rPr>
                <w:rFonts w:ascii="Arial" w:hAnsi="Arial" w:cs="Arial"/>
              </w:rPr>
              <w:t xml:space="preserve"> been established in the branch or in your UK headquarter</w:t>
            </w:r>
            <w:r w:rsidR="00A32ACC">
              <w:rPr>
                <w:rFonts w:ascii="Arial" w:hAnsi="Arial" w:cs="Arial"/>
              </w:rPr>
              <w:t>?</w:t>
            </w:r>
            <w:r w:rsidR="00431648">
              <w:rPr>
                <w:rFonts w:ascii="Arial" w:hAnsi="Arial" w:cs="Arial"/>
              </w:rPr>
              <w:t xml:space="preserve"> </w:t>
            </w:r>
            <w:r>
              <w:rPr>
                <w:rFonts w:ascii="Arial" w:hAnsi="Arial" w:cs="Arial"/>
              </w:rPr>
              <w:t xml:space="preserve"> Please explain</w:t>
            </w:r>
          </w:p>
        </w:tc>
        <w:tc>
          <w:tcPr>
            <w:tcW w:w="3119" w:type="dxa"/>
          </w:tcPr>
          <w:p w14:paraId="6A405DEE" w14:textId="77777777" w:rsidR="00A32ACC" w:rsidRPr="00D21885" w:rsidRDefault="00A32ACC" w:rsidP="0039054B">
            <w:pPr>
              <w:spacing w:after="120" w:line="264" w:lineRule="auto"/>
              <w:jc w:val="left"/>
              <w:rPr>
                <w:i/>
              </w:rPr>
            </w:pPr>
          </w:p>
        </w:tc>
      </w:tr>
    </w:tbl>
    <w:p w14:paraId="7FF51AF4" w14:textId="03FEE66D" w:rsidR="0039054B" w:rsidRDefault="0039054B" w:rsidP="0039054B">
      <w:pPr>
        <w:spacing w:after="120" w:line="264" w:lineRule="auto"/>
        <w:rPr>
          <w:b/>
        </w:rPr>
      </w:pPr>
    </w:p>
    <w:p w14:paraId="0548DB5A" w14:textId="1CB17809" w:rsidR="0039054B" w:rsidRPr="00AC28D7" w:rsidRDefault="0039054B" w:rsidP="00362760">
      <w:pPr>
        <w:pStyle w:val="ListParagraph"/>
        <w:numPr>
          <w:ilvl w:val="0"/>
          <w:numId w:val="8"/>
        </w:numPr>
        <w:spacing w:after="120" w:line="264" w:lineRule="auto"/>
        <w:rPr>
          <w:b/>
        </w:rPr>
      </w:pPr>
      <w:r>
        <w:rPr>
          <w:b/>
        </w:rPr>
        <w:t>Brexit contingency plans</w:t>
      </w:r>
    </w:p>
    <w:tbl>
      <w:tblPr>
        <w:tblStyle w:val="TableGrid"/>
        <w:tblW w:w="0" w:type="auto"/>
        <w:tblLook w:val="04A0" w:firstRow="1" w:lastRow="0" w:firstColumn="1" w:lastColumn="0" w:noHBand="0" w:noVBand="1"/>
      </w:tblPr>
      <w:tblGrid>
        <w:gridCol w:w="10768"/>
        <w:gridCol w:w="3119"/>
      </w:tblGrid>
      <w:tr w:rsidR="0039054B" w14:paraId="6BA732B3" w14:textId="77777777" w:rsidTr="00975326">
        <w:tc>
          <w:tcPr>
            <w:tcW w:w="10768" w:type="dxa"/>
            <w:shd w:val="clear" w:color="auto" w:fill="002060"/>
          </w:tcPr>
          <w:p w14:paraId="5713C1B8" w14:textId="77777777" w:rsidR="0039054B" w:rsidRDefault="0039054B" w:rsidP="0039054B">
            <w:pPr>
              <w:spacing w:after="120" w:line="264" w:lineRule="auto"/>
              <w:jc w:val="left"/>
              <w:rPr>
                <w:rFonts w:eastAsiaTheme="majorEastAsia"/>
                <w:b/>
              </w:rPr>
            </w:pPr>
            <w:r>
              <w:rPr>
                <w:rFonts w:eastAsiaTheme="majorEastAsia"/>
                <w:b/>
              </w:rPr>
              <w:t>Question</w:t>
            </w:r>
          </w:p>
        </w:tc>
        <w:tc>
          <w:tcPr>
            <w:tcW w:w="3119" w:type="dxa"/>
            <w:shd w:val="clear" w:color="auto" w:fill="002060"/>
          </w:tcPr>
          <w:p w14:paraId="2BFB8843" w14:textId="77777777" w:rsidR="0039054B" w:rsidRDefault="0039054B" w:rsidP="0039054B">
            <w:pPr>
              <w:spacing w:after="120" w:line="264" w:lineRule="auto"/>
              <w:jc w:val="left"/>
              <w:rPr>
                <w:rFonts w:eastAsiaTheme="majorEastAsia"/>
                <w:b/>
              </w:rPr>
            </w:pPr>
            <w:r>
              <w:rPr>
                <w:rFonts w:eastAsiaTheme="majorEastAsia"/>
                <w:b/>
              </w:rPr>
              <w:t>Answer</w:t>
            </w:r>
          </w:p>
        </w:tc>
      </w:tr>
      <w:tr w:rsidR="0039054B" w:rsidRPr="00E502C6" w14:paraId="4F3ECC93" w14:textId="77777777" w:rsidTr="00975326">
        <w:tc>
          <w:tcPr>
            <w:tcW w:w="10768" w:type="dxa"/>
            <w:vAlign w:val="center"/>
          </w:tcPr>
          <w:p w14:paraId="263AB051" w14:textId="5765CCA4" w:rsidR="0039054B" w:rsidRPr="00053694" w:rsidRDefault="0039054B" w:rsidP="00AC28D7">
            <w:pPr>
              <w:pStyle w:val="ListParagraph"/>
              <w:numPr>
                <w:ilvl w:val="0"/>
                <w:numId w:val="7"/>
              </w:numPr>
              <w:spacing w:after="0" w:line="240" w:lineRule="auto"/>
              <w:jc w:val="left"/>
              <w:rPr>
                <w:rFonts w:ascii="Arial" w:hAnsi="Arial" w:cs="Arial"/>
              </w:rPr>
            </w:pPr>
            <w:r w:rsidRPr="00E57093">
              <w:rPr>
                <w:rFonts w:ascii="Arial" w:hAnsi="Arial" w:cs="Arial"/>
              </w:rPr>
              <w:t xml:space="preserve">Have you </w:t>
            </w:r>
            <w:r w:rsidR="00AF53C8">
              <w:rPr>
                <w:rFonts w:ascii="Arial" w:hAnsi="Arial" w:cs="Arial"/>
              </w:rPr>
              <w:t xml:space="preserve">or your UK headquarter </w:t>
            </w:r>
            <w:r w:rsidRPr="00E57093">
              <w:rPr>
                <w:rFonts w:ascii="Arial" w:hAnsi="Arial" w:cs="Arial"/>
              </w:rPr>
              <w:t>prepared contingency plans</w:t>
            </w:r>
            <w:r>
              <w:rPr>
                <w:rFonts w:ascii="Arial" w:hAnsi="Arial" w:cs="Arial"/>
              </w:rPr>
              <w:t xml:space="preserve"> for your branch in relation </w:t>
            </w:r>
            <w:r w:rsidRPr="00E57093">
              <w:rPr>
                <w:rFonts w:ascii="Arial" w:hAnsi="Arial" w:cs="Arial"/>
              </w:rPr>
              <w:t>to the UK withdrawal from the EU?</w:t>
            </w:r>
            <w:r w:rsidR="00682313">
              <w:rPr>
                <w:rFonts w:ascii="Arial" w:hAnsi="Arial" w:cs="Arial"/>
              </w:rPr>
              <w:t xml:space="preserve"> If no, please explain.</w:t>
            </w:r>
          </w:p>
        </w:tc>
        <w:tc>
          <w:tcPr>
            <w:tcW w:w="3119" w:type="dxa"/>
            <w:shd w:val="clear" w:color="auto" w:fill="auto"/>
          </w:tcPr>
          <w:p w14:paraId="348AE34D" w14:textId="77777777" w:rsidR="0039054B" w:rsidRPr="00E502C6" w:rsidRDefault="0039054B" w:rsidP="0039054B">
            <w:pPr>
              <w:spacing w:after="120" w:line="264" w:lineRule="auto"/>
              <w:jc w:val="left"/>
            </w:pPr>
          </w:p>
        </w:tc>
      </w:tr>
      <w:tr w:rsidR="0087379E" w:rsidRPr="00E502C6" w14:paraId="3C459943" w14:textId="77777777" w:rsidTr="00975326">
        <w:tc>
          <w:tcPr>
            <w:tcW w:w="10768" w:type="dxa"/>
            <w:vAlign w:val="center"/>
          </w:tcPr>
          <w:p w14:paraId="184B2364" w14:textId="38032845" w:rsidR="0087379E" w:rsidRDefault="002473D1" w:rsidP="00F11C13">
            <w:pPr>
              <w:pStyle w:val="ListParagraph"/>
              <w:numPr>
                <w:ilvl w:val="0"/>
                <w:numId w:val="7"/>
              </w:numPr>
              <w:spacing w:after="0" w:line="240" w:lineRule="auto"/>
              <w:jc w:val="left"/>
              <w:rPr>
                <w:rFonts w:ascii="Arial" w:hAnsi="Arial" w:cs="Arial"/>
              </w:rPr>
            </w:pPr>
            <w:r>
              <w:rPr>
                <w:rFonts w:ascii="Arial" w:hAnsi="Arial" w:cs="Arial"/>
              </w:rPr>
              <w:t>If you replied YES to Q17</w:t>
            </w:r>
            <w:r w:rsidR="0087379E">
              <w:rPr>
                <w:rFonts w:ascii="Arial" w:hAnsi="Arial" w:cs="Arial"/>
              </w:rPr>
              <w:t xml:space="preserve">, </w:t>
            </w:r>
            <w:r w:rsidR="00AF53C8">
              <w:rPr>
                <w:rFonts w:ascii="Arial" w:hAnsi="Arial" w:cs="Arial"/>
              </w:rPr>
              <w:t>please indicate</w:t>
            </w:r>
            <w:r w:rsidR="006576C2">
              <w:rPr>
                <w:rFonts w:ascii="Arial" w:hAnsi="Arial" w:cs="Arial"/>
              </w:rPr>
              <w:t xml:space="preserve"> whether you </w:t>
            </w:r>
            <w:r w:rsidR="0087379E">
              <w:rPr>
                <w:rFonts w:ascii="Arial" w:hAnsi="Arial" w:cs="Arial"/>
              </w:rPr>
              <w:t>have already started to implement</w:t>
            </w:r>
            <w:r w:rsidR="006576C2">
              <w:rPr>
                <w:rFonts w:ascii="Arial" w:hAnsi="Arial" w:cs="Arial"/>
              </w:rPr>
              <w:t xml:space="preserve"> contingency plans</w:t>
            </w:r>
            <w:r w:rsidR="0087379E">
              <w:rPr>
                <w:rFonts w:ascii="Arial" w:hAnsi="Arial" w:cs="Arial"/>
              </w:rPr>
              <w:t xml:space="preserve">? </w:t>
            </w:r>
            <w:r w:rsidR="00835E9A">
              <w:rPr>
                <w:rFonts w:ascii="Arial" w:hAnsi="Arial" w:cs="Arial"/>
              </w:rPr>
              <w:t>By</w:t>
            </w:r>
            <w:r w:rsidR="006576C2">
              <w:rPr>
                <w:rFonts w:ascii="Arial" w:hAnsi="Arial" w:cs="Arial"/>
              </w:rPr>
              <w:t xml:space="preserve"> when do you foresee a full implementation of those plans</w:t>
            </w:r>
            <w:r w:rsidR="0087379E">
              <w:rPr>
                <w:rFonts w:ascii="Arial" w:hAnsi="Arial" w:cs="Arial"/>
              </w:rPr>
              <w:t>?</w:t>
            </w:r>
          </w:p>
        </w:tc>
        <w:tc>
          <w:tcPr>
            <w:tcW w:w="3119" w:type="dxa"/>
            <w:shd w:val="clear" w:color="auto" w:fill="auto"/>
          </w:tcPr>
          <w:p w14:paraId="15997C63" w14:textId="77777777" w:rsidR="0087379E" w:rsidRDefault="0087379E" w:rsidP="0039054B">
            <w:pPr>
              <w:spacing w:after="120" w:line="264" w:lineRule="auto"/>
              <w:jc w:val="left"/>
            </w:pPr>
          </w:p>
        </w:tc>
      </w:tr>
      <w:tr w:rsidR="0039054B" w:rsidRPr="00E502C6" w14:paraId="6A7A6DCF" w14:textId="77777777" w:rsidTr="00975326">
        <w:tc>
          <w:tcPr>
            <w:tcW w:w="10768" w:type="dxa"/>
            <w:vAlign w:val="center"/>
          </w:tcPr>
          <w:p w14:paraId="373B07CF" w14:textId="3A6C0392" w:rsidR="0039054B" w:rsidRPr="00E703E1" w:rsidRDefault="00C30995" w:rsidP="0039054B">
            <w:pPr>
              <w:pStyle w:val="ListParagraph"/>
              <w:numPr>
                <w:ilvl w:val="0"/>
                <w:numId w:val="7"/>
              </w:numPr>
              <w:spacing w:after="0" w:line="240" w:lineRule="auto"/>
              <w:jc w:val="left"/>
              <w:rPr>
                <w:rFonts w:ascii="Arial" w:hAnsi="Arial" w:cs="Arial"/>
              </w:rPr>
            </w:pPr>
            <w:r>
              <w:rPr>
                <w:rFonts w:ascii="Arial" w:hAnsi="Arial" w:cs="Arial"/>
              </w:rPr>
              <w:t>If the answer to the previous Q1</w:t>
            </w:r>
            <w:r w:rsidR="002473D1">
              <w:rPr>
                <w:rFonts w:ascii="Arial" w:hAnsi="Arial" w:cs="Arial"/>
              </w:rPr>
              <w:t>7</w:t>
            </w:r>
            <w:r>
              <w:rPr>
                <w:rFonts w:ascii="Arial" w:hAnsi="Arial" w:cs="Arial"/>
              </w:rPr>
              <w:t xml:space="preserve"> is YES, please indicate w</w:t>
            </w:r>
            <w:r w:rsidR="0039054B" w:rsidRPr="00E703E1">
              <w:rPr>
                <w:rFonts w:ascii="Arial" w:hAnsi="Arial" w:cs="Arial"/>
              </w:rPr>
              <w:t>hat options you</w:t>
            </w:r>
            <w:r w:rsidR="002B2827">
              <w:rPr>
                <w:rFonts w:ascii="Arial" w:hAnsi="Arial" w:cs="Arial"/>
              </w:rPr>
              <w:t xml:space="preserve"> are</w:t>
            </w:r>
            <w:r w:rsidR="0039054B" w:rsidRPr="00E703E1">
              <w:rPr>
                <w:rFonts w:ascii="Arial" w:hAnsi="Arial" w:cs="Arial"/>
              </w:rPr>
              <w:t xml:space="preserve"> considering for your branch:</w:t>
            </w:r>
          </w:p>
          <w:p w14:paraId="6EA752F5" w14:textId="77777777" w:rsidR="0039054B" w:rsidRPr="00E703E1" w:rsidRDefault="0039054B" w:rsidP="00362760">
            <w:pPr>
              <w:pStyle w:val="ListParagraph"/>
              <w:numPr>
                <w:ilvl w:val="1"/>
                <w:numId w:val="9"/>
              </w:numPr>
              <w:spacing w:after="0" w:line="240" w:lineRule="auto"/>
              <w:jc w:val="left"/>
              <w:rPr>
                <w:rFonts w:ascii="Arial" w:hAnsi="Arial" w:cs="Arial"/>
              </w:rPr>
            </w:pPr>
            <w:r w:rsidRPr="00E703E1">
              <w:rPr>
                <w:rFonts w:ascii="Arial" w:hAnsi="Arial" w:cs="Arial"/>
              </w:rPr>
              <w:t xml:space="preserve">Stop operating in the EU27 </w:t>
            </w:r>
          </w:p>
          <w:p w14:paraId="24267B24" w14:textId="4CD51598" w:rsidR="0039054B" w:rsidRPr="00E703E1" w:rsidRDefault="0039054B" w:rsidP="00362760">
            <w:pPr>
              <w:pStyle w:val="ListParagraph"/>
              <w:numPr>
                <w:ilvl w:val="1"/>
                <w:numId w:val="9"/>
              </w:numPr>
              <w:spacing w:after="0" w:line="240" w:lineRule="auto"/>
              <w:jc w:val="left"/>
              <w:rPr>
                <w:rFonts w:ascii="Arial" w:hAnsi="Arial" w:cs="Arial"/>
              </w:rPr>
            </w:pPr>
            <w:r w:rsidRPr="00E703E1">
              <w:rPr>
                <w:rFonts w:ascii="Arial" w:hAnsi="Arial" w:cs="Arial"/>
              </w:rPr>
              <w:t xml:space="preserve">Relocating activities to another Member State (please indicate which </w:t>
            </w:r>
            <w:r w:rsidR="00C9539F" w:rsidRPr="00E703E1">
              <w:rPr>
                <w:rFonts w:ascii="Arial" w:hAnsi="Arial" w:cs="Arial"/>
              </w:rPr>
              <w:t>Member State)</w:t>
            </w:r>
          </w:p>
          <w:p w14:paraId="734ECA8C" w14:textId="77777777" w:rsidR="0039054B" w:rsidRPr="00E703E1" w:rsidRDefault="0039054B" w:rsidP="00362760">
            <w:pPr>
              <w:pStyle w:val="ListParagraph"/>
              <w:numPr>
                <w:ilvl w:val="1"/>
                <w:numId w:val="9"/>
              </w:numPr>
              <w:spacing w:after="0" w:line="240" w:lineRule="auto"/>
              <w:jc w:val="left"/>
              <w:rPr>
                <w:rFonts w:ascii="Arial" w:hAnsi="Arial" w:cs="Arial"/>
              </w:rPr>
            </w:pPr>
            <w:r w:rsidRPr="00E703E1">
              <w:rPr>
                <w:rFonts w:ascii="Arial" w:hAnsi="Arial" w:cs="Arial"/>
              </w:rPr>
              <w:t>Sell the branch</w:t>
            </w:r>
          </w:p>
          <w:p w14:paraId="30BD5F16" w14:textId="3650635B" w:rsidR="0039054B" w:rsidRDefault="0039054B" w:rsidP="00362760">
            <w:pPr>
              <w:pStyle w:val="ListParagraph"/>
              <w:numPr>
                <w:ilvl w:val="1"/>
                <w:numId w:val="9"/>
              </w:numPr>
              <w:spacing w:after="0" w:line="240" w:lineRule="auto"/>
              <w:jc w:val="left"/>
              <w:rPr>
                <w:rFonts w:ascii="Arial" w:hAnsi="Arial" w:cs="Arial"/>
              </w:rPr>
            </w:pPr>
            <w:r w:rsidRPr="00E703E1">
              <w:rPr>
                <w:rFonts w:ascii="Arial" w:hAnsi="Arial" w:cs="Arial"/>
              </w:rPr>
              <w:t>Apply as subsidiary</w:t>
            </w:r>
            <w:r w:rsidR="00C9539F" w:rsidRPr="00E703E1">
              <w:rPr>
                <w:rFonts w:ascii="Arial" w:hAnsi="Arial" w:cs="Arial"/>
              </w:rPr>
              <w:t xml:space="preserve"> </w:t>
            </w:r>
          </w:p>
          <w:p w14:paraId="450057B9" w14:textId="2261709C" w:rsidR="00227E39" w:rsidRPr="00E703E1" w:rsidRDefault="00227E39" w:rsidP="00362760">
            <w:pPr>
              <w:pStyle w:val="ListParagraph"/>
              <w:numPr>
                <w:ilvl w:val="1"/>
                <w:numId w:val="9"/>
              </w:numPr>
              <w:spacing w:after="0" w:line="240" w:lineRule="auto"/>
              <w:jc w:val="left"/>
              <w:rPr>
                <w:rFonts w:ascii="Arial" w:hAnsi="Arial" w:cs="Arial"/>
              </w:rPr>
            </w:pPr>
            <w:r>
              <w:rPr>
                <w:rFonts w:ascii="Arial" w:hAnsi="Arial" w:cs="Arial"/>
              </w:rPr>
              <w:t xml:space="preserve">Keep providing investment services </w:t>
            </w:r>
            <w:r w:rsidR="00A41149">
              <w:rPr>
                <w:rFonts w:ascii="Arial" w:hAnsi="Arial" w:cs="Arial"/>
              </w:rPr>
              <w:t xml:space="preserve">and activities </w:t>
            </w:r>
            <w:r>
              <w:rPr>
                <w:rFonts w:ascii="Arial" w:hAnsi="Arial" w:cs="Arial"/>
              </w:rPr>
              <w:t>as a branch of another existing firm of the group in the EU 27 or as a branch of a new firm of the group established in another member State.</w:t>
            </w:r>
          </w:p>
          <w:p w14:paraId="6BF59D24" w14:textId="568C77DA" w:rsidR="0039054B" w:rsidRPr="00E703E1" w:rsidRDefault="0039054B" w:rsidP="00362760">
            <w:pPr>
              <w:pStyle w:val="ListParagraph"/>
              <w:numPr>
                <w:ilvl w:val="1"/>
                <w:numId w:val="9"/>
              </w:numPr>
              <w:spacing w:after="0" w:line="240" w:lineRule="auto"/>
              <w:jc w:val="left"/>
              <w:rPr>
                <w:rFonts w:ascii="Arial" w:hAnsi="Arial" w:cs="Arial"/>
              </w:rPr>
            </w:pPr>
            <w:r w:rsidRPr="00E703E1">
              <w:rPr>
                <w:rFonts w:ascii="Arial" w:hAnsi="Arial" w:cs="Arial"/>
              </w:rPr>
              <w:t>Merging with</w:t>
            </w:r>
            <w:r w:rsidR="00C9539F" w:rsidRPr="00E703E1">
              <w:rPr>
                <w:rFonts w:ascii="Arial" w:hAnsi="Arial" w:cs="Arial"/>
              </w:rPr>
              <w:t xml:space="preserve"> other</w:t>
            </w:r>
            <w:r w:rsidRPr="00E703E1">
              <w:rPr>
                <w:rFonts w:ascii="Arial" w:hAnsi="Arial" w:cs="Arial"/>
              </w:rPr>
              <w:t xml:space="preserve"> existing EU27 entity</w:t>
            </w:r>
            <w:r w:rsidR="00C9539F" w:rsidRPr="00E703E1">
              <w:rPr>
                <w:rFonts w:ascii="Arial" w:hAnsi="Arial" w:cs="Arial"/>
              </w:rPr>
              <w:t>/entities (</w:t>
            </w:r>
            <w:r w:rsidR="00023A9C" w:rsidRPr="00E703E1">
              <w:rPr>
                <w:rFonts w:ascii="Arial" w:hAnsi="Arial" w:cs="Arial"/>
              </w:rPr>
              <w:t>please</w:t>
            </w:r>
            <w:r w:rsidR="00C9539F" w:rsidRPr="00E703E1">
              <w:rPr>
                <w:rFonts w:ascii="Arial" w:hAnsi="Arial" w:cs="Arial"/>
              </w:rPr>
              <w:t xml:space="preserve"> indicate where the final entity will be located)</w:t>
            </w:r>
          </w:p>
          <w:p w14:paraId="6B6264E9" w14:textId="77777777" w:rsidR="00A41149" w:rsidRPr="00A41149" w:rsidRDefault="009B5A54" w:rsidP="00362760">
            <w:pPr>
              <w:pStyle w:val="ListParagraph"/>
              <w:numPr>
                <w:ilvl w:val="1"/>
                <w:numId w:val="9"/>
              </w:numPr>
              <w:spacing w:after="0" w:line="240" w:lineRule="auto"/>
              <w:jc w:val="left"/>
            </w:pPr>
            <w:r w:rsidRPr="00E703E1">
              <w:rPr>
                <w:rFonts w:ascii="Arial" w:hAnsi="Arial" w:cs="Arial"/>
              </w:rPr>
              <w:t>Continuing to be a branch under</w:t>
            </w:r>
            <w:r w:rsidR="00A5298A">
              <w:rPr>
                <w:rFonts w:ascii="Arial" w:hAnsi="Arial" w:cs="Arial"/>
              </w:rPr>
              <w:t xml:space="preserve"> national</w:t>
            </w:r>
            <w:r w:rsidRPr="00E703E1">
              <w:rPr>
                <w:rFonts w:ascii="Arial" w:hAnsi="Arial" w:cs="Arial"/>
              </w:rPr>
              <w:t xml:space="preserve"> third country regime</w:t>
            </w:r>
          </w:p>
          <w:p w14:paraId="6E840B77" w14:textId="77777777" w:rsidR="0039054B" w:rsidRPr="003D19FA" w:rsidRDefault="00A41149" w:rsidP="00A41149">
            <w:pPr>
              <w:pStyle w:val="ListParagraph"/>
              <w:numPr>
                <w:ilvl w:val="1"/>
                <w:numId w:val="9"/>
              </w:numPr>
              <w:spacing w:after="0" w:line="240" w:lineRule="auto"/>
              <w:jc w:val="left"/>
            </w:pPr>
            <w:r>
              <w:rPr>
                <w:rFonts w:ascii="Arial" w:hAnsi="Arial" w:cs="Arial"/>
              </w:rPr>
              <w:t>P</w:t>
            </w:r>
            <w:r w:rsidR="009B5A54" w:rsidRPr="00E703E1">
              <w:rPr>
                <w:rFonts w:ascii="Arial" w:hAnsi="Arial" w:cs="Arial"/>
              </w:rPr>
              <w:t>rovid</w:t>
            </w:r>
            <w:r>
              <w:rPr>
                <w:rFonts w:ascii="Arial" w:hAnsi="Arial" w:cs="Arial"/>
              </w:rPr>
              <w:t xml:space="preserve">ing </w:t>
            </w:r>
            <w:r w:rsidR="009B5A54" w:rsidRPr="00E703E1">
              <w:rPr>
                <w:rFonts w:ascii="Arial" w:hAnsi="Arial" w:cs="Arial"/>
              </w:rPr>
              <w:t xml:space="preserve">investment services and </w:t>
            </w:r>
            <w:r>
              <w:rPr>
                <w:rFonts w:ascii="Arial" w:hAnsi="Arial" w:cs="Arial"/>
              </w:rPr>
              <w:t xml:space="preserve">activities </w:t>
            </w:r>
            <w:r w:rsidR="009B5A54" w:rsidRPr="00E703E1">
              <w:rPr>
                <w:rFonts w:ascii="Arial" w:hAnsi="Arial" w:cs="Arial"/>
              </w:rPr>
              <w:t xml:space="preserve">without the establishment of a </w:t>
            </w:r>
            <w:r w:rsidR="00C75978">
              <w:rPr>
                <w:rFonts w:ascii="Arial" w:hAnsi="Arial" w:cs="Arial"/>
              </w:rPr>
              <w:t>b</w:t>
            </w:r>
            <w:r w:rsidR="009B5A54" w:rsidRPr="00E703E1">
              <w:rPr>
                <w:rFonts w:ascii="Arial" w:hAnsi="Arial" w:cs="Arial"/>
              </w:rPr>
              <w:t xml:space="preserve">ranch. </w:t>
            </w:r>
          </w:p>
          <w:p w14:paraId="645DD651" w14:textId="799A387A" w:rsidR="003D19FA" w:rsidRPr="00E703E1" w:rsidRDefault="003D19FA" w:rsidP="00A41149">
            <w:pPr>
              <w:pStyle w:val="ListParagraph"/>
              <w:numPr>
                <w:ilvl w:val="1"/>
                <w:numId w:val="9"/>
              </w:numPr>
              <w:spacing w:after="0" w:line="240" w:lineRule="auto"/>
              <w:jc w:val="left"/>
            </w:pPr>
            <w:r>
              <w:rPr>
                <w:rFonts w:ascii="Arial" w:hAnsi="Arial" w:cs="Arial"/>
              </w:rPr>
              <w:t>Any other option / arrangements</w:t>
            </w:r>
          </w:p>
        </w:tc>
        <w:tc>
          <w:tcPr>
            <w:tcW w:w="3119" w:type="dxa"/>
            <w:shd w:val="clear" w:color="auto" w:fill="auto"/>
          </w:tcPr>
          <w:p w14:paraId="66B828DA" w14:textId="2BDB0110" w:rsidR="00E166FC" w:rsidRDefault="00E166FC" w:rsidP="00D9533F">
            <w:pPr>
              <w:spacing w:after="0" w:line="240" w:lineRule="auto"/>
              <w:jc w:val="left"/>
              <w:rPr>
                <w:rFonts w:ascii="Arial" w:hAnsi="Arial" w:cs="Arial"/>
              </w:rPr>
            </w:pPr>
          </w:p>
          <w:p w14:paraId="7EF3CFDE" w14:textId="299FD980" w:rsidR="00E166FC" w:rsidRPr="00E502C6" w:rsidRDefault="00E166FC" w:rsidP="00D9533F">
            <w:pPr>
              <w:pStyle w:val="ListParagraph"/>
              <w:spacing w:after="0" w:line="240" w:lineRule="auto"/>
              <w:ind w:left="459" w:firstLine="0"/>
              <w:jc w:val="left"/>
            </w:pPr>
          </w:p>
        </w:tc>
      </w:tr>
      <w:tr w:rsidR="004D6294" w:rsidRPr="00E502C6" w14:paraId="0EB2A64A" w14:textId="77777777" w:rsidTr="00975326">
        <w:tc>
          <w:tcPr>
            <w:tcW w:w="10768" w:type="dxa"/>
            <w:vAlign w:val="center"/>
          </w:tcPr>
          <w:p w14:paraId="6C687B60" w14:textId="3471F939" w:rsidR="004D6294" w:rsidRPr="00E703E1" w:rsidRDefault="00F11C13" w:rsidP="004D6294">
            <w:pPr>
              <w:pStyle w:val="ListParagraph"/>
              <w:numPr>
                <w:ilvl w:val="0"/>
                <w:numId w:val="7"/>
              </w:numPr>
              <w:spacing w:after="0" w:line="240" w:lineRule="auto"/>
              <w:jc w:val="left"/>
              <w:rPr>
                <w:rFonts w:ascii="Arial" w:hAnsi="Arial" w:cs="Arial"/>
              </w:rPr>
            </w:pPr>
            <w:r>
              <w:rPr>
                <w:rFonts w:ascii="Arial" w:hAnsi="Arial" w:cs="Arial"/>
              </w:rPr>
              <w:t>If</w:t>
            </w:r>
            <w:r w:rsidR="004D6294" w:rsidRPr="00E703E1">
              <w:rPr>
                <w:rFonts w:ascii="Arial" w:hAnsi="Arial" w:cs="Arial"/>
              </w:rPr>
              <w:t xml:space="preserve"> you replied </w:t>
            </w:r>
            <w:r w:rsidR="004D6294" w:rsidRPr="00936944">
              <w:rPr>
                <w:rFonts w:ascii="Arial" w:hAnsi="Arial" w:cs="Arial"/>
                <w:i/>
              </w:rPr>
              <w:t>a</w:t>
            </w:r>
            <w:r w:rsidR="004B0819">
              <w:rPr>
                <w:rFonts w:ascii="Arial" w:hAnsi="Arial" w:cs="Arial"/>
                <w:i/>
              </w:rPr>
              <w:t>)</w:t>
            </w:r>
            <w:r w:rsidR="00111C1D">
              <w:rPr>
                <w:rFonts w:ascii="Arial" w:hAnsi="Arial" w:cs="Arial"/>
                <w:i/>
              </w:rPr>
              <w:t>, b) or h)</w:t>
            </w:r>
            <w:r w:rsidR="004D6294" w:rsidRPr="00936944">
              <w:rPr>
                <w:rFonts w:ascii="Arial" w:hAnsi="Arial" w:cs="Arial"/>
                <w:i/>
              </w:rPr>
              <w:t xml:space="preserve"> </w:t>
            </w:r>
            <w:r w:rsidR="004D6294" w:rsidRPr="00E703E1">
              <w:rPr>
                <w:rFonts w:ascii="Arial" w:hAnsi="Arial" w:cs="Arial"/>
              </w:rPr>
              <w:t xml:space="preserve">to the </w:t>
            </w:r>
            <w:r w:rsidR="00703F0E">
              <w:rPr>
                <w:rFonts w:ascii="Arial" w:hAnsi="Arial" w:cs="Arial"/>
              </w:rPr>
              <w:t xml:space="preserve">previous </w:t>
            </w:r>
            <w:r w:rsidR="00B64929">
              <w:rPr>
                <w:rFonts w:ascii="Arial" w:hAnsi="Arial" w:cs="Arial"/>
              </w:rPr>
              <w:t>Q</w:t>
            </w:r>
            <w:r w:rsidR="002473D1">
              <w:rPr>
                <w:rFonts w:ascii="Arial" w:hAnsi="Arial" w:cs="Arial"/>
              </w:rPr>
              <w:t>19</w:t>
            </w:r>
            <w:r w:rsidR="004D6294" w:rsidRPr="00E703E1">
              <w:rPr>
                <w:rFonts w:ascii="Arial" w:hAnsi="Arial" w:cs="Arial"/>
              </w:rPr>
              <w:t>, have you assess</w:t>
            </w:r>
            <w:r w:rsidR="00461475">
              <w:rPr>
                <w:rFonts w:ascii="Arial" w:hAnsi="Arial" w:cs="Arial"/>
              </w:rPr>
              <w:t>ed</w:t>
            </w:r>
            <w:r w:rsidR="004D6294" w:rsidRPr="00E703E1">
              <w:rPr>
                <w:rFonts w:ascii="Arial" w:hAnsi="Arial" w:cs="Arial"/>
              </w:rPr>
              <w:t xml:space="preserve"> how </w:t>
            </w:r>
            <w:r w:rsidR="00461475">
              <w:rPr>
                <w:rFonts w:ascii="Arial" w:hAnsi="Arial" w:cs="Arial"/>
              </w:rPr>
              <w:t>to</w:t>
            </w:r>
            <w:r w:rsidR="004D6294" w:rsidRPr="00E703E1">
              <w:rPr>
                <w:rFonts w:ascii="Arial" w:hAnsi="Arial" w:cs="Arial"/>
              </w:rPr>
              <w:t xml:space="preserve"> deal with the contractual relationships </w:t>
            </w:r>
            <w:r w:rsidR="0049444B">
              <w:rPr>
                <w:rFonts w:ascii="Arial" w:hAnsi="Arial" w:cs="Arial"/>
              </w:rPr>
              <w:t xml:space="preserve">relating to the provision of investment services or activities </w:t>
            </w:r>
            <w:r w:rsidR="004D6294" w:rsidRPr="00E703E1">
              <w:rPr>
                <w:rFonts w:ascii="Arial" w:hAnsi="Arial" w:cs="Arial"/>
              </w:rPr>
              <w:t xml:space="preserve">with your </w:t>
            </w:r>
            <w:r w:rsidR="00E21278">
              <w:rPr>
                <w:rFonts w:ascii="Arial" w:hAnsi="Arial" w:cs="Arial"/>
              </w:rPr>
              <w:t xml:space="preserve">existing </w:t>
            </w:r>
            <w:r w:rsidR="004D6294" w:rsidRPr="00E703E1">
              <w:rPr>
                <w:rFonts w:ascii="Arial" w:hAnsi="Arial" w:cs="Arial"/>
              </w:rPr>
              <w:t xml:space="preserve">clients? </w:t>
            </w:r>
          </w:p>
          <w:p w14:paraId="7F520616" w14:textId="77777777" w:rsidR="004D6294" w:rsidRPr="00E703E1" w:rsidRDefault="004D6294" w:rsidP="004D6294">
            <w:pPr>
              <w:pStyle w:val="ListParagraph"/>
              <w:spacing w:after="0" w:line="240" w:lineRule="auto"/>
              <w:ind w:left="360" w:firstLine="0"/>
              <w:jc w:val="left"/>
              <w:rPr>
                <w:rFonts w:ascii="Arial" w:hAnsi="Arial" w:cs="Arial"/>
              </w:rPr>
            </w:pPr>
            <w:r w:rsidRPr="00E703E1">
              <w:rPr>
                <w:rFonts w:ascii="Arial" w:hAnsi="Arial" w:cs="Arial"/>
              </w:rPr>
              <w:t>Please explain:</w:t>
            </w:r>
          </w:p>
          <w:p w14:paraId="6EA3F69F" w14:textId="091C20D0" w:rsidR="00111C1D" w:rsidRPr="000B076E" w:rsidRDefault="004D6294" w:rsidP="00C6202A">
            <w:pPr>
              <w:pStyle w:val="ListParagraph"/>
              <w:numPr>
                <w:ilvl w:val="1"/>
                <w:numId w:val="7"/>
              </w:numPr>
              <w:spacing w:after="0" w:line="240" w:lineRule="auto"/>
              <w:jc w:val="left"/>
              <w:rPr>
                <w:rFonts w:ascii="Arial" w:hAnsi="Arial" w:cs="Arial"/>
              </w:rPr>
            </w:pPr>
            <w:r w:rsidRPr="000B076E">
              <w:rPr>
                <w:rFonts w:ascii="Arial" w:hAnsi="Arial" w:cs="Arial"/>
              </w:rPr>
              <w:t xml:space="preserve">the actions you are </w:t>
            </w:r>
            <w:r w:rsidR="00461475" w:rsidRPr="000B076E">
              <w:rPr>
                <w:rFonts w:ascii="Arial" w:hAnsi="Arial" w:cs="Arial"/>
              </w:rPr>
              <w:t>planning or have taken</w:t>
            </w:r>
            <w:r w:rsidR="0049444B" w:rsidRPr="000B076E">
              <w:rPr>
                <w:rFonts w:ascii="Arial" w:hAnsi="Arial" w:cs="Arial"/>
              </w:rPr>
              <w:t xml:space="preserve"> in view of ceasing </w:t>
            </w:r>
            <w:r w:rsidR="00111C1D" w:rsidRPr="000B076E">
              <w:rPr>
                <w:rFonts w:ascii="Arial" w:hAnsi="Arial" w:cs="Arial"/>
              </w:rPr>
              <w:t xml:space="preserve">your </w:t>
            </w:r>
            <w:r w:rsidR="0049444B" w:rsidRPr="000B076E">
              <w:rPr>
                <w:rFonts w:ascii="Arial" w:hAnsi="Arial" w:cs="Arial"/>
              </w:rPr>
              <w:t xml:space="preserve">activities </w:t>
            </w:r>
            <w:r w:rsidR="00A5298A" w:rsidRPr="000B076E">
              <w:rPr>
                <w:rFonts w:ascii="Arial" w:hAnsi="Arial" w:cs="Arial"/>
              </w:rPr>
              <w:t>(e.g. terminate</w:t>
            </w:r>
            <w:r w:rsidR="00363F00" w:rsidRPr="000B076E">
              <w:rPr>
                <w:rFonts w:ascii="Arial" w:hAnsi="Arial" w:cs="Arial"/>
              </w:rPr>
              <w:t xml:space="preserve"> contracts; transfer</w:t>
            </w:r>
            <w:r w:rsidRPr="000B076E">
              <w:rPr>
                <w:rFonts w:ascii="Arial" w:hAnsi="Arial" w:cs="Arial"/>
              </w:rPr>
              <w:t xml:space="preserve"> the contracts to a third party</w:t>
            </w:r>
            <w:r w:rsidR="000B076E" w:rsidRPr="000B076E">
              <w:rPr>
                <w:rFonts w:ascii="Arial" w:hAnsi="Arial" w:cs="Arial"/>
              </w:rPr>
              <w:t xml:space="preserve"> or, if you do not plan to terminate / transfer contracts, an</w:t>
            </w:r>
            <w:r w:rsidR="00111C1D" w:rsidRPr="000B076E">
              <w:rPr>
                <w:rFonts w:ascii="Arial" w:hAnsi="Arial" w:cs="Arial"/>
              </w:rPr>
              <w:t xml:space="preserve">y assessment you made on </w:t>
            </w:r>
            <w:r w:rsidR="000B076E" w:rsidRPr="000B076E">
              <w:rPr>
                <w:rFonts w:ascii="Arial" w:hAnsi="Arial" w:cs="Arial"/>
              </w:rPr>
              <w:t>the validity</w:t>
            </w:r>
            <w:r w:rsidR="000B076E">
              <w:rPr>
                <w:rFonts w:ascii="Arial" w:hAnsi="Arial" w:cs="Arial"/>
              </w:rPr>
              <w:t>/continuity</w:t>
            </w:r>
            <w:r w:rsidR="000B076E" w:rsidRPr="000B076E">
              <w:rPr>
                <w:rFonts w:ascii="Arial" w:hAnsi="Arial" w:cs="Arial"/>
              </w:rPr>
              <w:t xml:space="preserve"> of existing contracts</w:t>
            </w:r>
            <w:r w:rsidR="000B076E">
              <w:rPr>
                <w:rFonts w:ascii="Arial" w:hAnsi="Arial" w:cs="Arial"/>
              </w:rPr>
              <w:t>, etc.)</w:t>
            </w:r>
          </w:p>
          <w:p w14:paraId="23C983CE" w14:textId="341B40EA" w:rsidR="004D6294" w:rsidRPr="00936944" w:rsidRDefault="00D9533F" w:rsidP="00111C1D">
            <w:pPr>
              <w:pStyle w:val="ListParagraph"/>
              <w:numPr>
                <w:ilvl w:val="1"/>
                <w:numId w:val="7"/>
              </w:numPr>
              <w:spacing w:after="0" w:line="240" w:lineRule="auto"/>
              <w:jc w:val="left"/>
              <w:rPr>
                <w:rFonts w:ascii="Arial" w:hAnsi="Arial" w:cs="Arial"/>
              </w:rPr>
            </w:pPr>
            <w:r>
              <w:rPr>
                <w:rFonts w:ascii="Arial" w:hAnsi="Arial" w:cs="Arial"/>
              </w:rPr>
              <w:t xml:space="preserve">are you planning measures to </w:t>
            </w:r>
            <w:r w:rsidR="00111C1D">
              <w:rPr>
                <w:rFonts w:ascii="Arial" w:hAnsi="Arial" w:cs="Arial"/>
              </w:rPr>
              <w:t xml:space="preserve">avoid client detriment </w:t>
            </w:r>
            <w:r>
              <w:rPr>
                <w:rFonts w:ascii="Arial" w:hAnsi="Arial" w:cs="Arial"/>
              </w:rPr>
              <w:t>when terminating your activity</w:t>
            </w:r>
            <w:r w:rsidR="00364E95">
              <w:rPr>
                <w:rFonts w:ascii="Arial" w:hAnsi="Arial" w:cs="Arial"/>
              </w:rPr>
              <w:t>?</w:t>
            </w:r>
            <w:r>
              <w:rPr>
                <w:rFonts w:ascii="Arial" w:hAnsi="Arial" w:cs="Arial"/>
              </w:rPr>
              <w:t xml:space="preserve"> Please explain</w:t>
            </w:r>
          </w:p>
        </w:tc>
        <w:tc>
          <w:tcPr>
            <w:tcW w:w="3119" w:type="dxa"/>
            <w:shd w:val="clear" w:color="auto" w:fill="auto"/>
          </w:tcPr>
          <w:p w14:paraId="04D2311C" w14:textId="77777777" w:rsidR="004D6294" w:rsidRPr="00E502C6" w:rsidRDefault="004D6294" w:rsidP="0039054B">
            <w:pPr>
              <w:spacing w:after="120" w:line="264" w:lineRule="auto"/>
              <w:jc w:val="left"/>
            </w:pPr>
          </w:p>
        </w:tc>
      </w:tr>
      <w:tr w:rsidR="0039054B" w:rsidRPr="00E502C6" w14:paraId="6AF58ABE" w14:textId="77777777" w:rsidTr="00975326">
        <w:tc>
          <w:tcPr>
            <w:tcW w:w="10768" w:type="dxa"/>
            <w:vAlign w:val="center"/>
          </w:tcPr>
          <w:p w14:paraId="75D38945" w14:textId="243CA89B" w:rsidR="0039054B" w:rsidRPr="00E703E1" w:rsidRDefault="00F11C13" w:rsidP="0039054B">
            <w:pPr>
              <w:pStyle w:val="ListParagraph"/>
              <w:numPr>
                <w:ilvl w:val="0"/>
                <w:numId w:val="7"/>
              </w:numPr>
              <w:spacing w:after="0" w:line="240" w:lineRule="auto"/>
              <w:jc w:val="left"/>
              <w:rPr>
                <w:rFonts w:ascii="Arial" w:hAnsi="Arial" w:cs="Arial"/>
              </w:rPr>
            </w:pPr>
            <w:r>
              <w:rPr>
                <w:rFonts w:ascii="Arial" w:hAnsi="Arial" w:cs="Arial"/>
              </w:rPr>
              <w:t>If</w:t>
            </w:r>
            <w:r w:rsidR="0039054B" w:rsidRPr="00E703E1">
              <w:rPr>
                <w:rFonts w:ascii="Arial" w:hAnsi="Arial" w:cs="Arial"/>
              </w:rPr>
              <w:t xml:space="preserve"> you </w:t>
            </w:r>
            <w:r w:rsidR="00753E37" w:rsidRPr="00E703E1">
              <w:rPr>
                <w:rFonts w:ascii="Arial" w:hAnsi="Arial" w:cs="Arial"/>
              </w:rPr>
              <w:t xml:space="preserve">replied </w:t>
            </w:r>
            <w:r w:rsidR="00753E37" w:rsidRPr="00936944">
              <w:rPr>
                <w:rFonts w:ascii="Arial" w:hAnsi="Arial" w:cs="Arial"/>
                <w:i/>
              </w:rPr>
              <w:t>d</w:t>
            </w:r>
            <w:r w:rsidR="00703F0E">
              <w:rPr>
                <w:rFonts w:ascii="Arial" w:hAnsi="Arial" w:cs="Arial"/>
                <w:i/>
              </w:rPr>
              <w:t>)</w:t>
            </w:r>
            <w:r w:rsidR="00753E37" w:rsidRPr="00E703E1">
              <w:rPr>
                <w:rFonts w:ascii="Arial" w:hAnsi="Arial" w:cs="Arial"/>
              </w:rPr>
              <w:t xml:space="preserve"> to the</w:t>
            </w:r>
            <w:r w:rsidR="00703F0E">
              <w:rPr>
                <w:rFonts w:ascii="Arial" w:hAnsi="Arial" w:cs="Arial"/>
              </w:rPr>
              <w:t xml:space="preserve"> previous</w:t>
            </w:r>
            <w:r w:rsidR="00753E37" w:rsidRPr="00E703E1">
              <w:rPr>
                <w:rFonts w:ascii="Arial" w:hAnsi="Arial" w:cs="Arial"/>
              </w:rPr>
              <w:t xml:space="preserve"> </w:t>
            </w:r>
            <w:r w:rsidR="00B64929">
              <w:rPr>
                <w:rFonts w:ascii="Arial" w:hAnsi="Arial" w:cs="Arial"/>
              </w:rPr>
              <w:t>Q</w:t>
            </w:r>
            <w:r w:rsidR="002473D1">
              <w:rPr>
                <w:rFonts w:ascii="Arial" w:hAnsi="Arial" w:cs="Arial"/>
              </w:rPr>
              <w:t>19</w:t>
            </w:r>
            <w:r w:rsidR="0039054B" w:rsidRPr="00E703E1" w:rsidDel="00753E37">
              <w:rPr>
                <w:rFonts w:ascii="Arial" w:hAnsi="Arial" w:cs="Arial"/>
              </w:rPr>
              <w:t xml:space="preserve">, </w:t>
            </w:r>
            <w:r w:rsidR="0039054B" w:rsidRPr="00E703E1">
              <w:rPr>
                <w:rFonts w:ascii="Arial" w:hAnsi="Arial" w:cs="Arial"/>
              </w:rPr>
              <w:t>have you contacted the relevant authority to discuss your intention to apply</w:t>
            </w:r>
            <w:r w:rsidR="00364E95">
              <w:rPr>
                <w:rFonts w:ascii="Arial" w:hAnsi="Arial" w:cs="Arial"/>
              </w:rPr>
              <w:t xml:space="preserve"> </w:t>
            </w:r>
            <w:r w:rsidR="00B566E4">
              <w:rPr>
                <w:rFonts w:ascii="Arial" w:hAnsi="Arial" w:cs="Arial"/>
              </w:rPr>
              <w:t xml:space="preserve">for </w:t>
            </w:r>
            <w:r w:rsidR="00FF0809">
              <w:rPr>
                <w:rFonts w:ascii="Arial" w:hAnsi="Arial" w:cs="Arial"/>
              </w:rPr>
              <w:t xml:space="preserve">the </w:t>
            </w:r>
            <w:r w:rsidR="00B566E4">
              <w:rPr>
                <w:rFonts w:ascii="Arial" w:hAnsi="Arial" w:cs="Arial"/>
              </w:rPr>
              <w:t>establish</w:t>
            </w:r>
            <w:r w:rsidR="00FF0809">
              <w:rPr>
                <w:rFonts w:ascii="Arial" w:hAnsi="Arial" w:cs="Arial"/>
              </w:rPr>
              <w:t>ment of</w:t>
            </w:r>
            <w:r w:rsidR="00B566E4">
              <w:rPr>
                <w:rFonts w:ascii="Arial" w:hAnsi="Arial" w:cs="Arial"/>
              </w:rPr>
              <w:t xml:space="preserve"> a subsidiary</w:t>
            </w:r>
            <w:r w:rsidR="0039054B" w:rsidRPr="00E703E1">
              <w:rPr>
                <w:rFonts w:ascii="Arial" w:hAnsi="Arial" w:cs="Arial"/>
              </w:rPr>
              <w:t>?</w:t>
            </w:r>
            <w:r w:rsidR="00C9539F" w:rsidRPr="00E703E1">
              <w:rPr>
                <w:rFonts w:ascii="Arial" w:hAnsi="Arial" w:cs="Arial"/>
              </w:rPr>
              <w:t xml:space="preserve"> </w:t>
            </w:r>
          </w:p>
          <w:p w14:paraId="4F460B8F" w14:textId="77777777" w:rsidR="0039054B" w:rsidRPr="00E703E1" w:rsidRDefault="0039054B" w:rsidP="00AC28D7">
            <w:pPr>
              <w:pStyle w:val="ListParagraph"/>
              <w:numPr>
                <w:ilvl w:val="1"/>
                <w:numId w:val="7"/>
              </w:numPr>
              <w:spacing w:after="0" w:line="240" w:lineRule="auto"/>
              <w:jc w:val="left"/>
              <w:rPr>
                <w:rFonts w:ascii="Arial" w:hAnsi="Arial" w:cs="Arial"/>
              </w:rPr>
            </w:pPr>
            <w:r w:rsidRPr="00E703E1">
              <w:rPr>
                <w:rFonts w:ascii="Arial" w:hAnsi="Arial" w:cs="Arial"/>
              </w:rPr>
              <w:t>How long do you think the process will take?</w:t>
            </w:r>
          </w:p>
          <w:p w14:paraId="4D365194" w14:textId="5E47A54F" w:rsidR="0039054B" w:rsidRPr="00E703E1" w:rsidRDefault="0039054B" w:rsidP="00AC28D7">
            <w:pPr>
              <w:pStyle w:val="ListParagraph"/>
              <w:numPr>
                <w:ilvl w:val="1"/>
                <w:numId w:val="7"/>
              </w:numPr>
              <w:spacing w:after="0" w:line="240" w:lineRule="auto"/>
              <w:jc w:val="left"/>
              <w:rPr>
                <w:rFonts w:ascii="Arial" w:hAnsi="Arial" w:cs="Arial"/>
              </w:rPr>
            </w:pPr>
            <w:r w:rsidRPr="00E703E1">
              <w:rPr>
                <w:rFonts w:ascii="Arial" w:hAnsi="Arial" w:cs="Arial"/>
              </w:rPr>
              <w:t>How much do you think it will cost?</w:t>
            </w:r>
            <w:r w:rsidR="0049444B">
              <w:rPr>
                <w:rFonts w:ascii="Arial" w:hAnsi="Arial" w:cs="Arial"/>
              </w:rPr>
              <w:t xml:space="preserve"> (EUR)</w:t>
            </w:r>
          </w:p>
          <w:p w14:paraId="37E4726F" w14:textId="32CB3184" w:rsidR="00B508DE" w:rsidRPr="00936944" w:rsidRDefault="0039054B" w:rsidP="00FF0809">
            <w:pPr>
              <w:pStyle w:val="ListParagraph"/>
              <w:numPr>
                <w:ilvl w:val="1"/>
                <w:numId w:val="7"/>
              </w:numPr>
              <w:spacing w:after="0" w:line="240" w:lineRule="auto"/>
              <w:jc w:val="left"/>
              <w:rPr>
                <w:rFonts w:ascii="Arial" w:hAnsi="Arial" w:cs="Arial"/>
              </w:rPr>
            </w:pPr>
            <w:r w:rsidRPr="00E703E1">
              <w:rPr>
                <w:rFonts w:ascii="Arial" w:hAnsi="Arial" w:cs="Arial"/>
              </w:rPr>
              <w:t xml:space="preserve">(if </w:t>
            </w:r>
            <w:r w:rsidR="00991186" w:rsidRPr="00E703E1">
              <w:rPr>
                <w:rFonts w:ascii="Arial" w:hAnsi="Arial" w:cs="Arial"/>
              </w:rPr>
              <w:t>avail</w:t>
            </w:r>
            <w:r w:rsidRPr="00E703E1">
              <w:rPr>
                <w:rFonts w:ascii="Arial" w:hAnsi="Arial" w:cs="Arial"/>
              </w:rPr>
              <w:t>a</w:t>
            </w:r>
            <w:r w:rsidR="00991186" w:rsidRPr="00E703E1">
              <w:rPr>
                <w:rFonts w:ascii="Arial" w:hAnsi="Arial" w:cs="Arial"/>
              </w:rPr>
              <w:t>b</w:t>
            </w:r>
            <w:r w:rsidRPr="00E703E1">
              <w:rPr>
                <w:rFonts w:ascii="Arial" w:hAnsi="Arial" w:cs="Arial"/>
              </w:rPr>
              <w:t xml:space="preserve">le) What are the main aspects you will need to change or </w:t>
            </w:r>
            <w:r w:rsidR="0049444B">
              <w:rPr>
                <w:rFonts w:ascii="Arial" w:hAnsi="Arial" w:cs="Arial"/>
              </w:rPr>
              <w:t xml:space="preserve">are </w:t>
            </w:r>
            <w:r w:rsidRPr="00E703E1">
              <w:rPr>
                <w:rFonts w:ascii="Arial" w:hAnsi="Arial" w:cs="Arial"/>
              </w:rPr>
              <w:t>you planning to change in your structure</w:t>
            </w:r>
            <w:r w:rsidR="00C9539F" w:rsidRPr="00E703E1">
              <w:rPr>
                <w:rFonts w:ascii="Arial" w:hAnsi="Arial" w:cs="Arial"/>
              </w:rPr>
              <w:t>/organisation</w:t>
            </w:r>
            <w:r w:rsidR="00B508DE" w:rsidRPr="00E703E1">
              <w:rPr>
                <w:rFonts w:ascii="Arial" w:hAnsi="Arial" w:cs="Arial"/>
              </w:rPr>
              <w:t xml:space="preserve"> </w:t>
            </w:r>
            <w:r w:rsidRPr="00E703E1">
              <w:rPr>
                <w:rFonts w:ascii="Arial" w:hAnsi="Arial" w:cs="Arial"/>
              </w:rPr>
              <w:t>in order to bec</w:t>
            </w:r>
            <w:r w:rsidR="006D7F3E" w:rsidRPr="00E703E1">
              <w:rPr>
                <w:rFonts w:ascii="Arial" w:hAnsi="Arial" w:cs="Arial"/>
              </w:rPr>
              <w:t>o</w:t>
            </w:r>
            <w:r w:rsidRPr="00E703E1">
              <w:rPr>
                <w:rFonts w:ascii="Arial" w:hAnsi="Arial" w:cs="Arial"/>
              </w:rPr>
              <w:t>me a subsidiary?</w:t>
            </w:r>
            <w:r w:rsidR="00991186" w:rsidRPr="00E703E1">
              <w:rPr>
                <w:rFonts w:ascii="Arial" w:hAnsi="Arial" w:cs="Arial"/>
              </w:rPr>
              <w:t xml:space="preserve"> </w:t>
            </w:r>
            <w:r w:rsidR="00B508DE" w:rsidRPr="00E703E1">
              <w:rPr>
                <w:rFonts w:ascii="Arial" w:hAnsi="Arial" w:cs="Arial"/>
              </w:rPr>
              <w:t xml:space="preserve">In particular, please explain the current booking-model, including the portion of trading sent back to the UK and the evolution of this set-up post Brexit. Please </w:t>
            </w:r>
            <w:r w:rsidR="0049444B">
              <w:rPr>
                <w:rFonts w:ascii="Arial" w:hAnsi="Arial" w:cs="Arial"/>
              </w:rPr>
              <w:t xml:space="preserve">specify </w:t>
            </w:r>
            <w:r w:rsidR="00B508DE" w:rsidRPr="00E703E1">
              <w:rPr>
                <w:rFonts w:ascii="Arial" w:hAnsi="Arial" w:cs="Arial"/>
              </w:rPr>
              <w:t xml:space="preserve">how the </w:t>
            </w:r>
            <w:r w:rsidR="00FF0809">
              <w:rPr>
                <w:rFonts w:ascii="Arial" w:hAnsi="Arial" w:cs="Arial"/>
              </w:rPr>
              <w:t>subsidiary will</w:t>
            </w:r>
            <w:r w:rsidR="00B508DE" w:rsidRPr="00E703E1">
              <w:rPr>
                <w:rFonts w:ascii="Arial" w:hAnsi="Arial" w:cs="Arial"/>
              </w:rPr>
              <w:t xml:space="preserve"> ensure to retain sufficient capabilities to effectively monitor the operations performed </w:t>
            </w:r>
            <w:r w:rsidR="00FF0809">
              <w:rPr>
                <w:rFonts w:ascii="Arial" w:hAnsi="Arial" w:cs="Arial"/>
              </w:rPr>
              <w:t>in the jurisdiction where it is authorised</w:t>
            </w:r>
            <w:r w:rsidR="00B508DE" w:rsidRPr="00E703E1">
              <w:rPr>
                <w:rFonts w:ascii="Arial" w:hAnsi="Arial" w:cs="Arial"/>
              </w:rPr>
              <w:t>.</w:t>
            </w:r>
          </w:p>
        </w:tc>
        <w:tc>
          <w:tcPr>
            <w:tcW w:w="3119" w:type="dxa"/>
            <w:shd w:val="clear" w:color="auto" w:fill="auto"/>
          </w:tcPr>
          <w:p w14:paraId="5206D3BB" w14:textId="77777777" w:rsidR="0039054B" w:rsidRPr="00E502C6" w:rsidRDefault="0039054B" w:rsidP="0039054B">
            <w:pPr>
              <w:spacing w:after="120" w:line="264" w:lineRule="auto"/>
              <w:jc w:val="left"/>
            </w:pPr>
          </w:p>
        </w:tc>
      </w:tr>
      <w:tr w:rsidR="00EC662A" w:rsidRPr="00E502C6" w14:paraId="098B15F0" w14:textId="77777777" w:rsidTr="00975326">
        <w:tc>
          <w:tcPr>
            <w:tcW w:w="10768" w:type="dxa"/>
            <w:vAlign w:val="center"/>
          </w:tcPr>
          <w:p w14:paraId="75D1DD00" w14:textId="3412B986" w:rsidR="00EC662A" w:rsidRPr="00E703E1" w:rsidRDefault="00F11C13" w:rsidP="00EC662A">
            <w:pPr>
              <w:pStyle w:val="ListParagraph"/>
              <w:numPr>
                <w:ilvl w:val="0"/>
                <w:numId w:val="7"/>
              </w:numPr>
              <w:spacing w:after="0" w:line="240" w:lineRule="auto"/>
              <w:jc w:val="left"/>
              <w:rPr>
                <w:rFonts w:ascii="Arial" w:hAnsi="Arial" w:cs="Arial"/>
              </w:rPr>
            </w:pPr>
            <w:r>
              <w:rPr>
                <w:rFonts w:ascii="Arial" w:hAnsi="Arial" w:cs="Arial"/>
              </w:rPr>
              <w:t>If</w:t>
            </w:r>
            <w:r w:rsidRPr="00E703E1">
              <w:rPr>
                <w:rFonts w:ascii="Arial" w:hAnsi="Arial" w:cs="Arial"/>
              </w:rPr>
              <w:t xml:space="preserve"> </w:t>
            </w:r>
            <w:r w:rsidR="00EC662A" w:rsidRPr="00E703E1">
              <w:rPr>
                <w:rFonts w:ascii="Arial" w:hAnsi="Arial" w:cs="Arial"/>
              </w:rPr>
              <w:t xml:space="preserve">you replied </w:t>
            </w:r>
            <w:r w:rsidR="00EC662A">
              <w:rPr>
                <w:rFonts w:ascii="Arial" w:hAnsi="Arial" w:cs="Arial"/>
              </w:rPr>
              <w:t>e</w:t>
            </w:r>
            <w:r w:rsidR="00EC662A">
              <w:rPr>
                <w:rFonts w:ascii="Arial" w:hAnsi="Arial" w:cs="Arial"/>
                <w:i/>
              </w:rPr>
              <w:t>)</w:t>
            </w:r>
            <w:r w:rsidR="00EC662A" w:rsidRPr="00E703E1">
              <w:rPr>
                <w:rFonts w:ascii="Arial" w:hAnsi="Arial" w:cs="Arial"/>
              </w:rPr>
              <w:t xml:space="preserve"> to the</w:t>
            </w:r>
            <w:r w:rsidR="00EC662A">
              <w:rPr>
                <w:rFonts w:ascii="Arial" w:hAnsi="Arial" w:cs="Arial"/>
              </w:rPr>
              <w:t xml:space="preserve"> previous</w:t>
            </w:r>
            <w:r w:rsidR="00EC662A" w:rsidRPr="00E703E1">
              <w:rPr>
                <w:rFonts w:ascii="Arial" w:hAnsi="Arial" w:cs="Arial"/>
              </w:rPr>
              <w:t xml:space="preserve"> </w:t>
            </w:r>
            <w:r w:rsidR="00993394">
              <w:rPr>
                <w:rFonts w:ascii="Arial" w:hAnsi="Arial" w:cs="Arial"/>
              </w:rPr>
              <w:t>Q</w:t>
            </w:r>
            <w:r w:rsidR="002473D1">
              <w:rPr>
                <w:rFonts w:ascii="Arial" w:hAnsi="Arial" w:cs="Arial"/>
              </w:rPr>
              <w:t>19</w:t>
            </w:r>
            <w:r w:rsidR="00EC662A" w:rsidRPr="00E703E1">
              <w:rPr>
                <w:rFonts w:ascii="Arial" w:hAnsi="Arial" w:cs="Arial"/>
              </w:rPr>
              <w:t>, have you contacted the relevant authority to discuss your intention to apply</w:t>
            </w:r>
            <w:r w:rsidR="00B566E4">
              <w:rPr>
                <w:rFonts w:ascii="Arial" w:hAnsi="Arial" w:cs="Arial"/>
              </w:rPr>
              <w:t xml:space="preserve"> as a branch</w:t>
            </w:r>
            <w:r w:rsidR="00EC662A" w:rsidRPr="00E703E1">
              <w:rPr>
                <w:rFonts w:ascii="Arial" w:hAnsi="Arial" w:cs="Arial"/>
              </w:rPr>
              <w:t xml:space="preserve">? </w:t>
            </w:r>
          </w:p>
          <w:p w14:paraId="0F1839D8" w14:textId="77777777" w:rsidR="00EC662A" w:rsidRDefault="00EC662A" w:rsidP="00EC662A">
            <w:pPr>
              <w:pStyle w:val="ListParagraph"/>
              <w:numPr>
                <w:ilvl w:val="1"/>
                <w:numId w:val="7"/>
              </w:numPr>
              <w:spacing w:after="0" w:line="240" w:lineRule="auto"/>
              <w:jc w:val="left"/>
              <w:rPr>
                <w:rFonts w:ascii="Arial" w:hAnsi="Arial" w:cs="Arial"/>
              </w:rPr>
            </w:pPr>
            <w:r w:rsidRPr="00E703E1">
              <w:rPr>
                <w:rFonts w:ascii="Arial" w:hAnsi="Arial" w:cs="Arial"/>
              </w:rPr>
              <w:t>How long do you think the process</w:t>
            </w:r>
            <w:r>
              <w:rPr>
                <w:rFonts w:ascii="Arial" w:hAnsi="Arial" w:cs="Arial"/>
              </w:rPr>
              <w:t xml:space="preserve"> to establish a new branch</w:t>
            </w:r>
            <w:r w:rsidRPr="00E703E1">
              <w:rPr>
                <w:rFonts w:ascii="Arial" w:hAnsi="Arial" w:cs="Arial"/>
              </w:rPr>
              <w:t xml:space="preserve"> will take?</w:t>
            </w:r>
          </w:p>
          <w:p w14:paraId="2AA575D5" w14:textId="021C5325" w:rsidR="00EC662A" w:rsidRPr="00EC662A" w:rsidRDefault="00EC662A" w:rsidP="00EC662A">
            <w:pPr>
              <w:pStyle w:val="ListParagraph"/>
              <w:numPr>
                <w:ilvl w:val="1"/>
                <w:numId w:val="7"/>
              </w:numPr>
              <w:spacing w:after="0" w:line="240" w:lineRule="auto"/>
              <w:jc w:val="left"/>
              <w:rPr>
                <w:rFonts w:ascii="Arial" w:hAnsi="Arial" w:cs="Arial"/>
              </w:rPr>
            </w:pPr>
            <w:r>
              <w:rPr>
                <w:rFonts w:ascii="Arial" w:hAnsi="Arial" w:cs="Arial"/>
              </w:rPr>
              <w:t>There will be any changes in your business that could impact current clients?</w:t>
            </w:r>
          </w:p>
        </w:tc>
        <w:tc>
          <w:tcPr>
            <w:tcW w:w="3119" w:type="dxa"/>
            <w:shd w:val="clear" w:color="auto" w:fill="auto"/>
          </w:tcPr>
          <w:p w14:paraId="28A6294C" w14:textId="77777777" w:rsidR="00EC662A" w:rsidRPr="00E502C6" w:rsidRDefault="00EC662A" w:rsidP="0039054B">
            <w:pPr>
              <w:spacing w:after="120" w:line="264" w:lineRule="auto"/>
              <w:jc w:val="left"/>
            </w:pPr>
          </w:p>
        </w:tc>
      </w:tr>
      <w:tr w:rsidR="0039054B" w:rsidRPr="00E502C6" w14:paraId="0E7BFE90" w14:textId="77777777" w:rsidTr="00975326">
        <w:tc>
          <w:tcPr>
            <w:tcW w:w="10768" w:type="dxa"/>
            <w:vAlign w:val="center"/>
          </w:tcPr>
          <w:p w14:paraId="1FAE236C" w14:textId="3D470CA8" w:rsidR="0039054B" w:rsidRDefault="0039054B" w:rsidP="0039054B">
            <w:pPr>
              <w:pStyle w:val="ListParagraph"/>
              <w:numPr>
                <w:ilvl w:val="0"/>
                <w:numId w:val="7"/>
              </w:numPr>
              <w:spacing w:after="0" w:line="240" w:lineRule="auto"/>
              <w:jc w:val="left"/>
              <w:rPr>
                <w:rFonts w:ascii="Arial" w:hAnsi="Arial" w:cs="Arial"/>
              </w:rPr>
            </w:pPr>
            <w:r>
              <w:rPr>
                <w:rFonts w:ascii="Arial" w:hAnsi="Arial" w:cs="Arial"/>
              </w:rPr>
              <w:t>I</w:t>
            </w:r>
            <w:r w:rsidR="00F11C13">
              <w:rPr>
                <w:rFonts w:ascii="Arial" w:hAnsi="Arial" w:cs="Arial"/>
              </w:rPr>
              <w:t>f</w:t>
            </w:r>
            <w:r>
              <w:rPr>
                <w:rFonts w:ascii="Arial" w:hAnsi="Arial" w:cs="Arial"/>
              </w:rPr>
              <w:t xml:space="preserve"> you</w:t>
            </w:r>
            <w:r w:rsidR="00C740D4">
              <w:rPr>
                <w:rFonts w:ascii="Arial" w:hAnsi="Arial" w:cs="Arial"/>
              </w:rPr>
              <w:t xml:space="preserve"> replied</w:t>
            </w:r>
            <w:r>
              <w:rPr>
                <w:rFonts w:ascii="Arial" w:hAnsi="Arial" w:cs="Arial"/>
              </w:rPr>
              <w:t xml:space="preserve"> </w:t>
            </w:r>
            <w:r w:rsidR="00993394">
              <w:rPr>
                <w:rFonts w:ascii="Arial" w:hAnsi="Arial" w:cs="Arial"/>
              </w:rPr>
              <w:t>g)</w:t>
            </w:r>
            <w:r w:rsidDel="004D6294">
              <w:rPr>
                <w:rFonts w:ascii="Arial" w:hAnsi="Arial" w:cs="Arial"/>
              </w:rPr>
              <w:t xml:space="preserve"> to </w:t>
            </w:r>
            <w:r w:rsidR="00D12281">
              <w:rPr>
                <w:rFonts w:ascii="Arial" w:hAnsi="Arial" w:cs="Arial"/>
              </w:rPr>
              <w:t>Q</w:t>
            </w:r>
            <w:r w:rsidR="002473D1">
              <w:rPr>
                <w:rFonts w:ascii="Arial" w:hAnsi="Arial" w:cs="Arial"/>
              </w:rPr>
              <w:t>19</w:t>
            </w:r>
            <w:r w:rsidR="001A257D">
              <w:rPr>
                <w:rFonts w:ascii="Arial" w:hAnsi="Arial" w:cs="Arial"/>
              </w:rPr>
              <w:t>,</w:t>
            </w:r>
            <w:r>
              <w:rPr>
                <w:rFonts w:ascii="Arial" w:hAnsi="Arial" w:cs="Arial"/>
              </w:rPr>
              <w:t xml:space="preserve"> have you contacted the relevant authority to discuss your intention to apply</w:t>
            </w:r>
            <w:r w:rsidR="00364E95">
              <w:rPr>
                <w:rFonts w:ascii="Arial" w:hAnsi="Arial" w:cs="Arial"/>
              </w:rPr>
              <w:t xml:space="preserve"> (Y/N)</w:t>
            </w:r>
            <w:r>
              <w:rPr>
                <w:rFonts w:ascii="Arial" w:hAnsi="Arial" w:cs="Arial"/>
              </w:rPr>
              <w:t>?</w:t>
            </w:r>
          </w:p>
          <w:p w14:paraId="3751EA63" w14:textId="77777777" w:rsidR="0039054B" w:rsidRDefault="0039054B" w:rsidP="00AC28D7">
            <w:pPr>
              <w:pStyle w:val="ListParagraph"/>
              <w:numPr>
                <w:ilvl w:val="1"/>
                <w:numId w:val="7"/>
              </w:numPr>
              <w:spacing w:after="0" w:line="240" w:lineRule="auto"/>
              <w:jc w:val="left"/>
              <w:rPr>
                <w:rFonts w:ascii="Arial" w:hAnsi="Arial" w:cs="Arial"/>
              </w:rPr>
            </w:pPr>
            <w:r>
              <w:rPr>
                <w:rFonts w:ascii="Arial" w:hAnsi="Arial" w:cs="Arial"/>
              </w:rPr>
              <w:t>How long do you think the process will take?</w:t>
            </w:r>
          </w:p>
          <w:p w14:paraId="5C99B579" w14:textId="11F357EB" w:rsidR="0039054B" w:rsidRDefault="0039054B" w:rsidP="00AC28D7">
            <w:pPr>
              <w:pStyle w:val="ListParagraph"/>
              <w:numPr>
                <w:ilvl w:val="1"/>
                <w:numId w:val="7"/>
              </w:numPr>
              <w:spacing w:after="0" w:line="240" w:lineRule="auto"/>
              <w:jc w:val="left"/>
              <w:rPr>
                <w:rFonts w:ascii="Arial" w:hAnsi="Arial" w:cs="Arial"/>
              </w:rPr>
            </w:pPr>
            <w:r>
              <w:rPr>
                <w:rFonts w:ascii="Arial" w:hAnsi="Arial" w:cs="Arial"/>
              </w:rPr>
              <w:t>How much do you think it will cost?</w:t>
            </w:r>
            <w:r w:rsidR="0049444B">
              <w:rPr>
                <w:rFonts w:ascii="Arial" w:hAnsi="Arial" w:cs="Arial"/>
              </w:rPr>
              <w:t xml:space="preserve"> (EUR)</w:t>
            </w:r>
          </w:p>
          <w:p w14:paraId="0FD3D72D" w14:textId="2080C046" w:rsidR="0039054B" w:rsidRDefault="0039054B" w:rsidP="0049444B">
            <w:pPr>
              <w:pStyle w:val="ListParagraph"/>
              <w:numPr>
                <w:ilvl w:val="1"/>
                <w:numId w:val="7"/>
              </w:numPr>
              <w:spacing w:after="0" w:line="240" w:lineRule="auto"/>
              <w:jc w:val="left"/>
              <w:rPr>
                <w:rFonts w:ascii="Arial" w:hAnsi="Arial" w:cs="Arial"/>
              </w:rPr>
            </w:pPr>
            <w:r>
              <w:rPr>
                <w:rFonts w:ascii="Arial" w:hAnsi="Arial" w:cs="Arial"/>
              </w:rPr>
              <w:t>(if availa</w:t>
            </w:r>
            <w:r w:rsidR="006D7F3E">
              <w:rPr>
                <w:rFonts w:ascii="Arial" w:hAnsi="Arial" w:cs="Arial"/>
              </w:rPr>
              <w:t>b</w:t>
            </w:r>
            <w:r>
              <w:rPr>
                <w:rFonts w:ascii="Arial" w:hAnsi="Arial" w:cs="Arial"/>
              </w:rPr>
              <w:t xml:space="preserve">le) What are the main aspects you will need to change or </w:t>
            </w:r>
            <w:r w:rsidR="0049444B">
              <w:rPr>
                <w:rFonts w:ascii="Arial" w:hAnsi="Arial" w:cs="Arial"/>
              </w:rPr>
              <w:t xml:space="preserve">are </w:t>
            </w:r>
            <w:r>
              <w:rPr>
                <w:rFonts w:ascii="Arial" w:hAnsi="Arial" w:cs="Arial"/>
              </w:rPr>
              <w:t>you planning to change in your structure</w:t>
            </w:r>
            <w:r w:rsidR="00C9539F">
              <w:rPr>
                <w:rFonts w:ascii="Arial" w:hAnsi="Arial" w:cs="Arial"/>
              </w:rPr>
              <w:t>/organisation</w:t>
            </w:r>
            <w:r w:rsidR="004D6294">
              <w:rPr>
                <w:rFonts w:ascii="Arial" w:hAnsi="Arial" w:cs="Arial"/>
              </w:rPr>
              <w:t xml:space="preserve"> </w:t>
            </w:r>
            <w:r>
              <w:rPr>
                <w:rFonts w:ascii="Arial" w:hAnsi="Arial" w:cs="Arial"/>
              </w:rPr>
              <w:t>in order to bec</w:t>
            </w:r>
            <w:r w:rsidR="00D86874">
              <w:rPr>
                <w:rFonts w:ascii="Arial" w:hAnsi="Arial" w:cs="Arial"/>
              </w:rPr>
              <w:t>o</w:t>
            </w:r>
            <w:r>
              <w:rPr>
                <w:rFonts w:ascii="Arial" w:hAnsi="Arial" w:cs="Arial"/>
              </w:rPr>
              <w:t>me a third-country branch?</w:t>
            </w:r>
            <w:r w:rsidR="004D6294">
              <w:rPr>
                <w:rFonts w:ascii="Arial" w:hAnsi="Arial" w:cs="Arial"/>
              </w:rPr>
              <w:t xml:space="preserve"> In particular, please explain the current booking-model, including the portion of trading sent back to the UK and the evolution of this set-up post Brexit. Please </w:t>
            </w:r>
            <w:r w:rsidR="0049444B">
              <w:rPr>
                <w:rFonts w:ascii="Arial" w:hAnsi="Arial" w:cs="Arial"/>
              </w:rPr>
              <w:t xml:space="preserve">specify </w:t>
            </w:r>
            <w:r w:rsidR="004D6294">
              <w:rPr>
                <w:rFonts w:ascii="Arial" w:hAnsi="Arial" w:cs="Arial"/>
              </w:rPr>
              <w:t>how the branch ensures to retain sufficient capabilities to effectively monitor the operations performed by the branch</w:t>
            </w:r>
            <w:r w:rsidR="00967238">
              <w:rPr>
                <w:rFonts w:ascii="Arial" w:hAnsi="Arial" w:cs="Arial"/>
              </w:rPr>
              <w:t>.</w:t>
            </w:r>
          </w:p>
        </w:tc>
        <w:tc>
          <w:tcPr>
            <w:tcW w:w="3119" w:type="dxa"/>
            <w:shd w:val="clear" w:color="auto" w:fill="auto"/>
          </w:tcPr>
          <w:p w14:paraId="4CF28242" w14:textId="77777777" w:rsidR="0039054B" w:rsidRPr="00E502C6" w:rsidRDefault="0039054B" w:rsidP="0039054B">
            <w:pPr>
              <w:spacing w:after="120" w:line="264" w:lineRule="auto"/>
              <w:jc w:val="left"/>
            </w:pPr>
          </w:p>
        </w:tc>
      </w:tr>
      <w:tr w:rsidR="00210BE9" w:rsidRPr="00E502C6" w14:paraId="5909CB7D" w14:textId="77777777" w:rsidTr="00975326">
        <w:tc>
          <w:tcPr>
            <w:tcW w:w="10768" w:type="dxa"/>
            <w:vAlign w:val="center"/>
          </w:tcPr>
          <w:p w14:paraId="0B374714" w14:textId="2F138086" w:rsidR="00210BE9" w:rsidRDefault="00F11C13" w:rsidP="00607057">
            <w:pPr>
              <w:pStyle w:val="ListParagraph"/>
              <w:numPr>
                <w:ilvl w:val="0"/>
                <w:numId w:val="7"/>
              </w:numPr>
              <w:spacing w:after="0" w:line="240" w:lineRule="auto"/>
              <w:jc w:val="left"/>
              <w:rPr>
                <w:rFonts w:ascii="Arial" w:hAnsi="Arial" w:cs="Arial"/>
              </w:rPr>
            </w:pPr>
            <w:r>
              <w:rPr>
                <w:rFonts w:ascii="Arial" w:hAnsi="Arial" w:cs="Arial"/>
              </w:rPr>
              <w:t xml:space="preserve">If </w:t>
            </w:r>
            <w:r w:rsidR="00210BE9">
              <w:rPr>
                <w:rFonts w:ascii="Arial" w:hAnsi="Arial" w:cs="Arial"/>
              </w:rPr>
              <w:t>you replied h</w:t>
            </w:r>
            <w:r w:rsidR="007455F0">
              <w:rPr>
                <w:rFonts w:ascii="Arial" w:hAnsi="Arial" w:cs="Arial"/>
              </w:rPr>
              <w:t>)</w:t>
            </w:r>
            <w:r w:rsidR="00210BE9">
              <w:rPr>
                <w:rFonts w:ascii="Arial" w:hAnsi="Arial" w:cs="Arial"/>
              </w:rPr>
              <w:t xml:space="preserve"> to Q</w:t>
            </w:r>
            <w:r w:rsidR="002473D1">
              <w:rPr>
                <w:rFonts w:ascii="Arial" w:hAnsi="Arial" w:cs="Arial"/>
              </w:rPr>
              <w:t>19</w:t>
            </w:r>
            <w:r w:rsidR="00210BE9">
              <w:rPr>
                <w:rFonts w:ascii="Arial" w:hAnsi="Arial" w:cs="Arial"/>
              </w:rPr>
              <w:t xml:space="preserve">, please explain whether you will use reverse solicitation </w:t>
            </w:r>
            <w:r w:rsidR="00607057">
              <w:rPr>
                <w:rFonts w:ascii="Arial" w:hAnsi="Arial" w:cs="Arial"/>
              </w:rPr>
              <w:t>to</w:t>
            </w:r>
            <w:r w:rsidR="00210BE9">
              <w:rPr>
                <w:rFonts w:ascii="Arial" w:hAnsi="Arial" w:cs="Arial"/>
              </w:rPr>
              <w:t xml:space="preserve"> provid</w:t>
            </w:r>
            <w:r w:rsidR="00607057">
              <w:rPr>
                <w:rFonts w:ascii="Arial" w:hAnsi="Arial" w:cs="Arial"/>
              </w:rPr>
              <w:t>e</w:t>
            </w:r>
            <w:r w:rsidR="00210BE9">
              <w:rPr>
                <w:rFonts w:ascii="Arial" w:hAnsi="Arial" w:cs="Arial"/>
              </w:rPr>
              <w:t xml:space="preserve"> services</w:t>
            </w:r>
            <w:r w:rsidR="00607057">
              <w:rPr>
                <w:rFonts w:ascii="Arial" w:hAnsi="Arial" w:cs="Arial"/>
              </w:rPr>
              <w:t xml:space="preserve"> directly</w:t>
            </w:r>
            <w:r w:rsidR="00210BE9">
              <w:rPr>
                <w:rFonts w:ascii="Arial" w:hAnsi="Arial" w:cs="Arial"/>
              </w:rPr>
              <w:t xml:space="preserve"> from the UK. </w:t>
            </w:r>
          </w:p>
        </w:tc>
        <w:tc>
          <w:tcPr>
            <w:tcW w:w="3119" w:type="dxa"/>
            <w:shd w:val="clear" w:color="auto" w:fill="auto"/>
          </w:tcPr>
          <w:p w14:paraId="62AE6FF4" w14:textId="77777777" w:rsidR="00210BE9" w:rsidRPr="00E502C6" w:rsidRDefault="00210BE9" w:rsidP="0039054B">
            <w:pPr>
              <w:spacing w:after="120" w:line="264" w:lineRule="auto"/>
              <w:jc w:val="left"/>
            </w:pPr>
          </w:p>
        </w:tc>
      </w:tr>
      <w:tr w:rsidR="003D19FA" w:rsidRPr="00E502C6" w14:paraId="4F90AC6E" w14:textId="77777777" w:rsidTr="00975326">
        <w:tc>
          <w:tcPr>
            <w:tcW w:w="10768" w:type="dxa"/>
            <w:vAlign w:val="center"/>
          </w:tcPr>
          <w:p w14:paraId="4B7BA151" w14:textId="06C45D49" w:rsidR="003D19FA" w:rsidRDefault="003D19FA" w:rsidP="00914C93">
            <w:pPr>
              <w:pStyle w:val="ListParagraph"/>
              <w:numPr>
                <w:ilvl w:val="0"/>
                <w:numId w:val="7"/>
              </w:numPr>
              <w:spacing w:after="0" w:line="240" w:lineRule="auto"/>
              <w:jc w:val="left"/>
              <w:rPr>
                <w:rFonts w:ascii="Arial" w:hAnsi="Arial" w:cs="Arial"/>
              </w:rPr>
            </w:pPr>
            <w:r>
              <w:rPr>
                <w:rFonts w:ascii="Arial" w:hAnsi="Arial" w:cs="Arial"/>
              </w:rPr>
              <w:t>If you replied i) to Q19, please explain the options you are considering or you have put in place</w:t>
            </w:r>
            <w:r w:rsidR="00914C93">
              <w:rPr>
                <w:rFonts w:ascii="Arial" w:hAnsi="Arial" w:cs="Arial"/>
              </w:rPr>
              <w:t>, including how you plan to deal with relationship with your existing clients in the EU27.</w:t>
            </w:r>
          </w:p>
        </w:tc>
        <w:tc>
          <w:tcPr>
            <w:tcW w:w="3119" w:type="dxa"/>
            <w:shd w:val="clear" w:color="auto" w:fill="auto"/>
          </w:tcPr>
          <w:p w14:paraId="60E86C54" w14:textId="77777777" w:rsidR="003D19FA" w:rsidRPr="00E502C6" w:rsidRDefault="003D19FA" w:rsidP="0039054B">
            <w:pPr>
              <w:spacing w:after="120" w:line="264" w:lineRule="auto"/>
              <w:jc w:val="left"/>
            </w:pPr>
          </w:p>
        </w:tc>
      </w:tr>
      <w:tr w:rsidR="0039054B" w:rsidRPr="00E502C6" w14:paraId="17306C0A" w14:textId="77777777" w:rsidTr="00975326">
        <w:tc>
          <w:tcPr>
            <w:tcW w:w="10768" w:type="dxa"/>
            <w:vAlign w:val="center"/>
          </w:tcPr>
          <w:p w14:paraId="236A6EB0" w14:textId="1AACED5F" w:rsidR="0039054B" w:rsidRDefault="0039054B" w:rsidP="0039054B">
            <w:pPr>
              <w:pStyle w:val="ListParagraph"/>
              <w:numPr>
                <w:ilvl w:val="0"/>
                <w:numId w:val="7"/>
              </w:numPr>
              <w:spacing w:after="0" w:line="240" w:lineRule="auto"/>
              <w:jc w:val="left"/>
              <w:rPr>
                <w:rFonts w:ascii="Arial" w:hAnsi="Arial" w:cs="Arial"/>
              </w:rPr>
            </w:pPr>
            <w:r>
              <w:rPr>
                <w:rFonts w:ascii="Arial" w:hAnsi="Arial" w:cs="Arial"/>
              </w:rPr>
              <w:t xml:space="preserve">Are you planning to change the perimeter of the </w:t>
            </w:r>
            <w:r w:rsidR="0049444B">
              <w:rPr>
                <w:rFonts w:ascii="Arial" w:hAnsi="Arial" w:cs="Arial"/>
              </w:rPr>
              <w:t xml:space="preserve">investment </w:t>
            </w:r>
            <w:r>
              <w:rPr>
                <w:rFonts w:ascii="Arial" w:hAnsi="Arial" w:cs="Arial"/>
              </w:rPr>
              <w:t>services or activities as a consequence of Brexit?</w:t>
            </w:r>
          </w:p>
          <w:p w14:paraId="6E344ED6" w14:textId="1DB2D53F" w:rsidR="0039054B" w:rsidRDefault="0039054B" w:rsidP="00AC28D7">
            <w:pPr>
              <w:pStyle w:val="ListParagraph"/>
              <w:numPr>
                <w:ilvl w:val="1"/>
                <w:numId w:val="7"/>
              </w:numPr>
              <w:spacing w:after="0" w:line="240" w:lineRule="auto"/>
              <w:jc w:val="left"/>
              <w:rPr>
                <w:rFonts w:ascii="Arial" w:hAnsi="Arial" w:cs="Arial"/>
              </w:rPr>
            </w:pPr>
            <w:r>
              <w:rPr>
                <w:rFonts w:ascii="Arial" w:hAnsi="Arial" w:cs="Arial"/>
              </w:rPr>
              <w:t>(if yes) Please explain (what services/activit</w:t>
            </w:r>
            <w:r w:rsidR="00EA1CFD">
              <w:rPr>
                <w:rFonts w:ascii="Arial" w:hAnsi="Arial" w:cs="Arial"/>
              </w:rPr>
              <w:t>i</w:t>
            </w:r>
            <w:r>
              <w:rPr>
                <w:rFonts w:ascii="Arial" w:hAnsi="Arial" w:cs="Arial"/>
              </w:rPr>
              <w:t xml:space="preserve">es you are </w:t>
            </w:r>
            <w:r w:rsidR="005C7D4E">
              <w:rPr>
                <w:rFonts w:ascii="Arial" w:hAnsi="Arial" w:cs="Arial"/>
              </w:rPr>
              <w:t>ceasing</w:t>
            </w:r>
            <w:r>
              <w:rPr>
                <w:rFonts w:ascii="Arial" w:hAnsi="Arial" w:cs="Arial"/>
              </w:rPr>
              <w:t>/starting</w:t>
            </w:r>
            <w:r w:rsidR="0049444B">
              <w:rPr>
                <w:rFonts w:ascii="Arial" w:hAnsi="Arial" w:cs="Arial"/>
              </w:rPr>
              <w:t xml:space="preserve"> to provide</w:t>
            </w:r>
            <w:r>
              <w:rPr>
                <w:rFonts w:ascii="Arial" w:hAnsi="Arial" w:cs="Arial"/>
              </w:rPr>
              <w:t xml:space="preserve"> and why)</w:t>
            </w:r>
            <w:r w:rsidR="00C53E2D">
              <w:rPr>
                <w:rFonts w:ascii="Arial" w:hAnsi="Arial" w:cs="Arial"/>
              </w:rPr>
              <w:t>.</w:t>
            </w:r>
          </w:p>
          <w:p w14:paraId="452522D0" w14:textId="0BA33002" w:rsidR="00D86874" w:rsidRDefault="00D86874" w:rsidP="00D86874">
            <w:pPr>
              <w:pStyle w:val="ListParagraph"/>
              <w:numPr>
                <w:ilvl w:val="1"/>
                <w:numId w:val="7"/>
              </w:numPr>
              <w:spacing w:after="0" w:line="240" w:lineRule="auto"/>
              <w:jc w:val="left"/>
              <w:rPr>
                <w:rFonts w:ascii="Arial" w:hAnsi="Arial" w:cs="Arial"/>
              </w:rPr>
            </w:pPr>
            <w:r>
              <w:rPr>
                <w:rFonts w:ascii="Arial" w:hAnsi="Arial" w:cs="Arial"/>
              </w:rPr>
              <w:t>Do you expect a change of the size of your balance-sheet as a consequence of Brexit</w:t>
            </w:r>
            <w:r w:rsidR="00C53E2D">
              <w:rPr>
                <w:rFonts w:ascii="Arial" w:hAnsi="Arial" w:cs="Arial"/>
              </w:rPr>
              <w:t>?</w:t>
            </w:r>
            <w:r>
              <w:rPr>
                <w:rFonts w:ascii="Arial" w:hAnsi="Arial" w:cs="Arial"/>
              </w:rPr>
              <w:t xml:space="preserve"> Please explain (e.g. starting of new activities, change of market size)</w:t>
            </w:r>
            <w:r w:rsidR="00C53E2D">
              <w:rPr>
                <w:rFonts w:ascii="Arial" w:hAnsi="Arial" w:cs="Arial"/>
              </w:rPr>
              <w:t>.</w:t>
            </w:r>
          </w:p>
        </w:tc>
        <w:tc>
          <w:tcPr>
            <w:tcW w:w="3119" w:type="dxa"/>
            <w:shd w:val="clear" w:color="auto" w:fill="auto"/>
          </w:tcPr>
          <w:p w14:paraId="3CB56D57" w14:textId="77777777" w:rsidR="0039054B" w:rsidRPr="00E502C6" w:rsidRDefault="0039054B" w:rsidP="0039054B">
            <w:pPr>
              <w:spacing w:after="120" w:line="264" w:lineRule="auto"/>
              <w:jc w:val="left"/>
            </w:pPr>
          </w:p>
        </w:tc>
      </w:tr>
      <w:tr w:rsidR="0039054B" w:rsidRPr="00E502C6" w14:paraId="09256D8E" w14:textId="77777777" w:rsidTr="00975326">
        <w:tc>
          <w:tcPr>
            <w:tcW w:w="10768" w:type="dxa"/>
            <w:vAlign w:val="center"/>
          </w:tcPr>
          <w:p w14:paraId="5CA387F5" w14:textId="38E48E04" w:rsidR="0039054B" w:rsidRPr="00F412E6" w:rsidRDefault="002D072F" w:rsidP="007455F0">
            <w:pPr>
              <w:pStyle w:val="ListParagraph"/>
              <w:numPr>
                <w:ilvl w:val="0"/>
                <w:numId w:val="7"/>
              </w:numPr>
              <w:spacing w:after="0" w:line="240" w:lineRule="auto"/>
              <w:jc w:val="left"/>
              <w:rPr>
                <w:rFonts w:ascii="Arial" w:hAnsi="Arial" w:cs="Arial"/>
              </w:rPr>
            </w:pPr>
            <w:r>
              <w:rPr>
                <w:rFonts w:ascii="Arial" w:hAnsi="Arial" w:cs="Arial"/>
              </w:rPr>
              <w:t>Does your business include transfer of data with Third Countries, including UK after Brexit has taken place</w:t>
            </w:r>
            <w:r w:rsidR="002F61FB">
              <w:rPr>
                <w:rFonts w:ascii="Arial" w:hAnsi="Arial" w:cs="Arial"/>
              </w:rPr>
              <w:t>)</w:t>
            </w:r>
            <w:r>
              <w:rPr>
                <w:rFonts w:ascii="Arial" w:hAnsi="Arial" w:cs="Arial"/>
              </w:rPr>
              <w:t xml:space="preserve">? If yes, </w:t>
            </w:r>
            <w:r w:rsidR="00F25DDA">
              <w:rPr>
                <w:rFonts w:ascii="Arial" w:hAnsi="Arial" w:cs="Arial"/>
              </w:rPr>
              <w:t>have you made any specific assessment (legal/operational) related to that topic?</w:t>
            </w:r>
          </w:p>
        </w:tc>
        <w:tc>
          <w:tcPr>
            <w:tcW w:w="3119" w:type="dxa"/>
            <w:shd w:val="clear" w:color="auto" w:fill="auto"/>
          </w:tcPr>
          <w:p w14:paraId="08A3A609" w14:textId="77777777" w:rsidR="0039054B" w:rsidRDefault="0039054B" w:rsidP="0039054B">
            <w:pPr>
              <w:spacing w:after="120" w:line="264" w:lineRule="auto"/>
              <w:jc w:val="left"/>
            </w:pPr>
          </w:p>
        </w:tc>
      </w:tr>
      <w:tr w:rsidR="00B508DE" w:rsidRPr="00E502C6" w14:paraId="32C3F61E" w14:textId="77777777" w:rsidTr="00975326">
        <w:tc>
          <w:tcPr>
            <w:tcW w:w="10768" w:type="dxa"/>
            <w:vAlign w:val="center"/>
          </w:tcPr>
          <w:p w14:paraId="55323BAC" w14:textId="41B8AE6D" w:rsidR="00B508DE" w:rsidRPr="00936944" w:rsidRDefault="000B076E" w:rsidP="000B076E">
            <w:pPr>
              <w:pStyle w:val="ListParagraph"/>
              <w:numPr>
                <w:ilvl w:val="0"/>
                <w:numId w:val="7"/>
              </w:numPr>
              <w:spacing w:after="0" w:line="240" w:lineRule="auto"/>
              <w:jc w:val="left"/>
              <w:rPr>
                <w:rFonts w:ascii="Arial" w:hAnsi="Arial" w:cs="Arial"/>
              </w:rPr>
            </w:pPr>
            <w:r>
              <w:rPr>
                <w:rFonts w:ascii="Arial" w:hAnsi="Arial" w:cs="Arial"/>
              </w:rPr>
              <w:t>Do you outsource</w:t>
            </w:r>
            <w:r w:rsidR="00C740D4" w:rsidRPr="00AF3DBE">
              <w:rPr>
                <w:rFonts w:ascii="Arial" w:hAnsi="Arial" w:cs="Arial"/>
              </w:rPr>
              <w:t xml:space="preserve"> important or critical functions</w:t>
            </w:r>
            <w:r w:rsidR="002F61FB" w:rsidRPr="00AF3DBE">
              <w:rPr>
                <w:rFonts w:ascii="Arial" w:hAnsi="Arial" w:cs="Arial"/>
              </w:rPr>
              <w:t xml:space="preserve"> </w:t>
            </w:r>
            <w:r w:rsidR="0049444B">
              <w:rPr>
                <w:rFonts w:ascii="Arial" w:hAnsi="Arial" w:cs="Arial"/>
              </w:rPr>
              <w:t>related to the provision of investment services or activities</w:t>
            </w:r>
            <w:r>
              <w:rPr>
                <w:rFonts w:ascii="Arial" w:hAnsi="Arial" w:cs="Arial"/>
              </w:rPr>
              <w:t xml:space="preserve"> by your branch?</w:t>
            </w:r>
            <w:r w:rsidR="00B9307F">
              <w:rPr>
                <w:rFonts w:ascii="Arial" w:hAnsi="Arial" w:cs="Arial"/>
              </w:rPr>
              <w:t xml:space="preserve"> </w:t>
            </w:r>
            <w:r w:rsidR="00C740D4" w:rsidRPr="00AF3DBE">
              <w:rPr>
                <w:rFonts w:ascii="Arial" w:hAnsi="Arial" w:cs="Arial"/>
              </w:rPr>
              <w:t>In wh</w:t>
            </w:r>
            <w:r w:rsidR="0049444B">
              <w:rPr>
                <w:rFonts w:ascii="Arial" w:hAnsi="Arial" w:cs="Arial"/>
              </w:rPr>
              <w:t>ich</w:t>
            </w:r>
            <w:r w:rsidR="00C740D4" w:rsidRPr="00AF3DBE">
              <w:rPr>
                <w:rFonts w:ascii="Arial" w:hAnsi="Arial" w:cs="Arial"/>
              </w:rPr>
              <w:t xml:space="preserve"> countries? </w:t>
            </w:r>
          </w:p>
        </w:tc>
        <w:tc>
          <w:tcPr>
            <w:tcW w:w="3119" w:type="dxa"/>
            <w:shd w:val="clear" w:color="auto" w:fill="auto"/>
          </w:tcPr>
          <w:p w14:paraId="03280E94" w14:textId="77777777" w:rsidR="00B508DE" w:rsidRDefault="00B508DE" w:rsidP="0039054B">
            <w:pPr>
              <w:spacing w:after="120" w:line="264" w:lineRule="auto"/>
              <w:jc w:val="left"/>
            </w:pPr>
          </w:p>
        </w:tc>
      </w:tr>
      <w:tr w:rsidR="00CD1399" w:rsidRPr="00E502C6" w14:paraId="18D1E71A" w14:textId="77777777" w:rsidTr="00975326">
        <w:tc>
          <w:tcPr>
            <w:tcW w:w="10768" w:type="dxa"/>
            <w:vAlign w:val="center"/>
          </w:tcPr>
          <w:p w14:paraId="001A1087" w14:textId="7B65CF9B" w:rsidR="00CD1399" w:rsidRDefault="00C6202A" w:rsidP="00D17B48">
            <w:pPr>
              <w:pStyle w:val="ListParagraph"/>
              <w:numPr>
                <w:ilvl w:val="0"/>
                <w:numId w:val="7"/>
              </w:numPr>
              <w:spacing w:after="0" w:line="240" w:lineRule="auto"/>
              <w:jc w:val="left"/>
              <w:rPr>
                <w:rFonts w:ascii="Arial" w:hAnsi="Arial" w:cs="Arial"/>
              </w:rPr>
            </w:pPr>
            <w:r>
              <w:rPr>
                <w:rFonts w:ascii="Arial" w:hAnsi="Arial" w:cs="Arial"/>
              </w:rPr>
              <w:t xml:space="preserve">If your activity continues in the </w:t>
            </w:r>
            <w:r w:rsidR="00D17B48">
              <w:rPr>
                <w:rFonts w:ascii="Arial" w:hAnsi="Arial" w:cs="Arial"/>
              </w:rPr>
              <w:t>EU27</w:t>
            </w:r>
            <w:r>
              <w:rPr>
                <w:rFonts w:ascii="Arial" w:hAnsi="Arial" w:cs="Arial"/>
              </w:rPr>
              <w:t>, d</w:t>
            </w:r>
            <w:r w:rsidR="00CD1399">
              <w:rPr>
                <w:rFonts w:ascii="Arial" w:hAnsi="Arial" w:cs="Arial"/>
              </w:rPr>
              <w:t xml:space="preserve">o you expect to maintain current outsourcing arrangements </w:t>
            </w:r>
            <w:r w:rsidR="0049444B">
              <w:rPr>
                <w:rFonts w:ascii="Arial" w:hAnsi="Arial" w:cs="Arial"/>
              </w:rPr>
              <w:t xml:space="preserve">relating to the provision of investment services or activities </w:t>
            </w:r>
            <w:r w:rsidR="00CD1399">
              <w:rPr>
                <w:rFonts w:ascii="Arial" w:hAnsi="Arial" w:cs="Arial"/>
              </w:rPr>
              <w:t xml:space="preserve">post-Brexit? </w:t>
            </w:r>
            <w:r w:rsidR="00CD38D7">
              <w:rPr>
                <w:rFonts w:ascii="Arial" w:hAnsi="Arial" w:cs="Arial"/>
              </w:rPr>
              <w:t>H</w:t>
            </w:r>
            <w:r w:rsidR="00CD1399">
              <w:rPr>
                <w:rFonts w:ascii="Arial" w:hAnsi="Arial" w:cs="Arial"/>
              </w:rPr>
              <w:t>ave you performed an assessment to analyse whether your outsourcing set-up will still be appropriate after Brexit (e.g. Appropriate access to systems and controls,</w:t>
            </w:r>
            <w:r w:rsidR="0011425F">
              <w:rPr>
                <w:rFonts w:ascii="Arial" w:hAnsi="Arial" w:cs="Arial"/>
              </w:rPr>
              <w:t xml:space="preserve"> appropriate access </w:t>
            </w:r>
            <w:r w:rsidR="00CD38D7">
              <w:rPr>
                <w:rFonts w:ascii="Arial" w:hAnsi="Arial" w:cs="Arial"/>
              </w:rPr>
              <w:t xml:space="preserve">to outsourced activities </w:t>
            </w:r>
            <w:r w:rsidR="0011425F">
              <w:rPr>
                <w:rFonts w:ascii="Arial" w:hAnsi="Arial" w:cs="Arial"/>
              </w:rPr>
              <w:t>by EU NCAs,</w:t>
            </w:r>
            <w:r w:rsidR="00CD1399">
              <w:rPr>
                <w:rFonts w:ascii="Arial" w:hAnsi="Arial" w:cs="Arial"/>
              </w:rPr>
              <w:t xml:space="preserve"> sufficient in-house capabilities and monitoring)? </w:t>
            </w:r>
            <w:r w:rsidR="00F82A7C">
              <w:rPr>
                <w:rFonts w:ascii="Arial" w:hAnsi="Arial" w:cs="Arial"/>
              </w:rPr>
              <w:t xml:space="preserve">Have you prepared contingency plans to ensure that outsourcing to UK service providers (that will become third-country providers) will comply with all the relevant MiFID II requirements? </w:t>
            </w:r>
            <w:r w:rsidR="00CD1399">
              <w:rPr>
                <w:rFonts w:ascii="Arial" w:hAnsi="Arial" w:cs="Arial"/>
              </w:rPr>
              <w:t>Please explain.</w:t>
            </w:r>
          </w:p>
        </w:tc>
        <w:tc>
          <w:tcPr>
            <w:tcW w:w="3119" w:type="dxa"/>
            <w:shd w:val="clear" w:color="auto" w:fill="auto"/>
          </w:tcPr>
          <w:p w14:paraId="02F8AB57" w14:textId="77777777" w:rsidR="00CD1399" w:rsidRDefault="00CD1399" w:rsidP="0039054B">
            <w:pPr>
              <w:spacing w:after="120" w:line="264" w:lineRule="auto"/>
              <w:jc w:val="left"/>
            </w:pPr>
          </w:p>
        </w:tc>
      </w:tr>
    </w:tbl>
    <w:p w14:paraId="290C2529" w14:textId="1C154D7E" w:rsidR="0039054B" w:rsidRDefault="0039054B" w:rsidP="00AC28D7">
      <w:pPr>
        <w:spacing w:after="120" w:line="264" w:lineRule="auto"/>
        <w:rPr>
          <w:b/>
        </w:rPr>
      </w:pPr>
    </w:p>
    <w:p w14:paraId="0FCB4EE7" w14:textId="6E1517CB" w:rsidR="0039054B" w:rsidRPr="00AC28D7" w:rsidRDefault="0039054B" w:rsidP="00362760">
      <w:pPr>
        <w:pStyle w:val="ListParagraph"/>
        <w:numPr>
          <w:ilvl w:val="0"/>
          <w:numId w:val="8"/>
        </w:numPr>
        <w:spacing w:after="120" w:line="264" w:lineRule="auto"/>
        <w:rPr>
          <w:b/>
        </w:rPr>
      </w:pPr>
      <w:r>
        <w:rPr>
          <w:b/>
        </w:rPr>
        <w:t>Information to clients</w:t>
      </w:r>
    </w:p>
    <w:tbl>
      <w:tblPr>
        <w:tblStyle w:val="TableGrid"/>
        <w:tblW w:w="0" w:type="auto"/>
        <w:tblLook w:val="04A0" w:firstRow="1" w:lastRow="0" w:firstColumn="1" w:lastColumn="0" w:noHBand="0" w:noVBand="1"/>
      </w:tblPr>
      <w:tblGrid>
        <w:gridCol w:w="10768"/>
        <w:gridCol w:w="3119"/>
      </w:tblGrid>
      <w:tr w:rsidR="0039054B" w14:paraId="304BA116" w14:textId="77777777" w:rsidTr="00975326">
        <w:tc>
          <w:tcPr>
            <w:tcW w:w="10768" w:type="dxa"/>
            <w:shd w:val="clear" w:color="auto" w:fill="002060"/>
          </w:tcPr>
          <w:p w14:paraId="059EB1BD" w14:textId="77777777" w:rsidR="0039054B" w:rsidRDefault="0039054B" w:rsidP="0039054B">
            <w:pPr>
              <w:spacing w:after="120" w:line="264" w:lineRule="auto"/>
              <w:jc w:val="left"/>
              <w:rPr>
                <w:rFonts w:eastAsiaTheme="majorEastAsia"/>
                <w:b/>
              </w:rPr>
            </w:pPr>
            <w:r>
              <w:rPr>
                <w:rFonts w:eastAsiaTheme="majorEastAsia"/>
                <w:b/>
              </w:rPr>
              <w:t>Question</w:t>
            </w:r>
          </w:p>
        </w:tc>
        <w:tc>
          <w:tcPr>
            <w:tcW w:w="3119" w:type="dxa"/>
            <w:shd w:val="clear" w:color="auto" w:fill="002060"/>
          </w:tcPr>
          <w:p w14:paraId="34154D84" w14:textId="77777777" w:rsidR="0039054B" w:rsidRDefault="0039054B" w:rsidP="0039054B">
            <w:pPr>
              <w:spacing w:after="120" w:line="264" w:lineRule="auto"/>
              <w:jc w:val="left"/>
              <w:rPr>
                <w:rFonts w:eastAsiaTheme="majorEastAsia"/>
                <w:b/>
              </w:rPr>
            </w:pPr>
            <w:r>
              <w:rPr>
                <w:rFonts w:eastAsiaTheme="majorEastAsia"/>
                <w:b/>
              </w:rPr>
              <w:t>Answer</w:t>
            </w:r>
          </w:p>
        </w:tc>
      </w:tr>
      <w:tr w:rsidR="0039054B" w:rsidRPr="00E502C6" w14:paraId="06F12A9A" w14:textId="77777777" w:rsidTr="00975326">
        <w:tc>
          <w:tcPr>
            <w:tcW w:w="10768" w:type="dxa"/>
            <w:vAlign w:val="center"/>
          </w:tcPr>
          <w:p w14:paraId="537ECFCD" w14:textId="1C4AB011" w:rsidR="00E60EED" w:rsidRDefault="0039054B" w:rsidP="00362760">
            <w:pPr>
              <w:pStyle w:val="ListParagraph"/>
              <w:numPr>
                <w:ilvl w:val="0"/>
                <w:numId w:val="7"/>
              </w:numPr>
              <w:spacing w:after="0" w:line="240" w:lineRule="auto"/>
              <w:jc w:val="left"/>
              <w:rPr>
                <w:rFonts w:ascii="Arial" w:hAnsi="Arial" w:cs="Arial"/>
              </w:rPr>
            </w:pPr>
            <w:r>
              <w:rPr>
                <w:rFonts w:ascii="Arial" w:hAnsi="Arial" w:cs="Arial"/>
              </w:rPr>
              <w:t xml:space="preserve">Have you informed or do you plan to inform your clients about the possible impact of Brexit on their </w:t>
            </w:r>
            <w:r w:rsidR="00BE3A76">
              <w:rPr>
                <w:rFonts w:ascii="Arial" w:hAnsi="Arial" w:cs="Arial"/>
              </w:rPr>
              <w:t>investments and on the</w:t>
            </w:r>
            <w:r w:rsidR="0049444B">
              <w:rPr>
                <w:rFonts w:ascii="Arial" w:hAnsi="Arial" w:cs="Arial"/>
              </w:rPr>
              <w:t xml:space="preserve"> </w:t>
            </w:r>
            <w:r>
              <w:rPr>
                <w:rFonts w:ascii="Arial" w:hAnsi="Arial" w:cs="Arial"/>
              </w:rPr>
              <w:t>contracts</w:t>
            </w:r>
            <w:r w:rsidR="009C6932">
              <w:rPr>
                <w:rFonts w:ascii="Arial" w:hAnsi="Arial" w:cs="Arial"/>
              </w:rPr>
              <w:t xml:space="preserve"> </w:t>
            </w:r>
            <w:r w:rsidR="0049444B">
              <w:rPr>
                <w:rFonts w:ascii="Arial" w:hAnsi="Arial" w:cs="Arial"/>
              </w:rPr>
              <w:t>relating to the provision of investment services or activities</w:t>
            </w:r>
            <w:r>
              <w:rPr>
                <w:rFonts w:ascii="Arial" w:hAnsi="Arial" w:cs="Arial"/>
              </w:rPr>
              <w:t>?</w:t>
            </w:r>
            <w:r w:rsidR="00C72F72">
              <w:rPr>
                <w:rFonts w:ascii="Arial" w:hAnsi="Arial" w:cs="Arial"/>
              </w:rPr>
              <w:t xml:space="preserve"> </w:t>
            </w:r>
            <w:r w:rsidR="00E60EED">
              <w:rPr>
                <w:rFonts w:ascii="Arial" w:hAnsi="Arial" w:cs="Arial"/>
              </w:rPr>
              <w:t xml:space="preserve">          </w:t>
            </w:r>
          </w:p>
          <w:p w14:paraId="606FA48E" w14:textId="332F0EB4" w:rsidR="0039054B" w:rsidRPr="00362760" w:rsidRDefault="00515053" w:rsidP="00BE3A76">
            <w:pPr>
              <w:pStyle w:val="ListParagraph"/>
              <w:spacing w:after="0" w:line="240" w:lineRule="auto"/>
              <w:ind w:left="360" w:firstLine="0"/>
              <w:jc w:val="left"/>
              <w:rPr>
                <w:rFonts w:ascii="Arial" w:hAnsi="Arial" w:cs="Arial"/>
              </w:rPr>
            </w:pPr>
            <w:r>
              <w:rPr>
                <w:rFonts w:ascii="Arial" w:hAnsi="Arial" w:cs="Arial"/>
              </w:rPr>
              <w:t xml:space="preserve">If yes, </w:t>
            </w:r>
            <w:r w:rsidR="00BC0C00">
              <w:rPr>
                <w:rFonts w:ascii="Arial" w:hAnsi="Arial" w:cs="Arial"/>
              </w:rPr>
              <w:t xml:space="preserve">please provide details of the information provided </w:t>
            </w:r>
            <w:r>
              <w:rPr>
                <w:rFonts w:ascii="Arial" w:hAnsi="Arial" w:cs="Arial"/>
              </w:rPr>
              <w:t xml:space="preserve">or to be provided </w:t>
            </w:r>
            <w:r w:rsidR="00BC0C00">
              <w:rPr>
                <w:rFonts w:ascii="Arial" w:hAnsi="Arial" w:cs="Arial"/>
              </w:rPr>
              <w:t>to clients (please provide any written communication sent to clients)</w:t>
            </w:r>
            <w:r w:rsidR="002B0322">
              <w:rPr>
                <w:rFonts w:ascii="Arial" w:hAnsi="Arial" w:cs="Arial"/>
              </w:rPr>
              <w:t>.</w:t>
            </w:r>
          </w:p>
        </w:tc>
        <w:tc>
          <w:tcPr>
            <w:tcW w:w="3119" w:type="dxa"/>
            <w:shd w:val="clear" w:color="auto" w:fill="auto"/>
          </w:tcPr>
          <w:p w14:paraId="3608B414" w14:textId="75433228" w:rsidR="0039054B" w:rsidRPr="00E502C6" w:rsidRDefault="0039054B" w:rsidP="0039054B">
            <w:pPr>
              <w:spacing w:after="120" w:line="264" w:lineRule="auto"/>
              <w:jc w:val="left"/>
            </w:pPr>
          </w:p>
        </w:tc>
      </w:tr>
    </w:tbl>
    <w:p w14:paraId="6CFC066C" w14:textId="77777777" w:rsidR="0039054B" w:rsidRPr="00591987" w:rsidRDefault="0039054B" w:rsidP="0039054B">
      <w:pPr>
        <w:spacing w:after="120" w:line="264" w:lineRule="auto"/>
        <w:rPr>
          <w:b/>
        </w:rPr>
      </w:pPr>
    </w:p>
    <w:p w14:paraId="59DE537E" w14:textId="522A3D17" w:rsidR="0039054B" w:rsidRDefault="0039054B">
      <w:pPr>
        <w:spacing w:after="120" w:line="264" w:lineRule="auto"/>
        <w:jc w:val="left"/>
        <w:rPr>
          <w:rFonts w:eastAsiaTheme="majorEastAsia"/>
          <w:b/>
        </w:rPr>
      </w:pPr>
    </w:p>
    <w:p w14:paraId="04A19623" w14:textId="77777777" w:rsidR="0039054B" w:rsidRDefault="0039054B">
      <w:pPr>
        <w:spacing w:after="120" w:line="264" w:lineRule="auto"/>
        <w:jc w:val="center"/>
        <w:rPr>
          <w:rFonts w:eastAsiaTheme="majorEastAsia"/>
          <w:b/>
        </w:rPr>
      </w:pPr>
    </w:p>
    <w:p w14:paraId="08755912" w14:textId="4BCFF97E" w:rsidR="0065378A" w:rsidRDefault="0065378A">
      <w:pPr>
        <w:spacing w:after="120" w:line="264" w:lineRule="auto"/>
        <w:jc w:val="left"/>
        <w:rPr>
          <w:b/>
        </w:rPr>
      </w:pPr>
      <w:r>
        <w:rPr>
          <w:b/>
        </w:rPr>
        <w:br w:type="page"/>
      </w:r>
    </w:p>
    <w:p w14:paraId="24E67684" w14:textId="7F80B40D" w:rsidR="004C6BA8" w:rsidRDefault="004C6BA8" w:rsidP="004C6BA8">
      <w:pPr>
        <w:spacing w:after="120" w:line="264" w:lineRule="auto"/>
        <w:ind w:left="360"/>
        <w:rPr>
          <w:b/>
        </w:rPr>
      </w:pPr>
      <w:r>
        <w:rPr>
          <w:b/>
        </w:rPr>
        <w:t xml:space="preserve">Table 1 – list of services and activities and financial </w:t>
      </w:r>
      <w:r w:rsidR="008E48B1">
        <w:rPr>
          <w:b/>
        </w:rPr>
        <w:t>instruments</w:t>
      </w:r>
      <w:r>
        <w:rPr>
          <w:rStyle w:val="FootnoteReference"/>
          <w:b/>
        </w:rPr>
        <w:footnoteReference w:id="4"/>
      </w:r>
    </w:p>
    <w:p w14:paraId="385D783A" w14:textId="77777777" w:rsidR="004C6BA8" w:rsidRDefault="004C6BA8" w:rsidP="004C6BA8">
      <w:pPr>
        <w:spacing w:after="120" w:line="264" w:lineRule="auto"/>
        <w:rPr>
          <w:b/>
        </w:rPr>
      </w:pPr>
    </w:p>
    <w:tbl>
      <w:tblPr>
        <w:tblStyle w:val="TableGrid"/>
        <w:tblW w:w="0" w:type="auto"/>
        <w:tblLook w:val="04A0" w:firstRow="1" w:lastRow="0" w:firstColumn="1" w:lastColumn="0" w:noHBand="0" w:noVBand="1"/>
      </w:tblPr>
      <w:tblGrid>
        <w:gridCol w:w="2316"/>
        <w:gridCol w:w="3730"/>
        <w:gridCol w:w="1006"/>
        <w:gridCol w:w="2582"/>
      </w:tblGrid>
      <w:tr w:rsidR="004C6BA8" w:rsidRPr="008E0E5B" w14:paraId="22A86508" w14:textId="77777777" w:rsidTr="006E3A71">
        <w:tc>
          <w:tcPr>
            <w:tcW w:w="2316" w:type="dxa"/>
          </w:tcPr>
          <w:p w14:paraId="74DA0D7A" w14:textId="77777777" w:rsidR="004C6BA8" w:rsidRPr="008E0E5B" w:rsidRDefault="004C6BA8" w:rsidP="0039054B">
            <w:pPr>
              <w:spacing w:after="120" w:line="264" w:lineRule="auto"/>
              <w:rPr>
                <w:sz w:val="20"/>
              </w:rPr>
            </w:pPr>
          </w:p>
        </w:tc>
        <w:tc>
          <w:tcPr>
            <w:tcW w:w="3730" w:type="dxa"/>
          </w:tcPr>
          <w:p w14:paraId="6C43FB4D" w14:textId="77777777" w:rsidR="004C6BA8" w:rsidRPr="008E0E5B" w:rsidRDefault="004C6BA8" w:rsidP="0039054B">
            <w:pPr>
              <w:spacing w:after="120" w:line="264" w:lineRule="auto"/>
              <w:rPr>
                <w:sz w:val="20"/>
              </w:rPr>
            </w:pPr>
          </w:p>
        </w:tc>
        <w:tc>
          <w:tcPr>
            <w:tcW w:w="1006" w:type="dxa"/>
          </w:tcPr>
          <w:p w14:paraId="070CAE17" w14:textId="77777777" w:rsidR="004C6BA8" w:rsidRPr="008E0E5B" w:rsidRDefault="004C6BA8" w:rsidP="0039054B">
            <w:pPr>
              <w:spacing w:after="120" w:line="264" w:lineRule="auto"/>
              <w:rPr>
                <w:sz w:val="20"/>
              </w:rPr>
            </w:pPr>
            <w:r w:rsidRPr="008E0E5B">
              <w:rPr>
                <w:sz w:val="20"/>
              </w:rPr>
              <w:t>Provided (Y/N)</w:t>
            </w:r>
          </w:p>
        </w:tc>
        <w:tc>
          <w:tcPr>
            <w:tcW w:w="2582" w:type="dxa"/>
          </w:tcPr>
          <w:p w14:paraId="2C570D5D" w14:textId="2F88CD20" w:rsidR="004C6BA8" w:rsidRPr="008E0E5B" w:rsidRDefault="004C6BA8" w:rsidP="0039054B">
            <w:pPr>
              <w:spacing w:after="120" w:line="264" w:lineRule="auto"/>
              <w:rPr>
                <w:sz w:val="20"/>
              </w:rPr>
            </w:pPr>
            <w:r w:rsidRPr="008E0E5B">
              <w:rPr>
                <w:sz w:val="20"/>
              </w:rPr>
              <w:t>Number of clients</w:t>
            </w:r>
            <w:r w:rsidR="00A56E8F">
              <w:rPr>
                <w:sz w:val="20"/>
              </w:rPr>
              <w:t xml:space="preserve"> (per type of clients)</w:t>
            </w:r>
            <w:r w:rsidR="00F05F15">
              <w:rPr>
                <w:sz w:val="20"/>
              </w:rPr>
              <w:t xml:space="preserve"> </w:t>
            </w:r>
            <w:r w:rsidR="00FD7B99">
              <w:rPr>
                <w:sz w:val="20"/>
              </w:rPr>
              <w:t>if available</w:t>
            </w:r>
          </w:p>
        </w:tc>
      </w:tr>
      <w:tr w:rsidR="004C6BA8" w:rsidRPr="008E0E5B" w14:paraId="50E273E8" w14:textId="77777777" w:rsidTr="006E3A71">
        <w:tc>
          <w:tcPr>
            <w:tcW w:w="2316" w:type="dxa"/>
          </w:tcPr>
          <w:p w14:paraId="313898E2" w14:textId="77777777" w:rsidR="004C6BA8" w:rsidRPr="008E0E5B" w:rsidRDefault="004C6BA8" w:rsidP="0039054B">
            <w:pPr>
              <w:spacing w:after="120" w:line="264" w:lineRule="auto"/>
              <w:rPr>
                <w:sz w:val="20"/>
              </w:rPr>
            </w:pPr>
            <w:r w:rsidRPr="008E0E5B">
              <w:rPr>
                <w:sz w:val="20"/>
              </w:rPr>
              <w:t>Investment services and activities</w:t>
            </w:r>
          </w:p>
        </w:tc>
        <w:tc>
          <w:tcPr>
            <w:tcW w:w="3730" w:type="dxa"/>
          </w:tcPr>
          <w:p w14:paraId="634DD9AF" w14:textId="77777777" w:rsidR="004C6BA8" w:rsidRPr="008E0E5B" w:rsidRDefault="004C6BA8" w:rsidP="0039054B">
            <w:pPr>
              <w:spacing w:after="120" w:line="264" w:lineRule="auto"/>
              <w:rPr>
                <w:sz w:val="20"/>
              </w:rPr>
            </w:pPr>
            <w:r w:rsidRPr="008E0E5B">
              <w:rPr>
                <w:sz w:val="20"/>
              </w:rPr>
              <w:t>Reception and trans</w:t>
            </w:r>
            <w:r>
              <w:rPr>
                <w:sz w:val="20"/>
              </w:rPr>
              <w:t>m</w:t>
            </w:r>
            <w:r w:rsidRPr="008E0E5B">
              <w:rPr>
                <w:sz w:val="20"/>
              </w:rPr>
              <w:t>ission of orders in relation to one or more financial instruments</w:t>
            </w:r>
          </w:p>
        </w:tc>
        <w:tc>
          <w:tcPr>
            <w:tcW w:w="1006" w:type="dxa"/>
          </w:tcPr>
          <w:p w14:paraId="3CA508A2" w14:textId="77777777" w:rsidR="004C6BA8" w:rsidRPr="008E0E5B" w:rsidRDefault="004C6BA8" w:rsidP="0039054B">
            <w:pPr>
              <w:spacing w:after="120" w:line="264" w:lineRule="auto"/>
              <w:rPr>
                <w:sz w:val="20"/>
              </w:rPr>
            </w:pPr>
          </w:p>
        </w:tc>
        <w:tc>
          <w:tcPr>
            <w:tcW w:w="2582" w:type="dxa"/>
          </w:tcPr>
          <w:p w14:paraId="6C854CDC" w14:textId="77777777" w:rsidR="004C6BA8" w:rsidRPr="008E0E5B" w:rsidRDefault="004C6BA8" w:rsidP="0039054B">
            <w:pPr>
              <w:spacing w:after="120" w:line="264" w:lineRule="auto"/>
              <w:rPr>
                <w:sz w:val="20"/>
              </w:rPr>
            </w:pPr>
          </w:p>
        </w:tc>
      </w:tr>
      <w:tr w:rsidR="004C6BA8" w:rsidRPr="008E0E5B" w14:paraId="7EFC7F3F" w14:textId="77777777" w:rsidTr="006E3A71">
        <w:tc>
          <w:tcPr>
            <w:tcW w:w="2316" w:type="dxa"/>
          </w:tcPr>
          <w:p w14:paraId="1A8558FC" w14:textId="77777777" w:rsidR="004C6BA8" w:rsidRPr="008E0E5B" w:rsidRDefault="004C6BA8" w:rsidP="0039054B">
            <w:pPr>
              <w:spacing w:after="120" w:line="264" w:lineRule="auto"/>
              <w:rPr>
                <w:sz w:val="20"/>
              </w:rPr>
            </w:pPr>
          </w:p>
        </w:tc>
        <w:tc>
          <w:tcPr>
            <w:tcW w:w="3730" w:type="dxa"/>
          </w:tcPr>
          <w:p w14:paraId="08B37CE3" w14:textId="77777777" w:rsidR="004C6BA8" w:rsidRPr="008E0E5B" w:rsidRDefault="004C6BA8" w:rsidP="0039054B">
            <w:pPr>
              <w:spacing w:after="120" w:line="264" w:lineRule="auto"/>
              <w:rPr>
                <w:sz w:val="20"/>
              </w:rPr>
            </w:pPr>
            <w:r>
              <w:rPr>
                <w:sz w:val="20"/>
              </w:rPr>
              <w:t>Execution of orders on behalf of clients</w:t>
            </w:r>
          </w:p>
        </w:tc>
        <w:tc>
          <w:tcPr>
            <w:tcW w:w="1006" w:type="dxa"/>
          </w:tcPr>
          <w:p w14:paraId="68CAD2ED" w14:textId="77777777" w:rsidR="004C6BA8" w:rsidRPr="008E0E5B" w:rsidRDefault="004C6BA8" w:rsidP="0039054B">
            <w:pPr>
              <w:spacing w:after="120" w:line="264" w:lineRule="auto"/>
              <w:rPr>
                <w:sz w:val="20"/>
              </w:rPr>
            </w:pPr>
          </w:p>
        </w:tc>
        <w:tc>
          <w:tcPr>
            <w:tcW w:w="2582" w:type="dxa"/>
          </w:tcPr>
          <w:p w14:paraId="2A78FFDD" w14:textId="77777777" w:rsidR="004C6BA8" w:rsidRPr="008E0E5B" w:rsidRDefault="004C6BA8" w:rsidP="0039054B">
            <w:pPr>
              <w:spacing w:after="120" w:line="264" w:lineRule="auto"/>
              <w:rPr>
                <w:sz w:val="20"/>
              </w:rPr>
            </w:pPr>
          </w:p>
        </w:tc>
      </w:tr>
      <w:tr w:rsidR="004C6BA8" w:rsidRPr="008E0E5B" w14:paraId="668D0572" w14:textId="77777777" w:rsidTr="006E3A71">
        <w:tc>
          <w:tcPr>
            <w:tcW w:w="2316" w:type="dxa"/>
          </w:tcPr>
          <w:p w14:paraId="37AA9C68" w14:textId="77777777" w:rsidR="004C6BA8" w:rsidRPr="008E0E5B" w:rsidRDefault="004C6BA8" w:rsidP="0039054B">
            <w:pPr>
              <w:spacing w:after="120" w:line="264" w:lineRule="auto"/>
              <w:rPr>
                <w:sz w:val="20"/>
              </w:rPr>
            </w:pPr>
          </w:p>
        </w:tc>
        <w:tc>
          <w:tcPr>
            <w:tcW w:w="3730" w:type="dxa"/>
          </w:tcPr>
          <w:p w14:paraId="273F19D3" w14:textId="77777777" w:rsidR="004C6BA8" w:rsidRPr="008E0E5B" w:rsidRDefault="004C6BA8" w:rsidP="0039054B">
            <w:pPr>
              <w:spacing w:after="120" w:line="264" w:lineRule="auto"/>
              <w:rPr>
                <w:sz w:val="20"/>
              </w:rPr>
            </w:pPr>
            <w:r>
              <w:rPr>
                <w:sz w:val="20"/>
              </w:rPr>
              <w:t>Dealing on own account</w:t>
            </w:r>
          </w:p>
        </w:tc>
        <w:tc>
          <w:tcPr>
            <w:tcW w:w="1006" w:type="dxa"/>
          </w:tcPr>
          <w:p w14:paraId="3ACE778A" w14:textId="77777777" w:rsidR="004C6BA8" w:rsidRPr="008E0E5B" w:rsidRDefault="004C6BA8" w:rsidP="0039054B">
            <w:pPr>
              <w:spacing w:after="120" w:line="264" w:lineRule="auto"/>
              <w:rPr>
                <w:sz w:val="20"/>
              </w:rPr>
            </w:pPr>
          </w:p>
        </w:tc>
        <w:tc>
          <w:tcPr>
            <w:tcW w:w="2582" w:type="dxa"/>
          </w:tcPr>
          <w:p w14:paraId="1B42A3A7" w14:textId="77777777" w:rsidR="004C6BA8" w:rsidRPr="008E0E5B" w:rsidRDefault="004C6BA8" w:rsidP="0039054B">
            <w:pPr>
              <w:spacing w:after="120" w:line="264" w:lineRule="auto"/>
              <w:rPr>
                <w:sz w:val="20"/>
              </w:rPr>
            </w:pPr>
          </w:p>
        </w:tc>
      </w:tr>
      <w:tr w:rsidR="004C6BA8" w:rsidRPr="008E0E5B" w14:paraId="138F4263" w14:textId="77777777" w:rsidTr="006E3A71">
        <w:tc>
          <w:tcPr>
            <w:tcW w:w="2316" w:type="dxa"/>
          </w:tcPr>
          <w:p w14:paraId="4B16E711" w14:textId="77777777" w:rsidR="004C6BA8" w:rsidRPr="008E0E5B" w:rsidRDefault="004C6BA8" w:rsidP="0039054B">
            <w:pPr>
              <w:spacing w:after="120" w:line="264" w:lineRule="auto"/>
              <w:rPr>
                <w:sz w:val="20"/>
              </w:rPr>
            </w:pPr>
          </w:p>
        </w:tc>
        <w:tc>
          <w:tcPr>
            <w:tcW w:w="3730" w:type="dxa"/>
          </w:tcPr>
          <w:p w14:paraId="48AB4C4B" w14:textId="77777777" w:rsidR="004C6BA8" w:rsidRPr="008E0E5B" w:rsidRDefault="004C6BA8" w:rsidP="0039054B">
            <w:pPr>
              <w:spacing w:after="120" w:line="264" w:lineRule="auto"/>
              <w:rPr>
                <w:sz w:val="20"/>
              </w:rPr>
            </w:pPr>
            <w:r>
              <w:rPr>
                <w:sz w:val="20"/>
              </w:rPr>
              <w:t>Portfolio management</w:t>
            </w:r>
          </w:p>
        </w:tc>
        <w:tc>
          <w:tcPr>
            <w:tcW w:w="1006" w:type="dxa"/>
          </w:tcPr>
          <w:p w14:paraId="6E9AC045" w14:textId="77777777" w:rsidR="004C6BA8" w:rsidRPr="008E0E5B" w:rsidRDefault="004C6BA8" w:rsidP="0039054B">
            <w:pPr>
              <w:spacing w:after="120" w:line="264" w:lineRule="auto"/>
              <w:rPr>
                <w:sz w:val="20"/>
              </w:rPr>
            </w:pPr>
          </w:p>
        </w:tc>
        <w:tc>
          <w:tcPr>
            <w:tcW w:w="2582" w:type="dxa"/>
          </w:tcPr>
          <w:p w14:paraId="42BACE75" w14:textId="77777777" w:rsidR="004C6BA8" w:rsidRPr="008E0E5B" w:rsidRDefault="004C6BA8" w:rsidP="0039054B">
            <w:pPr>
              <w:spacing w:after="120" w:line="264" w:lineRule="auto"/>
              <w:rPr>
                <w:sz w:val="20"/>
              </w:rPr>
            </w:pPr>
          </w:p>
        </w:tc>
      </w:tr>
      <w:tr w:rsidR="004C6BA8" w:rsidRPr="008E0E5B" w14:paraId="3BE84FB1" w14:textId="77777777" w:rsidTr="006E3A71">
        <w:tc>
          <w:tcPr>
            <w:tcW w:w="2316" w:type="dxa"/>
          </w:tcPr>
          <w:p w14:paraId="79F2884F" w14:textId="77777777" w:rsidR="004C6BA8" w:rsidRPr="008E0E5B" w:rsidRDefault="004C6BA8" w:rsidP="0039054B">
            <w:pPr>
              <w:spacing w:after="120" w:line="264" w:lineRule="auto"/>
              <w:rPr>
                <w:sz w:val="20"/>
              </w:rPr>
            </w:pPr>
          </w:p>
        </w:tc>
        <w:tc>
          <w:tcPr>
            <w:tcW w:w="3730" w:type="dxa"/>
          </w:tcPr>
          <w:p w14:paraId="68642F50" w14:textId="77777777" w:rsidR="004C6BA8" w:rsidRPr="008E0E5B" w:rsidRDefault="004C6BA8" w:rsidP="0039054B">
            <w:pPr>
              <w:spacing w:after="120" w:line="264" w:lineRule="auto"/>
              <w:rPr>
                <w:sz w:val="20"/>
              </w:rPr>
            </w:pPr>
            <w:r>
              <w:rPr>
                <w:sz w:val="20"/>
              </w:rPr>
              <w:t>Investment advice</w:t>
            </w:r>
          </w:p>
        </w:tc>
        <w:tc>
          <w:tcPr>
            <w:tcW w:w="1006" w:type="dxa"/>
          </w:tcPr>
          <w:p w14:paraId="66781090" w14:textId="77777777" w:rsidR="004C6BA8" w:rsidRPr="008E0E5B" w:rsidRDefault="004C6BA8" w:rsidP="0039054B">
            <w:pPr>
              <w:spacing w:after="120" w:line="264" w:lineRule="auto"/>
              <w:rPr>
                <w:sz w:val="20"/>
              </w:rPr>
            </w:pPr>
          </w:p>
        </w:tc>
        <w:tc>
          <w:tcPr>
            <w:tcW w:w="2582" w:type="dxa"/>
          </w:tcPr>
          <w:p w14:paraId="4877EDBD" w14:textId="77777777" w:rsidR="004C6BA8" w:rsidRPr="008E0E5B" w:rsidRDefault="004C6BA8" w:rsidP="0039054B">
            <w:pPr>
              <w:spacing w:after="120" w:line="264" w:lineRule="auto"/>
              <w:rPr>
                <w:sz w:val="20"/>
              </w:rPr>
            </w:pPr>
          </w:p>
        </w:tc>
      </w:tr>
      <w:tr w:rsidR="004C6BA8" w:rsidRPr="008E0E5B" w14:paraId="137EEA89" w14:textId="77777777" w:rsidTr="006E3A71">
        <w:tc>
          <w:tcPr>
            <w:tcW w:w="2316" w:type="dxa"/>
          </w:tcPr>
          <w:p w14:paraId="5A45FF95" w14:textId="77777777" w:rsidR="004C6BA8" w:rsidRPr="008E0E5B" w:rsidRDefault="004C6BA8" w:rsidP="0039054B">
            <w:pPr>
              <w:spacing w:after="120" w:line="264" w:lineRule="auto"/>
              <w:rPr>
                <w:sz w:val="20"/>
              </w:rPr>
            </w:pPr>
          </w:p>
        </w:tc>
        <w:tc>
          <w:tcPr>
            <w:tcW w:w="3730" w:type="dxa"/>
          </w:tcPr>
          <w:p w14:paraId="4A6ADF81" w14:textId="77777777" w:rsidR="004C6BA8" w:rsidRPr="008E0E5B" w:rsidRDefault="004C6BA8" w:rsidP="0039054B">
            <w:pPr>
              <w:spacing w:after="120" w:line="264" w:lineRule="auto"/>
              <w:rPr>
                <w:sz w:val="20"/>
              </w:rPr>
            </w:pPr>
            <w:r>
              <w:rPr>
                <w:sz w:val="20"/>
              </w:rPr>
              <w:t>Underwriting of financial instruments and/or placing of financial instruments on a firm commitment basis</w:t>
            </w:r>
          </w:p>
        </w:tc>
        <w:tc>
          <w:tcPr>
            <w:tcW w:w="1006" w:type="dxa"/>
          </w:tcPr>
          <w:p w14:paraId="010D32AE" w14:textId="77777777" w:rsidR="004C6BA8" w:rsidRPr="008E0E5B" w:rsidRDefault="004C6BA8" w:rsidP="0039054B">
            <w:pPr>
              <w:spacing w:after="120" w:line="264" w:lineRule="auto"/>
              <w:rPr>
                <w:sz w:val="20"/>
              </w:rPr>
            </w:pPr>
          </w:p>
        </w:tc>
        <w:tc>
          <w:tcPr>
            <w:tcW w:w="2582" w:type="dxa"/>
          </w:tcPr>
          <w:p w14:paraId="3C7FF24B" w14:textId="77777777" w:rsidR="004C6BA8" w:rsidRPr="008E0E5B" w:rsidRDefault="004C6BA8" w:rsidP="0039054B">
            <w:pPr>
              <w:spacing w:after="120" w:line="264" w:lineRule="auto"/>
              <w:rPr>
                <w:sz w:val="20"/>
              </w:rPr>
            </w:pPr>
          </w:p>
        </w:tc>
      </w:tr>
      <w:tr w:rsidR="004C6BA8" w:rsidRPr="008E0E5B" w14:paraId="65D57673" w14:textId="77777777" w:rsidTr="006E3A71">
        <w:tc>
          <w:tcPr>
            <w:tcW w:w="2316" w:type="dxa"/>
          </w:tcPr>
          <w:p w14:paraId="06F84198" w14:textId="77777777" w:rsidR="004C6BA8" w:rsidRPr="008E0E5B" w:rsidRDefault="004C6BA8" w:rsidP="0039054B">
            <w:pPr>
              <w:spacing w:after="120" w:line="264" w:lineRule="auto"/>
              <w:rPr>
                <w:sz w:val="20"/>
              </w:rPr>
            </w:pPr>
          </w:p>
        </w:tc>
        <w:tc>
          <w:tcPr>
            <w:tcW w:w="3730" w:type="dxa"/>
          </w:tcPr>
          <w:p w14:paraId="7CF9240E" w14:textId="77777777" w:rsidR="004C6BA8" w:rsidRPr="008E0E5B" w:rsidRDefault="004C6BA8" w:rsidP="0039054B">
            <w:pPr>
              <w:spacing w:after="120" w:line="264" w:lineRule="auto"/>
              <w:rPr>
                <w:sz w:val="20"/>
              </w:rPr>
            </w:pPr>
            <w:r>
              <w:rPr>
                <w:sz w:val="20"/>
              </w:rPr>
              <w:t>Placing of financial instruments without a firm commitment basis</w:t>
            </w:r>
          </w:p>
        </w:tc>
        <w:tc>
          <w:tcPr>
            <w:tcW w:w="1006" w:type="dxa"/>
          </w:tcPr>
          <w:p w14:paraId="7CE923FE" w14:textId="77777777" w:rsidR="004C6BA8" w:rsidRPr="008E0E5B" w:rsidRDefault="004C6BA8" w:rsidP="0039054B">
            <w:pPr>
              <w:spacing w:after="120" w:line="264" w:lineRule="auto"/>
              <w:rPr>
                <w:sz w:val="20"/>
              </w:rPr>
            </w:pPr>
          </w:p>
        </w:tc>
        <w:tc>
          <w:tcPr>
            <w:tcW w:w="2582" w:type="dxa"/>
          </w:tcPr>
          <w:p w14:paraId="136D5EAB" w14:textId="77777777" w:rsidR="004C6BA8" w:rsidRPr="008E0E5B" w:rsidRDefault="004C6BA8" w:rsidP="0039054B">
            <w:pPr>
              <w:spacing w:after="120" w:line="264" w:lineRule="auto"/>
              <w:rPr>
                <w:sz w:val="20"/>
              </w:rPr>
            </w:pPr>
          </w:p>
        </w:tc>
      </w:tr>
      <w:tr w:rsidR="004C6BA8" w:rsidRPr="008E0E5B" w14:paraId="002D6915" w14:textId="77777777" w:rsidTr="006E3A71">
        <w:tc>
          <w:tcPr>
            <w:tcW w:w="2316" w:type="dxa"/>
          </w:tcPr>
          <w:p w14:paraId="492DF9AF" w14:textId="77777777" w:rsidR="004C6BA8" w:rsidRPr="008E0E5B" w:rsidRDefault="004C6BA8" w:rsidP="0039054B">
            <w:pPr>
              <w:spacing w:after="120" w:line="264" w:lineRule="auto"/>
              <w:rPr>
                <w:sz w:val="20"/>
              </w:rPr>
            </w:pPr>
          </w:p>
        </w:tc>
        <w:tc>
          <w:tcPr>
            <w:tcW w:w="3730" w:type="dxa"/>
          </w:tcPr>
          <w:p w14:paraId="03D09B99" w14:textId="77777777" w:rsidR="004C6BA8" w:rsidRPr="008E0E5B" w:rsidRDefault="004C6BA8" w:rsidP="0039054B">
            <w:pPr>
              <w:spacing w:after="120" w:line="264" w:lineRule="auto"/>
              <w:rPr>
                <w:sz w:val="20"/>
              </w:rPr>
            </w:pPr>
            <w:r>
              <w:rPr>
                <w:sz w:val="20"/>
              </w:rPr>
              <w:t>Operation of an MTF</w:t>
            </w:r>
          </w:p>
        </w:tc>
        <w:tc>
          <w:tcPr>
            <w:tcW w:w="1006" w:type="dxa"/>
          </w:tcPr>
          <w:p w14:paraId="74EDFB12" w14:textId="77777777" w:rsidR="004C6BA8" w:rsidRPr="008E0E5B" w:rsidRDefault="004C6BA8" w:rsidP="0039054B">
            <w:pPr>
              <w:spacing w:after="120" w:line="264" w:lineRule="auto"/>
              <w:rPr>
                <w:sz w:val="20"/>
              </w:rPr>
            </w:pPr>
          </w:p>
        </w:tc>
        <w:tc>
          <w:tcPr>
            <w:tcW w:w="2582" w:type="dxa"/>
          </w:tcPr>
          <w:p w14:paraId="77909191" w14:textId="77777777" w:rsidR="004C6BA8" w:rsidRPr="008E0E5B" w:rsidRDefault="004C6BA8" w:rsidP="0039054B">
            <w:pPr>
              <w:spacing w:after="120" w:line="264" w:lineRule="auto"/>
              <w:rPr>
                <w:sz w:val="20"/>
              </w:rPr>
            </w:pPr>
          </w:p>
        </w:tc>
      </w:tr>
      <w:tr w:rsidR="004C6BA8" w:rsidRPr="008E0E5B" w14:paraId="7EEC1780" w14:textId="77777777" w:rsidTr="006E3A71">
        <w:tc>
          <w:tcPr>
            <w:tcW w:w="2316" w:type="dxa"/>
          </w:tcPr>
          <w:p w14:paraId="6924F26A" w14:textId="77777777" w:rsidR="004C6BA8" w:rsidRPr="008E0E5B" w:rsidRDefault="004C6BA8" w:rsidP="0039054B">
            <w:pPr>
              <w:spacing w:after="120" w:line="264" w:lineRule="auto"/>
              <w:rPr>
                <w:sz w:val="20"/>
              </w:rPr>
            </w:pPr>
          </w:p>
        </w:tc>
        <w:tc>
          <w:tcPr>
            <w:tcW w:w="3730" w:type="dxa"/>
          </w:tcPr>
          <w:p w14:paraId="4974B7A8" w14:textId="77777777" w:rsidR="004C6BA8" w:rsidRPr="008E0E5B" w:rsidRDefault="004C6BA8" w:rsidP="0039054B">
            <w:pPr>
              <w:spacing w:after="120" w:line="264" w:lineRule="auto"/>
              <w:rPr>
                <w:sz w:val="20"/>
              </w:rPr>
            </w:pPr>
            <w:r>
              <w:rPr>
                <w:sz w:val="20"/>
              </w:rPr>
              <w:t>Operation of an OTF</w:t>
            </w:r>
          </w:p>
        </w:tc>
        <w:tc>
          <w:tcPr>
            <w:tcW w:w="1006" w:type="dxa"/>
          </w:tcPr>
          <w:p w14:paraId="1DB68685" w14:textId="77777777" w:rsidR="004C6BA8" w:rsidRPr="008E0E5B" w:rsidRDefault="004C6BA8" w:rsidP="0039054B">
            <w:pPr>
              <w:spacing w:after="120" w:line="264" w:lineRule="auto"/>
              <w:rPr>
                <w:sz w:val="20"/>
              </w:rPr>
            </w:pPr>
          </w:p>
        </w:tc>
        <w:tc>
          <w:tcPr>
            <w:tcW w:w="2582" w:type="dxa"/>
          </w:tcPr>
          <w:p w14:paraId="4B7C699A" w14:textId="77777777" w:rsidR="004C6BA8" w:rsidRPr="008E0E5B" w:rsidRDefault="004C6BA8" w:rsidP="0039054B">
            <w:pPr>
              <w:spacing w:after="120" w:line="264" w:lineRule="auto"/>
              <w:rPr>
                <w:sz w:val="20"/>
              </w:rPr>
            </w:pPr>
          </w:p>
        </w:tc>
      </w:tr>
      <w:tr w:rsidR="004C6BA8" w:rsidRPr="008E0E5B" w14:paraId="6221F9D8" w14:textId="77777777" w:rsidTr="006E3A71">
        <w:tc>
          <w:tcPr>
            <w:tcW w:w="2316" w:type="dxa"/>
          </w:tcPr>
          <w:p w14:paraId="424E928B" w14:textId="77777777" w:rsidR="004C6BA8" w:rsidRPr="008E0E5B" w:rsidRDefault="004C6BA8" w:rsidP="0039054B">
            <w:pPr>
              <w:spacing w:after="120" w:line="264" w:lineRule="auto"/>
              <w:rPr>
                <w:sz w:val="20"/>
              </w:rPr>
            </w:pPr>
            <w:r>
              <w:rPr>
                <w:sz w:val="20"/>
              </w:rPr>
              <w:t>Ancillary services</w:t>
            </w:r>
          </w:p>
        </w:tc>
        <w:tc>
          <w:tcPr>
            <w:tcW w:w="3730" w:type="dxa"/>
          </w:tcPr>
          <w:p w14:paraId="5B58C0E0" w14:textId="77777777" w:rsidR="004C6BA8" w:rsidRPr="008E0E5B" w:rsidRDefault="004C6BA8" w:rsidP="0039054B">
            <w:pPr>
              <w:spacing w:after="120" w:line="264" w:lineRule="auto"/>
              <w:rPr>
                <w:sz w:val="20"/>
              </w:rPr>
            </w:pPr>
            <w:r w:rsidRPr="008E0E5B">
              <w:rPr>
                <w:sz w:val="20"/>
              </w:rPr>
              <w:t>Safekeeping and administration of financial instruments for the account of clients, including custodianship and related services such as cash/collateral management and excluding maintaining securities accounts at the top tier level</w:t>
            </w:r>
          </w:p>
        </w:tc>
        <w:tc>
          <w:tcPr>
            <w:tcW w:w="1006" w:type="dxa"/>
          </w:tcPr>
          <w:p w14:paraId="76EC3E2B" w14:textId="77777777" w:rsidR="004C6BA8" w:rsidRPr="008E0E5B" w:rsidRDefault="004C6BA8" w:rsidP="0039054B">
            <w:pPr>
              <w:spacing w:after="120" w:line="264" w:lineRule="auto"/>
              <w:rPr>
                <w:sz w:val="20"/>
              </w:rPr>
            </w:pPr>
          </w:p>
        </w:tc>
        <w:tc>
          <w:tcPr>
            <w:tcW w:w="2582" w:type="dxa"/>
          </w:tcPr>
          <w:p w14:paraId="1F502ED9" w14:textId="77777777" w:rsidR="004C6BA8" w:rsidRPr="008E0E5B" w:rsidRDefault="004C6BA8" w:rsidP="0039054B">
            <w:pPr>
              <w:spacing w:after="120" w:line="264" w:lineRule="auto"/>
              <w:rPr>
                <w:sz w:val="20"/>
              </w:rPr>
            </w:pPr>
          </w:p>
        </w:tc>
      </w:tr>
      <w:tr w:rsidR="004C6BA8" w:rsidRPr="008E0E5B" w14:paraId="5531210B" w14:textId="77777777" w:rsidTr="006E3A71">
        <w:tc>
          <w:tcPr>
            <w:tcW w:w="2316" w:type="dxa"/>
          </w:tcPr>
          <w:p w14:paraId="4C7ACA74" w14:textId="77777777" w:rsidR="004C6BA8" w:rsidRPr="008E0E5B" w:rsidRDefault="004C6BA8" w:rsidP="0039054B">
            <w:pPr>
              <w:spacing w:after="120" w:line="264" w:lineRule="auto"/>
              <w:rPr>
                <w:sz w:val="20"/>
              </w:rPr>
            </w:pPr>
          </w:p>
        </w:tc>
        <w:tc>
          <w:tcPr>
            <w:tcW w:w="3730" w:type="dxa"/>
          </w:tcPr>
          <w:p w14:paraId="1DB5AF11" w14:textId="77777777" w:rsidR="004C6BA8" w:rsidRPr="008E0E5B" w:rsidRDefault="004C6BA8" w:rsidP="0039054B">
            <w:pPr>
              <w:spacing w:after="120" w:line="264" w:lineRule="auto"/>
              <w:rPr>
                <w:sz w:val="20"/>
              </w:rPr>
            </w:pPr>
            <w:r w:rsidRPr="008E0E5B">
              <w:rPr>
                <w:sz w:val="20"/>
              </w:rPr>
              <w:t>Granting credits or loans to an investor to allow him to carry out a transaction in one or more financial instruments, where the firm granting the credit or loan is involved in the transaction</w:t>
            </w:r>
          </w:p>
        </w:tc>
        <w:tc>
          <w:tcPr>
            <w:tcW w:w="1006" w:type="dxa"/>
          </w:tcPr>
          <w:p w14:paraId="5E09DA5E" w14:textId="77777777" w:rsidR="004C6BA8" w:rsidRPr="008E0E5B" w:rsidRDefault="004C6BA8" w:rsidP="0039054B">
            <w:pPr>
              <w:spacing w:after="120" w:line="264" w:lineRule="auto"/>
              <w:rPr>
                <w:sz w:val="20"/>
              </w:rPr>
            </w:pPr>
          </w:p>
        </w:tc>
        <w:tc>
          <w:tcPr>
            <w:tcW w:w="2582" w:type="dxa"/>
          </w:tcPr>
          <w:p w14:paraId="204A15C0" w14:textId="77777777" w:rsidR="004C6BA8" w:rsidRPr="008E0E5B" w:rsidRDefault="004C6BA8" w:rsidP="0039054B">
            <w:pPr>
              <w:spacing w:after="120" w:line="264" w:lineRule="auto"/>
              <w:rPr>
                <w:sz w:val="20"/>
              </w:rPr>
            </w:pPr>
          </w:p>
        </w:tc>
      </w:tr>
      <w:tr w:rsidR="004C6BA8" w:rsidRPr="008E0E5B" w14:paraId="13A1B22B" w14:textId="77777777" w:rsidTr="006E3A71">
        <w:tc>
          <w:tcPr>
            <w:tcW w:w="2316" w:type="dxa"/>
          </w:tcPr>
          <w:p w14:paraId="58CD88F9" w14:textId="77777777" w:rsidR="004C6BA8" w:rsidRPr="008E0E5B" w:rsidRDefault="004C6BA8" w:rsidP="0039054B">
            <w:pPr>
              <w:spacing w:after="120" w:line="264" w:lineRule="auto"/>
              <w:rPr>
                <w:sz w:val="20"/>
              </w:rPr>
            </w:pPr>
          </w:p>
        </w:tc>
        <w:tc>
          <w:tcPr>
            <w:tcW w:w="3730" w:type="dxa"/>
          </w:tcPr>
          <w:p w14:paraId="600C9A76" w14:textId="77777777" w:rsidR="004C6BA8" w:rsidRPr="008E0E5B" w:rsidRDefault="004C6BA8" w:rsidP="0039054B">
            <w:pPr>
              <w:spacing w:after="120" w:line="264" w:lineRule="auto"/>
              <w:rPr>
                <w:sz w:val="20"/>
              </w:rPr>
            </w:pPr>
            <w:r w:rsidRPr="003A117A">
              <w:rPr>
                <w:sz w:val="20"/>
              </w:rPr>
              <w:t>Advice to undertakings on capital structure, industrial strategy and related matters and advice and services relating to mergers and the purchase of undertakings</w:t>
            </w:r>
          </w:p>
        </w:tc>
        <w:tc>
          <w:tcPr>
            <w:tcW w:w="1006" w:type="dxa"/>
          </w:tcPr>
          <w:p w14:paraId="5E8E912F" w14:textId="77777777" w:rsidR="004C6BA8" w:rsidRPr="008E0E5B" w:rsidRDefault="004C6BA8" w:rsidP="0039054B">
            <w:pPr>
              <w:spacing w:after="120" w:line="264" w:lineRule="auto"/>
              <w:rPr>
                <w:sz w:val="20"/>
              </w:rPr>
            </w:pPr>
          </w:p>
        </w:tc>
        <w:tc>
          <w:tcPr>
            <w:tcW w:w="2582" w:type="dxa"/>
          </w:tcPr>
          <w:p w14:paraId="7B7005F6" w14:textId="77777777" w:rsidR="004C6BA8" w:rsidRPr="008E0E5B" w:rsidRDefault="004C6BA8" w:rsidP="0039054B">
            <w:pPr>
              <w:spacing w:after="120" w:line="264" w:lineRule="auto"/>
              <w:rPr>
                <w:sz w:val="20"/>
              </w:rPr>
            </w:pPr>
          </w:p>
        </w:tc>
      </w:tr>
      <w:tr w:rsidR="004C6BA8" w:rsidRPr="008E0E5B" w14:paraId="1417B9D9" w14:textId="77777777" w:rsidTr="006E3A71">
        <w:tc>
          <w:tcPr>
            <w:tcW w:w="2316" w:type="dxa"/>
          </w:tcPr>
          <w:p w14:paraId="3D3CE294" w14:textId="77777777" w:rsidR="004C6BA8" w:rsidRPr="008E0E5B" w:rsidRDefault="004C6BA8" w:rsidP="0039054B">
            <w:pPr>
              <w:spacing w:after="120" w:line="264" w:lineRule="auto"/>
              <w:rPr>
                <w:sz w:val="20"/>
              </w:rPr>
            </w:pPr>
          </w:p>
        </w:tc>
        <w:tc>
          <w:tcPr>
            <w:tcW w:w="3730" w:type="dxa"/>
          </w:tcPr>
          <w:p w14:paraId="63CD2221" w14:textId="77777777" w:rsidR="004C6BA8" w:rsidRPr="008E0E5B" w:rsidRDefault="004C6BA8" w:rsidP="0039054B">
            <w:pPr>
              <w:spacing w:after="120" w:line="264" w:lineRule="auto"/>
              <w:rPr>
                <w:sz w:val="20"/>
              </w:rPr>
            </w:pPr>
            <w:r w:rsidRPr="003A117A">
              <w:rPr>
                <w:sz w:val="20"/>
              </w:rPr>
              <w:t>Foreign exchange services where these are connected to the provision of investment services</w:t>
            </w:r>
          </w:p>
        </w:tc>
        <w:tc>
          <w:tcPr>
            <w:tcW w:w="1006" w:type="dxa"/>
          </w:tcPr>
          <w:p w14:paraId="4FA32813" w14:textId="77777777" w:rsidR="004C6BA8" w:rsidRPr="008E0E5B" w:rsidRDefault="004C6BA8" w:rsidP="0039054B">
            <w:pPr>
              <w:spacing w:after="120" w:line="264" w:lineRule="auto"/>
              <w:rPr>
                <w:sz w:val="20"/>
              </w:rPr>
            </w:pPr>
          </w:p>
        </w:tc>
        <w:tc>
          <w:tcPr>
            <w:tcW w:w="2582" w:type="dxa"/>
          </w:tcPr>
          <w:p w14:paraId="5A97FED3" w14:textId="77777777" w:rsidR="004C6BA8" w:rsidRPr="008E0E5B" w:rsidRDefault="004C6BA8" w:rsidP="0039054B">
            <w:pPr>
              <w:spacing w:after="120" w:line="264" w:lineRule="auto"/>
              <w:rPr>
                <w:sz w:val="20"/>
              </w:rPr>
            </w:pPr>
          </w:p>
        </w:tc>
      </w:tr>
      <w:tr w:rsidR="004C6BA8" w:rsidRPr="008E0E5B" w14:paraId="1980A5E2" w14:textId="77777777" w:rsidTr="006E3A71">
        <w:tc>
          <w:tcPr>
            <w:tcW w:w="2316" w:type="dxa"/>
          </w:tcPr>
          <w:p w14:paraId="6D418176" w14:textId="77777777" w:rsidR="004C6BA8" w:rsidRPr="008E0E5B" w:rsidRDefault="004C6BA8" w:rsidP="0039054B">
            <w:pPr>
              <w:spacing w:after="120" w:line="264" w:lineRule="auto"/>
              <w:rPr>
                <w:sz w:val="20"/>
              </w:rPr>
            </w:pPr>
          </w:p>
        </w:tc>
        <w:tc>
          <w:tcPr>
            <w:tcW w:w="3730" w:type="dxa"/>
          </w:tcPr>
          <w:p w14:paraId="05107E96" w14:textId="77777777" w:rsidR="004C6BA8" w:rsidRPr="008E0E5B" w:rsidRDefault="004C6BA8" w:rsidP="0039054B">
            <w:pPr>
              <w:spacing w:after="120" w:line="264" w:lineRule="auto"/>
              <w:rPr>
                <w:sz w:val="20"/>
              </w:rPr>
            </w:pPr>
            <w:r w:rsidRPr="003A117A">
              <w:rPr>
                <w:sz w:val="20"/>
              </w:rPr>
              <w:t>Investment research and financial analysis or other forms of general recommendation relating to transactions in financial instruments</w:t>
            </w:r>
          </w:p>
        </w:tc>
        <w:tc>
          <w:tcPr>
            <w:tcW w:w="1006" w:type="dxa"/>
          </w:tcPr>
          <w:p w14:paraId="64D4F790" w14:textId="77777777" w:rsidR="004C6BA8" w:rsidRPr="008E0E5B" w:rsidRDefault="004C6BA8" w:rsidP="0039054B">
            <w:pPr>
              <w:spacing w:after="120" w:line="264" w:lineRule="auto"/>
              <w:rPr>
                <w:sz w:val="20"/>
              </w:rPr>
            </w:pPr>
          </w:p>
        </w:tc>
        <w:tc>
          <w:tcPr>
            <w:tcW w:w="2582" w:type="dxa"/>
          </w:tcPr>
          <w:p w14:paraId="00A6C92E" w14:textId="77777777" w:rsidR="004C6BA8" w:rsidRPr="008E0E5B" w:rsidRDefault="004C6BA8" w:rsidP="0039054B">
            <w:pPr>
              <w:spacing w:after="120" w:line="264" w:lineRule="auto"/>
              <w:rPr>
                <w:sz w:val="20"/>
              </w:rPr>
            </w:pPr>
          </w:p>
        </w:tc>
      </w:tr>
      <w:tr w:rsidR="004C6BA8" w:rsidRPr="008E0E5B" w14:paraId="63A7EED1" w14:textId="77777777" w:rsidTr="006E3A71">
        <w:tc>
          <w:tcPr>
            <w:tcW w:w="2316" w:type="dxa"/>
          </w:tcPr>
          <w:p w14:paraId="77687D1B" w14:textId="77777777" w:rsidR="004C6BA8" w:rsidRPr="008E0E5B" w:rsidRDefault="004C6BA8" w:rsidP="0039054B">
            <w:pPr>
              <w:spacing w:after="120" w:line="264" w:lineRule="auto"/>
              <w:rPr>
                <w:sz w:val="20"/>
              </w:rPr>
            </w:pPr>
          </w:p>
        </w:tc>
        <w:tc>
          <w:tcPr>
            <w:tcW w:w="3730" w:type="dxa"/>
          </w:tcPr>
          <w:p w14:paraId="7E946E60" w14:textId="77777777" w:rsidR="004C6BA8" w:rsidRPr="008E0E5B" w:rsidRDefault="004C6BA8" w:rsidP="0039054B">
            <w:pPr>
              <w:spacing w:after="120" w:line="264" w:lineRule="auto"/>
              <w:rPr>
                <w:sz w:val="20"/>
              </w:rPr>
            </w:pPr>
            <w:r w:rsidRPr="003A117A">
              <w:rPr>
                <w:sz w:val="20"/>
              </w:rPr>
              <w:t>Services related to underwriting</w:t>
            </w:r>
          </w:p>
        </w:tc>
        <w:tc>
          <w:tcPr>
            <w:tcW w:w="1006" w:type="dxa"/>
          </w:tcPr>
          <w:p w14:paraId="1F5B6152" w14:textId="77777777" w:rsidR="004C6BA8" w:rsidRPr="008E0E5B" w:rsidRDefault="004C6BA8" w:rsidP="0039054B">
            <w:pPr>
              <w:spacing w:after="120" w:line="264" w:lineRule="auto"/>
              <w:rPr>
                <w:sz w:val="20"/>
              </w:rPr>
            </w:pPr>
          </w:p>
        </w:tc>
        <w:tc>
          <w:tcPr>
            <w:tcW w:w="2582" w:type="dxa"/>
          </w:tcPr>
          <w:p w14:paraId="051A7931" w14:textId="77777777" w:rsidR="004C6BA8" w:rsidRPr="008E0E5B" w:rsidRDefault="004C6BA8" w:rsidP="0039054B">
            <w:pPr>
              <w:spacing w:after="120" w:line="264" w:lineRule="auto"/>
              <w:rPr>
                <w:sz w:val="20"/>
              </w:rPr>
            </w:pPr>
          </w:p>
        </w:tc>
      </w:tr>
      <w:tr w:rsidR="004C6BA8" w:rsidRPr="008E0E5B" w14:paraId="1009B926" w14:textId="77777777" w:rsidTr="006E3A71">
        <w:tc>
          <w:tcPr>
            <w:tcW w:w="2316" w:type="dxa"/>
          </w:tcPr>
          <w:p w14:paraId="3C81B399" w14:textId="77777777" w:rsidR="004C6BA8" w:rsidRPr="008E0E5B" w:rsidRDefault="004C6BA8" w:rsidP="0039054B">
            <w:pPr>
              <w:spacing w:after="120" w:line="264" w:lineRule="auto"/>
              <w:rPr>
                <w:sz w:val="20"/>
              </w:rPr>
            </w:pPr>
          </w:p>
        </w:tc>
        <w:tc>
          <w:tcPr>
            <w:tcW w:w="3730" w:type="dxa"/>
          </w:tcPr>
          <w:p w14:paraId="56D3CF18" w14:textId="77777777" w:rsidR="004C6BA8" w:rsidRPr="008E0E5B" w:rsidRDefault="004C6BA8" w:rsidP="0039054B">
            <w:pPr>
              <w:spacing w:after="120" w:line="264" w:lineRule="auto"/>
              <w:rPr>
                <w:sz w:val="20"/>
              </w:rPr>
            </w:pPr>
            <w:r w:rsidRPr="003A117A">
              <w:rPr>
                <w:sz w:val="20"/>
              </w:rPr>
              <w:t>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tc>
        <w:tc>
          <w:tcPr>
            <w:tcW w:w="1006" w:type="dxa"/>
          </w:tcPr>
          <w:p w14:paraId="16BCB5BF" w14:textId="77777777" w:rsidR="004C6BA8" w:rsidRPr="008E0E5B" w:rsidRDefault="004C6BA8" w:rsidP="0039054B">
            <w:pPr>
              <w:spacing w:after="120" w:line="264" w:lineRule="auto"/>
              <w:rPr>
                <w:sz w:val="20"/>
              </w:rPr>
            </w:pPr>
          </w:p>
        </w:tc>
        <w:tc>
          <w:tcPr>
            <w:tcW w:w="2582" w:type="dxa"/>
          </w:tcPr>
          <w:p w14:paraId="1A74DB31" w14:textId="77777777" w:rsidR="004C6BA8" w:rsidRPr="008E0E5B" w:rsidRDefault="004C6BA8" w:rsidP="0039054B">
            <w:pPr>
              <w:spacing w:after="120" w:line="264" w:lineRule="auto"/>
              <w:rPr>
                <w:sz w:val="20"/>
              </w:rPr>
            </w:pPr>
          </w:p>
        </w:tc>
      </w:tr>
    </w:tbl>
    <w:p w14:paraId="419FCFF7" w14:textId="77777777" w:rsidR="005B1171" w:rsidRDefault="005B1171" w:rsidP="00936944">
      <w:pPr>
        <w:spacing w:after="120" w:line="264" w:lineRule="auto"/>
        <w:ind w:left="360"/>
        <w:rPr>
          <w:b/>
        </w:rPr>
      </w:pPr>
    </w:p>
    <w:p w14:paraId="18C525C6" w14:textId="77777777" w:rsidR="006E3A71" w:rsidRDefault="006E3A71" w:rsidP="00936944">
      <w:pPr>
        <w:spacing w:after="120" w:line="264" w:lineRule="auto"/>
        <w:ind w:left="360"/>
        <w:rPr>
          <w:b/>
        </w:rPr>
      </w:pPr>
      <w:bookmarkStart w:id="0" w:name="_GoBack"/>
      <w:bookmarkEnd w:id="0"/>
    </w:p>
    <w:tbl>
      <w:tblPr>
        <w:tblStyle w:val="TableGrid"/>
        <w:tblW w:w="0" w:type="auto"/>
        <w:tblLook w:val="04A0" w:firstRow="1" w:lastRow="0" w:firstColumn="1" w:lastColumn="0" w:noHBand="0" w:noVBand="1"/>
      </w:tblPr>
      <w:tblGrid>
        <w:gridCol w:w="2316"/>
        <w:gridCol w:w="4058"/>
        <w:gridCol w:w="3402"/>
      </w:tblGrid>
      <w:tr w:rsidR="005B1171" w:rsidRPr="008E0E5B" w14:paraId="3FEC8D34" w14:textId="77777777" w:rsidTr="006E3A71">
        <w:tc>
          <w:tcPr>
            <w:tcW w:w="2316" w:type="dxa"/>
          </w:tcPr>
          <w:p w14:paraId="39F782A0" w14:textId="77777777" w:rsidR="005B1171" w:rsidRPr="008E0E5B" w:rsidRDefault="005B1171" w:rsidP="002B0322">
            <w:pPr>
              <w:spacing w:after="120" w:line="264" w:lineRule="auto"/>
              <w:rPr>
                <w:sz w:val="20"/>
              </w:rPr>
            </w:pPr>
          </w:p>
        </w:tc>
        <w:tc>
          <w:tcPr>
            <w:tcW w:w="4058" w:type="dxa"/>
          </w:tcPr>
          <w:p w14:paraId="675AFBFB" w14:textId="77777777" w:rsidR="005B1171" w:rsidRPr="008E0E5B" w:rsidRDefault="005B1171" w:rsidP="002B0322">
            <w:pPr>
              <w:spacing w:after="120" w:line="264" w:lineRule="auto"/>
              <w:rPr>
                <w:sz w:val="20"/>
              </w:rPr>
            </w:pPr>
          </w:p>
        </w:tc>
        <w:tc>
          <w:tcPr>
            <w:tcW w:w="3402" w:type="dxa"/>
          </w:tcPr>
          <w:p w14:paraId="2881AD71" w14:textId="77777777" w:rsidR="005B1171" w:rsidRPr="008E0E5B" w:rsidRDefault="005B1171" w:rsidP="002B0322">
            <w:pPr>
              <w:spacing w:after="120" w:line="264" w:lineRule="auto"/>
              <w:rPr>
                <w:sz w:val="20"/>
              </w:rPr>
            </w:pPr>
            <w:r w:rsidRPr="008E0E5B">
              <w:rPr>
                <w:sz w:val="20"/>
              </w:rPr>
              <w:t>Provided (Y/N)</w:t>
            </w:r>
          </w:p>
        </w:tc>
      </w:tr>
      <w:tr w:rsidR="005B1171" w:rsidRPr="008E0E5B" w14:paraId="57CC8B3E" w14:textId="77777777" w:rsidTr="006E3A71">
        <w:tc>
          <w:tcPr>
            <w:tcW w:w="2316" w:type="dxa"/>
          </w:tcPr>
          <w:p w14:paraId="1ECE9763" w14:textId="77777777" w:rsidR="005B1171" w:rsidRPr="008E0E5B" w:rsidRDefault="005B1171" w:rsidP="002B0322">
            <w:pPr>
              <w:spacing w:after="120" w:line="264" w:lineRule="auto"/>
              <w:rPr>
                <w:sz w:val="20"/>
              </w:rPr>
            </w:pPr>
            <w:r>
              <w:rPr>
                <w:sz w:val="20"/>
              </w:rPr>
              <w:t>Financial instruments</w:t>
            </w:r>
          </w:p>
        </w:tc>
        <w:tc>
          <w:tcPr>
            <w:tcW w:w="4058" w:type="dxa"/>
          </w:tcPr>
          <w:p w14:paraId="76927645" w14:textId="77777777" w:rsidR="005B1171" w:rsidRPr="008E0E5B" w:rsidRDefault="005B1171" w:rsidP="002B0322">
            <w:pPr>
              <w:spacing w:after="120" w:line="264" w:lineRule="auto"/>
              <w:rPr>
                <w:sz w:val="20"/>
              </w:rPr>
            </w:pPr>
            <w:r>
              <w:rPr>
                <w:sz w:val="20"/>
              </w:rPr>
              <w:t>Transferable securities</w:t>
            </w:r>
          </w:p>
        </w:tc>
        <w:tc>
          <w:tcPr>
            <w:tcW w:w="3402" w:type="dxa"/>
          </w:tcPr>
          <w:p w14:paraId="6BD035F1" w14:textId="77777777" w:rsidR="005B1171" w:rsidRPr="008E0E5B" w:rsidRDefault="005B1171" w:rsidP="002B0322">
            <w:pPr>
              <w:spacing w:after="120" w:line="264" w:lineRule="auto"/>
              <w:rPr>
                <w:sz w:val="20"/>
              </w:rPr>
            </w:pPr>
          </w:p>
        </w:tc>
      </w:tr>
      <w:tr w:rsidR="005B1171" w:rsidRPr="008E0E5B" w14:paraId="74D23DA7" w14:textId="77777777" w:rsidTr="006E3A71">
        <w:tc>
          <w:tcPr>
            <w:tcW w:w="2316" w:type="dxa"/>
          </w:tcPr>
          <w:p w14:paraId="5D069C3E" w14:textId="77777777" w:rsidR="005B1171" w:rsidRPr="008E0E5B" w:rsidRDefault="005B1171" w:rsidP="002B0322">
            <w:pPr>
              <w:spacing w:after="120" w:line="264" w:lineRule="auto"/>
              <w:rPr>
                <w:sz w:val="20"/>
              </w:rPr>
            </w:pPr>
          </w:p>
        </w:tc>
        <w:tc>
          <w:tcPr>
            <w:tcW w:w="4058" w:type="dxa"/>
          </w:tcPr>
          <w:p w14:paraId="61A4E4BE" w14:textId="77777777" w:rsidR="005B1171" w:rsidRPr="008E0E5B" w:rsidRDefault="005B1171" w:rsidP="002B0322">
            <w:pPr>
              <w:spacing w:after="120" w:line="264" w:lineRule="auto"/>
              <w:rPr>
                <w:sz w:val="20"/>
              </w:rPr>
            </w:pPr>
            <w:r>
              <w:rPr>
                <w:sz w:val="20"/>
              </w:rPr>
              <w:t>Money-market instruments</w:t>
            </w:r>
          </w:p>
        </w:tc>
        <w:tc>
          <w:tcPr>
            <w:tcW w:w="3402" w:type="dxa"/>
          </w:tcPr>
          <w:p w14:paraId="0DE82E49" w14:textId="77777777" w:rsidR="005B1171" w:rsidRPr="008E0E5B" w:rsidRDefault="005B1171" w:rsidP="002B0322">
            <w:pPr>
              <w:spacing w:after="120" w:line="264" w:lineRule="auto"/>
              <w:rPr>
                <w:sz w:val="20"/>
              </w:rPr>
            </w:pPr>
          </w:p>
        </w:tc>
      </w:tr>
      <w:tr w:rsidR="005B1171" w:rsidRPr="008E0E5B" w14:paraId="6E82E77F" w14:textId="77777777" w:rsidTr="006E3A71">
        <w:tc>
          <w:tcPr>
            <w:tcW w:w="2316" w:type="dxa"/>
          </w:tcPr>
          <w:p w14:paraId="40941B57" w14:textId="77777777" w:rsidR="005B1171" w:rsidRPr="008E0E5B" w:rsidRDefault="005B1171" w:rsidP="002B0322">
            <w:pPr>
              <w:spacing w:after="120" w:line="264" w:lineRule="auto"/>
              <w:rPr>
                <w:sz w:val="20"/>
              </w:rPr>
            </w:pPr>
          </w:p>
        </w:tc>
        <w:tc>
          <w:tcPr>
            <w:tcW w:w="4058" w:type="dxa"/>
          </w:tcPr>
          <w:p w14:paraId="0CE9B332" w14:textId="77777777" w:rsidR="005B1171" w:rsidRPr="008E0E5B" w:rsidRDefault="005B1171" w:rsidP="002B0322">
            <w:pPr>
              <w:spacing w:after="120" w:line="264" w:lineRule="auto"/>
              <w:rPr>
                <w:sz w:val="20"/>
              </w:rPr>
            </w:pPr>
            <w:r w:rsidRPr="003A117A">
              <w:rPr>
                <w:sz w:val="20"/>
              </w:rPr>
              <w:t>Units in collective investment undertakings</w:t>
            </w:r>
          </w:p>
        </w:tc>
        <w:tc>
          <w:tcPr>
            <w:tcW w:w="3402" w:type="dxa"/>
          </w:tcPr>
          <w:p w14:paraId="7C8C4FCA" w14:textId="77777777" w:rsidR="005B1171" w:rsidRPr="008E0E5B" w:rsidRDefault="005B1171" w:rsidP="002B0322">
            <w:pPr>
              <w:spacing w:after="120" w:line="264" w:lineRule="auto"/>
              <w:rPr>
                <w:sz w:val="20"/>
              </w:rPr>
            </w:pPr>
          </w:p>
        </w:tc>
      </w:tr>
      <w:tr w:rsidR="005B1171" w:rsidRPr="008E0E5B" w14:paraId="2055D9FA" w14:textId="77777777" w:rsidTr="006E3A71">
        <w:tc>
          <w:tcPr>
            <w:tcW w:w="2316" w:type="dxa"/>
          </w:tcPr>
          <w:p w14:paraId="2EF7E721" w14:textId="77777777" w:rsidR="005B1171" w:rsidRPr="008E0E5B" w:rsidRDefault="005B1171" w:rsidP="002B0322">
            <w:pPr>
              <w:spacing w:after="120" w:line="264" w:lineRule="auto"/>
              <w:rPr>
                <w:sz w:val="20"/>
              </w:rPr>
            </w:pPr>
          </w:p>
        </w:tc>
        <w:tc>
          <w:tcPr>
            <w:tcW w:w="4058" w:type="dxa"/>
          </w:tcPr>
          <w:p w14:paraId="776A975B" w14:textId="77777777" w:rsidR="005B1171" w:rsidRPr="008E0E5B" w:rsidRDefault="005B1171" w:rsidP="002B0322">
            <w:pPr>
              <w:spacing w:after="120" w:line="264" w:lineRule="auto"/>
              <w:rPr>
                <w:sz w:val="20"/>
              </w:rPr>
            </w:pPr>
            <w:r w:rsidRPr="003A117A">
              <w:rPr>
                <w:sz w:val="20"/>
              </w:rPr>
              <w:t>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tc>
        <w:tc>
          <w:tcPr>
            <w:tcW w:w="3402" w:type="dxa"/>
          </w:tcPr>
          <w:p w14:paraId="4F3D6B01" w14:textId="77777777" w:rsidR="005B1171" w:rsidRPr="008E0E5B" w:rsidRDefault="005B1171" w:rsidP="002B0322">
            <w:pPr>
              <w:spacing w:after="120" w:line="264" w:lineRule="auto"/>
              <w:rPr>
                <w:sz w:val="20"/>
              </w:rPr>
            </w:pPr>
          </w:p>
        </w:tc>
      </w:tr>
      <w:tr w:rsidR="005B1171" w:rsidRPr="008E0E5B" w14:paraId="40330AFA" w14:textId="77777777" w:rsidTr="006E3A71">
        <w:tc>
          <w:tcPr>
            <w:tcW w:w="2316" w:type="dxa"/>
          </w:tcPr>
          <w:p w14:paraId="1898091D" w14:textId="77777777" w:rsidR="005B1171" w:rsidRPr="008E0E5B" w:rsidRDefault="005B1171" w:rsidP="002B0322">
            <w:pPr>
              <w:spacing w:after="120" w:line="264" w:lineRule="auto"/>
              <w:rPr>
                <w:sz w:val="20"/>
              </w:rPr>
            </w:pPr>
          </w:p>
        </w:tc>
        <w:tc>
          <w:tcPr>
            <w:tcW w:w="4058" w:type="dxa"/>
          </w:tcPr>
          <w:p w14:paraId="1BA26758" w14:textId="77777777" w:rsidR="005B1171" w:rsidRPr="008E0E5B" w:rsidRDefault="005B1171" w:rsidP="002B0322">
            <w:pPr>
              <w:spacing w:after="120" w:line="264" w:lineRule="auto"/>
              <w:rPr>
                <w:sz w:val="20"/>
              </w:rPr>
            </w:pPr>
            <w:r w:rsidRPr="003A117A">
              <w:rPr>
                <w:sz w:val="20"/>
              </w:rPr>
              <w:t>Options, futures, swaps, forwards and any other derivative contracts relating to commodities that must be settled in cash or may be settled in cash at the option of one of the parties other than by reason of default or other termination event</w:t>
            </w:r>
          </w:p>
        </w:tc>
        <w:tc>
          <w:tcPr>
            <w:tcW w:w="3402" w:type="dxa"/>
          </w:tcPr>
          <w:p w14:paraId="40634B39" w14:textId="77777777" w:rsidR="005B1171" w:rsidRPr="008E0E5B" w:rsidRDefault="005B1171" w:rsidP="002B0322">
            <w:pPr>
              <w:spacing w:after="120" w:line="264" w:lineRule="auto"/>
              <w:rPr>
                <w:sz w:val="20"/>
              </w:rPr>
            </w:pPr>
          </w:p>
        </w:tc>
      </w:tr>
      <w:tr w:rsidR="005B1171" w:rsidRPr="008E0E5B" w14:paraId="3244CBBE" w14:textId="77777777" w:rsidTr="006E3A71">
        <w:tc>
          <w:tcPr>
            <w:tcW w:w="2316" w:type="dxa"/>
          </w:tcPr>
          <w:p w14:paraId="0138EF71" w14:textId="77777777" w:rsidR="005B1171" w:rsidRPr="008E0E5B" w:rsidRDefault="005B1171" w:rsidP="002B0322">
            <w:pPr>
              <w:spacing w:after="120" w:line="264" w:lineRule="auto"/>
              <w:rPr>
                <w:sz w:val="20"/>
              </w:rPr>
            </w:pPr>
          </w:p>
        </w:tc>
        <w:tc>
          <w:tcPr>
            <w:tcW w:w="4058" w:type="dxa"/>
          </w:tcPr>
          <w:p w14:paraId="004674A2" w14:textId="77777777" w:rsidR="005B1171" w:rsidRPr="008E0E5B" w:rsidRDefault="005B1171" w:rsidP="002B0322">
            <w:pPr>
              <w:spacing w:after="120" w:line="264" w:lineRule="auto"/>
              <w:rPr>
                <w:sz w:val="20"/>
              </w:rPr>
            </w:pPr>
            <w:r w:rsidRPr="003A117A">
              <w:rPr>
                <w:sz w:val="20"/>
              </w:rPr>
              <w:t>Options, futures, swaps, and any other derivative contract relating to commodities that can be physically settled provided that they are traded on a regulated market, a MTF, or an OTF, except for wholesale energy products traded on an OTF that must be physically settled</w:t>
            </w:r>
          </w:p>
        </w:tc>
        <w:tc>
          <w:tcPr>
            <w:tcW w:w="3402" w:type="dxa"/>
          </w:tcPr>
          <w:p w14:paraId="29F50F45" w14:textId="77777777" w:rsidR="005B1171" w:rsidRPr="008E0E5B" w:rsidRDefault="005B1171" w:rsidP="002B0322">
            <w:pPr>
              <w:spacing w:after="120" w:line="264" w:lineRule="auto"/>
              <w:rPr>
                <w:sz w:val="20"/>
              </w:rPr>
            </w:pPr>
          </w:p>
        </w:tc>
      </w:tr>
      <w:tr w:rsidR="005B1171" w:rsidRPr="008E0E5B" w14:paraId="528AB388" w14:textId="77777777" w:rsidTr="006E3A71">
        <w:tc>
          <w:tcPr>
            <w:tcW w:w="2316" w:type="dxa"/>
          </w:tcPr>
          <w:p w14:paraId="1448F505" w14:textId="77777777" w:rsidR="005B1171" w:rsidRPr="008E0E5B" w:rsidRDefault="005B1171" w:rsidP="002B0322">
            <w:pPr>
              <w:spacing w:after="120" w:line="264" w:lineRule="auto"/>
              <w:rPr>
                <w:sz w:val="20"/>
              </w:rPr>
            </w:pPr>
          </w:p>
        </w:tc>
        <w:tc>
          <w:tcPr>
            <w:tcW w:w="4058" w:type="dxa"/>
          </w:tcPr>
          <w:p w14:paraId="4DEC6EBF" w14:textId="77777777" w:rsidR="005B1171" w:rsidRPr="008E0E5B" w:rsidRDefault="005B1171" w:rsidP="002B0322">
            <w:pPr>
              <w:spacing w:after="120" w:line="264" w:lineRule="auto"/>
              <w:rPr>
                <w:sz w:val="20"/>
              </w:rPr>
            </w:pPr>
            <w:r w:rsidRPr="003A117A">
              <w:rPr>
                <w:sz w:val="20"/>
              </w:rPr>
              <w:t>Options, futures, swaps, forwards and any other derivative contracts relating to commodities, that can be physically settled not otherwise mentioned in point 6 of this Section and not being for commercial purposes, which have the characteristics of other derivative financial instruments</w:t>
            </w:r>
          </w:p>
        </w:tc>
        <w:tc>
          <w:tcPr>
            <w:tcW w:w="3402" w:type="dxa"/>
          </w:tcPr>
          <w:p w14:paraId="02617C7E" w14:textId="77777777" w:rsidR="005B1171" w:rsidRPr="008E0E5B" w:rsidRDefault="005B1171" w:rsidP="002B0322">
            <w:pPr>
              <w:spacing w:after="120" w:line="264" w:lineRule="auto"/>
              <w:rPr>
                <w:sz w:val="20"/>
              </w:rPr>
            </w:pPr>
          </w:p>
        </w:tc>
      </w:tr>
      <w:tr w:rsidR="005B1171" w:rsidRPr="008E0E5B" w14:paraId="42B7A547" w14:textId="77777777" w:rsidTr="006E3A71">
        <w:tc>
          <w:tcPr>
            <w:tcW w:w="2316" w:type="dxa"/>
          </w:tcPr>
          <w:p w14:paraId="2E163CDA" w14:textId="77777777" w:rsidR="005B1171" w:rsidRPr="008E0E5B" w:rsidRDefault="005B1171" w:rsidP="002B0322">
            <w:pPr>
              <w:spacing w:after="120" w:line="264" w:lineRule="auto"/>
              <w:rPr>
                <w:sz w:val="20"/>
              </w:rPr>
            </w:pPr>
          </w:p>
        </w:tc>
        <w:tc>
          <w:tcPr>
            <w:tcW w:w="4058" w:type="dxa"/>
          </w:tcPr>
          <w:p w14:paraId="262945DF" w14:textId="77777777" w:rsidR="005B1171" w:rsidRPr="008E0E5B" w:rsidRDefault="005B1171" w:rsidP="002B0322">
            <w:pPr>
              <w:spacing w:after="120" w:line="264" w:lineRule="auto"/>
              <w:rPr>
                <w:sz w:val="20"/>
              </w:rPr>
            </w:pPr>
            <w:r w:rsidRPr="003A117A">
              <w:rPr>
                <w:sz w:val="20"/>
              </w:rPr>
              <w:t>Derivative instruments for the transfer of credit risk</w:t>
            </w:r>
          </w:p>
        </w:tc>
        <w:tc>
          <w:tcPr>
            <w:tcW w:w="3402" w:type="dxa"/>
          </w:tcPr>
          <w:p w14:paraId="186A4B37" w14:textId="77777777" w:rsidR="005B1171" w:rsidRPr="008E0E5B" w:rsidRDefault="005B1171" w:rsidP="002B0322">
            <w:pPr>
              <w:spacing w:after="120" w:line="264" w:lineRule="auto"/>
              <w:rPr>
                <w:sz w:val="20"/>
              </w:rPr>
            </w:pPr>
          </w:p>
        </w:tc>
      </w:tr>
      <w:tr w:rsidR="005B1171" w:rsidRPr="008E0E5B" w14:paraId="389D7814" w14:textId="77777777" w:rsidTr="006E3A71">
        <w:tc>
          <w:tcPr>
            <w:tcW w:w="2316" w:type="dxa"/>
          </w:tcPr>
          <w:p w14:paraId="1A4C6B1D" w14:textId="77777777" w:rsidR="005B1171" w:rsidRPr="008E0E5B" w:rsidRDefault="005B1171" w:rsidP="002B0322">
            <w:pPr>
              <w:spacing w:after="120" w:line="264" w:lineRule="auto"/>
              <w:rPr>
                <w:sz w:val="20"/>
              </w:rPr>
            </w:pPr>
          </w:p>
        </w:tc>
        <w:tc>
          <w:tcPr>
            <w:tcW w:w="4058" w:type="dxa"/>
          </w:tcPr>
          <w:p w14:paraId="00B5F49B" w14:textId="77777777" w:rsidR="005B1171" w:rsidRPr="008E0E5B" w:rsidRDefault="005B1171" w:rsidP="002B0322">
            <w:pPr>
              <w:spacing w:after="120" w:line="264" w:lineRule="auto"/>
              <w:rPr>
                <w:sz w:val="20"/>
              </w:rPr>
            </w:pPr>
            <w:r w:rsidRPr="003A117A">
              <w:rPr>
                <w:sz w:val="20"/>
              </w:rPr>
              <w:t>Financial contracts for differences</w:t>
            </w:r>
          </w:p>
        </w:tc>
        <w:tc>
          <w:tcPr>
            <w:tcW w:w="3402" w:type="dxa"/>
          </w:tcPr>
          <w:p w14:paraId="5F759335" w14:textId="77777777" w:rsidR="005B1171" w:rsidRPr="008E0E5B" w:rsidRDefault="005B1171" w:rsidP="002B0322">
            <w:pPr>
              <w:spacing w:after="120" w:line="264" w:lineRule="auto"/>
              <w:rPr>
                <w:sz w:val="20"/>
              </w:rPr>
            </w:pPr>
          </w:p>
        </w:tc>
      </w:tr>
      <w:tr w:rsidR="005B1171" w:rsidRPr="008E0E5B" w14:paraId="72BF3E3D" w14:textId="77777777" w:rsidTr="006E3A71">
        <w:tc>
          <w:tcPr>
            <w:tcW w:w="2316" w:type="dxa"/>
          </w:tcPr>
          <w:p w14:paraId="0C146E56" w14:textId="77777777" w:rsidR="005B1171" w:rsidRPr="008E0E5B" w:rsidRDefault="005B1171" w:rsidP="002B0322">
            <w:pPr>
              <w:spacing w:after="120" w:line="264" w:lineRule="auto"/>
              <w:rPr>
                <w:sz w:val="20"/>
              </w:rPr>
            </w:pPr>
          </w:p>
        </w:tc>
        <w:tc>
          <w:tcPr>
            <w:tcW w:w="4058" w:type="dxa"/>
          </w:tcPr>
          <w:p w14:paraId="06D98F45" w14:textId="77777777" w:rsidR="005B1171" w:rsidRPr="008E0E5B" w:rsidRDefault="005B1171" w:rsidP="002B0322">
            <w:pPr>
              <w:spacing w:after="120" w:line="264" w:lineRule="auto"/>
              <w:rPr>
                <w:sz w:val="20"/>
              </w:rPr>
            </w:pPr>
            <w:r w:rsidRPr="003A117A">
              <w:rPr>
                <w:sz w:val="20"/>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w:t>
            </w:r>
          </w:p>
        </w:tc>
        <w:tc>
          <w:tcPr>
            <w:tcW w:w="3402" w:type="dxa"/>
          </w:tcPr>
          <w:p w14:paraId="6359FC1E" w14:textId="77777777" w:rsidR="005B1171" w:rsidRPr="008E0E5B" w:rsidRDefault="005B1171" w:rsidP="002B0322">
            <w:pPr>
              <w:spacing w:after="120" w:line="264" w:lineRule="auto"/>
              <w:rPr>
                <w:sz w:val="20"/>
              </w:rPr>
            </w:pPr>
          </w:p>
        </w:tc>
      </w:tr>
      <w:tr w:rsidR="005B1171" w:rsidRPr="008E0E5B" w14:paraId="7CB8FD55" w14:textId="77777777" w:rsidTr="006E3A71">
        <w:tc>
          <w:tcPr>
            <w:tcW w:w="2316" w:type="dxa"/>
          </w:tcPr>
          <w:p w14:paraId="2DC3AB57" w14:textId="77777777" w:rsidR="005B1171" w:rsidRPr="008E0E5B" w:rsidRDefault="005B1171" w:rsidP="002B0322">
            <w:pPr>
              <w:spacing w:after="120" w:line="264" w:lineRule="auto"/>
              <w:rPr>
                <w:sz w:val="20"/>
              </w:rPr>
            </w:pPr>
          </w:p>
        </w:tc>
        <w:tc>
          <w:tcPr>
            <w:tcW w:w="4058" w:type="dxa"/>
          </w:tcPr>
          <w:p w14:paraId="4690E1C7" w14:textId="77777777" w:rsidR="005B1171" w:rsidRPr="008E0E5B" w:rsidRDefault="005B1171" w:rsidP="002B0322">
            <w:pPr>
              <w:spacing w:after="120" w:line="264" w:lineRule="auto"/>
              <w:rPr>
                <w:sz w:val="20"/>
              </w:rPr>
            </w:pPr>
            <w:r w:rsidRPr="003A117A">
              <w:rPr>
                <w:sz w:val="20"/>
              </w:rPr>
              <w:t>Emission allowances consisting of any units recognised for compliance with the requirements of Directive 2003/87/EC (Emissions Trading Scheme)</w:t>
            </w:r>
          </w:p>
        </w:tc>
        <w:tc>
          <w:tcPr>
            <w:tcW w:w="3402" w:type="dxa"/>
          </w:tcPr>
          <w:p w14:paraId="3F325979" w14:textId="77777777" w:rsidR="005B1171" w:rsidRPr="008E0E5B" w:rsidRDefault="005B1171" w:rsidP="002B0322">
            <w:pPr>
              <w:spacing w:after="120" w:line="264" w:lineRule="auto"/>
              <w:rPr>
                <w:sz w:val="20"/>
              </w:rPr>
            </w:pPr>
          </w:p>
        </w:tc>
      </w:tr>
    </w:tbl>
    <w:p w14:paraId="2F17650A" w14:textId="08D06FA6" w:rsidR="00281C2B" w:rsidRDefault="00281C2B" w:rsidP="0023787A">
      <w:pPr>
        <w:spacing w:after="120" w:line="264" w:lineRule="auto"/>
        <w:ind w:left="360"/>
        <w:rPr>
          <w:b/>
        </w:rPr>
      </w:pPr>
    </w:p>
    <w:sectPr w:rsidR="00281C2B" w:rsidSect="00FD2873">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9BCFD" w14:textId="77777777" w:rsidR="002B3CB5" w:rsidRDefault="002B3CB5" w:rsidP="007E7997">
      <w:pPr>
        <w:spacing w:line="240" w:lineRule="auto"/>
      </w:pPr>
      <w:r>
        <w:separator/>
      </w:r>
    </w:p>
  </w:endnote>
  <w:endnote w:type="continuationSeparator" w:id="0">
    <w:p w14:paraId="269AC80A" w14:textId="77777777" w:rsidR="002B3CB5" w:rsidRDefault="002B3CB5" w:rsidP="007E7997">
      <w:pPr>
        <w:spacing w:line="240" w:lineRule="auto"/>
      </w:pPr>
      <w:r>
        <w:continuationSeparator/>
      </w:r>
    </w:p>
  </w:endnote>
  <w:endnote w:type="continuationNotice" w:id="1">
    <w:p w14:paraId="5B5EABC9" w14:textId="77777777" w:rsidR="002B3CB5" w:rsidRDefault="002B3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04C32" w14:textId="77777777" w:rsidR="006E3A71" w:rsidRDefault="006E3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6B68" w14:textId="77777777" w:rsidR="006E3A71" w:rsidRDefault="006E3A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93DC" w14:textId="77777777" w:rsidR="006E3A71" w:rsidRDefault="006E3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2D32D" w14:textId="77777777" w:rsidR="002B3CB5" w:rsidRDefault="002B3CB5" w:rsidP="007E7997">
      <w:pPr>
        <w:spacing w:line="240" w:lineRule="auto"/>
      </w:pPr>
      <w:r>
        <w:separator/>
      </w:r>
    </w:p>
  </w:footnote>
  <w:footnote w:type="continuationSeparator" w:id="0">
    <w:p w14:paraId="58173D2F" w14:textId="77777777" w:rsidR="002B3CB5" w:rsidRDefault="002B3CB5" w:rsidP="007E7997">
      <w:pPr>
        <w:spacing w:line="240" w:lineRule="auto"/>
      </w:pPr>
      <w:r>
        <w:continuationSeparator/>
      </w:r>
    </w:p>
  </w:footnote>
  <w:footnote w:type="continuationNotice" w:id="1">
    <w:p w14:paraId="3DD99587" w14:textId="77777777" w:rsidR="002B3CB5" w:rsidRDefault="002B3CB5">
      <w:pPr>
        <w:spacing w:after="0" w:line="240" w:lineRule="auto"/>
      </w:pPr>
    </w:p>
  </w:footnote>
  <w:footnote w:id="2">
    <w:p w14:paraId="641A95FD" w14:textId="77777777" w:rsidR="004B0632" w:rsidRDefault="004B0632" w:rsidP="004B0632">
      <w:pPr>
        <w:pStyle w:val="FootnoteText"/>
      </w:pPr>
      <w:r>
        <w:rPr>
          <w:rStyle w:val="FootnoteReference"/>
        </w:rPr>
        <w:footnoteRef/>
      </w:r>
      <w:r>
        <w:t xml:space="preserve"> EU27 refers to all existing Member State of the EU except the UK.</w:t>
      </w:r>
    </w:p>
  </w:footnote>
  <w:footnote w:id="3">
    <w:p w14:paraId="7864B9AE" w14:textId="51EEB3E9" w:rsidR="00E21278" w:rsidRDefault="00E21278">
      <w:pPr>
        <w:pStyle w:val="FootnoteText"/>
      </w:pPr>
      <w:r>
        <w:rPr>
          <w:rStyle w:val="FootnoteReference"/>
        </w:rPr>
        <w:footnoteRef/>
      </w:r>
      <w:r>
        <w:t xml:space="preserve"> When the same legal entity has more than one branch in a certain Member State, the questionnaire should be sent only once.</w:t>
      </w:r>
    </w:p>
  </w:footnote>
  <w:footnote w:id="4">
    <w:p w14:paraId="01D4E9D0" w14:textId="77777777" w:rsidR="00E21278" w:rsidRDefault="00E21278" w:rsidP="00817CE5">
      <w:pPr>
        <w:pStyle w:val="FootnoteText"/>
      </w:pPr>
      <w:r>
        <w:rPr>
          <w:rStyle w:val="FootnoteReference"/>
        </w:rPr>
        <w:footnoteRef/>
      </w:r>
      <w:r>
        <w:t xml:space="preserve"> As listed in Annex I of the Directive 2014/65/EU of 15 May 2014 on markets in financial instruments and amending Directive 2002/92/EC and Directive 2011/61/EU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D6C5" w14:textId="77777777" w:rsidR="006E3A71" w:rsidRDefault="006E3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7201" w14:textId="77777777" w:rsidR="006E3A71" w:rsidRDefault="006E3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04B9" w14:textId="35208AC7" w:rsidR="00E21278" w:rsidRPr="006E3A71" w:rsidRDefault="006E3A71" w:rsidP="006E3A71">
    <w:pPr>
      <w:pStyle w:val="Header"/>
      <w:tabs>
        <w:tab w:val="clear" w:pos="4536"/>
        <w:tab w:val="clear" w:pos="9072"/>
        <w:tab w:val="left" w:pos="1046"/>
      </w:tabs>
      <w:jc w:val="left"/>
      <w:rPr>
        <w:color w:val="FF0000"/>
        <w:sz w:val="20"/>
      </w:rPr>
    </w:pPr>
    <w:r w:rsidRPr="006E3A71">
      <w:rPr>
        <w:noProof/>
        <w:color w:val="FF0000"/>
        <w:sz w:val="20"/>
        <w:lang w:val="nl-NL" w:eastAsia="nl-NL"/>
      </w:rPr>
      <mc:AlternateContent>
        <mc:Choice Requires="wps">
          <w:drawing>
            <wp:anchor distT="0" distB="0" distL="114300" distR="114300" simplePos="0" relativeHeight="251658246" behindDoc="0" locked="0" layoutInCell="1" allowOverlap="1" wp14:anchorId="1802CA9F" wp14:editId="76474CAC">
              <wp:simplePos x="0" y="0"/>
              <wp:positionH relativeFrom="page">
                <wp:posOffset>1569720</wp:posOffset>
              </wp:positionH>
              <wp:positionV relativeFrom="page">
                <wp:posOffset>452120</wp:posOffset>
              </wp:positionV>
              <wp:extent cx="0" cy="558165"/>
              <wp:effectExtent l="0" t="0" r="19050" b="3238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823E3" id="Line 31"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6pt,35.6pt" to="123.6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" strokecolor="#2f5496 [2408]" strokeweight="1pt">
              <w10:wrap anchorx="page" anchory="page"/>
            </v:line>
          </w:pict>
        </mc:Fallback>
      </mc:AlternateContent>
    </w:r>
    <w:r w:rsidR="00E21278" w:rsidRPr="006E3A71">
      <w:rPr>
        <w:noProof/>
        <w:color w:val="FF0000"/>
        <w:sz w:val="20"/>
        <w:lang w:val="nl-NL" w:eastAsia="nl-NL"/>
      </w:rPr>
      <w:drawing>
        <wp:anchor distT="0" distB="0" distL="114300" distR="114300" simplePos="0" relativeHeight="251658245" behindDoc="0" locked="0" layoutInCell="1" allowOverlap="1" wp14:anchorId="17E74E9E" wp14:editId="64B42E35">
          <wp:simplePos x="0" y="0"/>
          <wp:positionH relativeFrom="margin">
            <wp:align>left</wp:align>
          </wp:positionH>
          <wp:positionV relativeFrom="page">
            <wp:posOffset>448575</wp:posOffset>
          </wp:positionV>
          <wp:extent cx="474452" cy="474452"/>
          <wp:effectExtent l="0" t="0" r="1905" b="1905"/>
          <wp:wrapNone/>
          <wp:docPr id="16" name="Picture 16"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452" cy="47445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EE"/>
    <w:multiLevelType w:val="hybridMultilevel"/>
    <w:tmpl w:val="418AB002"/>
    <w:lvl w:ilvl="0" w:tplc="FFBC8AEE">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B0879"/>
    <w:multiLevelType w:val="hybridMultilevel"/>
    <w:tmpl w:val="43F44F14"/>
    <w:lvl w:ilvl="0" w:tplc="6988E9F0">
      <w:start w:val="47"/>
      <w:numFmt w:val="bullet"/>
      <w:lvlText w:val="-"/>
      <w:lvlJc w:val="left"/>
      <w:pPr>
        <w:ind w:left="720" w:hanging="360"/>
      </w:pPr>
      <w:rPr>
        <w:rFonts w:ascii="Arial" w:eastAsiaTheme="majorEastAsia"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82BD5"/>
    <w:multiLevelType w:val="hybridMultilevel"/>
    <w:tmpl w:val="7E2A8FFE"/>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C874D3"/>
    <w:multiLevelType w:val="hybridMultilevel"/>
    <w:tmpl w:val="FD8EB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21BD3"/>
    <w:multiLevelType w:val="hybridMultilevel"/>
    <w:tmpl w:val="FC22487C"/>
    <w:lvl w:ilvl="0" w:tplc="C40A34D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71DF5"/>
    <w:multiLevelType w:val="hybridMultilevel"/>
    <w:tmpl w:val="CBD2C4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4BF450F4">
      <w:start w:val="3"/>
      <w:numFmt w:val="bullet"/>
      <w:lvlText w:val="-"/>
      <w:lvlJc w:val="left"/>
      <w:pPr>
        <w:ind w:left="1980" w:hanging="360"/>
      </w:pPr>
      <w:rPr>
        <w:rFonts w:ascii="Arial" w:eastAsiaTheme="majorEastAsia"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3F7D79"/>
    <w:multiLevelType w:val="hybridMultilevel"/>
    <w:tmpl w:val="C06C68D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4BF450F4">
      <w:start w:val="3"/>
      <w:numFmt w:val="bullet"/>
      <w:lvlText w:val="-"/>
      <w:lvlJc w:val="left"/>
      <w:pPr>
        <w:ind w:left="1980" w:hanging="360"/>
      </w:pPr>
      <w:rPr>
        <w:rFonts w:ascii="Arial" w:eastAsiaTheme="majorEastAsia"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D1453C"/>
    <w:multiLevelType w:val="hybridMultilevel"/>
    <w:tmpl w:val="0936AA5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D1098B"/>
    <w:multiLevelType w:val="hybridMultilevel"/>
    <w:tmpl w:val="0936AA5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B63B2F"/>
    <w:multiLevelType w:val="hybridMultilevel"/>
    <w:tmpl w:val="89B8D46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C16CA"/>
    <w:multiLevelType w:val="hybridMultilevel"/>
    <w:tmpl w:val="33EE82A2"/>
    <w:lvl w:ilvl="0" w:tplc="0284DBC8">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9CF7275"/>
    <w:multiLevelType w:val="hybridMultilevel"/>
    <w:tmpl w:val="6592E86A"/>
    <w:lvl w:ilvl="0" w:tplc="19DC901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2A7896"/>
    <w:multiLevelType w:val="hybridMultilevel"/>
    <w:tmpl w:val="1B7CB96A"/>
    <w:lvl w:ilvl="0" w:tplc="AED4908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A37E9"/>
    <w:multiLevelType w:val="hybridMultilevel"/>
    <w:tmpl w:val="52BE98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747813"/>
    <w:multiLevelType w:val="hybridMultilevel"/>
    <w:tmpl w:val="89945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B01421"/>
    <w:multiLevelType w:val="hybridMultilevel"/>
    <w:tmpl w:val="E6F4C56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30FBE"/>
    <w:multiLevelType w:val="hybridMultilevel"/>
    <w:tmpl w:val="3586B4BE"/>
    <w:lvl w:ilvl="0" w:tplc="A23E970C">
      <w:numFmt w:val="bullet"/>
      <w:lvlText w:val=""/>
      <w:lvlJc w:val="left"/>
      <w:pPr>
        <w:ind w:left="720" w:hanging="360"/>
      </w:pPr>
      <w:rPr>
        <w:rFonts w:ascii="Symbol" w:eastAsia="Calibri" w:hAnsi="Symbol"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BC02AED"/>
    <w:multiLevelType w:val="hybridMultilevel"/>
    <w:tmpl w:val="FAFC425C"/>
    <w:lvl w:ilvl="0" w:tplc="6988E9F0">
      <w:start w:val="47"/>
      <w:numFmt w:val="bullet"/>
      <w:lvlText w:val="-"/>
      <w:lvlJc w:val="left"/>
      <w:pPr>
        <w:ind w:left="720" w:hanging="360"/>
      </w:pPr>
      <w:rPr>
        <w:rFonts w:ascii="Arial" w:eastAsiaTheme="majorEastAsia"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00268"/>
    <w:multiLevelType w:val="hybridMultilevel"/>
    <w:tmpl w:val="F28EDC1C"/>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4BF450F4">
      <w:start w:val="3"/>
      <w:numFmt w:val="bullet"/>
      <w:lvlText w:val="-"/>
      <w:lvlJc w:val="left"/>
      <w:pPr>
        <w:ind w:left="1980" w:hanging="360"/>
      </w:pPr>
      <w:rPr>
        <w:rFonts w:ascii="Arial" w:eastAsiaTheme="majorEastAsia"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3F211D"/>
    <w:multiLevelType w:val="hybridMultilevel"/>
    <w:tmpl w:val="89B8D46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5533D7"/>
    <w:multiLevelType w:val="hybridMultilevel"/>
    <w:tmpl w:val="EF566734"/>
    <w:lvl w:ilvl="0" w:tplc="4652453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61183"/>
    <w:multiLevelType w:val="hybridMultilevel"/>
    <w:tmpl w:val="4DBEBFD4"/>
    <w:lvl w:ilvl="0" w:tplc="F676AF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ABD3560"/>
    <w:multiLevelType w:val="hybridMultilevel"/>
    <w:tmpl w:val="9FCCDCC2"/>
    <w:lvl w:ilvl="0" w:tplc="F676AF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FB822C7"/>
    <w:multiLevelType w:val="hybridMultilevel"/>
    <w:tmpl w:val="CA64F0BA"/>
    <w:lvl w:ilvl="0" w:tplc="F676AF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CE418A"/>
    <w:multiLevelType w:val="hybridMultilevel"/>
    <w:tmpl w:val="A2D0B6D0"/>
    <w:lvl w:ilvl="0" w:tplc="1820087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D60FD"/>
    <w:multiLevelType w:val="hybridMultilevel"/>
    <w:tmpl w:val="0F0EF178"/>
    <w:lvl w:ilvl="0" w:tplc="0809000F">
      <w:start w:val="1"/>
      <w:numFmt w:val="decimal"/>
      <w:lvlText w:val="%1."/>
      <w:lvlJc w:val="left"/>
      <w:pPr>
        <w:ind w:left="36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4C52B1"/>
    <w:multiLevelType w:val="hybridMultilevel"/>
    <w:tmpl w:val="A1F82F9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26"/>
  </w:num>
  <w:num w:numId="4">
    <w:abstractNumId w:val="10"/>
  </w:num>
  <w:num w:numId="5">
    <w:abstractNumId w:val="24"/>
  </w:num>
  <w:num w:numId="6">
    <w:abstractNumId w:val="29"/>
  </w:num>
  <w:num w:numId="7">
    <w:abstractNumId w:val="15"/>
  </w:num>
  <w:num w:numId="8">
    <w:abstractNumId w:val="13"/>
  </w:num>
  <w:num w:numId="9">
    <w:abstractNumId w:val="6"/>
  </w:num>
  <w:num w:numId="10">
    <w:abstractNumId w:val="20"/>
  </w:num>
  <w:num w:numId="11">
    <w:abstractNumId w:val="23"/>
  </w:num>
  <w:num w:numId="12">
    <w:abstractNumId w:val="1"/>
  </w:num>
  <w:num w:numId="13">
    <w:abstractNumId w:val="19"/>
  </w:num>
  <w:num w:numId="14">
    <w:abstractNumId w:val="4"/>
  </w:num>
  <w:num w:numId="15">
    <w:abstractNumId w:val="11"/>
  </w:num>
  <w:num w:numId="16">
    <w:abstractNumId w:val="30"/>
  </w:num>
  <w:num w:numId="17">
    <w:abstractNumId w:val="21"/>
  </w:num>
  <w:num w:numId="18">
    <w:abstractNumId w:val="17"/>
  </w:num>
  <w:num w:numId="19">
    <w:abstractNumId w:val="2"/>
  </w:num>
  <w:num w:numId="20">
    <w:abstractNumId w:val="7"/>
  </w:num>
  <w:num w:numId="21">
    <w:abstractNumId w:val="3"/>
  </w:num>
  <w:num w:numId="22">
    <w:abstractNumId w:val="9"/>
  </w:num>
  <w:num w:numId="23">
    <w:abstractNumId w:val="5"/>
  </w:num>
  <w:num w:numId="24">
    <w:abstractNumId w:val="27"/>
  </w:num>
  <w:num w:numId="25">
    <w:abstractNumId w:val="25"/>
  </w:num>
  <w:num w:numId="26">
    <w:abstractNumId w:val="22"/>
  </w:num>
  <w:num w:numId="27">
    <w:abstractNumId w:val="6"/>
    <w:lvlOverride w:ilvl="0">
      <w:lvl w:ilvl="0" w:tplc="0809000F">
        <w:start w:val="1"/>
        <w:numFmt w:val="lowerLetter"/>
        <w:lvlText w:val="%1)"/>
        <w:lvlJc w:val="left"/>
        <w:pPr>
          <w:ind w:left="1080" w:hanging="360"/>
        </w:pPr>
        <w:rPr>
          <w:rFonts w:hint="default"/>
        </w:rPr>
      </w:lvl>
    </w:lvlOverride>
    <w:lvlOverride w:ilvl="1">
      <w:lvl w:ilvl="1" w:tplc="08090017">
        <w:start w:val="1"/>
        <w:numFmt w:val="lowerLetter"/>
        <w:lvlText w:val="%2."/>
        <w:lvlJc w:val="left"/>
        <w:pPr>
          <w:ind w:left="1440" w:hanging="360"/>
        </w:pPr>
      </w:lvl>
    </w:lvlOverride>
    <w:lvlOverride w:ilvl="2">
      <w:lvl w:ilvl="2" w:tplc="4BF450F4"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14"/>
  </w:num>
  <w:num w:numId="32">
    <w:abstractNumId w:val="28"/>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attachedTemplate r:id="rId1"/>
  <w:defaultTabStop w:val="708"/>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61"/>
    <w:rsid w:val="000000C3"/>
    <w:rsid w:val="00000E6B"/>
    <w:rsid w:val="000021BE"/>
    <w:rsid w:val="000026FE"/>
    <w:rsid w:val="00002EB0"/>
    <w:rsid w:val="0000371A"/>
    <w:rsid w:val="0000580F"/>
    <w:rsid w:val="0000712B"/>
    <w:rsid w:val="00010BD9"/>
    <w:rsid w:val="0001214A"/>
    <w:rsid w:val="00012794"/>
    <w:rsid w:val="00012D68"/>
    <w:rsid w:val="00012DAA"/>
    <w:rsid w:val="0001307C"/>
    <w:rsid w:val="000135E3"/>
    <w:rsid w:val="00013DF9"/>
    <w:rsid w:val="0001696B"/>
    <w:rsid w:val="00020300"/>
    <w:rsid w:val="00020A87"/>
    <w:rsid w:val="00021A60"/>
    <w:rsid w:val="000226AD"/>
    <w:rsid w:val="000226DB"/>
    <w:rsid w:val="00022A83"/>
    <w:rsid w:val="00022AF5"/>
    <w:rsid w:val="00022CF2"/>
    <w:rsid w:val="00023A9C"/>
    <w:rsid w:val="00023EE9"/>
    <w:rsid w:val="00024113"/>
    <w:rsid w:val="00025001"/>
    <w:rsid w:val="00025678"/>
    <w:rsid w:val="000257D5"/>
    <w:rsid w:val="00031004"/>
    <w:rsid w:val="000314C5"/>
    <w:rsid w:val="00032C99"/>
    <w:rsid w:val="000339A0"/>
    <w:rsid w:val="000363FF"/>
    <w:rsid w:val="00036F2C"/>
    <w:rsid w:val="000372BF"/>
    <w:rsid w:val="00037B16"/>
    <w:rsid w:val="00040DC0"/>
    <w:rsid w:val="0004270A"/>
    <w:rsid w:val="00044C5A"/>
    <w:rsid w:val="0004551C"/>
    <w:rsid w:val="000457A0"/>
    <w:rsid w:val="0004629A"/>
    <w:rsid w:val="000464F7"/>
    <w:rsid w:val="00046E18"/>
    <w:rsid w:val="0005242C"/>
    <w:rsid w:val="00053692"/>
    <w:rsid w:val="00053694"/>
    <w:rsid w:val="000553AE"/>
    <w:rsid w:val="000556D7"/>
    <w:rsid w:val="00060CBE"/>
    <w:rsid w:val="000614A7"/>
    <w:rsid w:val="00063C99"/>
    <w:rsid w:val="0006495D"/>
    <w:rsid w:val="000677CD"/>
    <w:rsid w:val="00070212"/>
    <w:rsid w:val="00070508"/>
    <w:rsid w:val="00071B47"/>
    <w:rsid w:val="0007214C"/>
    <w:rsid w:val="000734B8"/>
    <w:rsid w:val="0007409E"/>
    <w:rsid w:val="00074275"/>
    <w:rsid w:val="00077751"/>
    <w:rsid w:val="00080CAC"/>
    <w:rsid w:val="00081258"/>
    <w:rsid w:val="000814D5"/>
    <w:rsid w:val="00085B95"/>
    <w:rsid w:val="00085F38"/>
    <w:rsid w:val="00087CA8"/>
    <w:rsid w:val="00090303"/>
    <w:rsid w:val="00097858"/>
    <w:rsid w:val="000A06BA"/>
    <w:rsid w:val="000A093B"/>
    <w:rsid w:val="000A1C3C"/>
    <w:rsid w:val="000A2D20"/>
    <w:rsid w:val="000A325D"/>
    <w:rsid w:val="000A516A"/>
    <w:rsid w:val="000A5548"/>
    <w:rsid w:val="000A5D77"/>
    <w:rsid w:val="000A6DCE"/>
    <w:rsid w:val="000A7090"/>
    <w:rsid w:val="000A7D61"/>
    <w:rsid w:val="000B076E"/>
    <w:rsid w:val="000B3273"/>
    <w:rsid w:val="000B44AD"/>
    <w:rsid w:val="000B460F"/>
    <w:rsid w:val="000B5D3D"/>
    <w:rsid w:val="000B7D2C"/>
    <w:rsid w:val="000B7D6C"/>
    <w:rsid w:val="000C02D8"/>
    <w:rsid w:val="000C0B26"/>
    <w:rsid w:val="000C21B3"/>
    <w:rsid w:val="000C2E81"/>
    <w:rsid w:val="000C4785"/>
    <w:rsid w:val="000C57FE"/>
    <w:rsid w:val="000D1038"/>
    <w:rsid w:val="000D37A7"/>
    <w:rsid w:val="000D3B6A"/>
    <w:rsid w:val="000D604F"/>
    <w:rsid w:val="000D7F05"/>
    <w:rsid w:val="000E0F25"/>
    <w:rsid w:val="000E2CC2"/>
    <w:rsid w:val="000E2D4E"/>
    <w:rsid w:val="000E470D"/>
    <w:rsid w:val="000E48AD"/>
    <w:rsid w:val="000E5262"/>
    <w:rsid w:val="000E596A"/>
    <w:rsid w:val="000E7BEF"/>
    <w:rsid w:val="000F14A4"/>
    <w:rsid w:val="000F1C13"/>
    <w:rsid w:val="000F1E5F"/>
    <w:rsid w:val="000F2106"/>
    <w:rsid w:val="000F24FB"/>
    <w:rsid w:val="000F2E64"/>
    <w:rsid w:val="000F497F"/>
    <w:rsid w:val="000F500E"/>
    <w:rsid w:val="000F58E1"/>
    <w:rsid w:val="000F657A"/>
    <w:rsid w:val="000F7FC8"/>
    <w:rsid w:val="00102536"/>
    <w:rsid w:val="00103908"/>
    <w:rsid w:val="00104562"/>
    <w:rsid w:val="00104D25"/>
    <w:rsid w:val="00105571"/>
    <w:rsid w:val="00106954"/>
    <w:rsid w:val="00106D5B"/>
    <w:rsid w:val="00107512"/>
    <w:rsid w:val="00107F61"/>
    <w:rsid w:val="00110384"/>
    <w:rsid w:val="00110556"/>
    <w:rsid w:val="00111C1D"/>
    <w:rsid w:val="00113401"/>
    <w:rsid w:val="0011425F"/>
    <w:rsid w:val="0011481A"/>
    <w:rsid w:val="00114AC9"/>
    <w:rsid w:val="0011551F"/>
    <w:rsid w:val="00115BC5"/>
    <w:rsid w:val="00116866"/>
    <w:rsid w:val="00116EC5"/>
    <w:rsid w:val="00117FB7"/>
    <w:rsid w:val="0012158E"/>
    <w:rsid w:val="0012558E"/>
    <w:rsid w:val="00126D4A"/>
    <w:rsid w:val="00130EF9"/>
    <w:rsid w:val="00131456"/>
    <w:rsid w:val="00131DAD"/>
    <w:rsid w:val="00132C28"/>
    <w:rsid w:val="0013323C"/>
    <w:rsid w:val="00137844"/>
    <w:rsid w:val="00137DFF"/>
    <w:rsid w:val="00142043"/>
    <w:rsid w:val="001424E3"/>
    <w:rsid w:val="00142AC3"/>
    <w:rsid w:val="001440FA"/>
    <w:rsid w:val="00144AAD"/>
    <w:rsid w:val="00147973"/>
    <w:rsid w:val="00152045"/>
    <w:rsid w:val="0015284B"/>
    <w:rsid w:val="00154F6C"/>
    <w:rsid w:val="00154F6F"/>
    <w:rsid w:val="00156DC0"/>
    <w:rsid w:val="00157445"/>
    <w:rsid w:val="00157660"/>
    <w:rsid w:val="00163024"/>
    <w:rsid w:val="0016302C"/>
    <w:rsid w:val="00163BF5"/>
    <w:rsid w:val="00167A9F"/>
    <w:rsid w:val="001700AF"/>
    <w:rsid w:val="0017071A"/>
    <w:rsid w:val="0017359E"/>
    <w:rsid w:val="00173A21"/>
    <w:rsid w:val="00180784"/>
    <w:rsid w:val="0018431F"/>
    <w:rsid w:val="001863AE"/>
    <w:rsid w:val="00187194"/>
    <w:rsid w:val="001871BE"/>
    <w:rsid w:val="00187E4B"/>
    <w:rsid w:val="00190C60"/>
    <w:rsid w:val="001A0D60"/>
    <w:rsid w:val="001A2419"/>
    <w:rsid w:val="001A257D"/>
    <w:rsid w:val="001A2A85"/>
    <w:rsid w:val="001A6CD0"/>
    <w:rsid w:val="001A7A24"/>
    <w:rsid w:val="001B1672"/>
    <w:rsid w:val="001B2151"/>
    <w:rsid w:val="001B361F"/>
    <w:rsid w:val="001B4996"/>
    <w:rsid w:val="001B4D54"/>
    <w:rsid w:val="001B7170"/>
    <w:rsid w:val="001B77FC"/>
    <w:rsid w:val="001B7CDD"/>
    <w:rsid w:val="001C2B06"/>
    <w:rsid w:val="001C3132"/>
    <w:rsid w:val="001C3695"/>
    <w:rsid w:val="001C432B"/>
    <w:rsid w:val="001C4CC9"/>
    <w:rsid w:val="001D0A19"/>
    <w:rsid w:val="001D16FC"/>
    <w:rsid w:val="001E0B2D"/>
    <w:rsid w:val="001E3F51"/>
    <w:rsid w:val="001E474C"/>
    <w:rsid w:val="001E4DE0"/>
    <w:rsid w:val="001E54AE"/>
    <w:rsid w:val="001E7492"/>
    <w:rsid w:val="001F0465"/>
    <w:rsid w:val="001F098D"/>
    <w:rsid w:val="001F3B41"/>
    <w:rsid w:val="001F501F"/>
    <w:rsid w:val="001F7A8E"/>
    <w:rsid w:val="002006EA"/>
    <w:rsid w:val="0020468D"/>
    <w:rsid w:val="002048FA"/>
    <w:rsid w:val="00204F17"/>
    <w:rsid w:val="002057D9"/>
    <w:rsid w:val="00206483"/>
    <w:rsid w:val="00210285"/>
    <w:rsid w:val="002107F5"/>
    <w:rsid w:val="00210BE9"/>
    <w:rsid w:val="002116A9"/>
    <w:rsid w:val="002128EA"/>
    <w:rsid w:val="00212E9C"/>
    <w:rsid w:val="00213D1F"/>
    <w:rsid w:val="00215F41"/>
    <w:rsid w:val="00220D4D"/>
    <w:rsid w:val="002213D5"/>
    <w:rsid w:val="00224D28"/>
    <w:rsid w:val="00224F97"/>
    <w:rsid w:val="00226AE7"/>
    <w:rsid w:val="00227E39"/>
    <w:rsid w:val="002303B4"/>
    <w:rsid w:val="00231BD7"/>
    <w:rsid w:val="00232618"/>
    <w:rsid w:val="002334DF"/>
    <w:rsid w:val="0023350C"/>
    <w:rsid w:val="00234484"/>
    <w:rsid w:val="00234BF4"/>
    <w:rsid w:val="0023663D"/>
    <w:rsid w:val="00237653"/>
    <w:rsid w:val="0023787A"/>
    <w:rsid w:val="002411FB"/>
    <w:rsid w:val="00241E24"/>
    <w:rsid w:val="0024216A"/>
    <w:rsid w:val="00242AE0"/>
    <w:rsid w:val="00242AF9"/>
    <w:rsid w:val="0024443E"/>
    <w:rsid w:val="00244ED0"/>
    <w:rsid w:val="002473D1"/>
    <w:rsid w:val="00250112"/>
    <w:rsid w:val="00250C4F"/>
    <w:rsid w:val="00251E93"/>
    <w:rsid w:val="00252E8F"/>
    <w:rsid w:val="00253359"/>
    <w:rsid w:val="00253DE9"/>
    <w:rsid w:val="00255FCE"/>
    <w:rsid w:val="00256816"/>
    <w:rsid w:val="002574D1"/>
    <w:rsid w:val="00257CD6"/>
    <w:rsid w:val="00260DCE"/>
    <w:rsid w:val="00261E09"/>
    <w:rsid w:val="00264A71"/>
    <w:rsid w:val="00265112"/>
    <w:rsid w:val="00270471"/>
    <w:rsid w:val="00270A2F"/>
    <w:rsid w:val="00270AAD"/>
    <w:rsid w:val="00272B6D"/>
    <w:rsid w:val="00272E72"/>
    <w:rsid w:val="00273185"/>
    <w:rsid w:val="002761EB"/>
    <w:rsid w:val="002773C6"/>
    <w:rsid w:val="0027767D"/>
    <w:rsid w:val="002815E4"/>
    <w:rsid w:val="00281C2B"/>
    <w:rsid w:val="00282EAA"/>
    <w:rsid w:val="00283C43"/>
    <w:rsid w:val="00284151"/>
    <w:rsid w:val="002848A2"/>
    <w:rsid w:val="00286215"/>
    <w:rsid w:val="00286C4C"/>
    <w:rsid w:val="00294DD0"/>
    <w:rsid w:val="0029575D"/>
    <w:rsid w:val="00297D55"/>
    <w:rsid w:val="002A12D9"/>
    <w:rsid w:val="002A1804"/>
    <w:rsid w:val="002A1909"/>
    <w:rsid w:val="002A1D07"/>
    <w:rsid w:val="002A22E2"/>
    <w:rsid w:val="002A320D"/>
    <w:rsid w:val="002A44A7"/>
    <w:rsid w:val="002A6438"/>
    <w:rsid w:val="002A680E"/>
    <w:rsid w:val="002A7CA8"/>
    <w:rsid w:val="002B0322"/>
    <w:rsid w:val="002B2827"/>
    <w:rsid w:val="002B3CB5"/>
    <w:rsid w:val="002B586E"/>
    <w:rsid w:val="002B68DD"/>
    <w:rsid w:val="002B75EB"/>
    <w:rsid w:val="002B7FEC"/>
    <w:rsid w:val="002C0A3B"/>
    <w:rsid w:val="002C130C"/>
    <w:rsid w:val="002C18FF"/>
    <w:rsid w:val="002C22A4"/>
    <w:rsid w:val="002C4042"/>
    <w:rsid w:val="002C64C2"/>
    <w:rsid w:val="002D072F"/>
    <w:rsid w:val="002D0C60"/>
    <w:rsid w:val="002D5952"/>
    <w:rsid w:val="002D69E6"/>
    <w:rsid w:val="002E0753"/>
    <w:rsid w:val="002E1C11"/>
    <w:rsid w:val="002E1CAF"/>
    <w:rsid w:val="002E29F7"/>
    <w:rsid w:val="002E6D1D"/>
    <w:rsid w:val="002F0E14"/>
    <w:rsid w:val="002F3471"/>
    <w:rsid w:val="002F61FB"/>
    <w:rsid w:val="002F7558"/>
    <w:rsid w:val="002F75C1"/>
    <w:rsid w:val="003006A1"/>
    <w:rsid w:val="00303361"/>
    <w:rsid w:val="0030398C"/>
    <w:rsid w:val="00303BEA"/>
    <w:rsid w:val="00305D42"/>
    <w:rsid w:val="00310606"/>
    <w:rsid w:val="00311DCC"/>
    <w:rsid w:val="0031231A"/>
    <w:rsid w:val="00312501"/>
    <w:rsid w:val="003139C2"/>
    <w:rsid w:val="00313EB7"/>
    <w:rsid w:val="003140CE"/>
    <w:rsid w:val="003145C3"/>
    <w:rsid w:val="00314681"/>
    <w:rsid w:val="003152F9"/>
    <w:rsid w:val="00315572"/>
    <w:rsid w:val="00315B1D"/>
    <w:rsid w:val="00315F7E"/>
    <w:rsid w:val="00321974"/>
    <w:rsid w:val="00322033"/>
    <w:rsid w:val="0032265E"/>
    <w:rsid w:val="00324740"/>
    <w:rsid w:val="00325EA3"/>
    <w:rsid w:val="0032730C"/>
    <w:rsid w:val="00327385"/>
    <w:rsid w:val="003278E2"/>
    <w:rsid w:val="003279E7"/>
    <w:rsid w:val="00327B13"/>
    <w:rsid w:val="003302BD"/>
    <w:rsid w:val="00330E94"/>
    <w:rsid w:val="00331126"/>
    <w:rsid w:val="0033324D"/>
    <w:rsid w:val="00336F30"/>
    <w:rsid w:val="003428E1"/>
    <w:rsid w:val="003454ED"/>
    <w:rsid w:val="00345C5B"/>
    <w:rsid w:val="00346E53"/>
    <w:rsid w:val="00347266"/>
    <w:rsid w:val="003473ED"/>
    <w:rsid w:val="003475FF"/>
    <w:rsid w:val="00350184"/>
    <w:rsid w:val="00352EA9"/>
    <w:rsid w:val="00355873"/>
    <w:rsid w:val="003562AD"/>
    <w:rsid w:val="00356BD0"/>
    <w:rsid w:val="00362760"/>
    <w:rsid w:val="00363F00"/>
    <w:rsid w:val="00364E95"/>
    <w:rsid w:val="00365C4C"/>
    <w:rsid w:val="0036655D"/>
    <w:rsid w:val="00367F01"/>
    <w:rsid w:val="00370DE7"/>
    <w:rsid w:val="00373AF0"/>
    <w:rsid w:val="00375625"/>
    <w:rsid w:val="003805EC"/>
    <w:rsid w:val="00385A06"/>
    <w:rsid w:val="0039054B"/>
    <w:rsid w:val="00392DD7"/>
    <w:rsid w:val="00395C5C"/>
    <w:rsid w:val="003A117A"/>
    <w:rsid w:val="003A2901"/>
    <w:rsid w:val="003A3652"/>
    <w:rsid w:val="003B0CE4"/>
    <w:rsid w:val="003B1ED4"/>
    <w:rsid w:val="003B3095"/>
    <w:rsid w:val="003B5ED7"/>
    <w:rsid w:val="003B76BB"/>
    <w:rsid w:val="003C0A22"/>
    <w:rsid w:val="003C2721"/>
    <w:rsid w:val="003C3F2F"/>
    <w:rsid w:val="003C4E04"/>
    <w:rsid w:val="003C4EB5"/>
    <w:rsid w:val="003C66EB"/>
    <w:rsid w:val="003D044F"/>
    <w:rsid w:val="003D1758"/>
    <w:rsid w:val="003D19A6"/>
    <w:rsid w:val="003D19FA"/>
    <w:rsid w:val="003D27A7"/>
    <w:rsid w:val="003D3B4D"/>
    <w:rsid w:val="003D3C66"/>
    <w:rsid w:val="003D573F"/>
    <w:rsid w:val="003D7E4D"/>
    <w:rsid w:val="003F0394"/>
    <w:rsid w:val="003F1D8A"/>
    <w:rsid w:val="003F305C"/>
    <w:rsid w:val="003F39B1"/>
    <w:rsid w:val="003F4114"/>
    <w:rsid w:val="003F414B"/>
    <w:rsid w:val="003F4EF6"/>
    <w:rsid w:val="003F5623"/>
    <w:rsid w:val="003F5635"/>
    <w:rsid w:val="003F6753"/>
    <w:rsid w:val="00400FAF"/>
    <w:rsid w:val="00401197"/>
    <w:rsid w:val="00401BDB"/>
    <w:rsid w:val="00401DC6"/>
    <w:rsid w:val="0040389D"/>
    <w:rsid w:val="0040405D"/>
    <w:rsid w:val="00404F61"/>
    <w:rsid w:val="0040679D"/>
    <w:rsid w:val="00412CD3"/>
    <w:rsid w:val="004138C5"/>
    <w:rsid w:val="0042051C"/>
    <w:rsid w:val="00421E0C"/>
    <w:rsid w:val="00422697"/>
    <w:rsid w:val="00424F3B"/>
    <w:rsid w:val="00425DEA"/>
    <w:rsid w:val="00427247"/>
    <w:rsid w:val="0042741D"/>
    <w:rsid w:val="00427842"/>
    <w:rsid w:val="00427A28"/>
    <w:rsid w:val="00431648"/>
    <w:rsid w:val="00433A57"/>
    <w:rsid w:val="00435F85"/>
    <w:rsid w:val="00435FE9"/>
    <w:rsid w:val="00436480"/>
    <w:rsid w:val="00440CEC"/>
    <w:rsid w:val="00441966"/>
    <w:rsid w:val="00444516"/>
    <w:rsid w:val="00445696"/>
    <w:rsid w:val="00445A46"/>
    <w:rsid w:val="00445BC1"/>
    <w:rsid w:val="00450EDA"/>
    <w:rsid w:val="00451174"/>
    <w:rsid w:val="0045725D"/>
    <w:rsid w:val="00457746"/>
    <w:rsid w:val="00460D5C"/>
    <w:rsid w:val="00461475"/>
    <w:rsid w:val="00461BF1"/>
    <w:rsid w:val="00461D66"/>
    <w:rsid w:val="00464271"/>
    <w:rsid w:val="00464992"/>
    <w:rsid w:val="00464BBB"/>
    <w:rsid w:val="004665DA"/>
    <w:rsid w:val="00466966"/>
    <w:rsid w:val="00471CF4"/>
    <w:rsid w:val="00472C30"/>
    <w:rsid w:val="0047384E"/>
    <w:rsid w:val="00474AA9"/>
    <w:rsid w:val="00474FA3"/>
    <w:rsid w:val="0047502D"/>
    <w:rsid w:val="00475A8C"/>
    <w:rsid w:val="004777A3"/>
    <w:rsid w:val="00477893"/>
    <w:rsid w:val="00481912"/>
    <w:rsid w:val="0048215E"/>
    <w:rsid w:val="004834D7"/>
    <w:rsid w:val="0049444B"/>
    <w:rsid w:val="004945EF"/>
    <w:rsid w:val="004952A8"/>
    <w:rsid w:val="0049687A"/>
    <w:rsid w:val="00497946"/>
    <w:rsid w:val="00497F07"/>
    <w:rsid w:val="004A2764"/>
    <w:rsid w:val="004A4F0F"/>
    <w:rsid w:val="004A5352"/>
    <w:rsid w:val="004B0632"/>
    <w:rsid w:val="004B0819"/>
    <w:rsid w:val="004B2088"/>
    <w:rsid w:val="004B353D"/>
    <w:rsid w:val="004B45B7"/>
    <w:rsid w:val="004B4A59"/>
    <w:rsid w:val="004B4A6F"/>
    <w:rsid w:val="004B4B8D"/>
    <w:rsid w:val="004C0D68"/>
    <w:rsid w:val="004C2069"/>
    <w:rsid w:val="004C6BA8"/>
    <w:rsid w:val="004C75CE"/>
    <w:rsid w:val="004D2183"/>
    <w:rsid w:val="004D26AE"/>
    <w:rsid w:val="004D468F"/>
    <w:rsid w:val="004D6294"/>
    <w:rsid w:val="004D693D"/>
    <w:rsid w:val="004D6C8B"/>
    <w:rsid w:val="004E3908"/>
    <w:rsid w:val="004E3F81"/>
    <w:rsid w:val="004E4407"/>
    <w:rsid w:val="004E5216"/>
    <w:rsid w:val="004E66ED"/>
    <w:rsid w:val="004F248B"/>
    <w:rsid w:val="004F5C0E"/>
    <w:rsid w:val="0050267F"/>
    <w:rsid w:val="00502AA2"/>
    <w:rsid w:val="00506652"/>
    <w:rsid w:val="00513766"/>
    <w:rsid w:val="005147B0"/>
    <w:rsid w:val="00515053"/>
    <w:rsid w:val="00515345"/>
    <w:rsid w:val="0052146C"/>
    <w:rsid w:val="0052151C"/>
    <w:rsid w:val="0052226E"/>
    <w:rsid w:val="00522BAC"/>
    <w:rsid w:val="00523318"/>
    <w:rsid w:val="00523BD3"/>
    <w:rsid w:val="005247F6"/>
    <w:rsid w:val="00525496"/>
    <w:rsid w:val="005263D4"/>
    <w:rsid w:val="00526E5D"/>
    <w:rsid w:val="00527D2A"/>
    <w:rsid w:val="0053182F"/>
    <w:rsid w:val="00531BF9"/>
    <w:rsid w:val="00532438"/>
    <w:rsid w:val="00532CFC"/>
    <w:rsid w:val="005358A5"/>
    <w:rsid w:val="00537AC7"/>
    <w:rsid w:val="00537C49"/>
    <w:rsid w:val="005408EA"/>
    <w:rsid w:val="0054228E"/>
    <w:rsid w:val="00543A62"/>
    <w:rsid w:val="005450D7"/>
    <w:rsid w:val="005458C1"/>
    <w:rsid w:val="00546A29"/>
    <w:rsid w:val="00547BC2"/>
    <w:rsid w:val="005503F4"/>
    <w:rsid w:val="0055251A"/>
    <w:rsid w:val="0055394E"/>
    <w:rsid w:val="00553D89"/>
    <w:rsid w:val="00556A74"/>
    <w:rsid w:val="005571A7"/>
    <w:rsid w:val="005606A2"/>
    <w:rsid w:val="0056144E"/>
    <w:rsid w:val="005633F2"/>
    <w:rsid w:val="00565193"/>
    <w:rsid w:val="005653F4"/>
    <w:rsid w:val="0056690E"/>
    <w:rsid w:val="00567425"/>
    <w:rsid w:val="00567B43"/>
    <w:rsid w:val="00570EE6"/>
    <w:rsid w:val="00571059"/>
    <w:rsid w:val="00573BB2"/>
    <w:rsid w:val="00576B24"/>
    <w:rsid w:val="005770CE"/>
    <w:rsid w:val="0057758F"/>
    <w:rsid w:val="005825E8"/>
    <w:rsid w:val="00583375"/>
    <w:rsid w:val="00587914"/>
    <w:rsid w:val="00590EEC"/>
    <w:rsid w:val="00590FB5"/>
    <w:rsid w:val="00591987"/>
    <w:rsid w:val="00595A6E"/>
    <w:rsid w:val="005A3B70"/>
    <w:rsid w:val="005A5DA9"/>
    <w:rsid w:val="005A787C"/>
    <w:rsid w:val="005B1171"/>
    <w:rsid w:val="005B1407"/>
    <w:rsid w:val="005B1CBB"/>
    <w:rsid w:val="005B2C2A"/>
    <w:rsid w:val="005B4BDA"/>
    <w:rsid w:val="005B6B12"/>
    <w:rsid w:val="005B7966"/>
    <w:rsid w:val="005B7996"/>
    <w:rsid w:val="005B7A7B"/>
    <w:rsid w:val="005B7D4A"/>
    <w:rsid w:val="005C19B6"/>
    <w:rsid w:val="005C2900"/>
    <w:rsid w:val="005C4230"/>
    <w:rsid w:val="005C4A9F"/>
    <w:rsid w:val="005C4E74"/>
    <w:rsid w:val="005C5D4F"/>
    <w:rsid w:val="005C7D4E"/>
    <w:rsid w:val="005D1820"/>
    <w:rsid w:val="005D6C0A"/>
    <w:rsid w:val="005E08C3"/>
    <w:rsid w:val="005E0A1E"/>
    <w:rsid w:val="005E12BD"/>
    <w:rsid w:val="005E26DB"/>
    <w:rsid w:val="005E4081"/>
    <w:rsid w:val="005E54AD"/>
    <w:rsid w:val="005E772C"/>
    <w:rsid w:val="005E78E6"/>
    <w:rsid w:val="005F0087"/>
    <w:rsid w:val="005F086C"/>
    <w:rsid w:val="005F0E14"/>
    <w:rsid w:val="005F159E"/>
    <w:rsid w:val="005F3EBE"/>
    <w:rsid w:val="005F4EFF"/>
    <w:rsid w:val="0060219A"/>
    <w:rsid w:val="006061E1"/>
    <w:rsid w:val="006062A6"/>
    <w:rsid w:val="00606FEE"/>
    <w:rsid w:val="00607057"/>
    <w:rsid w:val="00611F4D"/>
    <w:rsid w:val="00612603"/>
    <w:rsid w:val="00612C0D"/>
    <w:rsid w:val="00613775"/>
    <w:rsid w:val="00620B41"/>
    <w:rsid w:val="00621A17"/>
    <w:rsid w:val="0062469C"/>
    <w:rsid w:val="00627091"/>
    <w:rsid w:val="00634A90"/>
    <w:rsid w:val="0063565E"/>
    <w:rsid w:val="00636E02"/>
    <w:rsid w:val="00637A9A"/>
    <w:rsid w:val="00637BFC"/>
    <w:rsid w:val="00637D78"/>
    <w:rsid w:val="00637DC6"/>
    <w:rsid w:val="00642297"/>
    <w:rsid w:val="006430FB"/>
    <w:rsid w:val="00643F45"/>
    <w:rsid w:val="00644A34"/>
    <w:rsid w:val="0064729C"/>
    <w:rsid w:val="00650F25"/>
    <w:rsid w:val="00652EF1"/>
    <w:rsid w:val="0065378A"/>
    <w:rsid w:val="0065467A"/>
    <w:rsid w:val="006549B1"/>
    <w:rsid w:val="00655C20"/>
    <w:rsid w:val="00655ECD"/>
    <w:rsid w:val="00656ABE"/>
    <w:rsid w:val="00656CDA"/>
    <w:rsid w:val="006576C2"/>
    <w:rsid w:val="00660BDD"/>
    <w:rsid w:val="00661479"/>
    <w:rsid w:val="006620CE"/>
    <w:rsid w:val="00662882"/>
    <w:rsid w:val="0066326B"/>
    <w:rsid w:val="0066502C"/>
    <w:rsid w:val="00665A7C"/>
    <w:rsid w:val="00667DC9"/>
    <w:rsid w:val="00670DF9"/>
    <w:rsid w:val="00671363"/>
    <w:rsid w:val="006722CA"/>
    <w:rsid w:val="00672F1E"/>
    <w:rsid w:val="006730EE"/>
    <w:rsid w:val="00675E99"/>
    <w:rsid w:val="00677701"/>
    <w:rsid w:val="00677E7C"/>
    <w:rsid w:val="00680AAC"/>
    <w:rsid w:val="00680F1A"/>
    <w:rsid w:val="00681CF1"/>
    <w:rsid w:val="00681FF4"/>
    <w:rsid w:val="00682313"/>
    <w:rsid w:val="00683776"/>
    <w:rsid w:val="00685BF0"/>
    <w:rsid w:val="0068613F"/>
    <w:rsid w:val="00695731"/>
    <w:rsid w:val="00696B60"/>
    <w:rsid w:val="00696F21"/>
    <w:rsid w:val="00697DFC"/>
    <w:rsid w:val="006A0211"/>
    <w:rsid w:val="006A2B4F"/>
    <w:rsid w:val="006A2F2E"/>
    <w:rsid w:val="006A5521"/>
    <w:rsid w:val="006A695B"/>
    <w:rsid w:val="006A7A10"/>
    <w:rsid w:val="006A7B2D"/>
    <w:rsid w:val="006A7B93"/>
    <w:rsid w:val="006B0427"/>
    <w:rsid w:val="006B0DA4"/>
    <w:rsid w:val="006B10A4"/>
    <w:rsid w:val="006B1B6B"/>
    <w:rsid w:val="006B2A25"/>
    <w:rsid w:val="006B3926"/>
    <w:rsid w:val="006B3BC5"/>
    <w:rsid w:val="006B408B"/>
    <w:rsid w:val="006B7306"/>
    <w:rsid w:val="006C05CA"/>
    <w:rsid w:val="006C070A"/>
    <w:rsid w:val="006C220A"/>
    <w:rsid w:val="006C2390"/>
    <w:rsid w:val="006C2A85"/>
    <w:rsid w:val="006C3409"/>
    <w:rsid w:val="006C4796"/>
    <w:rsid w:val="006C50C6"/>
    <w:rsid w:val="006C6E70"/>
    <w:rsid w:val="006D09E4"/>
    <w:rsid w:val="006D2217"/>
    <w:rsid w:val="006D3724"/>
    <w:rsid w:val="006D6FCB"/>
    <w:rsid w:val="006D7F3E"/>
    <w:rsid w:val="006E046B"/>
    <w:rsid w:val="006E0F48"/>
    <w:rsid w:val="006E183E"/>
    <w:rsid w:val="006E2409"/>
    <w:rsid w:val="006E3A71"/>
    <w:rsid w:val="006E42B7"/>
    <w:rsid w:val="006E4EDE"/>
    <w:rsid w:val="006E5F06"/>
    <w:rsid w:val="006F53E8"/>
    <w:rsid w:val="006F5A48"/>
    <w:rsid w:val="006F7585"/>
    <w:rsid w:val="00701592"/>
    <w:rsid w:val="0070285F"/>
    <w:rsid w:val="00702A26"/>
    <w:rsid w:val="00703DE1"/>
    <w:rsid w:val="00703F0E"/>
    <w:rsid w:val="00704199"/>
    <w:rsid w:val="00705F90"/>
    <w:rsid w:val="0070665F"/>
    <w:rsid w:val="00707294"/>
    <w:rsid w:val="00713910"/>
    <w:rsid w:val="0071423C"/>
    <w:rsid w:val="00715321"/>
    <w:rsid w:val="007158EF"/>
    <w:rsid w:val="00716131"/>
    <w:rsid w:val="00716447"/>
    <w:rsid w:val="007201B5"/>
    <w:rsid w:val="00721941"/>
    <w:rsid w:val="007222F0"/>
    <w:rsid w:val="0072361E"/>
    <w:rsid w:val="00723D43"/>
    <w:rsid w:val="00725843"/>
    <w:rsid w:val="00726A92"/>
    <w:rsid w:val="00727659"/>
    <w:rsid w:val="00730110"/>
    <w:rsid w:val="007306E7"/>
    <w:rsid w:val="00730CA7"/>
    <w:rsid w:val="0073262C"/>
    <w:rsid w:val="0073333B"/>
    <w:rsid w:val="00733740"/>
    <w:rsid w:val="00734032"/>
    <w:rsid w:val="00734A44"/>
    <w:rsid w:val="007364E5"/>
    <w:rsid w:val="00736AAC"/>
    <w:rsid w:val="007401C1"/>
    <w:rsid w:val="00740762"/>
    <w:rsid w:val="00741A32"/>
    <w:rsid w:val="00743B9D"/>
    <w:rsid w:val="007442B9"/>
    <w:rsid w:val="00744804"/>
    <w:rsid w:val="007455F0"/>
    <w:rsid w:val="00750D71"/>
    <w:rsid w:val="00753E37"/>
    <w:rsid w:val="00755C49"/>
    <w:rsid w:val="00760673"/>
    <w:rsid w:val="00760FEB"/>
    <w:rsid w:val="007624F8"/>
    <w:rsid w:val="0076662E"/>
    <w:rsid w:val="00770F86"/>
    <w:rsid w:val="00771D51"/>
    <w:rsid w:val="00772B5A"/>
    <w:rsid w:val="00773AF7"/>
    <w:rsid w:val="00775097"/>
    <w:rsid w:val="00776272"/>
    <w:rsid w:val="00777CD2"/>
    <w:rsid w:val="0078074C"/>
    <w:rsid w:val="00782ABF"/>
    <w:rsid w:val="00783869"/>
    <w:rsid w:val="00784A9E"/>
    <w:rsid w:val="0078603D"/>
    <w:rsid w:val="0078639C"/>
    <w:rsid w:val="00790606"/>
    <w:rsid w:val="00793DF9"/>
    <w:rsid w:val="00795321"/>
    <w:rsid w:val="00797A50"/>
    <w:rsid w:val="00797E0C"/>
    <w:rsid w:val="007A0500"/>
    <w:rsid w:val="007A0CE6"/>
    <w:rsid w:val="007A1E39"/>
    <w:rsid w:val="007A30E2"/>
    <w:rsid w:val="007A3408"/>
    <w:rsid w:val="007A3FC1"/>
    <w:rsid w:val="007A43F2"/>
    <w:rsid w:val="007A6794"/>
    <w:rsid w:val="007A7128"/>
    <w:rsid w:val="007B05E5"/>
    <w:rsid w:val="007B2C46"/>
    <w:rsid w:val="007B41DB"/>
    <w:rsid w:val="007B6FF1"/>
    <w:rsid w:val="007B7D16"/>
    <w:rsid w:val="007B7E3F"/>
    <w:rsid w:val="007C31FA"/>
    <w:rsid w:val="007C346A"/>
    <w:rsid w:val="007C4B3F"/>
    <w:rsid w:val="007C5DF7"/>
    <w:rsid w:val="007D09AE"/>
    <w:rsid w:val="007D1A1F"/>
    <w:rsid w:val="007D21C7"/>
    <w:rsid w:val="007D2F64"/>
    <w:rsid w:val="007D52AA"/>
    <w:rsid w:val="007D5622"/>
    <w:rsid w:val="007D57AC"/>
    <w:rsid w:val="007D6904"/>
    <w:rsid w:val="007D740A"/>
    <w:rsid w:val="007E02CA"/>
    <w:rsid w:val="007E05DA"/>
    <w:rsid w:val="007E2223"/>
    <w:rsid w:val="007E2C77"/>
    <w:rsid w:val="007E4976"/>
    <w:rsid w:val="007E7732"/>
    <w:rsid w:val="007E7928"/>
    <w:rsid w:val="007E7997"/>
    <w:rsid w:val="007F007E"/>
    <w:rsid w:val="007F2A7A"/>
    <w:rsid w:val="007F3E62"/>
    <w:rsid w:val="007F6588"/>
    <w:rsid w:val="007F7725"/>
    <w:rsid w:val="00800C21"/>
    <w:rsid w:val="00802449"/>
    <w:rsid w:val="008037FC"/>
    <w:rsid w:val="008040DC"/>
    <w:rsid w:val="008056F3"/>
    <w:rsid w:val="00806F49"/>
    <w:rsid w:val="00807A4F"/>
    <w:rsid w:val="0081109E"/>
    <w:rsid w:val="00814404"/>
    <w:rsid w:val="00817CE5"/>
    <w:rsid w:val="00820515"/>
    <w:rsid w:val="008205FC"/>
    <w:rsid w:val="00823731"/>
    <w:rsid w:val="00824153"/>
    <w:rsid w:val="00824FEE"/>
    <w:rsid w:val="0082724F"/>
    <w:rsid w:val="00827CA6"/>
    <w:rsid w:val="00830A71"/>
    <w:rsid w:val="00831759"/>
    <w:rsid w:val="008333F9"/>
    <w:rsid w:val="00834138"/>
    <w:rsid w:val="00834F13"/>
    <w:rsid w:val="00835E9A"/>
    <w:rsid w:val="008360F4"/>
    <w:rsid w:val="00836A4E"/>
    <w:rsid w:val="00840064"/>
    <w:rsid w:val="008418DF"/>
    <w:rsid w:val="00841AE6"/>
    <w:rsid w:val="00841DA2"/>
    <w:rsid w:val="00842043"/>
    <w:rsid w:val="00843FC2"/>
    <w:rsid w:val="008450D3"/>
    <w:rsid w:val="00845A33"/>
    <w:rsid w:val="00845C76"/>
    <w:rsid w:val="00852369"/>
    <w:rsid w:val="008558DC"/>
    <w:rsid w:val="00856912"/>
    <w:rsid w:val="00860E6A"/>
    <w:rsid w:val="008631B7"/>
    <w:rsid w:val="00863D3E"/>
    <w:rsid w:val="00863F40"/>
    <w:rsid w:val="00863FFB"/>
    <w:rsid w:val="00864573"/>
    <w:rsid w:val="00864D46"/>
    <w:rsid w:val="00866493"/>
    <w:rsid w:val="008672E1"/>
    <w:rsid w:val="00867BFA"/>
    <w:rsid w:val="008705D9"/>
    <w:rsid w:val="0087379E"/>
    <w:rsid w:val="008744F8"/>
    <w:rsid w:val="00874A54"/>
    <w:rsid w:val="00875524"/>
    <w:rsid w:val="008802C1"/>
    <w:rsid w:val="008823D3"/>
    <w:rsid w:val="00884B09"/>
    <w:rsid w:val="00891E97"/>
    <w:rsid w:val="00894A0D"/>
    <w:rsid w:val="008954AE"/>
    <w:rsid w:val="00895D16"/>
    <w:rsid w:val="00896765"/>
    <w:rsid w:val="008A0D6D"/>
    <w:rsid w:val="008A16B0"/>
    <w:rsid w:val="008A4363"/>
    <w:rsid w:val="008A4A59"/>
    <w:rsid w:val="008A6E73"/>
    <w:rsid w:val="008B3F13"/>
    <w:rsid w:val="008B5EA6"/>
    <w:rsid w:val="008B7F8A"/>
    <w:rsid w:val="008C0F96"/>
    <w:rsid w:val="008C1CE4"/>
    <w:rsid w:val="008C25C8"/>
    <w:rsid w:val="008C33DC"/>
    <w:rsid w:val="008C6244"/>
    <w:rsid w:val="008C63FE"/>
    <w:rsid w:val="008C6C92"/>
    <w:rsid w:val="008C73D7"/>
    <w:rsid w:val="008C767A"/>
    <w:rsid w:val="008D0D09"/>
    <w:rsid w:val="008D226F"/>
    <w:rsid w:val="008D2455"/>
    <w:rsid w:val="008D32F3"/>
    <w:rsid w:val="008D3F17"/>
    <w:rsid w:val="008D441E"/>
    <w:rsid w:val="008D4A71"/>
    <w:rsid w:val="008D5C28"/>
    <w:rsid w:val="008D69EA"/>
    <w:rsid w:val="008E0C07"/>
    <w:rsid w:val="008E0E5B"/>
    <w:rsid w:val="008E356B"/>
    <w:rsid w:val="008E48B1"/>
    <w:rsid w:val="008E5733"/>
    <w:rsid w:val="008E6D5B"/>
    <w:rsid w:val="008F11E2"/>
    <w:rsid w:val="008F2B8C"/>
    <w:rsid w:val="008F3095"/>
    <w:rsid w:val="008F33A9"/>
    <w:rsid w:val="008F3557"/>
    <w:rsid w:val="008F5E41"/>
    <w:rsid w:val="008F6DFC"/>
    <w:rsid w:val="009008AD"/>
    <w:rsid w:val="009017C8"/>
    <w:rsid w:val="00902974"/>
    <w:rsid w:val="00905300"/>
    <w:rsid w:val="00905CE9"/>
    <w:rsid w:val="00906F80"/>
    <w:rsid w:val="00907DD6"/>
    <w:rsid w:val="009107D6"/>
    <w:rsid w:val="00914C93"/>
    <w:rsid w:val="0091552C"/>
    <w:rsid w:val="00924CCB"/>
    <w:rsid w:val="00925912"/>
    <w:rsid w:val="00927A8D"/>
    <w:rsid w:val="00927B0E"/>
    <w:rsid w:val="00931D52"/>
    <w:rsid w:val="009325C6"/>
    <w:rsid w:val="009330CE"/>
    <w:rsid w:val="009333AC"/>
    <w:rsid w:val="00934FA0"/>
    <w:rsid w:val="00935461"/>
    <w:rsid w:val="00936944"/>
    <w:rsid w:val="00936952"/>
    <w:rsid w:val="00937B8D"/>
    <w:rsid w:val="00941675"/>
    <w:rsid w:val="009426D3"/>
    <w:rsid w:val="00942CF6"/>
    <w:rsid w:val="00942F33"/>
    <w:rsid w:val="00944504"/>
    <w:rsid w:val="009462D6"/>
    <w:rsid w:val="00951654"/>
    <w:rsid w:val="009520CD"/>
    <w:rsid w:val="009529C7"/>
    <w:rsid w:val="00953422"/>
    <w:rsid w:val="00955517"/>
    <w:rsid w:val="00955A94"/>
    <w:rsid w:val="00955C78"/>
    <w:rsid w:val="009562A9"/>
    <w:rsid w:val="009602E4"/>
    <w:rsid w:val="0096141F"/>
    <w:rsid w:val="0096244B"/>
    <w:rsid w:val="009628BA"/>
    <w:rsid w:val="009636F3"/>
    <w:rsid w:val="00963CE8"/>
    <w:rsid w:val="009649C3"/>
    <w:rsid w:val="00967238"/>
    <w:rsid w:val="009673D0"/>
    <w:rsid w:val="009708AF"/>
    <w:rsid w:val="00971E09"/>
    <w:rsid w:val="009722B2"/>
    <w:rsid w:val="0097234F"/>
    <w:rsid w:val="00975326"/>
    <w:rsid w:val="00975FC8"/>
    <w:rsid w:val="00976D5A"/>
    <w:rsid w:val="00977A1A"/>
    <w:rsid w:val="0098103B"/>
    <w:rsid w:val="0098151E"/>
    <w:rsid w:val="00982D67"/>
    <w:rsid w:val="0098750D"/>
    <w:rsid w:val="00987798"/>
    <w:rsid w:val="0099051E"/>
    <w:rsid w:val="00991186"/>
    <w:rsid w:val="0099197F"/>
    <w:rsid w:val="00991A2C"/>
    <w:rsid w:val="00992A7C"/>
    <w:rsid w:val="009932D4"/>
    <w:rsid w:val="00993394"/>
    <w:rsid w:val="00993414"/>
    <w:rsid w:val="0099426C"/>
    <w:rsid w:val="0099526D"/>
    <w:rsid w:val="0099541D"/>
    <w:rsid w:val="00995675"/>
    <w:rsid w:val="00996D3F"/>
    <w:rsid w:val="00997675"/>
    <w:rsid w:val="00997A77"/>
    <w:rsid w:val="009A0B25"/>
    <w:rsid w:val="009A337F"/>
    <w:rsid w:val="009A53D0"/>
    <w:rsid w:val="009A62CF"/>
    <w:rsid w:val="009A78A8"/>
    <w:rsid w:val="009A7D0E"/>
    <w:rsid w:val="009B1A14"/>
    <w:rsid w:val="009B210A"/>
    <w:rsid w:val="009B30B2"/>
    <w:rsid w:val="009B33D1"/>
    <w:rsid w:val="009B3603"/>
    <w:rsid w:val="009B411F"/>
    <w:rsid w:val="009B5851"/>
    <w:rsid w:val="009B5A54"/>
    <w:rsid w:val="009C017D"/>
    <w:rsid w:val="009C03E4"/>
    <w:rsid w:val="009C4E5F"/>
    <w:rsid w:val="009C4F49"/>
    <w:rsid w:val="009C6932"/>
    <w:rsid w:val="009C726A"/>
    <w:rsid w:val="009C7662"/>
    <w:rsid w:val="009C7694"/>
    <w:rsid w:val="009D11F2"/>
    <w:rsid w:val="009D27E6"/>
    <w:rsid w:val="009D5414"/>
    <w:rsid w:val="009D5780"/>
    <w:rsid w:val="009D5F9C"/>
    <w:rsid w:val="009D6073"/>
    <w:rsid w:val="009D6337"/>
    <w:rsid w:val="009D676D"/>
    <w:rsid w:val="009D677C"/>
    <w:rsid w:val="009D7294"/>
    <w:rsid w:val="009E0888"/>
    <w:rsid w:val="009E1FEC"/>
    <w:rsid w:val="009E30BC"/>
    <w:rsid w:val="009E4709"/>
    <w:rsid w:val="009F07CB"/>
    <w:rsid w:val="009F55BE"/>
    <w:rsid w:val="009F727A"/>
    <w:rsid w:val="009F7855"/>
    <w:rsid w:val="00A026A4"/>
    <w:rsid w:val="00A029DB"/>
    <w:rsid w:val="00A11B7D"/>
    <w:rsid w:val="00A131F0"/>
    <w:rsid w:val="00A13369"/>
    <w:rsid w:val="00A13586"/>
    <w:rsid w:val="00A1647C"/>
    <w:rsid w:val="00A16D51"/>
    <w:rsid w:val="00A1765D"/>
    <w:rsid w:val="00A20E4F"/>
    <w:rsid w:val="00A2288F"/>
    <w:rsid w:val="00A23BB4"/>
    <w:rsid w:val="00A23C54"/>
    <w:rsid w:val="00A25AEA"/>
    <w:rsid w:val="00A25FEE"/>
    <w:rsid w:val="00A277F2"/>
    <w:rsid w:val="00A3018D"/>
    <w:rsid w:val="00A308D4"/>
    <w:rsid w:val="00A32ACC"/>
    <w:rsid w:val="00A32D0A"/>
    <w:rsid w:val="00A330A4"/>
    <w:rsid w:val="00A33F98"/>
    <w:rsid w:val="00A34AE6"/>
    <w:rsid w:val="00A34BA5"/>
    <w:rsid w:val="00A355AF"/>
    <w:rsid w:val="00A358DC"/>
    <w:rsid w:val="00A37648"/>
    <w:rsid w:val="00A410CC"/>
    <w:rsid w:val="00A41149"/>
    <w:rsid w:val="00A412B5"/>
    <w:rsid w:val="00A41474"/>
    <w:rsid w:val="00A41612"/>
    <w:rsid w:val="00A438C0"/>
    <w:rsid w:val="00A45318"/>
    <w:rsid w:val="00A45BE3"/>
    <w:rsid w:val="00A46307"/>
    <w:rsid w:val="00A46995"/>
    <w:rsid w:val="00A47353"/>
    <w:rsid w:val="00A4753D"/>
    <w:rsid w:val="00A50987"/>
    <w:rsid w:val="00A5124D"/>
    <w:rsid w:val="00A5298A"/>
    <w:rsid w:val="00A52A63"/>
    <w:rsid w:val="00A5485A"/>
    <w:rsid w:val="00A56E8F"/>
    <w:rsid w:val="00A57A99"/>
    <w:rsid w:val="00A57CAF"/>
    <w:rsid w:val="00A6034E"/>
    <w:rsid w:val="00A60D83"/>
    <w:rsid w:val="00A62188"/>
    <w:rsid w:val="00A6249E"/>
    <w:rsid w:val="00A62F8E"/>
    <w:rsid w:val="00A64572"/>
    <w:rsid w:val="00A64808"/>
    <w:rsid w:val="00A70288"/>
    <w:rsid w:val="00A70692"/>
    <w:rsid w:val="00A7232A"/>
    <w:rsid w:val="00A7366F"/>
    <w:rsid w:val="00A77ADD"/>
    <w:rsid w:val="00A825A9"/>
    <w:rsid w:val="00A82993"/>
    <w:rsid w:val="00A833F5"/>
    <w:rsid w:val="00A838CA"/>
    <w:rsid w:val="00A9066F"/>
    <w:rsid w:val="00A91047"/>
    <w:rsid w:val="00A91D91"/>
    <w:rsid w:val="00A92989"/>
    <w:rsid w:val="00A945B3"/>
    <w:rsid w:val="00AA054E"/>
    <w:rsid w:val="00AA33AB"/>
    <w:rsid w:val="00AA3729"/>
    <w:rsid w:val="00AA393E"/>
    <w:rsid w:val="00AA48C8"/>
    <w:rsid w:val="00AA4E9D"/>
    <w:rsid w:val="00AA5F7C"/>
    <w:rsid w:val="00AA6021"/>
    <w:rsid w:val="00AA6620"/>
    <w:rsid w:val="00AB01A4"/>
    <w:rsid w:val="00AB2F1A"/>
    <w:rsid w:val="00AB34B9"/>
    <w:rsid w:val="00AB3547"/>
    <w:rsid w:val="00AB5A7A"/>
    <w:rsid w:val="00AB649A"/>
    <w:rsid w:val="00AB6E21"/>
    <w:rsid w:val="00AB7542"/>
    <w:rsid w:val="00AB76F2"/>
    <w:rsid w:val="00AB7BC6"/>
    <w:rsid w:val="00AC04C4"/>
    <w:rsid w:val="00AC0BA2"/>
    <w:rsid w:val="00AC0D68"/>
    <w:rsid w:val="00AC1252"/>
    <w:rsid w:val="00AC28D7"/>
    <w:rsid w:val="00AC2ADB"/>
    <w:rsid w:val="00AC60B9"/>
    <w:rsid w:val="00AC7D28"/>
    <w:rsid w:val="00AD0B4C"/>
    <w:rsid w:val="00AD0CA2"/>
    <w:rsid w:val="00AD17EE"/>
    <w:rsid w:val="00AD1C25"/>
    <w:rsid w:val="00AD2343"/>
    <w:rsid w:val="00AD2B16"/>
    <w:rsid w:val="00AD3644"/>
    <w:rsid w:val="00AD3B08"/>
    <w:rsid w:val="00AD53A1"/>
    <w:rsid w:val="00AE1648"/>
    <w:rsid w:val="00AE1894"/>
    <w:rsid w:val="00AE1AF7"/>
    <w:rsid w:val="00AE3AFD"/>
    <w:rsid w:val="00AE4108"/>
    <w:rsid w:val="00AE4FC7"/>
    <w:rsid w:val="00AE6C7B"/>
    <w:rsid w:val="00AE6E1E"/>
    <w:rsid w:val="00AF25CD"/>
    <w:rsid w:val="00AF34C4"/>
    <w:rsid w:val="00AF3DBE"/>
    <w:rsid w:val="00AF3F68"/>
    <w:rsid w:val="00AF498D"/>
    <w:rsid w:val="00AF53C8"/>
    <w:rsid w:val="00AF60D1"/>
    <w:rsid w:val="00AF6403"/>
    <w:rsid w:val="00AF64C9"/>
    <w:rsid w:val="00B002DE"/>
    <w:rsid w:val="00B00CE2"/>
    <w:rsid w:val="00B011C4"/>
    <w:rsid w:val="00B026CC"/>
    <w:rsid w:val="00B033E2"/>
    <w:rsid w:val="00B04283"/>
    <w:rsid w:val="00B05259"/>
    <w:rsid w:val="00B070FE"/>
    <w:rsid w:val="00B07B00"/>
    <w:rsid w:val="00B11E3A"/>
    <w:rsid w:val="00B129CB"/>
    <w:rsid w:val="00B1689A"/>
    <w:rsid w:val="00B16E8D"/>
    <w:rsid w:val="00B17144"/>
    <w:rsid w:val="00B172B5"/>
    <w:rsid w:val="00B175F4"/>
    <w:rsid w:val="00B17AF3"/>
    <w:rsid w:val="00B17B87"/>
    <w:rsid w:val="00B22AAF"/>
    <w:rsid w:val="00B23612"/>
    <w:rsid w:val="00B23FAF"/>
    <w:rsid w:val="00B27499"/>
    <w:rsid w:val="00B318A9"/>
    <w:rsid w:val="00B31F2F"/>
    <w:rsid w:val="00B35647"/>
    <w:rsid w:val="00B36EE4"/>
    <w:rsid w:val="00B37A2E"/>
    <w:rsid w:val="00B409ED"/>
    <w:rsid w:val="00B40D81"/>
    <w:rsid w:val="00B41647"/>
    <w:rsid w:val="00B41F6F"/>
    <w:rsid w:val="00B43AD5"/>
    <w:rsid w:val="00B43FCC"/>
    <w:rsid w:val="00B44462"/>
    <w:rsid w:val="00B4485F"/>
    <w:rsid w:val="00B50534"/>
    <w:rsid w:val="00B508DE"/>
    <w:rsid w:val="00B52E10"/>
    <w:rsid w:val="00B531FF"/>
    <w:rsid w:val="00B53D3A"/>
    <w:rsid w:val="00B5559F"/>
    <w:rsid w:val="00B555B2"/>
    <w:rsid w:val="00B559DA"/>
    <w:rsid w:val="00B566E4"/>
    <w:rsid w:val="00B601D6"/>
    <w:rsid w:val="00B6196C"/>
    <w:rsid w:val="00B62BA9"/>
    <w:rsid w:val="00B64929"/>
    <w:rsid w:val="00B655D1"/>
    <w:rsid w:val="00B66DE9"/>
    <w:rsid w:val="00B673A6"/>
    <w:rsid w:val="00B70845"/>
    <w:rsid w:val="00B747BE"/>
    <w:rsid w:val="00B74E35"/>
    <w:rsid w:val="00B75DB0"/>
    <w:rsid w:val="00B7669F"/>
    <w:rsid w:val="00B816B4"/>
    <w:rsid w:val="00B82ACD"/>
    <w:rsid w:val="00B8336C"/>
    <w:rsid w:val="00B84877"/>
    <w:rsid w:val="00B84F44"/>
    <w:rsid w:val="00B85D16"/>
    <w:rsid w:val="00B860D2"/>
    <w:rsid w:val="00B86A84"/>
    <w:rsid w:val="00B90120"/>
    <w:rsid w:val="00B91B6E"/>
    <w:rsid w:val="00B9302B"/>
    <w:rsid w:val="00B9307F"/>
    <w:rsid w:val="00B93B32"/>
    <w:rsid w:val="00B95C86"/>
    <w:rsid w:val="00B96C6B"/>
    <w:rsid w:val="00B96D6A"/>
    <w:rsid w:val="00B97324"/>
    <w:rsid w:val="00BA04DA"/>
    <w:rsid w:val="00BA0902"/>
    <w:rsid w:val="00BA3837"/>
    <w:rsid w:val="00BA4DF6"/>
    <w:rsid w:val="00BA5D1D"/>
    <w:rsid w:val="00BA6D21"/>
    <w:rsid w:val="00BA7032"/>
    <w:rsid w:val="00BA7ECB"/>
    <w:rsid w:val="00BB0001"/>
    <w:rsid w:val="00BB03F0"/>
    <w:rsid w:val="00BB0B34"/>
    <w:rsid w:val="00BB4117"/>
    <w:rsid w:val="00BB449C"/>
    <w:rsid w:val="00BB4698"/>
    <w:rsid w:val="00BB5EA5"/>
    <w:rsid w:val="00BC0C00"/>
    <w:rsid w:val="00BC2561"/>
    <w:rsid w:val="00BC2C6F"/>
    <w:rsid w:val="00BC2F0F"/>
    <w:rsid w:val="00BC3A4E"/>
    <w:rsid w:val="00BC422A"/>
    <w:rsid w:val="00BC4468"/>
    <w:rsid w:val="00BC4E51"/>
    <w:rsid w:val="00BC51C2"/>
    <w:rsid w:val="00BD1AD1"/>
    <w:rsid w:val="00BD1DDF"/>
    <w:rsid w:val="00BD2516"/>
    <w:rsid w:val="00BD3FB2"/>
    <w:rsid w:val="00BD4222"/>
    <w:rsid w:val="00BD5364"/>
    <w:rsid w:val="00BD66C7"/>
    <w:rsid w:val="00BD6730"/>
    <w:rsid w:val="00BE17F3"/>
    <w:rsid w:val="00BE2175"/>
    <w:rsid w:val="00BE225E"/>
    <w:rsid w:val="00BE38F8"/>
    <w:rsid w:val="00BE3A76"/>
    <w:rsid w:val="00BE5055"/>
    <w:rsid w:val="00BE718E"/>
    <w:rsid w:val="00BE78EE"/>
    <w:rsid w:val="00BF25CD"/>
    <w:rsid w:val="00BF3611"/>
    <w:rsid w:val="00BF484E"/>
    <w:rsid w:val="00BF4AAD"/>
    <w:rsid w:val="00BF4B16"/>
    <w:rsid w:val="00BF534B"/>
    <w:rsid w:val="00BF6258"/>
    <w:rsid w:val="00BF6B4E"/>
    <w:rsid w:val="00C01BC3"/>
    <w:rsid w:val="00C01C59"/>
    <w:rsid w:val="00C01C7C"/>
    <w:rsid w:val="00C03CD9"/>
    <w:rsid w:val="00C03E78"/>
    <w:rsid w:val="00C045C3"/>
    <w:rsid w:val="00C0696A"/>
    <w:rsid w:val="00C06E96"/>
    <w:rsid w:val="00C07107"/>
    <w:rsid w:val="00C07390"/>
    <w:rsid w:val="00C11C5F"/>
    <w:rsid w:val="00C13201"/>
    <w:rsid w:val="00C146C2"/>
    <w:rsid w:val="00C15710"/>
    <w:rsid w:val="00C15833"/>
    <w:rsid w:val="00C20587"/>
    <w:rsid w:val="00C2209F"/>
    <w:rsid w:val="00C22383"/>
    <w:rsid w:val="00C23784"/>
    <w:rsid w:val="00C23C27"/>
    <w:rsid w:val="00C24165"/>
    <w:rsid w:val="00C27F62"/>
    <w:rsid w:val="00C30995"/>
    <w:rsid w:val="00C34E18"/>
    <w:rsid w:val="00C34EE8"/>
    <w:rsid w:val="00C34F98"/>
    <w:rsid w:val="00C35ADA"/>
    <w:rsid w:val="00C36AB2"/>
    <w:rsid w:val="00C40777"/>
    <w:rsid w:val="00C4138B"/>
    <w:rsid w:val="00C4163E"/>
    <w:rsid w:val="00C420CD"/>
    <w:rsid w:val="00C428A2"/>
    <w:rsid w:val="00C52CE5"/>
    <w:rsid w:val="00C53E2D"/>
    <w:rsid w:val="00C547AF"/>
    <w:rsid w:val="00C5567D"/>
    <w:rsid w:val="00C560E9"/>
    <w:rsid w:val="00C561BE"/>
    <w:rsid w:val="00C5644B"/>
    <w:rsid w:val="00C56D82"/>
    <w:rsid w:val="00C57AB4"/>
    <w:rsid w:val="00C6202A"/>
    <w:rsid w:val="00C6253B"/>
    <w:rsid w:val="00C63389"/>
    <w:rsid w:val="00C677F9"/>
    <w:rsid w:val="00C708A3"/>
    <w:rsid w:val="00C70F36"/>
    <w:rsid w:val="00C70F58"/>
    <w:rsid w:val="00C72938"/>
    <w:rsid w:val="00C72A81"/>
    <w:rsid w:val="00C72F49"/>
    <w:rsid w:val="00C72F72"/>
    <w:rsid w:val="00C7323F"/>
    <w:rsid w:val="00C740D4"/>
    <w:rsid w:val="00C74DD1"/>
    <w:rsid w:val="00C750D4"/>
    <w:rsid w:val="00C7541E"/>
    <w:rsid w:val="00C75978"/>
    <w:rsid w:val="00C763E0"/>
    <w:rsid w:val="00C81292"/>
    <w:rsid w:val="00C82D20"/>
    <w:rsid w:val="00C847C8"/>
    <w:rsid w:val="00C84E7A"/>
    <w:rsid w:val="00C9189A"/>
    <w:rsid w:val="00C921A6"/>
    <w:rsid w:val="00C94439"/>
    <w:rsid w:val="00C947AD"/>
    <w:rsid w:val="00C9539F"/>
    <w:rsid w:val="00C97EA3"/>
    <w:rsid w:val="00CA15E5"/>
    <w:rsid w:val="00CA628E"/>
    <w:rsid w:val="00CA6E2B"/>
    <w:rsid w:val="00CA753D"/>
    <w:rsid w:val="00CB07F1"/>
    <w:rsid w:val="00CB50EF"/>
    <w:rsid w:val="00CB6AF0"/>
    <w:rsid w:val="00CB6BDE"/>
    <w:rsid w:val="00CB791A"/>
    <w:rsid w:val="00CC0557"/>
    <w:rsid w:val="00CC088F"/>
    <w:rsid w:val="00CC0955"/>
    <w:rsid w:val="00CC10AE"/>
    <w:rsid w:val="00CC1BCE"/>
    <w:rsid w:val="00CC267C"/>
    <w:rsid w:val="00CC2882"/>
    <w:rsid w:val="00CC3190"/>
    <w:rsid w:val="00CC7304"/>
    <w:rsid w:val="00CC798E"/>
    <w:rsid w:val="00CD06E9"/>
    <w:rsid w:val="00CD1399"/>
    <w:rsid w:val="00CD28D6"/>
    <w:rsid w:val="00CD29C1"/>
    <w:rsid w:val="00CD2B72"/>
    <w:rsid w:val="00CD3317"/>
    <w:rsid w:val="00CD38D7"/>
    <w:rsid w:val="00CD47B2"/>
    <w:rsid w:val="00CD680A"/>
    <w:rsid w:val="00CD705D"/>
    <w:rsid w:val="00CD79DA"/>
    <w:rsid w:val="00CE0A5E"/>
    <w:rsid w:val="00CE1B26"/>
    <w:rsid w:val="00CE3200"/>
    <w:rsid w:val="00CE4337"/>
    <w:rsid w:val="00CE49F8"/>
    <w:rsid w:val="00CE6C2D"/>
    <w:rsid w:val="00CF260E"/>
    <w:rsid w:val="00CF4336"/>
    <w:rsid w:val="00CF565B"/>
    <w:rsid w:val="00D010CD"/>
    <w:rsid w:val="00D01A21"/>
    <w:rsid w:val="00D03012"/>
    <w:rsid w:val="00D06BCA"/>
    <w:rsid w:val="00D119A3"/>
    <w:rsid w:val="00D12281"/>
    <w:rsid w:val="00D12EDE"/>
    <w:rsid w:val="00D17B48"/>
    <w:rsid w:val="00D20863"/>
    <w:rsid w:val="00D21493"/>
    <w:rsid w:val="00D21885"/>
    <w:rsid w:val="00D224C4"/>
    <w:rsid w:val="00D22F2F"/>
    <w:rsid w:val="00D273AA"/>
    <w:rsid w:val="00D301B6"/>
    <w:rsid w:val="00D328A9"/>
    <w:rsid w:val="00D338BD"/>
    <w:rsid w:val="00D33926"/>
    <w:rsid w:val="00D346DD"/>
    <w:rsid w:val="00D34A42"/>
    <w:rsid w:val="00D34F04"/>
    <w:rsid w:val="00D366DB"/>
    <w:rsid w:val="00D36716"/>
    <w:rsid w:val="00D368B0"/>
    <w:rsid w:val="00D4153C"/>
    <w:rsid w:val="00D41DA9"/>
    <w:rsid w:val="00D42B36"/>
    <w:rsid w:val="00D44495"/>
    <w:rsid w:val="00D450D5"/>
    <w:rsid w:val="00D46628"/>
    <w:rsid w:val="00D4699D"/>
    <w:rsid w:val="00D5396E"/>
    <w:rsid w:val="00D53C6B"/>
    <w:rsid w:val="00D6277A"/>
    <w:rsid w:val="00D62D08"/>
    <w:rsid w:val="00D645FB"/>
    <w:rsid w:val="00D659D3"/>
    <w:rsid w:val="00D67D58"/>
    <w:rsid w:val="00D7025D"/>
    <w:rsid w:val="00D72126"/>
    <w:rsid w:val="00D72CF1"/>
    <w:rsid w:val="00D73338"/>
    <w:rsid w:val="00D74474"/>
    <w:rsid w:val="00D7633A"/>
    <w:rsid w:val="00D80517"/>
    <w:rsid w:val="00D82F92"/>
    <w:rsid w:val="00D86874"/>
    <w:rsid w:val="00D907EE"/>
    <w:rsid w:val="00D91F48"/>
    <w:rsid w:val="00D93C89"/>
    <w:rsid w:val="00D942B5"/>
    <w:rsid w:val="00D94B06"/>
    <w:rsid w:val="00D9533F"/>
    <w:rsid w:val="00DA0A0D"/>
    <w:rsid w:val="00DA2349"/>
    <w:rsid w:val="00DA56B2"/>
    <w:rsid w:val="00DB0700"/>
    <w:rsid w:val="00DB44F3"/>
    <w:rsid w:val="00DB6104"/>
    <w:rsid w:val="00DC06D0"/>
    <w:rsid w:val="00DC0775"/>
    <w:rsid w:val="00DC22FA"/>
    <w:rsid w:val="00DC2795"/>
    <w:rsid w:val="00DC2884"/>
    <w:rsid w:val="00DD1FC2"/>
    <w:rsid w:val="00DD2BCD"/>
    <w:rsid w:val="00DD3957"/>
    <w:rsid w:val="00DD445F"/>
    <w:rsid w:val="00DD4554"/>
    <w:rsid w:val="00DD4883"/>
    <w:rsid w:val="00DD7078"/>
    <w:rsid w:val="00DE19B5"/>
    <w:rsid w:val="00DE2F47"/>
    <w:rsid w:val="00DE45EB"/>
    <w:rsid w:val="00DE58C2"/>
    <w:rsid w:val="00DE60A9"/>
    <w:rsid w:val="00DE6648"/>
    <w:rsid w:val="00DE72D3"/>
    <w:rsid w:val="00DF1417"/>
    <w:rsid w:val="00DF2174"/>
    <w:rsid w:val="00DF224B"/>
    <w:rsid w:val="00DF32FE"/>
    <w:rsid w:val="00DF3785"/>
    <w:rsid w:val="00DF3A9D"/>
    <w:rsid w:val="00DF40F7"/>
    <w:rsid w:val="00DF4BF2"/>
    <w:rsid w:val="00DF5B2C"/>
    <w:rsid w:val="00E00544"/>
    <w:rsid w:val="00E06749"/>
    <w:rsid w:val="00E07174"/>
    <w:rsid w:val="00E104D2"/>
    <w:rsid w:val="00E104F7"/>
    <w:rsid w:val="00E10E97"/>
    <w:rsid w:val="00E11A81"/>
    <w:rsid w:val="00E123AA"/>
    <w:rsid w:val="00E143A1"/>
    <w:rsid w:val="00E14B29"/>
    <w:rsid w:val="00E15938"/>
    <w:rsid w:val="00E15E78"/>
    <w:rsid w:val="00E16073"/>
    <w:rsid w:val="00E166FC"/>
    <w:rsid w:val="00E1754B"/>
    <w:rsid w:val="00E2082F"/>
    <w:rsid w:val="00E21040"/>
    <w:rsid w:val="00E21278"/>
    <w:rsid w:val="00E22917"/>
    <w:rsid w:val="00E24241"/>
    <w:rsid w:val="00E24DCD"/>
    <w:rsid w:val="00E2528C"/>
    <w:rsid w:val="00E25ACD"/>
    <w:rsid w:val="00E2628D"/>
    <w:rsid w:val="00E27FBD"/>
    <w:rsid w:val="00E30E73"/>
    <w:rsid w:val="00E3158E"/>
    <w:rsid w:val="00E3187D"/>
    <w:rsid w:val="00E32B74"/>
    <w:rsid w:val="00E3382D"/>
    <w:rsid w:val="00E33FBF"/>
    <w:rsid w:val="00E3456B"/>
    <w:rsid w:val="00E36629"/>
    <w:rsid w:val="00E36F6E"/>
    <w:rsid w:val="00E46016"/>
    <w:rsid w:val="00E473ED"/>
    <w:rsid w:val="00E502C6"/>
    <w:rsid w:val="00E51C43"/>
    <w:rsid w:val="00E52706"/>
    <w:rsid w:val="00E52FD2"/>
    <w:rsid w:val="00E536CC"/>
    <w:rsid w:val="00E566B2"/>
    <w:rsid w:val="00E56B7A"/>
    <w:rsid w:val="00E56CB6"/>
    <w:rsid w:val="00E57093"/>
    <w:rsid w:val="00E5761B"/>
    <w:rsid w:val="00E60EED"/>
    <w:rsid w:val="00E6194B"/>
    <w:rsid w:val="00E62B8C"/>
    <w:rsid w:val="00E64522"/>
    <w:rsid w:val="00E6666E"/>
    <w:rsid w:val="00E703E1"/>
    <w:rsid w:val="00E71474"/>
    <w:rsid w:val="00E72C37"/>
    <w:rsid w:val="00E72CE7"/>
    <w:rsid w:val="00E745A2"/>
    <w:rsid w:val="00E80901"/>
    <w:rsid w:val="00E80A69"/>
    <w:rsid w:val="00E80FF0"/>
    <w:rsid w:val="00E81C0F"/>
    <w:rsid w:val="00E82D85"/>
    <w:rsid w:val="00E85055"/>
    <w:rsid w:val="00E861D9"/>
    <w:rsid w:val="00E87B29"/>
    <w:rsid w:val="00E92A72"/>
    <w:rsid w:val="00E93679"/>
    <w:rsid w:val="00EA0E6C"/>
    <w:rsid w:val="00EA15D0"/>
    <w:rsid w:val="00EA1CFD"/>
    <w:rsid w:val="00EA1D6E"/>
    <w:rsid w:val="00EA296E"/>
    <w:rsid w:val="00EA351B"/>
    <w:rsid w:val="00EA3AF7"/>
    <w:rsid w:val="00EA3BB9"/>
    <w:rsid w:val="00EA4BF4"/>
    <w:rsid w:val="00EA4ED8"/>
    <w:rsid w:val="00EA54BE"/>
    <w:rsid w:val="00EA6E88"/>
    <w:rsid w:val="00EB00A6"/>
    <w:rsid w:val="00EB045B"/>
    <w:rsid w:val="00EB0860"/>
    <w:rsid w:val="00EB21D8"/>
    <w:rsid w:val="00EB32BE"/>
    <w:rsid w:val="00EB55AF"/>
    <w:rsid w:val="00EB5C26"/>
    <w:rsid w:val="00EC00BB"/>
    <w:rsid w:val="00EC03B0"/>
    <w:rsid w:val="00EC122C"/>
    <w:rsid w:val="00EC4BE6"/>
    <w:rsid w:val="00EC565A"/>
    <w:rsid w:val="00EC5B22"/>
    <w:rsid w:val="00EC662A"/>
    <w:rsid w:val="00EC6BD8"/>
    <w:rsid w:val="00EC7FED"/>
    <w:rsid w:val="00ED0C14"/>
    <w:rsid w:val="00ED156D"/>
    <w:rsid w:val="00ED2D83"/>
    <w:rsid w:val="00ED3B0B"/>
    <w:rsid w:val="00ED4DA9"/>
    <w:rsid w:val="00ED74D7"/>
    <w:rsid w:val="00ED7802"/>
    <w:rsid w:val="00EE0CD3"/>
    <w:rsid w:val="00EE1C6B"/>
    <w:rsid w:val="00EE22F8"/>
    <w:rsid w:val="00EE2A17"/>
    <w:rsid w:val="00EE3C33"/>
    <w:rsid w:val="00EE3FE7"/>
    <w:rsid w:val="00EE4B3F"/>
    <w:rsid w:val="00EE6A91"/>
    <w:rsid w:val="00EF0D75"/>
    <w:rsid w:val="00F013FC"/>
    <w:rsid w:val="00F053A0"/>
    <w:rsid w:val="00F05F15"/>
    <w:rsid w:val="00F0621D"/>
    <w:rsid w:val="00F103E6"/>
    <w:rsid w:val="00F11C13"/>
    <w:rsid w:val="00F12045"/>
    <w:rsid w:val="00F13725"/>
    <w:rsid w:val="00F158BC"/>
    <w:rsid w:val="00F173BE"/>
    <w:rsid w:val="00F17488"/>
    <w:rsid w:val="00F17DA9"/>
    <w:rsid w:val="00F20FF9"/>
    <w:rsid w:val="00F21271"/>
    <w:rsid w:val="00F224BA"/>
    <w:rsid w:val="00F226E0"/>
    <w:rsid w:val="00F22B69"/>
    <w:rsid w:val="00F23D62"/>
    <w:rsid w:val="00F2431A"/>
    <w:rsid w:val="00F24E06"/>
    <w:rsid w:val="00F254DB"/>
    <w:rsid w:val="00F25DDA"/>
    <w:rsid w:val="00F26468"/>
    <w:rsid w:val="00F311D8"/>
    <w:rsid w:val="00F31E4D"/>
    <w:rsid w:val="00F31F15"/>
    <w:rsid w:val="00F32360"/>
    <w:rsid w:val="00F366C5"/>
    <w:rsid w:val="00F377AD"/>
    <w:rsid w:val="00F37F12"/>
    <w:rsid w:val="00F412E6"/>
    <w:rsid w:val="00F414D1"/>
    <w:rsid w:val="00F41E3E"/>
    <w:rsid w:val="00F41EAE"/>
    <w:rsid w:val="00F41F3F"/>
    <w:rsid w:val="00F4283B"/>
    <w:rsid w:val="00F44DBD"/>
    <w:rsid w:val="00F465B1"/>
    <w:rsid w:val="00F47F3E"/>
    <w:rsid w:val="00F52D45"/>
    <w:rsid w:val="00F53585"/>
    <w:rsid w:val="00F5609B"/>
    <w:rsid w:val="00F574B1"/>
    <w:rsid w:val="00F61DF4"/>
    <w:rsid w:val="00F625D6"/>
    <w:rsid w:val="00F62736"/>
    <w:rsid w:val="00F6273B"/>
    <w:rsid w:val="00F63E85"/>
    <w:rsid w:val="00F64015"/>
    <w:rsid w:val="00F64DC0"/>
    <w:rsid w:val="00F65CF8"/>
    <w:rsid w:val="00F674A9"/>
    <w:rsid w:val="00F67C7A"/>
    <w:rsid w:val="00F67EBD"/>
    <w:rsid w:val="00F700E1"/>
    <w:rsid w:val="00F757C8"/>
    <w:rsid w:val="00F7728D"/>
    <w:rsid w:val="00F77571"/>
    <w:rsid w:val="00F80956"/>
    <w:rsid w:val="00F80FAB"/>
    <w:rsid w:val="00F82A7C"/>
    <w:rsid w:val="00F82DA7"/>
    <w:rsid w:val="00F90957"/>
    <w:rsid w:val="00F90C10"/>
    <w:rsid w:val="00F90E7E"/>
    <w:rsid w:val="00F9323D"/>
    <w:rsid w:val="00F9377A"/>
    <w:rsid w:val="00FA0385"/>
    <w:rsid w:val="00FA1CA8"/>
    <w:rsid w:val="00FA2028"/>
    <w:rsid w:val="00FA218A"/>
    <w:rsid w:val="00FA282C"/>
    <w:rsid w:val="00FA35BF"/>
    <w:rsid w:val="00FA7878"/>
    <w:rsid w:val="00FA7C39"/>
    <w:rsid w:val="00FA7E0D"/>
    <w:rsid w:val="00FB1B6A"/>
    <w:rsid w:val="00FB30FA"/>
    <w:rsid w:val="00FB3D08"/>
    <w:rsid w:val="00FB3DE0"/>
    <w:rsid w:val="00FC4916"/>
    <w:rsid w:val="00FC5DE8"/>
    <w:rsid w:val="00FC769B"/>
    <w:rsid w:val="00FD00E1"/>
    <w:rsid w:val="00FD1673"/>
    <w:rsid w:val="00FD2873"/>
    <w:rsid w:val="00FD581F"/>
    <w:rsid w:val="00FD75EB"/>
    <w:rsid w:val="00FD7B99"/>
    <w:rsid w:val="00FD7CAD"/>
    <w:rsid w:val="00FE1730"/>
    <w:rsid w:val="00FE1A99"/>
    <w:rsid w:val="00FE7C21"/>
    <w:rsid w:val="00FF0809"/>
    <w:rsid w:val="00FF1E51"/>
    <w:rsid w:val="00FF4646"/>
    <w:rsid w:val="00FF57E4"/>
    <w:rsid w:val="00FF6E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1B63D"/>
  <w15:docId w15:val="{26220FCA-7BAE-41EB-A2CB-8CF84A81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07"/>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ind w:left="431" w:hanging="431"/>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 w:val="22"/>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 w:val="22"/>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eastAsiaTheme="majorEastAsia" w:hAnsiTheme="majorHAnsi"/>
      <w:b/>
      <w:sz w:val="28"/>
      <w:lang w:val="en-GB"/>
    </w:rPr>
  </w:style>
  <w:style w:type="paragraph" w:styleId="ListParagraph">
    <w:name w:val="List Paragraph"/>
    <w:basedOn w:val="Normal"/>
    <w:link w:val="ListParagraphChar"/>
    <w:uiPriority w:val="34"/>
    <w:qFormat/>
    <w:rsid w:val="00AE1AF7"/>
    <w:pPr>
      <w:ind w:left="720" w:hanging="360"/>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sz w:val="22"/>
      <w:lang w:val="en-GB"/>
    </w:rPr>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eastAsiaTheme="majorEastAsia"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eastAsiaTheme="majorEastAsia"/>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color w:val="2F5496" w:themeColor="accent5" w:themeShade="BF"/>
      <w:spacing w:val="-10"/>
      <w:sz w:val="28"/>
      <w:szCs w:val="56"/>
      <w:lang w:val="en-GB"/>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C27F62"/>
    <w:pPr>
      <w:spacing w:before="160"/>
      <w:ind w:left="720" w:right="720"/>
    </w:pPr>
    <w:rPr>
      <w:iCs/>
      <w:color w:val="2F5496" w:themeColor="accent5" w:themeShade="BF"/>
    </w:rPr>
  </w:style>
  <w:style w:type="character" w:customStyle="1" w:styleId="QuoteChar">
    <w:name w:val="Quote Char"/>
    <w:basedOn w:val="DefaultParagraphFont"/>
    <w:link w:val="Quote"/>
    <w:uiPriority w:val="29"/>
    <w:rsid w:val="00C27F62"/>
    <w:rPr>
      <w:iCs/>
      <w:color w:val="2F5496" w:themeColor="accent5" w:themeShade="BF"/>
      <w:sz w:val="22"/>
      <w:lang w:val="en-GB"/>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91B6E"/>
    <w:p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817CE5"/>
    <w:pPr>
      <w:spacing w:after="0" w:line="240" w:lineRule="auto"/>
    </w:pPr>
    <w:rPr>
      <w:sz w:val="16"/>
    </w:rPr>
  </w:style>
  <w:style w:type="character" w:customStyle="1" w:styleId="FootnoteTextChar">
    <w:name w:val="Footnote Text Char"/>
    <w:basedOn w:val="DefaultParagraphFont"/>
    <w:link w:val="FootnoteText"/>
    <w:uiPriority w:val="99"/>
    <w:rsid w:val="00817CE5"/>
    <w:rPr>
      <w:sz w:val="16"/>
      <w:lang w:val="en-GB"/>
    </w:rPr>
  </w:style>
  <w:style w:type="character" w:styleId="FootnoteReference">
    <w:name w:val="footnote reference"/>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 w:type="character" w:styleId="PlaceholderText">
    <w:name w:val="Placeholder Text"/>
    <w:basedOn w:val="DefaultParagraphFont"/>
    <w:uiPriority w:val="99"/>
    <w:semiHidden/>
    <w:rsid w:val="00C9189A"/>
    <w:rPr>
      <w:color w:val="808080"/>
    </w:rPr>
  </w:style>
  <w:style w:type="paragraph" w:styleId="BalloonText">
    <w:name w:val="Balloon Text"/>
    <w:basedOn w:val="Normal"/>
    <w:link w:val="BalloonTextChar"/>
    <w:uiPriority w:val="99"/>
    <w:semiHidden/>
    <w:unhideWhenUsed/>
    <w:rsid w:val="00C9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9A"/>
    <w:rPr>
      <w:rFonts w:ascii="Tahoma" w:hAnsi="Tahoma" w:cs="Tahoma"/>
      <w:sz w:val="16"/>
      <w:szCs w:val="16"/>
      <w:lang w:val="en-GB"/>
    </w:rPr>
  </w:style>
  <w:style w:type="character" w:styleId="FollowedHyperlink">
    <w:name w:val="FollowedHyperlink"/>
    <w:basedOn w:val="DefaultParagraphFont"/>
    <w:uiPriority w:val="99"/>
    <w:semiHidden/>
    <w:unhideWhenUsed/>
    <w:rsid w:val="00906F80"/>
    <w:rPr>
      <w:color w:val="954F72" w:themeColor="followedHyperlink"/>
      <w:u w:val="single"/>
    </w:rPr>
  </w:style>
  <w:style w:type="character" w:styleId="CommentReference">
    <w:name w:val="annotation reference"/>
    <w:basedOn w:val="DefaultParagraphFont"/>
    <w:uiPriority w:val="99"/>
    <w:semiHidden/>
    <w:unhideWhenUsed/>
    <w:rsid w:val="00A70692"/>
    <w:rPr>
      <w:sz w:val="16"/>
      <w:szCs w:val="16"/>
    </w:rPr>
  </w:style>
  <w:style w:type="paragraph" w:styleId="CommentText">
    <w:name w:val="annotation text"/>
    <w:basedOn w:val="Normal"/>
    <w:link w:val="CommentTextChar"/>
    <w:uiPriority w:val="99"/>
    <w:unhideWhenUsed/>
    <w:rsid w:val="00A70692"/>
    <w:pPr>
      <w:spacing w:line="240" w:lineRule="auto"/>
    </w:pPr>
    <w:rPr>
      <w:sz w:val="20"/>
    </w:rPr>
  </w:style>
  <w:style w:type="character" w:customStyle="1" w:styleId="CommentTextChar">
    <w:name w:val="Comment Text Char"/>
    <w:basedOn w:val="DefaultParagraphFont"/>
    <w:link w:val="CommentText"/>
    <w:uiPriority w:val="99"/>
    <w:rsid w:val="00A70692"/>
    <w:rPr>
      <w:lang w:val="en-GB"/>
    </w:rPr>
  </w:style>
  <w:style w:type="paragraph" w:styleId="CommentSubject">
    <w:name w:val="annotation subject"/>
    <w:basedOn w:val="CommentText"/>
    <w:next w:val="CommentText"/>
    <w:link w:val="CommentSubjectChar"/>
    <w:uiPriority w:val="99"/>
    <w:semiHidden/>
    <w:unhideWhenUsed/>
    <w:rsid w:val="00A70692"/>
    <w:rPr>
      <w:b/>
      <w:bCs/>
    </w:rPr>
  </w:style>
  <w:style w:type="character" w:customStyle="1" w:styleId="CommentSubjectChar">
    <w:name w:val="Comment Subject Char"/>
    <w:basedOn w:val="CommentTextChar"/>
    <w:link w:val="CommentSubject"/>
    <w:uiPriority w:val="99"/>
    <w:semiHidden/>
    <w:rsid w:val="00A70692"/>
    <w:rPr>
      <w:b/>
      <w:bCs/>
      <w:lang w:val="en-GB"/>
    </w:rPr>
  </w:style>
  <w:style w:type="paragraph" w:styleId="Revision">
    <w:name w:val="Revision"/>
    <w:hidden/>
    <w:uiPriority w:val="99"/>
    <w:semiHidden/>
    <w:rsid w:val="007B6FF1"/>
    <w:pPr>
      <w:spacing w:after="0" w:line="240" w:lineRule="auto"/>
    </w:pPr>
    <w:rPr>
      <w:sz w:val="22"/>
      <w:lang w:val="en-GB"/>
    </w:rPr>
  </w:style>
  <w:style w:type="paragraph" w:styleId="HTMLPreformatted">
    <w:name w:val="HTML Preformatted"/>
    <w:basedOn w:val="Normal"/>
    <w:link w:val="HTMLPreformattedChar"/>
    <w:uiPriority w:val="99"/>
    <w:semiHidden/>
    <w:unhideWhenUsed/>
    <w:rsid w:val="000A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sz w:val="20"/>
      <w:lang w:eastAsia="en-GB"/>
    </w:rPr>
  </w:style>
  <w:style w:type="character" w:customStyle="1" w:styleId="HTMLPreformattedChar">
    <w:name w:val="HTML Preformatted Char"/>
    <w:basedOn w:val="DefaultParagraphFont"/>
    <w:link w:val="HTMLPreformatted"/>
    <w:uiPriority w:val="99"/>
    <w:semiHidden/>
    <w:rsid w:val="000A093B"/>
    <w:rPr>
      <w:rFonts w:ascii="Courier New" w:eastAsiaTheme="minorHAnsi" w:hAnsi="Courier New" w:cs="Courier New"/>
      <w:lang w:val="en-GB" w:eastAsia="en-GB"/>
    </w:rPr>
  </w:style>
  <w:style w:type="character" w:customStyle="1" w:styleId="ListParagraphChar">
    <w:name w:val="List Paragraph Char"/>
    <w:basedOn w:val="DefaultParagraphFont"/>
    <w:link w:val="ListParagraph"/>
    <w:uiPriority w:val="34"/>
    <w:locked/>
    <w:rsid w:val="007A1E39"/>
    <w:rPr>
      <w:rFonts w:eastAsiaTheme="majorEastAsia"/>
      <w:sz w:val="22"/>
      <w:lang w:val="en-GB"/>
    </w:rPr>
  </w:style>
  <w:style w:type="character" w:customStyle="1" w:styleId="shorttext">
    <w:name w:val="short_text"/>
    <w:basedOn w:val="DefaultParagraphFont"/>
    <w:rsid w:val="0010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792">
      <w:bodyDiv w:val="1"/>
      <w:marLeft w:val="0"/>
      <w:marRight w:val="0"/>
      <w:marTop w:val="0"/>
      <w:marBottom w:val="0"/>
      <w:divBdr>
        <w:top w:val="none" w:sz="0" w:space="0" w:color="auto"/>
        <w:left w:val="none" w:sz="0" w:space="0" w:color="auto"/>
        <w:bottom w:val="none" w:sz="0" w:space="0" w:color="auto"/>
        <w:right w:val="none" w:sz="0" w:space="0" w:color="auto"/>
      </w:divBdr>
    </w:div>
    <w:div w:id="57560573">
      <w:bodyDiv w:val="1"/>
      <w:marLeft w:val="0"/>
      <w:marRight w:val="0"/>
      <w:marTop w:val="0"/>
      <w:marBottom w:val="0"/>
      <w:divBdr>
        <w:top w:val="none" w:sz="0" w:space="0" w:color="auto"/>
        <w:left w:val="none" w:sz="0" w:space="0" w:color="auto"/>
        <w:bottom w:val="none" w:sz="0" w:space="0" w:color="auto"/>
        <w:right w:val="none" w:sz="0" w:space="0" w:color="auto"/>
      </w:divBdr>
    </w:div>
    <w:div w:id="152989150">
      <w:bodyDiv w:val="1"/>
      <w:marLeft w:val="0"/>
      <w:marRight w:val="0"/>
      <w:marTop w:val="0"/>
      <w:marBottom w:val="0"/>
      <w:divBdr>
        <w:top w:val="none" w:sz="0" w:space="0" w:color="auto"/>
        <w:left w:val="none" w:sz="0" w:space="0" w:color="auto"/>
        <w:bottom w:val="none" w:sz="0" w:space="0" w:color="auto"/>
        <w:right w:val="none" w:sz="0" w:space="0" w:color="auto"/>
      </w:divBdr>
    </w:div>
    <w:div w:id="219556987">
      <w:bodyDiv w:val="1"/>
      <w:marLeft w:val="0"/>
      <w:marRight w:val="0"/>
      <w:marTop w:val="0"/>
      <w:marBottom w:val="0"/>
      <w:divBdr>
        <w:top w:val="none" w:sz="0" w:space="0" w:color="auto"/>
        <w:left w:val="none" w:sz="0" w:space="0" w:color="auto"/>
        <w:bottom w:val="none" w:sz="0" w:space="0" w:color="auto"/>
        <w:right w:val="none" w:sz="0" w:space="0" w:color="auto"/>
      </w:divBdr>
    </w:div>
    <w:div w:id="280572114">
      <w:bodyDiv w:val="1"/>
      <w:marLeft w:val="0"/>
      <w:marRight w:val="0"/>
      <w:marTop w:val="0"/>
      <w:marBottom w:val="0"/>
      <w:divBdr>
        <w:top w:val="none" w:sz="0" w:space="0" w:color="auto"/>
        <w:left w:val="none" w:sz="0" w:space="0" w:color="auto"/>
        <w:bottom w:val="none" w:sz="0" w:space="0" w:color="auto"/>
        <w:right w:val="none" w:sz="0" w:space="0" w:color="auto"/>
      </w:divBdr>
    </w:div>
    <w:div w:id="858085451">
      <w:bodyDiv w:val="1"/>
      <w:marLeft w:val="0"/>
      <w:marRight w:val="0"/>
      <w:marTop w:val="0"/>
      <w:marBottom w:val="0"/>
      <w:divBdr>
        <w:top w:val="none" w:sz="0" w:space="0" w:color="auto"/>
        <w:left w:val="none" w:sz="0" w:space="0" w:color="auto"/>
        <w:bottom w:val="none" w:sz="0" w:space="0" w:color="auto"/>
        <w:right w:val="none" w:sz="0" w:space="0" w:color="auto"/>
      </w:divBdr>
    </w:div>
    <w:div w:id="861169421">
      <w:bodyDiv w:val="1"/>
      <w:marLeft w:val="0"/>
      <w:marRight w:val="0"/>
      <w:marTop w:val="0"/>
      <w:marBottom w:val="0"/>
      <w:divBdr>
        <w:top w:val="none" w:sz="0" w:space="0" w:color="auto"/>
        <w:left w:val="none" w:sz="0" w:space="0" w:color="auto"/>
        <w:bottom w:val="none" w:sz="0" w:space="0" w:color="auto"/>
        <w:right w:val="none" w:sz="0" w:space="0" w:color="auto"/>
      </w:divBdr>
    </w:div>
    <w:div w:id="1071125660">
      <w:bodyDiv w:val="1"/>
      <w:marLeft w:val="0"/>
      <w:marRight w:val="0"/>
      <w:marTop w:val="0"/>
      <w:marBottom w:val="0"/>
      <w:divBdr>
        <w:top w:val="none" w:sz="0" w:space="0" w:color="auto"/>
        <w:left w:val="none" w:sz="0" w:space="0" w:color="auto"/>
        <w:bottom w:val="none" w:sz="0" w:space="0" w:color="auto"/>
        <w:right w:val="none" w:sz="0" w:space="0" w:color="auto"/>
      </w:divBdr>
    </w:div>
    <w:div w:id="1133596488">
      <w:bodyDiv w:val="1"/>
      <w:marLeft w:val="0"/>
      <w:marRight w:val="0"/>
      <w:marTop w:val="0"/>
      <w:marBottom w:val="0"/>
      <w:divBdr>
        <w:top w:val="none" w:sz="0" w:space="0" w:color="auto"/>
        <w:left w:val="none" w:sz="0" w:space="0" w:color="auto"/>
        <w:bottom w:val="none" w:sz="0" w:space="0" w:color="auto"/>
        <w:right w:val="none" w:sz="0" w:space="0" w:color="auto"/>
      </w:divBdr>
    </w:div>
    <w:div w:id="1188063901">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74788614">
      <w:bodyDiv w:val="1"/>
      <w:marLeft w:val="0"/>
      <w:marRight w:val="0"/>
      <w:marTop w:val="0"/>
      <w:marBottom w:val="0"/>
      <w:divBdr>
        <w:top w:val="none" w:sz="0" w:space="0" w:color="auto"/>
        <w:left w:val="none" w:sz="0" w:space="0" w:color="auto"/>
        <w:bottom w:val="none" w:sz="0" w:space="0" w:color="auto"/>
        <w:right w:val="none" w:sz="0" w:space="0" w:color="auto"/>
      </w:divBdr>
    </w:div>
    <w:div w:id="1571117731">
      <w:bodyDiv w:val="1"/>
      <w:marLeft w:val="0"/>
      <w:marRight w:val="0"/>
      <w:marTop w:val="0"/>
      <w:marBottom w:val="0"/>
      <w:divBdr>
        <w:top w:val="none" w:sz="0" w:space="0" w:color="auto"/>
        <w:left w:val="none" w:sz="0" w:space="0" w:color="auto"/>
        <w:bottom w:val="none" w:sz="0" w:space="0" w:color="auto"/>
        <w:right w:val="none" w:sz="0" w:space="0" w:color="auto"/>
      </w:divBdr>
    </w:div>
    <w:div w:id="1821119904">
      <w:bodyDiv w:val="1"/>
      <w:marLeft w:val="0"/>
      <w:marRight w:val="0"/>
      <w:marTop w:val="0"/>
      <w:marBottom w:val="0"/>
      <w:divBdr>
        <w:top w:val="none" w:sz="0" w:space="0" w:color="auto"/>
        <w:left w:val="none" w:sz="0" w:space="0" w:color="auto"/>
        <w:bottom w:val="none" w:sz="0" w:space="0" w:color="auto"/>
        <w:right w:val="none" w:sz="0" w:space="0" w:color="auto"/>
      </w:divBdr>
    </w:div>
    <w:div w:id="1871798536">
      <w:bodyDiv w:val="1"/>
      <w:marLeft w:val="0"/>
      <w:marRight w:val="0"/>
      <w:marTop w:val="0"/>
      <w:marBottom w:val="0"/>
      <w:divBdr>
        <w:top w:val="none" w:sz="0" w:space="0" w:color="auto"/>
        <w:left w:val="none" w:sz="0" w:space="0" w:color="auto"/>
        <w:bottom w:val="none" w:sz="0" w:space="0" w:color="auto"/>
        <w:right w:val="none" w:sz="0" w:space="0" w:color="auto"/>
      </w:divBdr>
    </w:div>
    <w:div w:id="1949048157">
      <w:bodyDiv w:val="1"/>
      <w:marLeft w:val="0"/>
      <w:marRight w:val="0"/>
      <w:marTop w:val="0"/>
      <w:marBottom w:val="0"/>
      <w:divBdr>
        <w:top w:val="none" w:sz="0" w:space="0" w:color="auto"/>
        <w:left w:val="none" w:sz="0" w:space="0" w:color="auto"/>
        <w:bottom w:val="none" w:sz="0" w:space="0" w:color="auto"/>
        <w:right w:val="none" w:sz="0" w:space="0" w:color="auto"/>
      </w:divBdr>
    </w:div>
    <w:div w:id="1964535432">
      <w:bodyDiv w:val="1"/>
      <w:marLeft w:val="0"/>
      <w:marRight w:val="0"/>
      <w:marTop w:val="0"/>
      <w:marBottom w:val="0"/>
      <w:divBdr>
        <w:top w:val="none" w:sz="0" w:space="0" w:color="auto"/>
        <w:left w:val="none" w:sz="0" w:space="0" w:color="auto"/>
        <w:bottom w:val="none" w:sz="0" w:space="0" w:color="auto"/>
        <w:right w:val="none" w:sz="0" w:space="0" w:color="auto"/>
      </w:divBdr>
    </w:div>
    <w:div w:id="21390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Note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122f42-3680-41b8-abdb-8f838d66b94f">
      <Value>226</Value>
      <Value>15</Value>
      <Value>48</Value>
      <Value>30</Value>
      <Value>124</Value>
      <Value>20</Value>
      <Value>34</Value>
    </TaxCatchAll>
    <Year xmlns="3b122f42-3680-41b8-abdb-8f838d66b94f">2018</Year>
    <_dlc_DocId xmlns="3b122f42-3680-41b8-abdb-8f838d66b94f">ESMA35-43-1132</_dlc_DocId>
    <_dlc_DocIdUrl xmlns="3b122f42-3680-41b8-abdb-8f838d66b94f">
      <Url>https://sherpa.esma.europa.eu/sites/INIIPI/_layouts/15/DocIdRedir.aspx?ID=ESMA35-43-1132</Url>
      <Description>ESMA35-43-1132</Description>
    </_dlc_DocIdUrl>
    <f926fd9ddf4e43dc9baf43a17188d082 xmlns="3b122f42-3680-41b8-abdb-8f838d66b94f">
      <Terms xmlns="http://schemas.microsoft.com/office/infopath/2007/PartnerControls">
        <TermInfo xmlns="http://schemas.microsoft.com/office/infopath/2007/PartnerControls">
          <TermName xmlns="http://schemas.microsoft.com/office/infopath/2007/PartnerControls">Brexit</TermName>
          <TermId xmlns="http://schemas.microsoft.com/office/infopath/2007/PartnerControls">d99b4913-1cf0-45ca-8749-8c3a14a2ae85</TermId>
        </TermInfo>
      </Terms>
    </f926fd9ddf4e43dc9baf43a17188d082>
    <ldf822d702374457a75b2650fd19956f xmlns="3b122f42-3680-41b8-abdb-8f838d66b94f">
      <Terms xmlns="http://schemas.microsoft.com/office/infopath/2007/PartnerControls"/>
    </ldf822d702374457a75b2650fd19956f>
    <b1f7cdd549a8454fb97376e5c37040fc xmlns="3b122f42-3680-41b8-abdb-8f838d66b94f">
      <Terms xmlns="http://schemas.microsoft.com/office/infopath/2007/PartnerControls">
        <TermInfo xmlns="http://schemas.microsoft.com/office/infopath/2007/PartnerControls">
          <TermName xmlns="http://schemas.microsoft.com/office/infopath/2007/PartnerControls">Survey</TermName>
          <TermId xmlns="http://schemas.microsoft.com/office/infopath/2007/PartnerControls">7a96ec6a-b166-4762-ba14-4739be78b9b5</TermId>
        </TermInfo>
      </Terms>
    </b1f7cdd549a8454fb97376e5c37040fc>
    <i5ab60d4d76744fa8f19029305834a0f xmlns="3b122f42-3680-41b8-abdb-8f838d66b94f">
      <Terms xmlns="http://schemas.microsoft.com/office/infopath/2007/PartnerControls">
        <TermInfo xmlns="http://schemas.microsoft.com/office/infopath/2007/PartnerControls">
          <TermName xmlns="http://schemas.microsoft.com/office/infopath/2007/PartnerControls">Investor Protection and Intermediaries</TermName>
          <TermId xmlns="http://schemas.microsoft.com/office/infopath/2007/PartnerControls">98c55de3-414a-4dc7-97ca-58b003cd9a35</TermId>
        </TermInfo>
      </Terms>
    </i5ab60d4d76744fa8f19029305834a0f>
    <ja89261ff8244daf864530e8b7973c66 xmlns="3b122f42-3680-41b8-abdb-8f838d66b94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a89261ff8244daf864530e8b7973c66>
    <nd85f6bbfc564f3fa1f39842b48e85f3 xmlns="3b122f42-3680-41b8-abdb-8f838d66b94f">
      <Terms xmlns="http://schemas.microsoft.com/office/infopath/2007/PartnerControls">
        <TermInfo xmlns="http://schemas.microsoft.com/office/infopath/2007/PartnerControls">
          <TermName xmlns="http://schemas.microsoft.com/office/infopath/2007/PartnerControls">MiFID</TermName>
          <TermId xmlns="http://schemas.microsoft.com/office/infopath/2007/PartnerControls">12ea640b-499a-4be3-a838-c52eea0d9f66</TermId>
        </TermInfo>
        <TermInfo xmlns="http://schemas.microsoft.com/office/infopath/2007/PartnerControls">
          <TermName xmlns="http://schemas.microsoft.com/office/infopath/2007/PartnerControls">MiFID II</TermName>
          <TermId xmlns="http://schemas.microsoft.com/office/infopath/2007/PartnerControls">79fbf68e-c320-4990-9466-a8f790411f83</TermId>
        </TermInfo>
        <TermInfo xmlns="http://schemas.microsoft.com/office/infopath/2007/PartnerControls">
          <TermName xmlns="http://schemas.microsoft.com/office/infopath/2007/PartnerControls">MiFIR</TermName>
          <TermId xmlns="http://schemas.microsoft.com/office/infopath/2007/PartnerControls">c5186b5e-fb82-43f7-82a3-6b9c77f2e4fa</TermId>
        </TermInfo>
      </Terms>
    </nd85f6bbfc564f3fa1f39842b48e85f3>
    <MeetingDate xmlns="3b122f42-3680-41b8-abdb-8f838d66b94f"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iFID MiFIR Document" ma:contentTypeID="0x0101004C1F842F26F0BF46AAFF4A33AAF0FAB9020D00573FC9391AEA1B4E836B3F1992EE8425" ma:contentTypeVersion="147" ma:contentTypeDescription="" ma:contentTypeScope="" ma:versionID="ecf372b42340dcf738475275d738d95f">
  <xsd:schema xmlns:xsd="http://www.w3.org/2001/XMLSchema" xmlns:xs="http://www.w3.org/2001/XMLSchema" xmlns:p="http://schemas.microsoft.com/office/2006/metadata/properties" xmlns:ns1="http://schemas.microsoft.com/sharepoint/v3" xmlns:ns2="3b122f42-3680-41b8-abdb-8f838d66b94f" xmlns:ns3="http://schemas.microsoft.com/sharepoint/v4" targetNamespace="http://schemas.microsoft.com/office/2006/metadata/properties" ma:root="true" ma:fieldsID="856f06b5510cfdc3a02e674bb12859ec" ns1:_="" ns2:_="" ns3:_="">
    <xsd:import namespace="http://schemas.microsoft.com/sharepoint/v3"/>
    <xsd:import namespace="3b122f42-3680-41b8-abdb-8f838d66b94f"/>
    <xsd:import namespace="http://schemas.microsoft.com/sharepoint/v4"/>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i5ab60d4d76744fa8f19029305834a0f" minOccurs="0"/>
                <xsd:element ref="ns2:b1f7cdd549a8454fb97376e5c37040fc" minOccurs="0"/>
                <xsd:element ref="ns2:ja89261ff8244daf864530e8b7973c66" minOccurs="0"/>
                <xsd:element ref="ns2:ldf822d702374457a75b2650fd19956f" minOccurs="0"/>
                <xsd:element ref="ns2:nd85f6bbfc564f3fa1f39842b48e85f3" minOccurs="0"/>
                <xsd:element ref="ns2:TaxCatchAllLabel" minOccurs="0"/>
                <xsd:element ref="ns2:f926fd9ddf4e43dc9baf43a17188d082"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22f42-3680-41b8-abdb-8f838d66b94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1d591544-b9e9-463f-8aea-85c90ce7dc60}" ma:internalName="TaxCatchAll" ma:showField="CatchAllData"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i5ab60d4d76744fa8f19029305834a0f" ma:index="14" ma:taxonomy="true" ma:internalName="i5ab60d4d76744fa8f19029305834a0f" ma:taxonomyFieldName="TeamName" ma:displayName="Team Name" ma:default="30;#Investor Protection and Intermediaries|98c55de3-414a-4dc7-97ca-58b003cd9a35" ma:fieldId="{25ab60d4-d767-44fa-8f19-029305834a0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b1f7cdd549a8454fb97376e5c37040fc" ma:index="16" ma:taxonomy="true" ma:internalName="b1f7cdd549a8454fb97376e5c37040fc" ma:taxonomyFieldName="DocumentType" ma:displayName="Document Type" ma:readOnly="false" ma:default="" ma:fieldId="{b1f7cdd5-49a8-454f-b973-76e5c37040f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a89261ff8244daf864530e8b7973c66" ma:index="18" ma:taxonomy="true" ma:internalName="ja89261ff8244daf864530e8b7973c66" ma:taxonomyFieldName="ConfidentialityLevel" ma:displayName="Confidentiality Level" ma:readOnly="false" ma:default="15;#Regular|07f1e362-856b-423d-bea6-a14079762141" ma:fieldId="{3a89261f-f824-4daf-8645-30e8b7973c66}"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df822d702374457a75b2650fd19956f" ma:index="20" nillable="true" ma:taxonomy="true" ma:internalName="ldf822d702374457a75b2650fd19956f" ma:taxonomyFieldName="EsmaAudience" ma:displayName="Audience" ma:default="" ma:fieldId="{5df822d7-0237-4457-a75b-2650fd19956f}"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nd85f6bbfc564f3fa1f39842b48e85f3" ma:index="23" nillable="true" ma:taxonomy="true" ma:internalName="nd85f6bbfc564f3fa1f39842b48e85f3" ma:taxonomyFieldName="TeamTopic" ma:displayName="Team Topic" ma:readOnly="false" ma:default="20;#MiFID|12ea640b-499a-4be3-a838-c52eea0d9f66;#34;#MiFID II|79fbf68e-c320-4990-9466-a8f790411f83;#124;#MiFIR|c5186b5e-fb82-43f7-82a3-6b9c77f2e4fa" ma:fieldId="{7d85f6bb-fc56-4f3f-a1f3-9842b48e85f3}" ma:taxonomyMulti="true" ma:sspId="0ac1876e-32bf-4158-94e7-cdbcd053a335" ma:termSetId="850502f9-36b0-41fb-966b-d9fcd2f00296"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1d591544-b9e9-463f-8aea-85c90ce7dc60}" ma:internalName="TaxCatchAllLabel" ma:readOnly="true" ma:showField="CatchAllDataLabel"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f926fd9ddf4e43dc9baf43a17188d082" ma:index="25" nillable="true" ma:taxonomy="true" ma:internalName="f926fd9ddf4e43dc9baf43a17188d082" ma:taxonomyFieldName="Topic" ma:displayName="Topic" ma:default="" ma:fieldId="{f926fd9d-df4e-43dc-9baf-43a17188d082}" ma:sspId="0ac1876e-32bf-4158-94e7-cdbcd053a335" ma:termSetId="80e7b547-73d5-4a28-be7b-816a161bb53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9390-98F5-452C-8C49-C65AC01AFFA1}">
  <ds:schemaRefs>
    <ds:schemaRef ds:uri="http://purl.org/dc/elements/1.1/"/>
    <ds:schemaRef ds:uri="http://purl.org/dc/terms/"/>
    <ds:schemaRef ds:uri="http://schemas.microsoft.com/office/2006/documentManagement/types"/>
    <ds:schemaRef ds:uri="http://schemas.microsoft.com/office/2006/metadata/properties"/>
    <ds:schemaRef ds:uri="3b122f42-3680-41b8-abdb-8f838d66b94f"/>
    <ds:schemaRef ds:uri="http://schemas.microsoft.com/office/infopath/2007/PartnerControls"/>
    <ds:schemaRef ds:uri="http://purl.org/dc/dcmitype/"/>
    <ds:schemaRef ds:uri="http://www.w3.org/XML/1998/namespace"/>
    <ds:schemaRef ds:uri="http://schemas.openxmlformats.org/package/2006/metadata/core-propertie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72590F4C-D491-443B-BB49-463B0A08D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122f42-3680-41b8-abdb-8f838d66b94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A5C2D-4D3A-469C-BF2C-8298DB3BB66E}">
  <ds:schemaRefs>
    <ds:schemaRef ds:uri="http://schemas.microsoft.com/sharepoint/events"/>
  </ds:schemaRefs>
</ds:datastoreItem>
</file>

<file path=customXml/itemProps4.xml><?xml version="1.0" encoding="utf-8"?>
<ds:datastoreItem xmlns:ds="http://schemas.openxmlformats.org/officeDocument/2006/customXml" ds:itemID="{D2E318D6-241C-4BF2-A5C7-6EA3C94DAEB9}">
  <ds:schemaRefs>
    <ds:schemaRef ds:uri="http://schemas.microsoft.com/sharepoint/v3/contenttype/forms"/>
  </ds:schemaRefs>
</ds:datastoreItem>
</file>

<file path=customXml/itemProps5.xml><?xml version="1.0" encoding="utf-8"?>
<ds:datastoreItem xmlns:ds="http://schemas.openxmlformats.org/officeDocument/2006/customXml" ds:itemID="{699DEB37-DF20-4318-A9DE-3C978BA5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Note_Template_Regular</Template>
  <TotalTime>2</TotalTime>
  <Pages>9</Pages>
  <Words>1730</Words>
  <Characters>9519</Characters>
  <Application>Microsoft Office Word</Application>
  <DocSecurity>4</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ESMA</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Lisovskij</dc:creator>
  <cp:keywords/>
  <dc:description/>
  <cp:lastModifiedBy>Kraker</cp:lastModifiedBy>
  <cp:revision>2</cp:revision>
  <cp:lastPrinted>2018-06-08T13:11:00Z</cp:lastPrinted>
  <dcterms:created xsi:type="dcterms:W3CDTF">2018-08-14T16:28:00Z</dcterms:created>
  <dcterms:modified xsi:type="dcterms:W3CDTF">2018-08-14T16:28:00Z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0x0101004C1F842F26F0BF46AAFF4A33AAF0FAB9020D00573FC9391AEA1B4E836B3F1992EE8425</vt:lpwstr>
  </property>
  <property fmtid="{D5CDD505-2E9C-101B-9397-08002B2CF9AE}" pid="3" name="_dlc_DocIdItemGuid">
    <vt:lpwstr>8692f0b3-692a-4916-a6e7-cc139adb9cba</vt:lpwstr>
  </property>
  <property fmtid="{D5CDD505-2E9C-101B-9397-08002B2CF9AE}" pid="4" name="EsmaAudience">
    <vt:lpwstr/>
  </property>
  <property fmtid="{D5CDD505-2E9C-101B-9397-08002B2CF9AE}" pid="5" name="DocumentType">
    <vt:lpwstr>48;#Survey|7a96ec6a-b166-4762-ba14-4739be78b9b5</vt:lpwstr>
  </property>
  <property fmtid="{D5CDD505-2E9C-101B-9397-08002B2CF9AE}" pid="6" name="Document Language">
    <vt:lpwstr>10;#EN|f7e7f686-dfa7-4032-a218-a5881e990598</vt:lpwstr>
  </property>
  <property fmtid="{D5CDD505-2E9C-101B-9397-08002B2CF9AE}" pid="7" name="ConfidentialityLevel">
    <vt:lpwstr>15;#Regular|07f1e362-856b-423d-bea6-a14079762141</vt:lpwstr>
  </property>
  <property fmtid="{D5CDD505-2E9C-101B-9397-08002B2CF9AE}" pid="8" name="Topic">
    <vt:lpwstr>226;#Brexit|d99b4913-1cf0-45ca-8749-8c3a14a2ae85</vt:lpwstr>
  </property>
  <property fmtid="{D5CDD505-2E9C-101B-9397-08002B2CF9AE}" pid="9" name="TeamName">
    <vt:lpwstr>30;#Investor Protection and Intermediaries|98c55de3-414a-4dc7-97ca-58b003cd9a35</vt:lpwstr>
  </property>
  <property fmtid="{D5CDD505-2E9C-101B-9397-08002B2CF9AE}" pid="10" name="TeamTopic">
    <vt:lpwstr>20;#MiFID|12ea640b-499a-4be3-a838-c52eea0d9f66;#34;#MiFID II|79fbf68e-c320-4990-9466-a8f790411f83;#124;#MiFIR|c5186b5e-fb82-43f7-82a3-6b9c77f2e4fa</vt:lpwstr>
  </property>
  <property fmtid="{D5CDD505-2E9C-101B-9397-08002B2CF9AE}" pid="11" name="_docset_NoMedatataSyncRequired">
    <vt:lpwstr>False</vt:lpwstr>
  </property>
</Properties>
</file>