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C0218" w14:textId="6C49C4C6" w:rsidR="00D05C8A" w:rsidRPr="00A54BF9" w:rsidRDefault="00E209AA" w:rsidP="00745CAC">
      <w:pPr>
        <w:autoSpaceDE w:val="0"/>
        <w:autoSpaceDN w:val="0"/>
        <w:adjustRightInd w:val="0"/>
        <w:spacing w:line="276" w:lineRule="auto"/>
        <w:ind w:left="-567" w:right="-517"/>
        <w:outlineLvl w:val="0"/>
        <w:rPr>
          <w:rFonts w:asciiTheme="majorHAnsi" w:hAnsiTheme="majorHAnsi"/>
          <w:bCs/>
          <w:color w:val="361F63"/>
          <w:sz w:val="32"/>
          <w:szCs w:val="32"/>
        </w:rPr>
      </w:pPr>
      <w:r w:rsidRPr="00A54BF9">
        <w:rPr>
          <w:rFonts w:asciiTheme="majorHAnsi" w:hAnsiTheme="majorHAnsi"/>
          <w:bCs/>
          <w:noProof/>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009B4796" w:rsidRPr="00A54BF9">
        <w:rPr>
          <w:rFonts w:asciiTheme="majorHAnsi" w:hAnsiTheme="majorHAnsi"/>
          <w:bCs/>
          <w:color w:val="361F63"/>
          <w:sz w:val="32"/>
          <w:szCs w:val="32"/>
        </w:rPr>
        <w:t xml:space="preserve">VERWIJZINGSTABEL Bijlage </w:t>
      </w:r>
      <w:r w:rsidR="00D05C8A" w:rsidRPr="00A54BF9">
        <w:rPr>
          <w:rFonts w:asciiTheme="majorHAnsi" w:hAnsiTheme="majorHAnsi"/>
          <w:bCs/>
          <w:color w:val="361F63"/>
          <w:sz w:val="32"/>
          <w:szCs w:val="32"/>
        </w:rPr>
        <w:t>4</w:t>
      </w:r>
      <w:r w:rsidR="005743E6" w:rsidRPr="00A54BF9">
        <w:rPr>
          <w:rFonts w:asciiTheme="majorHAnsi" w:hAnsiTheme="majorHAnsi"/>
        </w:rPr>
        <w:t xml:space="preserve"> </w:t>
      </w:r>
    </w:p>
    <w:p w14:paraId="3B4E6A22" w14:textId="2106EC68" w:rsidR="005E3B2C" w:rsidRPr="00A54BF9" w:rsidRDefault="001E164E" w:rsidP="00745CAC">
      <w:pPr>
        <w:autoSpaceDE w:val="0"/>
        <w:autoSpaceDN w:val="0"/>
        <w:adjustRightInd w:val="0"/>
        <w:spacing w:line="276" w:lineRule="auto"/>
        <w:ind w:left="-567" w:right="-517"/>
        <w:outlineLvl w:val="0"/>
        <w:rPr>
          <w:rFonts w:asciiTheme="majorHAnsi" w:hAnsiTheme="majorHAnsi"/>
          <w:bCs/>
          <w:color w:val="361F63"/>
          <w:sz w:val="32"/>
          <w:szCs w:val="32"/>
        </w:rPr>
      </w:pPr>
      <w:r w:rsidRPr="00A54BF9">
        <w:rPr>
          <w:rFonts w:asciiTheme="majorHAnsi" w:hAnsiTheme="majorHAnsi"/>
          <w:bCs/>
          <w:color w:val="361F63"/>
          <w:sz w:val="24"/>
        </w:rPr>
        <w:t>REGISTRATIEDOCUMENT VOOR RECHTEN VAN DEELNEMING IN INSTELLINGEN VOOR COLLECTIEVE BELEGGING VAN HET CLOSED-ENDTYPE</w:t>
      </w:r>
    </w:p>
    <w:tbl>
      <w:tblPr>
        <w:tblStyle w:val="Tabelraster"/>
        <w:tblW w:w="10485" w:type="dxa"/>
        <w:jc w:val="center"/>
        <w:tblLook w:val="04A0" w:firstRow="1" w:lastRow="0" w:firstColumn="1" w:lastColumn="0" w:noHBand="0" w:noVBand="1"/>
      </w:tblPr>
      <w:tblGrid>
        <w:gridCol w:w="2405"/>
        <w:gridCol w:w="8080"/>
      </w:tblGrid>
      <w:tr w:rsidR="00151469" w:rsidRPr="00A54BF9" w14:paraId="1EC92989" w14:textId="77777777">
        <w:trPr>
          <w:jc w:val="center"/>
        </w:trPr>
        <w:tc>
          <w:tcPr>
            <w:tcW w:w="10485" w:type="dxa"/>
            <w:gridSpan w:val="2"/>
            <w:shd w:val="clear" w:color="auto" w:fill="3E1B68"/>
          </w:tcPr>
          <w:p w14:paraId="09FBDFE6" w14:textId="231540A7" w:rsidR="00151469" w:rsidRPr="00A54BF9" w:rsidRDefault="00061B61" w:rsidP="00745CAC">
            <w:pPr>
              <w:autoSpaceDE w:val="0"/>
              <w:autoSpaceDN w:val="0"/>
              <w:adjustRightInd w:val="0"/>
              <w:outlineLvl w:val="0"/>
              <w:rPr>
                <w:rFonts w:asciiTheme="majorHAnsi" w:hAnsiTheme="majorHAnsi"/>
                <w:b/>
                <w:bCs/>
                <w:sz w:val="22"/>
              </w:rPr>
            </w:pPr>
            <w:r w:rsidRPr="00A54BF9">
              <w:rPr>
                <w:rFonts w:asciiTheme="majorHAnsi" w:hAnsiTheme="majorHAnsi"/>
                <w:b/>
              </w:rPr>
              <w:t>Zaakinformatie</w:t>
            </w:r>
          </w:p>
        </w:tc>
      </w:tr>
      <w:tr w:rsidR="00151469" w:rsidRPr="00A54BF9" w14:paraId="26C69598" w14:textId="77777777">
        <w:trPr>
          <w:jc w:val="center"/>
        </w:trPr>
        <w:tc>
          <w:tcPr>
            <w:tcW w:w="2405" w:type="dxa"/>
            <w:shd w:val="clear" w:color="auto" w:fill="E9E5FF"/>
          </w:tcPr>
          <w:p w14:paraId="264B4257" w14:textId="6521FBDC" w:rsidR="00151469" w:rsidRPr="00A54BF9" w:rsidRDefault="000169CD" w:rsidP="00745CAC">
            <w:pPr>
              <w:autoSpaceDE w:val="0"/>
              <w:autoSpaceDN w:val="0"/>
              <w:adjustRightInd w:val="0"/>
              <w:outlineLvl w:val="0"/>
              <w:rPr>
                <w:rFonts w:asciiTheme="majorHAnsi" w:hAnsiTheme="majorHAnsi"/>
                <w:bCs/>
                <w:color w:val="361F63"/>
                <w:sz w:val="22"/>
              </w:rPr>
            </w:pPr>
            <w:r w:rsidRPr="00A54BF9">
              <w:rPr>
                <w:rFonts w:asciiTheme="majorHAnsi" w:hAnsiTheme="majorHAnsi"/>
                <w:bCs/>
                <w:color w:val="361F63"/>
                <w:sz w:val="22"/>
              </w:rPr>
              <w:t>Uitgevende instelling</w:t>
            </w:r>
            <w:r w:rsidR="00151469" w:rsidRPr="00A54BF9">
              <w:rPr>
                <w:rFonts w:asciiTheme="majorHAnsi" w:hAnsiTheme="majorHAnsi"/>
                <w:bCs/>
                <w:color w:val="361F63"/>
                <w:sz w:val="22"/>
              </w:rPr>
              <w:t>:</w:t>
            </w:r>
          </w:p>
        </w:tc>
        <w:tc>
          <w:tcPr>
            <w:tcW w:w="8080" w:type="dxa"/>
          </w:tcPr>
          <w:p w14:paraId="303CC7B7" w14:textId="77777777" w:rsidR="00151469" w:rsidRPr="00A54BF9" w:rsidRDefault="00151469" w:rsidP="00745CAC">
            <w:pPr>
              <w:autoSpaceDE w:val="0"/>
              <w:autoSpaceDN w:val="0"/>
              <w:adjustRightInd w:val="0"/>
              <w:outlineLvl w:val="0"/>
              <w:rPr>
                <w:rFonts w:asciiTheme="majorHAnsi" w:hAnsiTheme="majorHAnsi"/>
                <w:sz w:val="22"/>
              </w:rPr>
            </w:pPr>
          </w:p>
        </w:tc>
      </w:tr>
      <w:tr w:rsidR="00151469" w:rsidRPr="00A54BF9" w14:paraId="1429FDC3" w14:textId="77777777">
        <w:trPr>
          <w:jc w:val="center"/>
        </w:trPr>
        <w:tc>
          <w:tcPr>
            <w:tcW w:w="2405" w:type="dxa"/>
            <w:shd w:val="clear" w:color="auto" w:fill="E9E5FF"/>
          </w:tcPr>
          <w:p w14:paraId="2B65A117" w14:textId="675E7A18" w:rsidR="00151469" w:rsidRPr="00A54BF9" w:rsidRDefault="003C22BA" w:rsidP="00745CAC">
            <w:pPr>
              <w:autoSpaceDE w:val="0"/>
              <w:autoSpaceDN w:val="0"/>
              <w:adjustRightInd w:val="0"/>
              <w:outlineLvl w:val="0"/>
              <w:rPr>
                <w:rFonts w:asciiTheme="majorHAnsi" w:hAnsiTheme="majorHAnsi"/>
                <w:bCs/>
                <w:color w:val="361F63"/>
                <w:sz w:val="22"/>
              </w:rPr>
            </w:pPr>
            <w:r w:rsidRPr="00A54BF9">
              <w:rPr>
                <w:rFonts w:asciiTheme="majorHAnsi" w:hAnsiTheme="majorHAnsi"/>
                <w:bCs/>
                <w:color w:val="361F63"/>
                <w:sz w:val="22"/>
              </w:rPr>
              <w:t>Titel prospectus</w:t>
            </w:r>
            <w:r w:rsidR="00151469" w:rsidRPr="00A54BF9">
              <w:rPr>
                <w:rFonts w:asciiTheme="majorHAnsi" w:hAnsiTheme="majorHAnsi"/>
                <w:bCs/>
                <w:color w:val="361F63"/>
                <w:sz w:val="22"/>
              </w:rPr>
              <w:t>:</w:t>
            </w:r>
          </w:p>
        </w:tc>
        <w:tc>
          <w:tcPr>
            <w:tcW w:w="8080" w:type="dxa"/>
          </w:tcPr>
          <w:p w14:paraId="74E1C406" w14:textId="77777777" w:rsidR="00151469" w:rsidRPr="00A54BF9" w:rsidRDefault="00151469" w:rsidP="00745CAC">
            <w:pPr>
              <w:autoSpaceDE w:val="0"/>
              <w:autoSpaceDN w:val="0"/>
              <w:adjustRightInd w:val="0"/>
              <w:outlineLvl w:val="0"/>
              <w:rPr>
                <w:rFonts w:asciiTheme="majorHAnsi" w:hAnsiTheme="majorHAnsi"/>
                <w:sz w:val="22"/>
              </w:rPr>
            </w:pPr>
          </w:p>
        </w:tc>
      </w:tr>
      <w:tr w:rsidR="005A07A6" w:rsidRPr="00A54BF9" w14:paraId="425B5AFD" w14:textId="77777777">
        <w:trPr>
          <w:jc w:val="center"/>
        </w:trPr>
        <w:tc>
          <w:tcPr>
            <w:tcW w:w="2405" w:type="dxa"/>
            <w:shd w:val="clear" w:color="auto" w:fill="E9E5FF"/>
          </w:tcPr>
          <w:p w14:paraId="29F8E4C1" w14:textId="6C0D530D" w:rsidR="005A07A6" w:rsidRPr="00A54BF9" w:rsidRDefault="00A431FF" w:rsidP="00745CAC">
            <w:pPr>
              <w:autoSpaceDE w:val="0"/>
              <w:autoSpaceDN w:val="0"/>
              <w:adjustRightInd w:val="0"/>
              <w:outlineLvl w:val="0"/>
              <w:rPr>
                <w:rFonts w:asciiTheme="majorHAnsi" w:hAnsiTheme="majorHAnsi"/>
                <w:bCs/>
                <w:color w:val="361F63"/>
                <w:sz w:val="22"/>
              </w:rPr>
            </w:pPr>
            <w:r w:rsidRPr="00A54BF9">
              <w:rPr>
                <w:rFonts w:asciiTheme="majorHAnsi" w:hAnsiTheme="majorHAnsi"/>
                <w:bCs/>
                <w:color w:val="361F63"/>
                <w:sz w:val="22"/>
              </w:rPr>
              <w:t>Bijlagen</w:t>
            </w:r>
            <w:r w:rsidR="005A07A6" w:rsidRPr="00A54BF9">
              <w:rPr>
                <w:rFonts w:asciiTheme="majorHAnsi" w:hAnsiTheme="majorHAnsi"/>
                <w:bCs/>
                <w:color w:val="361F63"/>
                <w:sz w:val="22"/>
              </w:rPr>
              <w:t>:</w:t>
            </w:r>
          </w:p>
        </w:tc>
        <w:tc>
          <w:tcPr>
            <w:tcW w:w="8080" w:type="dxa"/>
          </w:tcPr>
          <w:p w14:paraId="53DC37F4" w14:textId="77777777" w:rsidR="005A07A6" w:rsidRPr="00A54BF9" w:rsidRDefault="005A07A6" w:rsidP="00745CAC">
            <w:pPr>
              <w:autoSpaceDE w:val="0"/>
              <w:autoSpaceDN w:val="0"/>
              <w:adjustRightInd w:val="0"/>
              <w:outlineLvl w:val="0"/>
              <w:rPr>
                <w:rFonts w:asciiTheme="majorHAnsi" w:hAnsiTheme="majorHAnsi"/>
                <w:sz w:val="22"/>
              </w:rPr>
            </w:pPr>
          </w:p>
        </w:tc>
      </w:tr>
      <w:tr w:rsidR="005A07A6" w:rsidRPr="00A54BF9" w14:paraId="072CA4FA" w14:textId="77777777">
        <w:trPr>
          <w:jc w:val="center"/>
        </w:trPr>
        <w:tc>
          <w:tcPr>
            <w:tcW w:w="2405" w:type="dxa"/>
            <w:shd w:val="clear" w:color="auto" w:fill="E9E5FF"/>
          </w:tcPr>
          <w:p w14:paraId="45BE8376" w14:textId="55A61AC6" w:rsidR="005A07A6" w:rsidRPr="00A54BF9" w:rsidRDefault="00F82B8A" w:rsidP="00745CAC">
            <w:pPr>
              <w:autoSpaceDE w:val="0"/>
              <w:autoSpaceDN w:val="0"/>
              <w:adjustRightInd w:val="0"/>
              <w:outlineLvl w:val="0"/>
              <w:rPr>
                <w:rFonts w:asciiTheme="majorHAnsi" w:hAnsiTheme="majorHAnsi"/>
                <w:bCs/>
                <w:color w:val="361F63"/>
                <w:sz w:val="22"/>
              </w:rPr>
            </w:pPr>
            <w:r w:rsidRPr="00A54BF9">
              <w:rPr>
                <w:rFonts w:asciiTheme="majorHAnsi" w:hAnsiTheme="majorHAnsi"/>
                <w:bCs/>
                <w:color w:val="361F63"/>
                <w:sz w:val="22"/>
              </w:rPr>
              <w:t>Datum concept</w:t>
            </w:r>
            <w:r w:rsidR="005A07A6" w:rsidRPr="00A54BF9">
              <w:rPr>
                <w:rFonts w:asciiTheme="majorHAnsi" w:hAnsiTheme="majorHAnsi"/>
                <w:bCs/>
                <w:color w:val="361F63"/>
                <w:sz w:val="22"/>
              </w:rPr>
              <w:t>:</w:t>
            </w:r>
          </w:p>
        </w:tc>
        <w:sdt>
          <w:sdtPr>
            <w:rPr>
              <w:rFonts w:ascii="Aptos" w:hAnsi="Aptos"/>
              <w:i/>
              <w:sz w:val="22"/>
            </w:rPr>
            <w:id w:val="-1965878125"/>
            <w:placeholder>
              <w:docPart w:val="EA5F23E222A94D80A05C33613A4D7C44"/>
            </w:placeholder>
            <w:date>
              <w:dateFormat w:val="dd/MM/yyyy"/>
              <w:lid w:val="en-GB"/>
              <w:storeMappedDataAs w:val="dateTime"/>
              <w:calendar w:val="gregorian"/>
            </w:date>
          </w:sdtPr>
          <w:sdtContent>
            <w:tc>
              <w:tcPr>
                <w:tcW w:w="8080" w:type="dxa"/>
              </w:tcPr>
              <w:p w14:paraId="67B0DD74" w14:textId="09AFBAAF" w:rsidR="005A07A6" w:rsidRPr="00A54BF9" w:rsidRDefault="009C6CDF" w:rsidP="00745CAC">
                <w:pPr>
                  <w:autoSpaceDE w:val="0"/>
                  <w:autoSpaceDN w:val="0"/>
                  <w:adjustRightInd w:val="0"/>
                  <w:outlineLvl w:val="0"/>
                  <w:rPr>
                    <w:rFonts w:asciiTheme="majorHAnsi" w:hAnsiTheme="majorHAnsi"/>
                    <w:sz w:val="22"/>
                  </w:rPr>
                </w:pPr>
                <w:r w:rsidRPr="00A54BF9">
                  <w:rPr>
                    <w:rFonts w:ascii="Aptos" w:hAnsi="Aptos"/>
                    <w:i/>
                    <w:sz w:val="22"/>
                  </w:rPr>
                  <w:t>[Selecteer een datum uit het drop-downmenu]</w:t>
                </w:r>
              </w:p>
            </w:tc>
          </w:sdtContent>
        </w:sdt>
      </w:tr>
      <w:tr w:rsidR="00151469" w:rsidRPr="00A54BF9" w14:paraId="63ADE442" w14:textId="77777777">
        <w:trPr>
          <w:trHeight w:val="211"/>
          <w:jc w:val="center"/>
        </w:trPr>
        <w:tc>
          <w:tcPr>
            <w:tcW w:w="10485" w:type="dxa"/>
            <w:gridSpan w:val="2"/>
            <w:shd w:val="clear" w:color="auto" w:fill="E9E5FF"/>
          </w:tcPr>
          <w:p w14:paraId="56C1CBA2" w14:textId="44C4F409" w:rsidR="00151469" w:rsidRPr="00A54BF9" w:rsidRDefault="004837CE" w:rsidP="00745CAC">
            <w:pPr>
              <w:autoSpaceDE w:val="0"/>
              <w:autoSpaceDN w:val="0"/>
              <w:adjustRightInd w:val="0"/>
              <w:outlineLvl w:val="0"/>
              <w:rPr>
                <w:rFonts w:asciiTheme="majorHAnsi" w:hAnsiTheme="majorHAnsi"/>
                <w:b/>
                <w:bCs/>
                <w:i/>
                <w:sz w:val="22"/>
              </w:rPr>
            </w:pPr>
            <w:r w:rsidRPr="00A54BF9">
              <w:rPr>
                <w:rFonts w:asciiTheme="majorHAnsi" w:hAnsiTheme="majorHAnsi"/>
                <w:b/>
                <w:color w:val="3E1B68"/>
                <w:sz w:val="24"/>
              </w:rPr>
              <w:t>Instructies</w:t>
            </w:r>
          </w:p>
        </w:tc>
      </w:tr>
      <w:tr w:rsidR="00151469" w:rsidRPr="00A54BF9" w14:paraId="44747A07" w14:textId="77777777">
        <w:trPr>
          <w:jc w:val="center"/>
        </w:trPr>
        <w:tc>
          <w:tcPr>
            <w:tcW w:w="10485" w:type="dxa"/>
            <w:gridSpan w:val="2"/>
          </w:tcPr>
          <w:p w14:paraId="3C852633" w14:textId="77777777" w:rsidR="003C2567" w:rsidRPr="00A54BF9" w:rsidRDefault="003C2567" w:rsidP="003C2567">
            <w:pPr>
              <w:autoSpaceDE w:val="0"/>
              <w:autoSpaceDN w:val="0"/>
              <w:adjustRightInd w:val="0"/>
              <w:outlineLvl w:val="0"/>
              <w:rPr>
                <w:rFonts w:ascii="Aptos" w:hAnsi="Aptos"/>
                <w:sz w:val="22"/>
              </w:rPr>
            </w:pPr>
            <w:r w:rsidRPr="00A54BF9">
              <w:rPr>
                <w:rFonts w:ascii="Aptos" w:hAnsi="Aptos"/>
                <w:sz w:val="22"/>
              </w:rPr>
              <w:t xml:space="preserve">Geef in de verwijzingstabel hieronder voor iedere rubriek </w:t>
            </w:r>
            <w:r w:rsidRPr="00A54BF9">
              <w:rPr>
                <w:rFonts w:ascii="Aptos" w:hAnsi="Aptos"/>
                <w:b/>
                <w:bCs/>
                <w:sz w:val="22"/>
              </w:rPr>
              <w:t>zowel</w:t>
            </w:r>
            <w:r w:rsidRPr="00A54BF9">
              <w:rPr>
                <w:rFonts w:ascii="Aptos" w:hAnsi="Aptos"/>
                <w:sz w:val="22"/>
              </w:rPr>
              <w:t xml:space="preserve"> het paginanummer als het paragraafnummer waaronder de vereiste informatie in het ontwerpprospectus gevonden kan worden.</w:t>
            </w:r>
          </w:p>
          <w:p w14:paraId="5B174732" w14:textId="77777777" w:rsidR="003C2567" w:rsidRPr="00A54BF9" w:rsidRDefault="003C2567" w:rsidP="003C2567">
            <w:pPr>
              <w:autoSpaceDE w:val="0"/>
              <w:autoSpaceDN w:val="0"/>
              <w:adjustRightInd w:val="0"/>
              <w:outlineLvl w:val="0"/>
              <w:rPr>
                <w:rFonts w:ascii="Aptos" w:hAnsi="Aptos"/>
                <w:sz w:val="22"/>
              </w:rPr>
            </w:pPr>
          </w:p>
          <w:p w14:paraId="713B76B5" w14:textId="27132CBF" w:rsidR="00151469" w:rsidRPr="00A54BF9" w:rsidRDefault="003C2567" w:rsidP="003C2567">
            <w:pPr>
              <w:autoSpaceDE w:val="0"/>
              <w:autoSpaceDN w:val="0"/>
              <w:adjustRightInd w:val="0"/>
              <w:outlineLvl w:val="0"/>
              <w:rPr>
                <w:rFonts w:ascii="Aptos" w:hAnsi="Aptos"/>
                <w:sz w:val="22"/>
              </w:rPr>
            </w:pPr>
            <w:r w:rsidRPr="00A54BF9">
              <w:rPr>
                <w:rFonts w:ascii="Aptos" w:hAnsi="Aptos"/>
                <w:sz w:val="22"/>
              </w:rPr>
              <w:t>In het geval dat een bepaalde rubriek niet van toepassing is, dient dit aangegeven te worden door een vink te zetten bij het aankruisvakje in de meest linker cel. Bij iedere rubriek die als ‘nvt’ wordt aangemerkt moet ook een uitleg worden gegeven over waarom de rubriek niet van toepassing zou zijn.</w:t>
            </w:r>
          </w:p>
          <w:p w14:paraId="1145F92A" w14:textId="77777777" w:rsidR="00151469" w:rsidRPr="00A54BF9" w:rsidRDefault="00151469" w:rsidP="00745CAC">
            <w:pPr>
              <w:autoSpaceDE w:val="0"/>
              <w:autoSpaceDN w:val="0"/>
              <w:adjustRightInd w:val="0"/>
              <w:outlineLvl w:val="0"/>
              <w:rPr>
                <w:rFonts w:asciiTheme="majorHAnsi" w:hAnsiTheme="majorHAnsi"/>
                <w:sz w:val="22"/>
              </w:rPr>
            </w:pPr>
          </w:p>
        </w:tc>
      </w:tr>
    </w:tbl>
    <w:p w14:paraId="24807072" w14:textId="77777777" w:rsidR="003F765D" w:rsidRPr="00A54BF9" w:rsidRDefault="003F765D" w:rsidP="00745CAC">
      <w:pPr>
        <w:rPr>
          <w:rFonts w:asciiTheme="majorHAnsi" w:hAnsiTheme="majorHAnsi"/>
        </w:rPr>
      </w:pPr>
    </w:p>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A54BF9" w14:paraId="579B3B52" w14:textId="77777777" w:rsidTr="081E9C0F">
        <w:trPr>
          <w:jc w:val="center"/>
        </w:trPr>
        <w:tc>
          <w:tcPr>
            <w:tcW w:w="10485" w:type="dxa"/>
            <w:gridSpan w:val="3"/>
            <w:shd w:val="clear" w:color="auto" w:fill="3E1B68"/>
          </w:tcPr>
          <w:p w14:paraId="3FE8DF01" w14:textId="3DEEFF7C" w:rsidR="00151469" w:rsidRPr="00A54BF9" w:rsidRDefault="001878E6" w:rsidP="00745CAC">
            <w:pPr>
              <w:autoSpaceDE w:val="0"/>
              <w:autoSpaceDN w:val="0"/>
              <w:adjustRightInd w:val="0"/>
              <w:outlineLvl w:val="0"/>
              <w:rPr>
                <w:rFonts w:asciiTheme="majorHAnsi" w:hAnsiTheme="majorHAnsi"/>
                <w:b/>
                <w:bCs/>
                <w:sz w:val="24"/>
              </w:rPr>
            </w:pPr>
            <w:r w:rsidRPr="00A54BF9">
              <w:rPr>
                <w:rFonts w:asciiTheme="majorHAnsi" w:hAnsiTheme="majorHAnsi"/>
                <w:b/>
                <w:bCs/>
                <w:sz w:val="24"/>
              </w:rPr>
              <w:t>BIJLAGE</w:t>
            </w:r>
            <w:r w:rsidR="00151469" w:rsidRPr="00A54BF9">
              <w:rPr>
                <w:rFonts w:asciiTheme="majorHAnsi" w:hAnsiTheme="majorHAnsi"/>
                <w:b/>
                <w:bCs/>
                <w:sz w:val="24"/>
              </w:rPr>
              <w:t xml:space="preserve"> </w:t>
            </w:r>
            <w:r w:rsidR="00D05C8A" w:rsidRPr="00A54BF9">
              <w:rPr>
                <w:rFonts w:asciiTheme="majorHAnsi" w:hAnsiTheme="majorHAnsi"/>
                <w:b/>
                <w:bCs/>
                <w:sz w:val="24"/>
              </w:rPr>
              <w:t>4</w:t>
            </w:r>
          </w:p>
          <w:p w14:paraId="63BFFEB4" w14:textId="01B13FE4" w:rsidR="00151469" w:rsidRPr="00A54BF9" w:rsidRDefault="00382E1A" w:rsidP="00745CAC">
            <w:pPr>
              <w:autoSpaceDE w:val="0"/>
              <w:autoSpaceDN w:val="0"/>
              <w:adjustRightInd w:val="0"/>
              <w:outlineLvl w:val="0"/>
              <w:rPr>
                <w:rFonts w:asciiTheme="majorHAnsi" w:hAnsiTheme="majorHAnsi"/>
                <w:b/>
                <w:bCs/>
                <w:sz w:val="22"/>
              </w:rPr>
            </w:pPr>
            <w:r w:rsidRPr="00A54BF9">
              <w:rPr>
                <w:rFonts w:asciiTheme="majorHAnsi" w:hAnsiTheme="majorHAnsi"/>
                <w:bCs/>
                <w:color w:val="FFFFFF" w:themeColor="background1"/>
                <w:sz w:val="20"/>
                <w:szCs w:val="20"/>
              </w:rPr>
              <w:t>REGISTRATIEDOCUMENT VOOR RECHTEN VAN DEELNEMING IN INSTELLINGEN VOOR COLLECTIEVE BELEGGING VAN HET CLOSED-ENDTYPE</w:t>
            </w:r>
          </w:p>
        </w:tc>
      </w:tr>
      <w:tr w:rsidR="00151469" w:rsidRPr="00A54BF9" w14:paraId="1B618559" w14:textId="77777777" w:rsidTr="081E9C0F">
        <w:trPr>
          <w:trHeight w:val="386"/>
          <w:jc w:val="center"/>
        </w:trPr>
        <w:tc>
          <w:tcPr>
            <w:tcW w:w="1619" w:type="dxa"/>
            <w:shd w:val="clear" w:color="auto" w:fill="E9E5FF"/>
          </w:tcPr>
          <w:p w14:paraId="6DA62098" w14:textId="2AE73CD3" w:rsidR="00151469"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802574253"/>
                <w14:checkbox>
                  <w14:checked w14:val="0"/>
                  <w14:checkedState w14:val="2612" w14:font="MS Gothic"/>
                  <w14:uncheckedState w14:val="2610" w14:font="MS Gothic"/>
                </w14:checkbox>
              </w:sdtPr>
              <w:sdtContent>
                <w:r w:rsidR="00151469" w:rsidRPr="00A54BF9">
                  <w:rPr>
                    <w:rFonts w:asciiTheme="majorHAnsi" w:eastAsia="MS Gothic" w:hAnsiTheme="majorHAnsi"/>
                    <w:sz w:val="16"/>
                    <w:szCs w:val="16"/>
                  </w:rPr>
                  <w:t>☐</w:t>
                </w:r>
              </w:sdtContent>
            </w:sdt>
            <w:r w:rsidR="00151469" w:rsidRPr="00A54BF9">
              <w:rPr>
                <w:rFonts w:asciiTheme="majorHAnsi" w:hAnsiTheme="majorHAnsi"/>
                <w:sz w:val="20"/>
                <w:szCs w:val="20"/>
              </w:rPr>
              <w:t xml:space="preserve"> </w:t>
            </w:r>
            <w:r w:rsidR="00B44DF0" w:rsidRPr="00A54BF9">
              <w:rPr>
                <w:rFonts w:asciiTheme="majorHAnsi" w:hAnsiTheme="majorHAnsi"/>
                <w:sz w:val="16"/>
                <w:szCs w:val="16"/>
              </w:rPr>
              <w:t>n</w:t>
            </w:r>
            <w:r w:rsidR="00F60193" w:rsidRPr="00A54BF9">
              <w:rPr>
                <w:rFonts w:asciiTheme="majorHAnsi" w:hAnsiTheme="majorHAnsi"/>
                <w:sz w:val="16"/>
                <w:szCs w:val="16"/>
              </w:rPr>
              <w:t>vt</w:t>
            </w:r>
          </w:p>
          <w:p w14:paraId="1504713D" w14:textId="1C78BB1B" w:rsidR="00D4278B" w:rsidRPr="00A54BF9" w:rsidRDefault="00D4278B" w:rsidP="00745CAC">
            <w:pPr>
              <w:autoSpaceDE w:val="0"/>
              <w:autoSpaceDN w:val="0"/>
              <w:adjustRightInd w:val="0"/>
              <w:outlineLvl w:val="0"/>
              <w:rPr>
                <w:rFonts w:asciiTheme="majorHAnsi" w:hAnsiTheme="majorHAnsi"/>
                <w:sz w:val="16"/>
                <w:szCs w:val="16"/>
              </w:rPr>
            </w:pPr>
          </w:p>
        </w:tc>
        <w:tc>
          <w:tcPr>
            <w:tcW w:w="2345" w:type="dxa"/>
          </w:tcPr>
          <w:p w14:paraId="6678EC0D" w14:textId="1A3907E5" w:rsidR="00151469"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C881384" w14:textId="228C17FB" w:rsidR="008679FB" w:rsidRPr="00A54BF9" w:rsidRDefault="00EE3CF5"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Naast de in deze bijlage gevraagde informatie verstrekt een instelling voor collectieve belegging (icb) ook de informatie die wordt verlangd in de afdelingen/rubrieken 1, 2, 3.1, 3.3, 3.6, 5.1, 5.2, 5.3, 5.4, 6 (m.u.v. pro-forma financiële informatie), 7.1, 7.2, 7.3, 7.4, 7.5, 7.7, 8 en 9 van bijlage 1 bij deze verordening, of, wanneer de instelling voor collectieve belegging aan de vereisten van artikel 14 bis van Verordening (EU) 2017/1129 voldoet, de informatie die wordt verlangd in de afdelingen 2, 3, 4, 5 (m.u.v. pro-forma financiële informatie), 6, 8 en 16 van bijlage 30 bij deze verordening, of, wanneer de instelling voor collectieve belegging aan de vereisten van artikel 15 bis van Verordening (EU) 2017/1129 voldoet, de informatie die wordt verlangd in de afdelingen/rubrieken 2, 3, 4, 5.4, 6, 7, 8 (m.u.v. pro-forma financiële informatie), 10 en 17 van bijlage 34 bij deze verordening</w:t>
            </w:r>
            <w:r w:rsidR="00B44DF0" w:rsidRPr="00A54BF9">
              <w:rPr>
                <w:rFonts w:asciiTheme="majorHAnsi" w:hAnsiTheme="majorHAnsi"/>
                <w:bCs/>
                <w:sz w:val="20"/>
                <w:szCs w:val="20"/>
              </w:rPr>
              <w:t>.</w:t>
            </w:r>
          </w:p>
        </w:tc>
      </w:tr>
      <w:tr w:rsidR="00BB30A8" w:rsidRPr="00A54BF9" w14:paraId="7A9D31EE" w14:textId="77777777" w:rsidTr="081E9C0F">
        <w:trPr>
          <w:trHeight w:val="386"/>
          <w:jc w:val="center"/>
        </w:trPr>
        <w:tc>
          <w:tcPr>
            <w:tcW w:w="1619" w:type="dxa"/>
            <w:shd w:val="clear" w:color="auto" w:fill="E9E5FF"/>
          </w:tcPr>
          <w:p w14:paraId="74522A60" w14:textId="3ECEE8FF"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349842490"/>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B44DF0" w:rsidRPr="00A54BF9">
              <w:rPr>
                <w:rFonts w:asciiTheme="majorHAnsi" w:hAnsiTheme="majorHAnsi"/>
                <w:sz w:val="16"/>
                <w:szCs w:val="16"/>
              </w:rPr>
              <w:t>n</w:t>
            </w:r>
            <w:r w:rsidR="00F60193" w:rsidRPr="00A54BF9">
              <w:rPr>
                <w:rFonts w:asciiTheme="majorHAnsi" w:hAnsiTheme="majorHAnsi"/>
                <w:sz w:val="16"/>
                <w:szCs w:val="16"/>
              </w:rPr>
              <w:t>vt</w:t>
            </w:r>
          </w:p>
          <w:p w14:paraId="438DE5A9" w14:textId="77777777" w:rsidR="00BB30A8" w:rsidRPr="00A54BF9" w:rsidRDefault="00BB30A8" w:rsidP="00745CAC">
            <w:pPr>
              <w:autoSpaceDE w:val="0"/>
              <w:autoSpaceDN w:val="0"/>
              <w:adjustRightInd w:val="0"/>
              <w:outlineLvl w:val="0"/>
              <w:rPr>
                <w:rFonts w:asciiTheme="majorHAnsi" w:hAnsiTheme="majorHAnsi"/>
                <w:sz w:val="16"/>
                <w:szCs w:val="16"/>
              </w:rPr>
            </w:pPr>
          </w:p>
        </w:tc>
        <w:tc>
          <w:tcPr>
            <w:tcW w:w="2345" w:type="dxa"/>
          </w:tcPr>
          <w:p w14:paraId="35B0576B" w14:textId="52DD75E0"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916613D" w14:textId="7B008B99" w:rsidR="00BB30A8" w:rsidRPr="00A54BF9" w:rsidRDefault="00B44DF0"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Wanneer rechten van deelneming worden uitgegeven door een instelling voor collectieve belegging die is opgezet als een door een fondsbeheerder beheerd beleggingsfonds, wordt met betrekking tot de fondsbeheerder de in de afdelingen/rubrieken 3.3, 5.1, 5.2, 5.3, 5.4, 7.1, 7.3 en 7.7 van bijlage 1 bij deze verordening bedoelde informatie openbaargemaakt, terwijl met betrekking tot zowel het fonds als de fondsbeheerder de in de afdelingen/rubrieken 3.1, 6, 7.2 en 8 van bijlage 1 bij deze verordening bedoelde informatie wordt openbaargemaakt.</w:t>
            </w:r>
          </w:p>
        </w:tc>
      </w:tr>
      <w:tr w:rsidR="00151469" w:rsidRPr="00A54BF9" w14:paraId="0FDBA0E5" w14:textId="77777777" w:rsidTr="081E9C0F">
        <w:trPr>
          <w:trHeight w:val="220"/>
          <w:jc w:val="center"/>
        </w:trPr>
        <w:tc>
          <w:tcPr>
            <w:tcW w:w="1619" w:type="dxa"/>
            <w:shd w:val="clear" w:color="auto" w:fill="7261A2"/>
          </w:tcPr>
          <w:p w14:paraId="523EFA5E" w14:textId="772EF2BA" w:rsidR="00151469" w:rsidRPr="00A54BF9" w:rsidRDefault="00BD155E" w:rsidP="00745CAC">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151469" w:rsidRPr="00A54BF9">
              <w:rPr>
                <w:rFonts w:asciiTheme="majorHAnsi" w:hAnsiTheme="majorHAnsi"/>
                <w:b/>
                <w:bCs/>
                <w:color w:val="FFFFFF" w:themeColor="background1"/>
                <w:sz w:val="24"/>
              </w:rPr>
              <w:t xml:space="preserve"> </w:t>
            </w:r>
            <w:r w:rsidR="00BB30A8" w:rsidRPr="00A54BF9">
              <w:rPr>
                <w:rFonts w:asciiTheme="majorHAnsi" w:hAnsiTheme="majorHAnsi"/>
                <w:b/>
                <w:bCs/>
                <w:color w:val="FFFFFF" w:themeColor="background1"/>
                <w:sz w:val="24"/>
              </w:rPr>
              <w:t>1</w:t>
            </w:r>
          </w:p>
        </w:tc>
        <w:tc>
          <w:tcPr>
            <w:tcW w:w="8866" w:type="dxa"/>
            <w:gridSpan w:val="2"/>
            <w:shd w:val="clear" w:color="auto" w:fill="7261A2"/>
          </w:tcPr>
          <w:p w14:paraId="76EE5E41" w14:textId="1401FAD0" w:rsidR="00151469" w:rsidRPr="00A54BF9" w:rsidRDefault="00BD155E" w:rsidP="00745CAC">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BELEGGINGSDOELSTELLING EN -BELEID</w:t>
            </w:r>
          </w:p>
          <w:p w14:paraId="0A4EE609" w14:textId="6AE8371F" w:rsidR="00BB30A8" w:rsidRPr="00A54BF9" w:rsidRDefault="00BB30A8" w:rsidP="00745CAC">
            <w:pPr>
              <w:autoSpaceDE w:val="0"/>
              <w:autoSpaceDN w:val="0"/>
              <w:adjustRightInd w:val="0"/>
              <w:outlineLvl w:val="0"/>
              <w:rPr>
                <w:rFonts w:asciiTheme="majorHAnsi" w:hAnsiTheme="majorHAnsi"/>
                <w:b/>
                <w:bCs/>
                <w:sz w:val="24"/>
              </w:rPr>
            </w:pPr>
          </w:p>
        </w:tc>
      </w:tr>
      <w:tr w:rsidR="00151469" w:rsidRPr="00A54BF9" w14:paraId="77275B56" w14:textId="77777777" w:rsidTr="081E9C0F">
        <w:trPr>
          <w:trHeight w:val="218"/>
          <w:jc w:val="center"/>
        </w:trPr>
        <w:tc>
          <w:tcPr>
            <w:tcW w:w="1619" w:type="dxa"/>
            <w:shd w:val="clear" w:color="auto" w:fill="E9E5FF"/>
          </w:tcPr>
          <w:p w14:paraId="3AA17236" w14:textId="2D694527" w:rsidR="00BB30A8" w:rsidRPr="00A54BF9" w:rsidRDefault="00585BA8"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1.1</w:t>
            </w:r>
          </w:p>
          <w:p w14:paraId="2CC859D6" w14:textId="7FD035A9" w:rsidR="00151469" w:rsidRPr="00A54BF9" w:rsidRDefault="00000000" w:rsidP="00745CAC">
            <w:pPr>
              <w:autoSpaceDE w:val="0"/>
              <w:autoSpaceDN w:val="0"/>
              <w:adjustRightInd w:val="0"/>
              <w:outlineLvl w:val="0"/>
              <w:rPr>
                <w:rFonts w:asciiTheme="majorHAnsi" w:hAnsiTheme="majorHAnsi"/>
                <w:sz w:val="20"/>
                <w:szCs w:val="20"/>
              </w:rPr>
            </w:pPr>
            <w:sdt>
              <w:sdtPr>
                <w:rPr>
                  <w:rFonts w:asciiTheme="majorHAnsi" w:hAnsiTheme="majorHAnsi"/>
                  <w:sz w:val="16"/>
                  <w:szCs w:val="16"/>
                </w:rPr>
                <w:id w:val="-422723147"/>
                <w14:checkbox>
                  <w14:checked w14:val="0"/>
                  <w14:checkedState w14:val="2612" w14:font="MS Gothic"/>
                  <w14:uncheckedState w14:val="2610" w14:font="MS Gothic"/>
                </w14:checkbox>
              </w:sdtPr>
              <w:sdtContent>
                <w:r w:rsidR="00151469" w:rsidRPr="00A54BF9">
                  <w:rPr>
                    <w:rFonts w:asciiTheme="majorHAnsi" w:eastAsia="MS Gothic" w:hAnsiTheme="majorHAnsi"/>
                    <w:sz w:val="16"/>
                    <w:szCs w:val="16"/>
                  </w:rPr>
                  <w:t>☐</w:t>
                </w:r>
              </w:sdtContent>
            </w:sdt>
            <w:r w:rsidR="00151469" w:rsidRPr="00A54BF9">
              <w:rPr>
                <w:rFonts w:asciiTheme="majorHAnsi" w:hAnsiTheme="majorHAnsi"/>
                <w:sz w:val="20"/>
                <w:szCs w:val="20"/>
              </w:rPr>
              <w:t xml:space="preserve"> </w:t>
            </w:r>
            <w:r w:rsidR="005207F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D2B33EC" w14:textId="394F4911" w:rsidR="00151469"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D739BA9" w14:textId="57C8E93B" w:rsidR="00151469" w:rsidRPr="00A54BF9" w:rsidRDefault="003F0427"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b</w:t>
            </w:r>
            <w:r w:rsidR="00D70064" w:rsidRPr="00A54BF9">
              <w:rPr>
                <w:rFonts w:asciiTheme="majorHAnsi" w:hAnsiTheme="majorHAnsi"/>
                <w:bCs/>
                <w:sz w:val="20"/>
                <w:szCs w:val="20"/>
                <w:lang w:val="nl-NL"/>
              </w:rPr>
              <w:t>eschrijving van het beleggingsbeleid, de beleggingsstrategie en -doelstelling van de instelling voor collectieve belegging;</w:t>
            </w:r>
          </w:p>
        </w:tc>
      </w:tr>
      <w:tr w:rsidR="00151469" w:rsidRPr="00A54BF9" w14:paraId="2081F696" w14:textId="77777777" w:rsidTr="081E9C0F">
        <w:trPr>
          <w:trHeight w:val="218"/>
          <w:jc w:val="center"/>
        </w:trPr>
        <w:tc>
          <w:tcPr>
            <w:tcW w:w="1619" w:type="dxa"/>
            <w:shd w:val="clear" w:color="auto" w:fill="E9E5FF"/>
          </w:tcPr>
          <w:p w14:paraId="3BE7F43E" w14:textId="179665F2" w:rsidR="00151469" w:rsidRPr="00A54BF9" w:rsidRDefault="00000000" w:rsidP="00745CAC">
            <w:pPr>
              <w:autoSpaceDE w:val="0"/>
              <w:autoSpaceDN w:val="0"/>
              <w:adjustRightInd w:val="0"/>
              <w:outlineLvl w:val="0"/>
              <w:rPr>
                <w:rFonts w:asciiTheme="majorHAnsi" w:hAnsiTheme="majorHAnsi"/>
                <w:sz w:val="20"/>
                <w:szCs w:val="20"/>
              </w:rPr>
            </w:pPr>
            <w:sdt>
              <w:sdtPr>
                <w:rPr>
                  <w:rFonts w:asciiTheme="majorHAnsi" w:hAnsiTheme="majorHAnsi"/>
                  <w:sz w:val="16"/>
                  <w:szCs w:val="16"/>
                </w:rPr>
                <w:id w:val="27075715"/>
                <w14:checkbox>
                  <w14:checked w14:val="0"/>
                  <w14:checkedState w14:val="2612" w14:font="MS Gothic"/>
                  <w14:uncheckedState w14:val="2610" w14:font="MS Gothic"/>
                </w14:checkbox>
              </w:sdtPr>
              <w:sdtContent>
                <w:r w:rsidR="00151469" w:rsidRPr="00A54BF9">
                  <w:rPr>
                    <w:rFonts w:asciiTheme="majorHAnsi" w:eastAsia="MS Gothic" w:hAnsiTheme="majorHAnsi"/>
                    <w:sz w:val="16"/>
                    <w:szCs w:val="16"/>
                  </w:rPr>
                  <w:t>☐</w:t>
                </w:r>
              </w:sdtContent>
            </w:sdt>
            <w:r w:rsidR="00151469" w:rsidRPr="00A54BF9">
              <w:rPr>
                <w:rFonts w:asciiTheme="majorHAnsi" w:hAnsiTheme="majorHAnsi"/>
                <w:sz w:val="20"/>
                <w:szCs w:val="20"/>
              </w:rPr>
              <w:t xml:space="preserve"> </w:t>
            </w:r>
            <w:r w:rsidR="0025391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C91CE0E" w14:textId="370314BB" w:rsidR="00151469"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09ADFA2" w14:textId="1788B6A4" w:rsidR="00151469" w:rsidRPr="00A54BF9" w:rsidRDefault="00F47B9F"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informatie over de plaats waar de onderliggende instelling(en) voor collectieve belegging is/zijn opgericht indien de instelling voor collectieve belegging een dakfonds is;</w:t>
            </w:r>
          </w:p>
        </w:tc>
      </w:tr>
      <w:tr w:rsidR="00151469" w:rsidRPr="00A54BF9" w14:paraId="57553511" w14:textId="77777777" w:rsidTr="081E9C0F">
        <w:trPr>
          <w:trHeight w:val="218"/>
          <w:jc w:val="center"/>
        </w:trPr>
        <w:tc>
          <w:tcPr>
            <w:tcW w:w="1619" w:type="dxa"/>
            <w:shd w:val="clear" w:color="auto" w:fill="E9E5FF"/>
          </w:tcPr>
          <w:p w14:paraId="34DD9CD4" w14:textId="2938B5DF" w:rsidR="00151469" w:rsidRPr="00A54BF9" w:rsidRDefault="00000000" w:rsidP="00745CAC">
            <w:pPr>
              <w:autoSpaceDE w:val="0"/>
              <w:autoSpaceDN w:val="0"/>
              <w:adjustRightInd w:val="0"/>
              <w:outlineLvl w:val="0"/>
              <w:rPr>
                <w:rFonts w:asciiTheme="majorHAnsi" w:hAnsiTheme="majorHAnsi"/>
                <w:sz w:val="20"/>
                <w:szCs w:val="20"/>
              </w:rPr>
            </w:pPr>
            <w:sdt>
              <w:sdtPr>
                <w:rPr>
                  <w:rFonts w:asciiTheme="majorHAnsi" w:hAnsiTheme="majorHAnsi"/>
                  <w:sz w:val="16"/>
                  <w:szCs w:val="16"/>
                </w:rPr>
                <w:id w:val="385149602"/>
                <w14:checkbox>
                  <w14:checked w14:val="0"/>
                  <w14:checkedState w14:val="2612" w14:font="MS Gothic"/>
                  <w14:uncheckedState w14:val="2610" w14:font="MS Gothic"/>
                </w14:checkbox>
              </w:sdtPr>
              <w:sdtContent>
                <w:r w:rsidR="00151469" w:rsidRPr="00A54BF9">
                  <w:rPr>
                    <w:rFonts w:asciiTheme="majorHAnsi" w:eastAsia="MS Gothic" w:hAnsiTheme="majorHAnsi"/>
                    <w:sz w:val="16"/>
                    <w:szCs w:val="16"/>
                  </w:rPr>
                  <w:t>☐</w:t>
                </w:r>
              </w:sdtContent>
            </w:sdt>
            <w:r w:rsidR="00151469" w:rsidRPr="00A54BF9">
              <w:rPr>
                <w:rFonts w:asciiTheme="majorHAnsi" w:hAnsiTheme="majorHAnsi"/>
                <w:sz w:val="20"/>
                <w:szCs w:val="20"/>
              </w:rPr>
              <w:t xml:space="preserve"> </w:t>
            </w:r>
            <w:r w:rsidR="0025391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4D63DAB" w14:textId="6C21420D" w:rsidR="00151469"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A089BFF" w14:textId="681F7915" w:rsidR="00151469" w:rsidRPr="00A54BF9" w:rsidRDefault="0025391A"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een beschrijving van de soorten activa waarin de instelling voor collectieve belegging kan beleggen;</w:t>
            </w:r>
          </w:p>
        </w:tc>
      </w:tr>
      <w:tr w:rsidR="00BB30A8" w:rsidRPr="00A54BF9" w14:paraId="287C177F" w14:textId="77777777" w:rsidTr="081E9C0F">
        <w:trPr>
          <w:trHeight w:val="218"/>
          <w:jc w:val="center"/>
        </w:trPr>
        <w:tc>
          <w:tcPr>
            <w:tcW w:w="1619" w:type="dxa"/>
            <w:shd w:val="clear" w:color="auto" w:fill="E9E5FF"/>
          </w:tcPr>
          <w:p w14:paraId="6FE5CC40" w14:textId="6953D279"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863863197"/>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25391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DD99794" w14:textId="548D0974"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F98EAFE" w14:textId="3ECBE754" w:rsidR="00BB30A8" w:rsidRPr="00A54BF9" w:rsidRDefault="0025391A"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de technieken die zij kan toepassen en alle daaraan verbonden risico’s alsmede de omstandigheden waarin de instelling voor collectieve belegging hefbomen kan toepassen;</w:t>
            </w:r>
          </w:p>
        </w:tc>
      </w:tr>
      <w:tr w:rsidR="00BB30A8" w:rsidRPr="00A54BF9" w14:paraId="581519B8" w14:textId="77777777" w:rsidTr="081E9C0F">
        <w:trPr>
          <w:trHeight w:val="218"/>
          <w:jc w:val="center"/>
        </w:trPr>
        <w:tc>
          <w:tcPr>
            <w:tcW w:w="1619" w:type="dxa"/>
            <w:shd w:val="clear" w:color="auto" w:fill="E9E5FF"/>
          </w:tcPr>
          <w:p w14:paraId="57FF786D" w14:textId="361091C6"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628817649"/>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0A36A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EBBD96A" w14:textId="2D64B6EE"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790C653" w14:textId="76636133" w:rsidR="00BB30A8" w:rsidRPr="00A54BF9" w:rsidRDefault="00662BB5"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de toegestane soorten en bronnen van hefboomfinanciering en de daarmee gepaard gaande risico’s;</w:t>
            </w:r>
          </w:p>
        </w:tc>
      </w:tr>
      <w:tr w:rsidR="00BB30A8" w:rsidRPr="00A54BF9" w14:paraId="46818C12" w14:textId="77777777" w:rsidTr="081E9C0F">
        <w:trPr>
          <w:trHeight w:val="218"/>
          <w:jc w:val="center"/>
        </w:trPr>
        <w:tc>
          <w:tcPr>
            <w:tcW w:w="1619" w:type="dxa"/>
            <w:shd w:val="clear" w:color="auto" w:fill="E9E5FF"/>
          </w:tcPr>
          <w:p w14:paraId="6C1A55FD" w14:textId="248696F8"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681107830"/>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0A36A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961BD07" w14:textId="786ACE03"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59D8198" w14:textId="0645ECBB" w:rsidR="00BB30A8" w:rsidRPr="00A54BF9" w:rsidRDefault="00662BB5"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beperkingen op het gebruik van hefboomfinanciering en regelingen voor zekerheden en hergebruik van activa;</w:t>
            </w:r>
          </w:p>
        </w:tc>
      </w:tr>
      <w:tr w:rsidR="00BB30A8" w:rsidRPr="00A54BF9" w14:paraId="5B697641" w14:textId="77777777" w:rsidTr="081E9C0F">
        <w:trPr>
          <w:trHeight w:val="218"/>
          <w:jc w:val="center"/>
        </w:trPr>
        <w:tc>
          <w:tcPr>
            <w:tcW w:w="1619" w:type="dxa"/>
            <w:shd w:val="clear" w:color="auto" w:fill="E9E5FF"/>
          </w:tcPr>
          <w:p w14:paraId="52A193F2" w14:textId="57AB7F62"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360192723"/>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0A36A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BB58C66" w14:textId="03FC0B12"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ED7E499" w14:textId="0018E55A" w:rsidR="00BB30A8" w:rsidRPr="00A54BF9" w:rsidRDefault="007B7631" w:rsidP="00512154">
            <w:pPr>
              <w:pStyle w:val="Lijstalinea"/>
              <w:numPr>
                <w:ilvl w:val="0"/>
                <w:numId w:val="8"/>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de maximale hefboomfinanciering die namens de instelling voor collectieve belegging mag worden gebruikt.</w:t>
            </w:r>
          </w:p>
        </w:tc>
      </w:tr>
      <w:tr w:rsidR="00BB30A8" w:rsidRPr="00A54BF9" w14:paraId="0E1E5EFB" w14:textId="77777777" w:rsidTr="081E9C0F">
        <w:trPr>
          <w:trHeight w:val="218"/>
          <w:jc w:val="center"/>
        </w:trPr>
        <w:tc>
          <w:tcPr>
            <w:tcW w:w="1619" w:type="dxa"/>
            <w:shd w:val="clear" w:color="auto" w:fill="E9E5FF"/>
          </w:tcPr>
          <w:p w14:paraId="42281B54" w14:textId="377FE507" w:rsidR="00BB30A8" w:rsidRPr="00A54BF9" w:rsidRDefault="000A36A9"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1.2</w:t>
            </w:r>
          </w:p>
          <w:p w14:paraId="2AF63ECC" w14:textId="3E2EB91A"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307905049"/>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0A36A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3D3D028" w14:textId="240C2DC6"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FE56347" w14:textId="44CC9C3E" w:rsidR="00BB30A8" w:rsidRPr="00A54BF9" w:rsidRDefault="000A36A9"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Een beschrijving van de procedures op basis waarvan de instelling voor collectieve belegging haar beleggingsstrategie of beleggingsbeleid, of beide, kan wijzigen.</w:t>
            </w:r>
          </w:p>
        </w:tc>
      </w:tr>
      <w:tr w:rsidR="00BB30A8" w:rsidRPr="00A54BF9" w14:paraId="6EBB9CFE" w14:textId="77777777" w:rsidTr="081E9C0F">
        <w:trPr>
          <w:trHeight w:val="218"/>
          <w:jc w:val="center"/>
        </w:trPr>
        <w:tc>
          <w:tcPr>
            <w:tcW w:w="1619" w:type="dxa"/>
            <w:shd w:val="clear" w:color="auto" w:fill="E9E5FF"/>
          </w:tcPr>
          <w:p w14:paraId="122EA350" w14:textId="3965E7C1" w:rsidR="00BB30A8" w:rsidRPr="00A54BF9" w:rsidRDefault="000A36A9"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1.3</w:t>
            </w:r>
          </w:p>
          <w:p w14:paraId="01CB9352" w14:textId="52B62BFA"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315805186"/>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0A36A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9DF5F04" w14:textId="21C4FB0F"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94D1F6F" w14:textId="10682285" w:rsidR="00BB30A8" w:rsidRPr="00A54BF9" w:rsidRDefault="006C5CB3"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Voor de instelling voor collectieve belegging geldende grenswaarden voor de verhouding eigen vermogen/vreemd vermogen. Indien er van dergelijke grenswaarden geen sprake is, wordt daarvan melding gemaakt.</w:t>
            </w:r>
          </w:p>
        </w:tc>
      </w:tr>
      <w:tr w:rsidR="00BB30A8" w:rsidRPr="00A54BF9" w14:paraId="0B3552BC" w14:textId="77777777" w:rsidTr="081E9C0F">
        <w:trPr>
          <w:trHeight w:val="218"/>
          <w:jc w:val="center"/>
        </w:trPr>
        <w:tc>
          <w:tcPr>
            <w:tcW w:w="1619" w:type="dxa"/>
            <w:shd w:val="clear" w:color="auto" w:fill="E9E5FF"/>
          </w:tcPr>
          <w:p w14:paraId="42E3A8A1" w14:textId="7AF1EC94" w:rsidR="00BB30A8" w:rsidRPr="00A54BF9" w:rsidRDefault="006C5CB3"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1.4</w:t>
            </w:r>
          </w:p>
          <w:p w14:paraId="09D27983" w14:textId="3248B107"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086035422"/>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FC565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A8C39F4" w14:textId="5F70D387"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0983BA8" w14:textId="39218D5B" w:rsidR="00BB30A8" w:rsidRPr="00A54BF9" w:rsidRDefault="00347939" w:rsidP="00347939">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Vermelding van het feit of de instelling voor collectieve belegging onder toezicht staat of niet, samen met de naam van de eventuele toezichthouder(s) in haar land van oprichting.</w:t>
            </w:r>
          </w:p>
        </w:tc>
      </w:tr>
      <w:tr w:rsidR="00BB30A8" w:rsidRPr="00A54BF9" w14:paraId="677ADCC3" w14:textId="77777777" w:rsidTr="081E9C0F">
        <w:trPr>
          <w:trHeight w:val="218"/>
          <w:jc w:val="center"/>
        </w:trPr>
        <w:tc>
          <w:tcPr>
            <w:tcW w:w="1619" w:type="dxa"/>
            <w:shd w:val="clear" w:color="auto" w:fill="E9E5FF"/>
          </w:tcPr>
          <w:p w14:paraId="0D3CDD93" w14:textId="4CE4813F" w:rsidR="00BB30A8" w:rsidRPr="00A54BF9" w:rsidRDefault="00FC5659"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1.5</w:t>
            </w:r>
          </w:p>
          <w:p w14:paraId="381BB2B3" w14:textId="15B55BC9"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692723411"/>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FC565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9A34556" w14:textId="091CEC8B"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7A7B296" w14:textId="642B77FE" w:rsidR="00BB30A8" w:rsidRPr="00A54BF9" w:rsidRDefault="00FC5659"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Profiel van het type belegger tot wie de instelling voor collectieve belegging zich richt.</w:t>
            </w:r>
          </w:p>
        </w:tc>
      </w:tr>
      <w:tr w:rsidR="00BB30A8" w:rsidRPr="00A54BF9" w14:paraId="3E385F11" w14:textId="77777777" w:rsidTr="081E9C0F">
        <w:trPr>
          <w:trHeight w:val="218"/>
          <w:jc w:val="center"/>
        </w:trPr>
        <w:tc>
          <w:tcPr>
            <w:tcW w:w="1619" w:type="dxa"/>
            <w:shd w:val="clear" w:color="auto" w:fill="E9E5FF"/>
          </w:tcPr>
          <w:p w14:paraId="491F0343" w14:textId="68FA17C2" w:rsidR="00BB30A8" w:rsidRPr="00A54BF9" w:rsidRDefault="00CD3F25"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BB30A8" w:rsidRPr="00A54BF9">
              <w:rPr>
                <w:rFonts w:asciiTheme="majorHAnsi" w:hAnsiTheme="majorHAnsi"/>
                <w:b/>
                <w:bCs/>
                <w:sz w:val="20"/>
                <w:szCs w:val="20"/>
              </w:rPr>
              <w:t xml:space="preserve"> 1.6</w:t>
            </w:r>
          </w:p>
          <w:p w14:paraId="6BBC1FA7" w14:textId="6DFCFA34"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040276729"/>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CD3F25"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2B172981" w14:textId="0572A39C"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29FF9A1" w14:textId="6F476318" w:rsidR="00BB30A8" w:rsidRPr="00A54BF9" w:rsidRDefault="00CD3F25"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Een verklaring waarin wordt bevestigd dat:</w:t>
            </w:r>
          </w:p>
        </w:tc>
      </w:tr>
      <w:tr w:rsidR="00BB30A8" w:rsidRPr="00A54BF9" w14:paraId="5CA586DA" w14:textId="77777777" w:rsidTr="081E9C0F">
        <w:trPr>
          <w:trHeight w:val="218"/>
          <w:jc w:val="center"/>
        </w:trPr>
        <w:tc>
          <w:tcPr>
            <w:tcW w:w="1619" w:type="dxa"/>
            <w:shd w:val="clear" w:color="auto" w:fill="E9E5FF"/>
          </w:tcPr>
          <w:p w14:paraId="775B6F33" w14:textId="0EBDE289"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981450664"/>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3C40C7"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9C5FF14" w14:textId="56B5B70A"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BD74603" w14:textId="2A97D471" w:rsidR="00BB30A8" w:rsidRPr="00D5157E" w:rsidRDefault="007D6676" w:rsidP="00D5157E">
            <w:pPr>
              <w:pStyle w:val="Lijstalinea"/>
              <w:numPr>
                <w:ilvl w:val="0"/>
                <w:numId w:val="12"/>
              </w:numPr>
              <w:autoSpaceDE w:val="0"/>
              <w:autoSpaceDN w:val="0"/>
              <w:adjustRightInd w:val="0"/>
              <w:outlineLvl w:val="0"/>
              <w:rPr>
                <w:rFonts w:asciiTheme="majorHAnsi" w:hAnsiTheme="majorHAnsi"/>
                <w:bCs/>
                <w:sz w:val="20"/>
                <w:szCs w:val="20"/>
                <w:lang w:val="nl-NL"/>
              </w:rPr>
            </w:pPr>
            <w:r w:rsidRPr="00D5157E">
              <w:rPr>
                <w:rFonts w:asciiTheme="majorHAnsi" w:hAnsiTheme="majorHAnsi"/>
                <w:bCs/>
                <w:sz w:val="20"/>
                <w:szCs w:val="20"/>
                <w:lang w:val="nl-NL"/>
              </w:rPr>
              <w:t>het [registratiedocument/prospectus] is goedgekeurd door [naam van de bevoegde autoriteit], als bevoegde autoriteit overeenkomstig Verordening (EU) 2017/1129;</w:t>
            </w:r>
          </w:p>
        </w:tc>
      </w:tr>
      <w:tr w:rsidR="00BB30A8" w:rsidRPr="00A54BF9" w14:paraId="65A97F5F" w14:textId="77777777" w:rsidTr="081E9C0F">
        <w:trPr>
          <w:trHeight w:val="218"/>
          <w:jc w:val="center"/>
        </w:trPr>
        <w:tc>
          <w:tcPr>
            <w:tcW w:w="1619" w:type="dxa"/>
            <w:shd w:val="clear" w:color="auto" w:fill="E9E5FF"/>
          </w:tcPr>
          <w:p w14:paraId="17EEFB8E" w14:textId="525E9918"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121057410"/>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3C40C7"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635275D" w14:textId="56B7931A"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033FE25" w14:textId="3E011D83" w:rsidR="00BB30A8" w:rsidRPr="00D5157E" w:rsidRDefault="007D6676" w:rsidP="00D5157E">
            <w:pPr>
              <w:pStyle w:val="Lijstalinea"/>
              <w:numPr>
                <w:ilvl w:val="0"/>
                <w:numId w:val="12"/>
              </w:numPr>
              <w:autoSpaceDE w:val="0"/>
              <w:autoSpaceDN w:val="0"/>
              <w:adjustRightInd w:val="0"/>
              <w:outlineLvl w:val="0"/>
              <w:rPr>
                <w:rFonts w:asciiTheme="majorHAnsi" w:hAnsiTheme="majorHAnsi"/>
                <w:bCs/>
                <w:sz w:val="20"/>
                <w:szCs w:val="20"/>
                <w:lang w:val="nl-NL"/>
              </w:rPr>
            </w:pPr>
            <w:r w:rsidRPr="00D5157E">
              <w:rPr>
                <w:rFonts w:asciiTheme="majorHAnsi" w:hAnsiTheme="majorHAnsi"/>
                <w:bCs/>
                <w:sz w:val="20"/>
                <w:szCs w:val="20"/>
                <w:lang w:val="nl-NL"/>
              </w:rPr>
              <w:t>[naam van de bevoegde autoriteit] dit [registratiedocument/prospectus] enkel goedkeurt wanneer is voldaan aan de in Verordening (EU) 2017/1129 neergelegde normen inzake volledigheid, begrijpelijkheid en consistentie;</w:t>
            </w:r>
          </w:p>
        </w:tc>
      </w:tr>
      <w:tr w:rsidR="00BB30A8" w:rsidRPr="00A54BF9" w14:paraId="3386CB69" w14:textId="77777777" w:rsidTr="081E9C0F">
        <w:trPr>
          <w:trHeight w:val="218"/>
          <w:jc w:val="center"/>
        </w:trPr>
        <w:tc>
          <w:tcPr>
            <w:tcW w:w="1619" w:type="dxa"/>
            <w:shd w:val="clear" w:color="auto" w:fill="E9E5FF"/>
          </w:tcPr>
          <w:p w14:paraId="39658941" w14:textId="33075A3C" w:rsidR="00BB30A8"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158610295"/>
                <w14:checkbox>
                  <w14:checked w14:val="0"/>
                  <w14:checkedState w14:val="2612" w14:font="MS Gothic"/>
                  <w14:uncheckedState w14:val="2610" w14:font="MS Gothic"/>
                </w14:checkbox>
              </w:sdtPr>
              <w:sdtContent>
                <w:r w:rsidR="00BB30A8" w:rsidRPr="00A54BF9">
                  <w:rPr>
                    <w:rFonts w:asciiTheme="majorHAnsi" w:eastAsia="MS Gothic" w:hAnsiTheme="majorHAnsi"/>
                    <w:sz w:val="16"/>
                    <w:szCs w:val="16"/>
                  </w:rPr>
                  <w:t>☐</w:t>
                </w:r>
              </w:sdtContent>
            </w:sdt>
            <w:r w:rsidR="00BB30A8" w:rsidRPr="00A54BF9">
              <w:rPr>
                <w:rFonts w:asciiTheme="majorHAnsi" w:hAnsiTheme="majorHAnsi"/>
                <w:sz w:val="20"/>
                <w:szCs w:val="20"/>
              </w:rPr>
              <w:t xml:space="preserve"> </w:t>
            </w:r>
            <w:r w:rsidR="003C40C7"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74F666C" w14:textId="3880E110" w:rsidR="00BB30A8"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C18EE9E" w14:textId="51186D76" w:rsidR="00BB30A8" w:rsidRPr="00D5157E" w:rsidRDefault="003C40C7" w:rsidP="00D5157E">
            <w:pPr>
              <w:pStyle w:val="Lijstalinea"/>
              <w:numPr>
                <w:ilvl w:val="0"/>
                <w:numId w:val="12"/>
              </w:numPr>
              <w:autoSpaceDE w:val="0"/>
              <w:autoSpaceDN w:val="0"/>
              <w:adjustRightInd w:val="0"/>
              <w:outlineLvl w:val="0"/>
              <w:rPr>
                <w:rFonts w:asciiTheme="majorHAnsi" w:hAnsiTheme="majorHAnsi"/>
                <w:bCs/>
                <w:sz w:val="20"/>
                <w:szCs w:val="20"/>
                <w:lang w:val="nl-NL"/>
              </w:rPr>
            </w:pPr>
            <w:r w:rsidRPr="00D5157E">
              <w:rPr>
                <w:rFonts w:asciiTheme="majorHAnsi" w:hAnsiTheme="majorHAnsi"/>
                <w:bCs/>
                <w:sz w:val="20"/>
                <w:szCs w:val="20"/>
                <w:lang w:val="nl-NL"/>
              </w:rPr>
              <w:t>deze goedkeuring niet mag worden beschouwd als een goedkeuring van de uitgevende instelling waarop dit [registratiedocument/prospectus] betrekking heeft.</w:t>
            </w:r>
          </w:p>
        </w:tc>
      </w:tr>
      <w:tr w:rsidR="00BB30A8" w:rsidRPr="00A54BF9" w14:paraId="6D00D86E" w14:textId="77777777" w:rsidTr="000C5930">
        <w:trPr>
          <w:trHeight w:val="220"/>
          <w:jc w:val="center"/>
        </w:trPr>
        <w:tc>
          <w:tcPr>
            <w:tcW w:w="1619" w:type="dxa"/>
            <w:shd w:val="clear" w:color="auto" w:fill="7261A2"/>
          </w:tcPr>
          <w:p w14:paraId="648D2D4F" w14:textId="2EACE965" w:rsidR="00BB30A8" w:rsidRPr="00A54BF9" w:rsidRDefault="003C40C7" w:rsidP="00745CAC">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BB30A8" w:rsidRPr="00A54BF9">
              <w:rPr>
                <w:rFonts w:asciiTheme="majorHAnsi" w:hAnsiTheme="majorHAnsi"/>
                <w:b/>
                <w:bCs/>
                <w:color w:val="FFFFFF" w:themeColor="background1"/>
                <w:sz w:val="24"/>
              </w:rPr>
              <w:t xml:space="preserve"> 2</w:t>
            </w:r>
          </w:p>
        </w:tc>
        <w:tc>
          <w:tcPr>
            <w:tcW w:w="8866" w:type="dxa"/>
            <w:gridSpan w:val="2"/>
            <w:shd w:val="clear" w:color="auto" w:fill="7261A2"/>
          </w:tcPr>
          <w:p w14:paraId="51BBBD8E" w14:textId="1B26EE73" w:rsidR="00BB30A8" w:rsidRPr="00A54BF9" w:rsidRDefault="003C40C7" w:rsidP="00745CAC">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BELEGGINGSBEPERKINGEN</w:t>
            </w:r>
          </w:p>
          <w:p w14:paraId="5DE31DF3" w14:textId="2B185138" w:rsidR="00BB30A8" w:rsidRPr="00A54BF9" w:rsidRDefault="00BB30A8" w:rsidP="00745CAC">
            <w:pPr>
              <w:autoSpaceDE w:val="0"/>
              <w:autoSpaceDN w:val="0"/>
              <w:adjustRightInd w:val="0"/>
              <w:outlineLvl w:val="0"/>
              <w:rPr>
                <w:rFonts w:asciiTheme="majorHAnsi" w:hAnsiTheme="majorHAnsi"/>
                <w:b/>
                <w:bCs/>
                <w:sz w:val="24"/>
              </w:rPr>
            </w:pPr>
          </w:p>
        </w:tc>
      </w:tr>
      <w:tr w:rsidR="00745CAC" w:rsidRPr="00A54BF9" w14:paraId="23F0948C" w14:textId="77777777" w:rsidTr="081E9C0F">
        <w:trPr>
          <w:trHeight w:val="218"/>
          <w:jc w:val="center"/>
        </w:trPr>
        <w:tc>
          <w:tcPr>
            <w:tcW w:w="1619" w:type="dxa"/>
            <w:shd w:val="clear" w:color="auto" w:fill="E9E5FF"/>
          </w:tcPr>
          <w:p w14:paraId="254A079E" w14:textId="5D7AB62C" w:rsidR="00745CAC" w:rsidRPr="00A54BF9" w:rsidRDefault="003C40C7"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745CAC" w:rsidRPr="00A54BF9">
              <w:rPr>
                <w:rFonts w:asciiTheme="majorHAnsi" w:hAnsiTheme="majorHAnsi"/>
                <w:b/>
                <w:bCs/>
                <w:sz w:val="20"/>
                <w:szCs w:val="20"/>
              </w:rPr>
              <w:t xml:space="preserve"> 2.1</w:t>
            </w:r>
          </w:p>
          <w:p w14:paraId="47BD241E" w14:textId="36EA96E7"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475295404"/>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CD568F"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E1F65B2" w14:textId="1201AAC1"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58D2C7D" w14:textId="206C9304" w:rsidR="00745CAC" w:rsidRPr="00A54BF9" w:rsidRDefault="00CD568F"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Vermelding van de eventuele beleggingsbeperkingen waaraan de instelling voor collectieve belegging onderworpen is en van de wijze waarop de effectenhouders in kennis zullen worden gesteld van de acties die de vermogensbeheerder zal ondernemen in geval van een inbreuk daarop.</w:t>
            </w:r>
          </w:p>
        </w:tc>
      </w:tr>
      <w:tr w:rsidR="00515085" w:rsidRPr="00A54BF9" w14:paraId="7EA938EE" w14:textId="77777777" w:rsidTr="000C5930">
        <w:trPr>
          <w:trHeight w:val="220"/>
          <w:jc w:val="center"/>
        </w:trPr>
        <w:tc>
          <w:tcPr>
            <w:tcW w:w="1619" w:type="dxa"/>
            <w:shd w:val="clear" w:color="auto" w:fill="E9E5FF"/>
          </w:tcPr>
          <w:p w14:paraId="743658E4" w14:textId="782A1A52" w:rsidR="00515085" w:rsidRPr="00A54BF9" w:rsidRDefault="00ED3EC8" w:rsidP="000C5930">
            <w:pPr>
              <w:autoSpaceDE w:val="0"/>
              <w:autoSpaceDN w:val="0"/>
              <w:adjustRightInd w:val="0"/>
              <w:outlineLvl w:val="0"/>
              <w:rPr>
                <w:rFonts w:ascii="Aptos" w:hAnsi="Aptos"/>
                <w:b/>
                <w:bCs/>
                <w:sz w:val="20"/>
                <w:szCs w:val="20"/>
              </w:rPr>
            </w:pPr>
            <w:r w:rsidRPr="00A54BF9">
              <w:rPr>
                <w:rFonts w:ascii="Aptos" w:hAnsi="Aptos"/>
                <w:b/>
                <w:bCs/>
                <w:sz w:val="20"/>
                <w:szCs w:val="20"/>
              </w:rPr>
              <w:t>Rubriek</w:t>
            </w:r>
            <w:r w:rsidR="00515085" w:rsidRPr="00A54BF9">
              <w:rPr>
                <w:rFonts w:ascii="Aptos" w:hAnsi="Aptos"/>
                <w:b/>
                <w:bCs/>
                <w:sz w:val="20"/>
                <w:szCs w:val="20"/>
              </w:rPr>
              <w:t xml:space="preserve"> 2.</w:t>
            </w:r>
            <w:r w:rsidR="00047411" w:rsidRPr="00A54BF9">
              <w:rPr>
                <w:rFonts w:ascii="Aptos" w:hAnsi="Aptos"/>
                <w:b/>
                <w:bCs/>
                <w:sz w:val="20"/>
                <w:szCs w:val="20"/>
              </w:rPr>
              <w:t>2</w:t>
            </w:r>
          </w:p>
        </w:tc>
        <w:tc>
          <w:tcPr>
            <w:tcW w:w="8866" w:type="dxa"/>
            <w:gridSpan w:val="2"/>
            <w:shd w:val="clear" w:color="auto" w:fill="E9E5FF"/>
          </w:tcPr>
          <w:p w14:paraId="63FD1205" w14:textId="1E3B2CDB" w:rsidR="00515085" w:rsidRPr="00A54BF9" w:rsidRDefault="00515085" w:rsidP="000C5930">
            <w:pPr>
              <w:autoSpaceDE w:val="0"/>
              <w:autoSpaceDN w:val="0"/>
              <w:adjustRightInd w:val="0"/>
              <w:outlineLvl w:val="0"/>
              <w:rPr>
                <w:rFonts w:ascii="Aptos" w:hAnsi="Aptos"/>
                <w:b/>
                <w:bCs/>
                <w:color w:val="FFFFFF" w:themeColor="background1"/>
                <w:sz w:val="24"/>
              </w:rPr>
            </w:pPr>
            <w:r w:rsidRPr="00A54BF9">
              <w:rPr>
                <w:rFonts w:ascii="Aptos" w:hAnsi="Aptos"/>
                <w:b/>
                <w:bCs/>
                <w:sz w:val="24"/>
              </w:rPr>
              <w:t xml:space="preserve">&gt; 20 % </w:t>
            </w:r>
            <w:r w:rsidR="00B87B05" w:rsidRPr="00A54BF9">
              <w:rPr>
                <w:rFonts w:ascii="Aptos" w:hAnsi="Aptos"/>
                <w:b/>
                <w:bCs/>
                <w:sz w:val="24"/>
              </w:rPr>
              <w:t>van de bruto activa</w:t>
            </w:r>
          </w:p>
        </w:tc>
      </w:tr>
      <w:tr w:rsidR="00745CAC" w:rsidRPr="00A54BF9" w14:paraId="50309046" w14:textId="77777777" w:rsidTr="081E9C0F">
        <w:trPr>
          <w:trHeight w:val="218"/>
          <w:jc w:val="center"/>
        </w:trPr>
        <w:tc>
          <w:tcPr>
            <w:tcW w:w="1619" w:type="dxa"/>
            <w:shd w:val="clear" w:color="auto" w:fill="E9E5FF"/>
          </w:tcPr>
          <w:p w14:paraId="2DD0A82F" w14:textId="05D26F8C"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298277385"/>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ED3EC8"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8D0ED24" w14:textId="5A0E96A4"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6067C88" w14:textId="77777777" w:rsidR="000C44DC" w:rsidRPr="00A54BF9" w:rsidRDefault="000C44DC" w:rsidP="000C44D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Bepaalde informatie moet worden openbaar gemaakt wanneer meer dan 20 % van de bruto activa van een instelling voor collectieve belegging (behalve wanneer het registratiedocument voor een entiteit wordt opgesteld voor de toepassing van rubriek 2.3 of 2.5) hetzij:</w:t>
            </w:r>
          </w:p>
          <w:p w14:paraId="01E443F4" w14:textId="77777777" w:rsidR="000C44DC" w:rsidRPr="00A54BF9" w:rsidRDefault="000C44DC" w:rsidP="000C44DC">
            <w:pPr>
              <w:autoSpaceDE w:val="0"/>
              <w:autoSpaceDN w:val="0"/>
              <w:adjustRightInd w:val="0"/>
              <w:outlineLvl w:val="0"/>
              <w:rPr>
                <w:rFonts w:asciiTheme="majorHAnsi" w:hAnsiTheme="majorHAnsi"/>
                <w:bCs/>
                <w:sz w:val="20"/>
                <w:szCs w:val="20"/>
              </w:rPr>
            </w:pPr>
          </w:p>
          <w:p w14:paraId="2D0F9340" w14:textId="01205934" w:rsidR="000C44DC" w:rsidRPr="00A54BF9" w:rsidRDefault="000C44DC" w:rsidP="0017629C">
            <w:pPr>
              <w:pStyle w:val="Lijstalinea"/>
              <w:numPr>
                <w:ilvl w:val="0"/>
                <w:numId w:val="11"/>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 xml:space="preserve">rechtstreeks of middellijk mag worden belegd in of geleend aan één enkele onderliggende uitgevende instelling (met inbegrip van </w:t>
            </w:r>
            <w:r w:rsidRPr="00A54BF9">
              <w:rPr>
                <w:rFonts w:asciiTheme="majorHAnsi" w:hAnsiTheme="majorHAnsi"/>
                <w:bCs/>
                <w:sz w:val="20"/>
                <w:szCs w:val="20"/>
                <w:lang w:val="nl-NL"/>
              </w:rPr>
              <w:lastRenderedPageBreak/>
              <w:t>dochterondernemingen of gelieerde bedrijven van de onderliggende uitgevende instelling);</w:t>
            </w:r>
          </w:p>
          <w:p w14:paraId="3A5FE3EB" w14:textId="77777777" w:rsidR="00231036" w:rsidRPr="00A54BF9" w:rsidRDefault="000C44DC" w:rsidP="000C44DC">
            <w:pPr>
              <w:pStyle w:val="Lijstalinea"/>
              <w:numPr>
                <w:ilvl w:val="0"/>
                <w:numId w:val="11"/>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mag worden belegd in één of meer instellingen voor collectieve belegging die meer dan 20 % van hun bruto-activa in andere instellingen voor collectieve belegging (van het open-end- en/of het closed-endtype) mogen beleggen;</w:t>
            </w:r>
          </w:p>
          <w:p w14:paraId="7AB3AAE0" w14:textId="23777F6B" w:rsidR="000C44DC" w:rsidRPr="00A54BF9" w:rsidRDefault="000C44DC" w:rsidP="000C44DC">
            <w:pPr>
              <w:pStyle w:val="Lijstalinea"/>
              <w:numPr>
                <w:ilvl w:val="0"/>
                <w:numId w:val="11"/>
              </w:numPr>
              <w:autoSpaceDE w:val="0"/>
              <w:autoSpaceDN w:val="0"/>
              <w:adjustRightInd w:val="0"/>
              <w:outlineLvl w:val="0"/>
              <w:rPr>
                <w:rFonts w:asciiTheme="majorHAnsi" w:hAnsiTheme="majorHAnsi"/>
                <w:bCs/>
                <w:sz w:val="20"/>
                <w:szCs w:val="20"/>
                <w:lang w:val="nl-NL"/>
              </w:rPr>
            </w:pPr>
            <w:r w:rsidRPr="00A54BF9">
              <w:rPr>
                <w:rFonts w:asciiTheme="majorHAnsi" w:hAnsiTheme="majorHAnsi"/>
                <w:bCs/>
                <w:sz w:val="20"/>
                <w:szCs w:val="20"/>
                <w:lang w:val="nl-NL"/>
              </w:rPr>
              <w:t>afhankelijk is van de kredietwaardigheid of solvabiliteit van enigerlei tegenpartij (met inbegrip van de dochterondernemingen of gelieerde bedrijven van deze tegenpartij);</w:t>
            </w:r>
          </w:p>
          <w:p w14:paraId="59AF54DA" w14:textId="77777777" w:rsidR="000C44DC" w:rsidRPr="00A54BF9" w:rsidRDefault="000C44DC" w:rsidP="000C44DC">
            <w:pPr>
              <w:autoSpaceDE w:val="0"/>
              <w:autoSpaceDN w:val="0"/>
              <w:adjustRightInd w:val="0"/>
              <w:outlineLvl w:val="0"/>
              <w:rPr>
                <w:rFonts w:asciiTheme="majorHAnsi" w:hAnsiTheme="majorHAnsi"/>
                <w:bCs/>
                <w:sz w:val="20"/>
                <w:szCs w:val="20"/>
              </w:rPr>
            </w:pPr>
          </w:p>
          <w:p w14:paraId="42263E4B" w14:textId="3657043D" w:rsidR="000C44DC" w:rsidRPr="00A54BF9" w:rsidRDefault="000C44DC" w:rsidP="000C44D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De in de inleidende zin bedoelde informatie bevat in elk van onderstaande omstandigheden het volgende:</w:t>
            </w:r>
          </w:p>
        </w:tc>
      </w:tr>
      <w:tr w:rsidR="00745CAC" w:rsidRPr="00A54BF9" w14:paraId="6932E6F7" w14:textId="77777777" w:rsidTr="081E9C0F">
        <w:trPr>
          <w:trHeight w:val="218"/>
          <w:jc w:val="center"/>
        </w:trPr>
        <w:tc>
          <w:tcPr>
            <w:tcW w:w="1619" w:type="dxa"/>
            <w:shd w:val="clear" w:color="auto" w:fill="E9E5FF"/>
          </w:tcPr>
          <w:p w14:paraId="778E4B4C" w14:textId="3E6CD661"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2103788679"/>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387EBC"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28EBAD27" w14:textId="697CE065"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45E8576" w14:textId="281102CA" w:rsidR="00B33790" w:rsidRPr="00C118A8" w:rsidRDefault="002B3504" w:rsidP="00C118A8">
            <w:pPr>
              <w:pStyle w:val="Lijstalinea"/>
              <w:numPr>
                <w:ilvl w:val="0"/>
                <w:numId w:val="13"/>
              </w:numPr>
              <w:autoSpaceDE w:val="0"/>
              <w:autoSpaceDN w:val="0"/>
              <w:adjustRightInd w:val="0"/>
              <w:outlineLvl w:val="0"/>
              <w:rPr>
                <w:rFonts w:asciiTheme="majorHAnsi" w:hAnsiTheme="majorHAnsi"/>
                <w:bCs/>
                <w:sz w:val="20"/>
                <w:szCs w:val="20"/>
                <w:lang w:val="nl-NL"/>
              </w:rPr>
            </w:pPr>
            <w:r w:rsidRPr="00C118A8">
              <w:rPr>
                <w:rFonts w:asciiTheme="majorHAnsi" w:hAnsiTheme="majorHAnsi"/>
                <w:bCs/>
                <w:sz w:val="20"/>
                <w:szCs w:val="20"/>
                <w:lang w:val="nl-NL"/>
              </w:rPr>
              <w:t xml:space="preserve">wanneer de onderliggende effecten niet zijn toegelaten tot de handel op een gereglementeerde of gelijkwaardige markt van een derde land of een mkb-groeimarkt: informatie over elke onderliggende uitgevende instelling/instelling voor collectieve belegging/tegenpartij als gold het een uitgevende instelling voor de toepassing van de minimale informatievereisten voor het registratiedocument voor effecten met aandelenkarakter (in het in punt </w:t>
            </w:r>
            <w:r w:rsidR="00D54672" w:rsidRPr="00C118A8">
              <w:rPr>
                <w:rFonts w:asciiTheme="majorHAnsi" w:hAnsiTheme="majorHAnsi"/>
                <w:bCs/>
                <w:sz w:val="20"/>
                <w:szCs w:val="20"/>
                <w:lang w:val="nl-NL"/>
              </w:rPr>
              <w:t>(</w:t>
            </w:r>
            <w:r w:rsidRPr="00C118A8">
              <w:rPr>
                <w:rFonts w:asciiTheme="majorHAnsi" w:hAnsiTheme="majorHAnsi"/>
                <w:bCs/>
                <w:sz w:val="20"/>
                <w:szCs w:val="20"/>
                <w:lang w:val="nl-NL"/>
              </w:rPr>
              <w:t xml:space="preserve">a) bedoelde geval), of de minimale informatievereisten voor het registratiedocument voor rechten van deelneming uitgegeven door instellingen voor collectieve belegging van het closed-endtype (in het in punt </w:t>
            </w:r>
            <w:r w:rsidR="008E3E58" w:rsidRPr="00C118A8">
              <w:rPr>
                <w:rFonts w:asciiTheme="majorHAnsi" w:hAnsiTheme="majorHAnsi"/>
                <w:bCs/>
                <w:sz w:val="20"/>
                <w:szCs w:val="20"/>
                <w:lang w:val="nl-NL"/>
              </w:rPr>
              <w:t>(</w:t>
            </w:r>
            <w:r w:rsidRPr="00C118A8">
              <w:rPr>
                <w:rFonts w:asciiTheme="majorHAnsi" w:hAnsiTheme="majorHAnsi"/>
                <w:bCs/>
                <w:sz w:val="20"/>
                <w:szCs w:val="20"/>
                <w:lang w:val="nl-NL"/>
              </w:rPr>
              <w:t xml:space="preserve">b) bedoelde geval), of de minimale informatievereisten voor het registratiedocument voor effecten zonder aandelenkarakter (m.u.v. rubrieken die als retail-specifiek zijn aangemerkt (in het in punt </w:t>
            </w:r>
            <w:r w:rsidR="008E3E58" w:rsidRPr="00C118A8">
              <w:rPr>
                <w:rFonts w:asciiTheme="majorHAnsi" w:hAnsiTheme="majorHAnsi"/>
                <w:bCs/>
                <w:sz w:val="20"/>
                <w:szCs w:val="20"/>
                <w:lang w:val="nl-NL"/>
              </w:rPr>
              <w:t>(</w:t>
            </w:r>
            <w:r w:rsidRPr="00C118A8">
              <w:rPr>
                <w:rFonts w:asciiTheme="majorHAnsi" w:hAnsiTheme="majorHAnsi"/>
                <w:bCs/>
                <w:sz w:val="20"/>
                <w:szCs w:val="20"/>
                <w:lang w:val="nl-NL"/>
              </w:rPr>
              <w:t>c) bedoelde geval));</w:t>
            </w:r>
          </w:p>
        </w:tc>
      </w:tr>
      <w:tr w:rsidR="00745CAC" w:rsidRPr="00A54BF9" w14:paraId="69A173A4" w14:textId="77777777" w:rsidTr="081E9C0F">
        <w:trPr>
          <w:trHeight w:val="218"/>
          <w:jc w:val="center"/>
        </w:trPr>
        <w:tc>
          <w:tcPr>
            <w:tcW w:w="1619" w:type="dxa"/>
            <w:shd w:val="clear" w:color="auto" w:fill="E9E5FF"/>
          </w:tcPr>
          <w:p w14:paraId="16C4C6C8" w14:textId="0C9F8882"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818036863"/>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387EBC"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60AB004" w14:textId="440DB1D0"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30F3643" w14:textId="626FE55B" w:rsidR="00745CAC" w:rsidRPr="00C118A8" w:rsidRDefault="009468E7" w:rsidP="00C118A8">
            <w:pPr>
              <w:pStyle w:val="Lijstalinea"/>
              <w:numPr>
                <w:ilvl w:val="0"/>
                <w:numId w:val="13"/>
              </w:numPr>
              <w:autoSpaceDE w:val="0"/>
              <w:autoSpaceDN w:val="0"/>
              <w:adjustRightInd w:val="0"/>
              <w:outlineLvl w:val="0"/>
              <w:rPr>
                <w:rFonts w:asciiTheme="majorHAnsi" w:hAnsiTheme="majorHAnsi"/>
                <w:bCs/>
                <w:sz w:val="20"/>
                <w:szCs w:val="20"/>
                <w:lang w:val="nl-NL"/>
              </w:rPr>
            </w:pPr>
            <w:r w:rsidRPr="00C118A8">
              <w:rPr>
                <w:rFonts w:asciiTheme="majorHAnsi" w:hAnsiTheme="majorHAnsi"/>
                <w:bCs/>
                <w:sz w:val="20"/>
                <w:szCs w:val="20"/>
                <w:lang w:val="nl-NL"/>
              </w:rPr>
              <w:t>indien de effecten uitgegeven door de onderliggende uitgevende instelling/instelling voor collectieve belegging/tegenpartij reeds tot de handel op een gereglementeerde of gelijkwaardige markt van een derde land of een mkb-groeimarkt zijn toegelaten of de verplichtingen worden gegarandeerd door een entiteit die tot de handel op een gereglementeerde of gelijkwaardige markt of mkb-groeimarkt is toegelaten: naam, adres, land van oprichting, aard van de activiteiten en naam van de markt waartoe haar effecten zijn toegelaten.</w:t>
            </w:r>
          </w:p>
        </w:tc>
      </w:tr>
      <w:tr w:rsidR="00745CAC" w:rsidRPr="00A54BF9" w14:paraId="716CE576" w14:textId="77777777" w:rsidTr="081E9C0F">
        <w:trPr>
          <w:trHeight w:val="218"/>
          <w:jc w:val="center"/>
        </w:trPr>
        <w:tc>
          <w:tcPr>
            <w:tcW w:w="1619" w:type="dxa"/>
            <w:shd w:val="clear" w:color="auto" w:fill="E9E5FF"/>
          </w:tcPr>
          <w:p w14:paraId="55CEB330" w14:textId="07924999"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443606544"/>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B6799F"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5BD168B" w14:textId="1E83F13A"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216D817" w14:textId="07D2544E" w:rsidR="00745CAC" w:rsidRPr="00A54BF9" w:rsidRDefault="0042130C"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De in de punten </w:t>
            </w:r>
            <w:r w:rsidR="00975718" w:rsidRPr="00A54BF9">
              <w:rPr>
                <w:rFonts w:asciiTheme="majorHAnsi" w:hAnsiTheme="majorHAnsi"/>
                <w:bCs/>
                <w:sz w:val="20"/>
                <w:szCs w:val="20"/>
              </w:rPr>
              <w:t>(</w:t>
            </w:r>
            <w:r w:rsidRPr="00A54BF9">
              <w:rPr>
                <w:rFonts w:asciiTheme="majorHAnsi" w:hAnsiTheme="majorHAnsi"/>
                <w:bCs/>
                <w:sz w:val="20"/>
                <w:szCs w:val="20"/>
              </w:rPr>
              <w:t xml:space="preserve">i) en </w:t>
            </w:r>
            <w:r w:rsidR="00975718" w:rsidRPr="00A54BF9">
              <w:rPr>
                <w:rFonts w:asciiTheme="majorHAnsi" w:hAnsiTheme="majorHAnsi"/>
                <w:bCs/>
                <w:sz w:val="20"/>
                <w:szCs w:val="20"/>
              </w:rPr>
              <w:t>(</w:t>
            </w:r>
            <w:r w:rsidRPr="00A54BF9">
              <w:rPr>
                <w:rFonts w:asciiTheme="majorHAnsi" w:hAnsiTheme="majorHAnsi"/>
                <w:bCs/>
                <w:sz w:val="20"/>
                <w:szCs w:val="20"/>
              </w:rPr>
              <w:t>ii) bedoelde informatievereisten gelden niet wanneer de drempel van 20 % wordt overschreden als gevolg van waardevermeerderingen of -verminderingen of wisselkoersschommelingen, wegens de ontvangst van rechten, bonussen of vergoedingen in de vorm van kapitaal, of wegens enigerlei andere handeling die gevolgen heeft voor iedereen die deze belegging heeft verricht, mits de vermogensbeheerder de drempel in acht neemt wanneer hij overweegt wijzigingen in de beleggingsportefeuille aan te brengen.</w:t>
            </w:r>
          </w:p>
        </w:tc>
      </w:tr>
      <w:tr w:rsidR="00745CAC" w:rsidRPr="00A54BF9" w14:paraId="4CB377CB" w14:textId="77777777" w:rsidTr="081E9C0F">
        <w:trPr>
          <w:trHeight w:val="218"/>
          <w:jc w:val="center"/>
        </w:trPr>
        <w:tc>
          <w:tcPr>
            <w:tcW w:w="1619" w:type="dxa"/>
            <w:shd w:val="clear" w:color="auto" w:fill="E9E5FF"/>
          </w:tcPr>
          <w:p w14:paraId="3CDBBB51" w14:textId="5F0FAD28"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416671351"/>
                <w14:checkbox>
                  <w14:checked w14:val="0"/>
                  <w14:checkedState w14:val="2612" w14:font="MS Gothic"/>
                  <w14:uncheckedState w14:val="2610" w14:font="MS Gothic"/>
                </w14:checkbox>
              </w:sdtPr>
              <w:sdtContent>
                <w:r w:rsidR="00745CAC" w:rsidRPr="00A54BF9">
                  <w:rPr>
                    <w:rFonts w:asciiTheme="majorHAnsi" w:eastAsia="MS Gothic" w:hAnsiTheme="majorHAnsi"/>
                    <w:sz w:val="16"/>
                    <w:szCs w:val="16"/>
                  </w:rPr>
                  <w:t>☐</w:t>
                </w:r>
              </w:sdtContent>
            </w:sdt>
            <w:r w:rsidR="00745CAC" w:rsidRPr="00A54BF9">
              <w:rPr>
                <w:rFonts w:asciiTheme="majorHAnsi" w:hAnsiTheme="majorHAnsi"/>
                <w:sz w:val="20"/>
                <w:szCs w:val="20"/>
              </w:rPr>
              <w:t xml:space="preserve"> </w:t>
            </w:r>
            <w:r w:rsidR="00B6799F"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4ADEB37" w14:textId="4F29F82A"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F258030" w14:textId="1C5FB3D0" w:rsidR="00745CAC" w:rsidRPr="00A54BF9" w:rsidRDefault="0042130C"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Wanneer de instelling voor collectieve belegging redelijkerwijs aan de bevoegde autoriteit kan aantonen dat zij geen toegang kan krijgen tot het geheel of een gedeelte van de overeenkomstig punt </w:t>
            </w:r>
            <w:r w:rsidR="009D1544" w:rsidRPr="00A54BF9">
              <w:rPr>
                <w:rFonts w:asciiTheme="majorHAnsi" w:hAnsiTheme="majorHAnsi"/>
                <w:bCs/>
                <w:sz w:val="20"/>
                <w:szCs w:val="20"/>
              </w:rPr>
              <w:t>(</w:t>
            </w:r>
            <w:r w:rsidRPr="00A54BF9">
              <w:rPr>
                <w:rFonts w:asciiTheme="majorHAnsi" w:hAnsiTheme="majorHAnsi"/>
                <w:bCs/>
                <w:sz w:val="20"/>
                <w:szCs w:val="20"/>
              </w:rPr>
              <w:t xml:space="preserve">i) vereiste gegevens, moet de instelling voor collectieve belegging alle informatie waartoe zij toegang kan hebben, waar zij weet van heeft en/of die zij heeft kunnen opmaken uit door de onderliggende uitgevende instelling/instelling voor collectieve belegging/tegenpartij gepubliceerde informatie, openbaar maken om in de mate van het mogelijke aan de in punt </w:t>
            </w:r>
            <w:r w:rsidR="009D1544" w:rsidRPr="00A54BF9">
              <w:rPr>
                <w:rFonts w:asciiTheme="majorHAnsi" w:hAnsiTheme="majorHAnsi"/>
                <w:bCs/>
                <w:sz w:val="20"/>
                <w:szCs w:val="20"/>
              </w:rPr>
              <w:t>(</w:t>
            </w:r>
            <w:r w:rsidRPr="00A54BF9">
              <w:rPr>
                <w:rFonts w:asciiTheme="majorHAnsi" w:hAnsiTheme="majorHAnsi"/>
                <w:bCs/>
                <w:sz w:val="20"/>
                <w:szCs w:val="20"/>
              </w:rPr>
              <w:t xml:space="preserve">i) neergelegde vereisten te voldoen. In </w:t>
            </w:r>
            <w:r w:rsidRPr="00A54BF9">
              <w:rPr>
                <w:rFonts w:asciiTheme="majorHAnsi" w:hAnsiTheme="majorHAnsi"/>
                <w:bCs/>
                <w:sz w:val="20"/>
                <w:szCs w:val="20"/>
              </w:rPr>
              <w:lastRenderedPageBreak/>
              <w:t>dat geval moet het prospectus een opvallend geplaatste waarschuwing bevatten dat de instelling voor collectieve belegging geen toegang heeft gehad tot bepaalde gegevens die anders in het prospectus zouden moeten zijn opgenomen en er dus met betrekking tot een bepaalde onderliggende uitgevende instelling, instelling voor collectieve belegging of tegenpartij een lager niveau van informatievoorziening is geboden.</w:t>
            </w:r>
          </w:p>
        </w:tc>
      </w:tr>
      <w:tr w:rsidR="00745CAC" w:rsidRPr="00A54BF9" w14:paraId="533FA2F7" w14:textId="77777777" w:rsidTr="081E9C0F">
        <w:trPr>
          <w:trHeight w:val="218"/>
          <w:jc w:val="center"/>
        </w:trPr>
        <w:tc>
          <w:tcPr>
            <w:tcW w:w="1619" w:type="dxa"/>
            <w:shd w:val="clear" w:color="auto" w:fill="E9E5FF"/>
          </w:tcPr>
          <w:p w14:paraId="5DC6820F" w14:textId="6841ADCB" w:rsidR="00745CAC" w:rsidRPr="00A54BF9" w:rsidRDefault="00B6799F"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lastRenderedPageBreak/>
              <w:t>Rubriek</w:t>
            </w:r>
            <w:r w:rsidR="00745CAC" w:rsidRPr="00A54BF9">
              <w:rPr>
                <w:rFonts w:asciiTheme="majorHAnsi" w:hAnsiTheme="majorHAnsi"/>
                <w:b/>
                <w:bCs/>
                <w:sz w:val="20"/>
                <w:szCs w:val="20"/>
              </w:rPr>
              <w:t xml:space="preserve"> 2.3</w:t>
            </w:r>
          </w:p>
          <w:p w14:paraId="74F7D8B9" w14:textId="572E6F6E"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029026546"/>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B6799F"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342160F" w14:textId="762127A5"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9552A2B" w14:textId="75FC59CB" w:rsidR="00745CAC" w:rsidRPr="00A54BF9" w:rsidRDefault="004D1785"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instelling voor collectieve belegging meer dan 20 % van haar bruto-activa in andere instellingen voor collectieve belegging (van het open-end- en/of het closed-endtype) belegt, moet een beschrijving worden bekendgemaakt van de belegging en van de manier waarop het aan deze beleggingen verbonden risico is gespreid. Daarenboven is rubriek 2.2 bovendien op alle onderliggende beleggingen van de instelling voor collectieve belegging van toepassing als gold het beleggingen die rechtstreeks zijn verricht.</w:t>
            </w:r>
          </w:p>
        </w:tc>
      </w:tr>
      <w:tr w:rsidR="00745CAC" w:rsidRPr="00A54BF9" w14:paraId="4C47C0A8" w14:textId="77777777" w:rsidTr="081E9C0F">
        <w:trPr>
          <w:trHeight w:val="218"/>
          <w:jc w:val="center"/>
        </w:trPr>
        <w:tc>
          <w:tcPr>
            <w:tcW w:w="1619" w:type="dxa"/>
            <w:shd w:val="clear" w:color="auto" w:fill="E9E5FF"/>
          </w:tcPr>
          <w:p w14:paraId="66C0DD32" w14:textId="00055691" w:rsidR="00745CAC" w:rsidRPr="00A54BF9" w:rsidRDefault="00B6799F" w:rsidP="00745CAC">
            <w:pPr>
              <w:autoSpaceDE w:val="0"/>
              <w:autoSpaceDN w:val="0"/>
              <w:adjustRightInd w:val="0"/>
              <w:outlineLvl w:val="0"/>
              <w:rPr>
                <w:rFonts w:asciiTheme="majorHAnsi" w:hAnsiTheme="majorHAnsi"/>
                <w:b/>
                <w:bCs/>
                <w:sz w:val="20"/>
                <w:szCs w:val="20"/>
              </w:rPr>
            </w:pPr>
            <w:r w:rsidRPr="00A54BF9">
              <w:rPr>
                <w:rFonts w:asciiTheme="majorHAnsi" w:hAnsiTheme="majorHAnsi"/>
                <w:b/>
                <w:bCs/>
                <w:sz w:val="20"/>
                <w:szCs w:val="20"/>
              </w:rPr>
              <w:t>Rubriek</w:t>
            </w:r>
            <w:r w:rsidR="00745CAC" w:rsidRPr="00A54BF9">
              <w:rPr>
                <w:rFonts w:asciiTheme="majorHAnsi" w:hAnsiTheme="majorHAnsi"/>
                <w:b/>
                <w:bCs/>
                <w:sz w:val="20"/>
                <w:szCs w:val="20"/>
              </w:rPr>
              <w:t xml:space="preserve"> 2.4</w:t>
            </w:r>
          </w:p>
          <w:p w14:paraId="05DDED9E" w14:textId="4311C9B1"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330246890"/>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B6799F"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2DF17AA0" w14:textId="63EAD18C"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3FA16C1" w14:textId="2CB15808" w:rsidR="00745CAC" w:rsidRPr="00A54BF9" w:rsidRDefault="004D1785"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Wat rubriek 2.2, onder (c), betreft, geldt dat ingeval er zekerheden worden gesteld om het gedeelte boven de 20 % van de bruto-activa van de instelling voor collectieve belegging te dekken van de jegens enigerlei tegenpartij ingenomen risicopositie, er nadere bijzonderheden over deze zekerheidsovereenkomsten moeten worden verstrekt.</w:t>
            </w:r>
          </w:p>
        </w:tc>
      </w:tr>
      <w:tr w:rsidR="00745CAC" w:rsidRPr="00A54BF9" w14:paraId="39408ED4" w14:textId="77777777" w:rsidTr="000C5930">
        <w:trPr>
          <w:trHeight w:val="220"/>
          <w:jc w:val="center"/>
        </w:trPr>
        <w:tc>
          <w:tcPr>
            <w:tcW w:w="1619" w:type="dxa"/>
            <w:shd w:val="clear" w:color="auto" w:fill="E9E5FF"/>
          </w:tcPr>
          <w:p w14:paraId="5C4C8B8E" w14:textId="79F9384B" w:rsidR="00745CAC" w:rsidRPr="00A54BF9" w:rsidRDefault="00671399" w:rsidP="000C5930">
            <w:pPr>
              <w:autoSpaceDE w:val="0"/>
              <w:autoSpaceDN w:val="0"/>
              <w:adjustRightInd w:val="0"/>
              <w:outlineLvl w:val="0"/>
              <w:rPr>
                <w:rFonts w:ascii="Aptos" w:hAnsi="Aptos"/>
                <w:b/>
                <w:bCs/>
                <w:sz w:val="20"/>
                <w:szCs w:val="20"/>
              </w:rPr>
            </w:pPr>
            <w:r w:rsidRPr="00A54BF9">
              <w:rPr>
                <w:rFonts w:ascii="Aptos" w:hAnsi="Aptos"/>
                <w:b/>
                <w:bCs/>
                <w:sz w:val="20"/>
                <w:szCs w:val="20"/>
              </w:rPr>
              <w:t>Rubriek</w:t>
            </w:r>
            <w:r w:rsidR="00745CAC" w:rsidRPr="00A54BF9">
              <w:rPr>
                <w:rFonts w:ascii="Aptos" w:hAnsi="Aptos"/>
                <w:b/>
                <w:bCs/>
                <w:sz w:val="20"/>
                <w:szCs w:val="20"/>
              </w:rPr>
              <w:t xml:space="preserve"> 2.</w:t>
            </w:r>
            <w:r w:rsidR="00C56CFF" w:rsidRPr="00A54BF9">
              <w:rPr>
                <w:rFonts w:ascii="Aptos" w:hAnsi="Aptos"/>
                <w:b/>
                <w:bCs/>
                <w:sz w:val="20"/>
                <w:szCs w:val="20"/>
              </w:rPr>
              <w:t>5</w:t>
            </w:r>
          </w:p>
        </w:tc>
        <w:tc>
          <w:tcPr>
            <w:tcW w:w="8866" w:type="dxa"/>
            <w:gridSpan w:val="2"/>
            <w:shd w:val="clear" w:color="auto" w:fill="E9E5FF"/>
          </w:tcPr>
          <w:p w14:paraId="7F92AE95" w14:textId="28204011" w:rsidR="00745CAC" w:rsidRPr="00A54BF9" w:rsidRDefault="00515085" w:rsidP="000C5930">
            <w:pPr>
              <w:autoSpaceDE w:val="0"/>
              <w:autoSpaceDN w:val="0"/>
              <w:adjustRightInd w:val="0"/>
              <w:outlineLvl w:val="0"/>
              <w:rPr>
                <w:rFonts w:ascii="Aptos" w:hAnsi="Aptos"/>
                <w:b/>
                <w:bCs/>
                <w:color w:val="FFFFFF" w:themeColor="background1"/>
                <w:sz w:val="24"/>
              </w:rPr>
            </w:pPr>
            <w:r w:rsidRPr="00A54BF9">
              <w:rPr>
                <w:rFonts w:ascii="Aptos" w:hAnsi="Aptos"/>
                <w:b/>
                <w:bCs/>
                <w:sz w:val="24"/>
              </w:rPr>
              <w:t>&gt;</w:t>
            </w:r>
            <w:r w:rsidR="00745CAC" w:rsidRPr="00A54BF9">
              <w:rPr>
                <w:rFonts w:ascii="Aptos" w:hAnsi="Aptos"/>
                <w:b/>
                <w:bCs/>
                <w:sz w:val="24"/>
              </w:rPr>
              <w:t xml:space="preserve"> 40 % </w:t>
            </w:r>
            <w:r w:rsidR="00B33FAE" w:rsidRPr="00A54BF9">
              <w:rPr>
                <w:rFonts w:ascii="Aptos" w:hAnsi="Aptos"/>
                <w:b/>
                <w:bCs/>
                <w:sz w:val="24"/>
              </w:rPr>
              <w:t>van haar brutoactiva in andere instellingen voor collectieve belegging</w:t>
            </w:r>
          </w:p>
        </w:tc>
      </w:tr>
      <w:tr w:rsidR="00745CAC" w:rsidRPr="00A54BF9" w14:paraId="6F3D8B0B" w14:textId="77777777" w:rsidTr="081E9C0F">
        <w:trPr>
          <w:trHeight w:val="218"/>
          <w:jc w:val="center"/>
        </w:trPr>
        <w:tc>
          <w:tcPr>
            <w:tcW w:w="1619" w:type="dxa"/>
            <w:shd w:val="clear" w:color="auto" w:fill="E9E5FF"/>
          </w:tcPr>
          <w:p w14:paraId="7BA05088" w14:textId="13A97503"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257286239"/>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67139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03E77E7" w14:textId="4020C1D0"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78AB48F" w14:textId="6E6F9BAE" w:rsidR="00745CAC" w:rsidRPr="00A54BF9" w:rsidRDefault="00BB132C"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instelling voor collectieve belegging voor meer dan 40 % van haar brutoactiva belegt in beleggingen van andere instellingen voor collectieve belegging, moet een van de volgende inlichtingen worden verstrekt:</w:t>
            </w:r>
          </w:p>
        </w:tc>
      </w:tr>
      <w:tr w:rsidR="00745CAC" w:rsidRPr="00A54BF9" w14:paraId="67A6AE7C" w14:textId="77777777" w:rsidTr="081E9C0F">
        <w:trPr>
          <w:trHeight w:val="218"/>
          <w:jc w:val="center"/>
        </w:trPr>
        <w:tc>
          <w:tcPr>
            <w:tcW w:w="1619" w:type="dxa"/>
            <w:shd w:val="clear" w:color="auto" w:fill="E9E5FF"/>
          </w:tcPr>
          <w:p w14:paraId="2DC29A41" w14:textId="3A73C668"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367681566"/>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67139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DA4711A" w14:textId="0999A044"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893C2D8" w14:textId="3561FD08" w:rsidR="00745CAC" w:rsidRPr="00A54BF9" w:rsidRDefault="00D93C95" w:rsidP="00745CAC">
            <w:pPr>
              <w:pStyle w:val="Lijstalinea"/>
              <w:numPr>
                <w:ilvl w:val="0"/>
                <w:numId w:val="5"/>
              </w:numPr>
              <w:autoSpaceDE w:val="0"/>
              <w:autoSpaceDN w:val="0"/>
              <w:adjustRightInd w:val="0"/>
              <w:spacing w:after="0"/>
              <w:outlineLvl w:val="0"/>
              <w:rPr>
                <w:rFonts w:asciiTheme="majorHAnsi" w:hAnsiTheme="majorHAnsi"/>
                <w:bCs/>
                <w:sz w:val="20"/>
                <w:szCs w:val="20"/>
                <w:lang w:val="nl-NL"/>
              </w:rPr>
            </w:pPr>
            <w:r w:rsidRPr="00A54BF9">
              <w:rPr>
                <w:rFonts w:asciiTheme="majorHAnsi" w:hAnsiTheme="majorHAnsi"/>
                <w:bCs/>
                <w:sz w:val="20"/>
                <w:szCs w:val="20"/>
                <w:lang w:val="nl-NL"/>
              </w:rPr>
              <w:t>informatie over elke onderliggende instelling voor collectieve belegging als gold het een uitgevende instelling die onderworpen is aan de in deze bijlage neergelegde minimale informatievereisten;</w:t>
            </w:r>
          </w:p>
        </w:tc>
      </w:tr>
      <w:tr w:rsidR="00745CAC" w:rsidRPr="00A54BF9" w14:paraId="1E9FAAD5" w14:textId="77777777" w:rsidTr="081E9C0F">
        <w:trPr>
          <w:trHeight w:val="218"/>
          <w:jc w:val="center"/>
        </w:trPr>
        <w:tc>
          <w:tcPr>
            <w:tcW w:w="1619" w:type="dxa"/>
            <w:shd w:val="clear" w:color="auto" w:fill="E9E5FF"/>
          </w:tcPr>
          <w:p w14:paraId="587ECDD7" w14:textId="448BD3FF"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714939440"/>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67139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3AB8421" w14:textId="2E9ED781"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5F8A35B" w14:textId="45446AE5" w:rsidR="00745CAC" w:rsidRPr="00A54BF9" w:rsidRDefault="00F5694A" w:rsidP="00745CAC">
            <w:pPr>
              <w:pStyle w:val="Lijstalinea"/>
              <w:numPr>
                <w:ilvl w:val="0"/>
                <w:numId w:val="5"/>
              </w:numPr>
              <w:autoSpaceDE w:val="0"/>
              <w:autoSpaceDN w:val="0"/>
              <w:adjustRightInd w:val="0"/>
              <w:spacing w:after="0"/>
              <w:outlineLvl w:val="0"/>
              <w:rPr>
                <w:rFonts w:asciiTheme="majorHAnsi" w:hAnsiTheme="majorHAnsi"/>
                <w:bCs/>
                <w:sz w:val="20"/>
                <w:szCs w:val="20"/>
                <w:lang w:val="nl-NL"/>
              </w:rPr>
            </w:pPr>
            <w:r w:rsidRPr="00A54BF9">
              <w:rPr>
                <w:rFonts w:asciiTheme="majorHAnsi" w:hAnsiTheme="majorHAnsi"/>
                <w:bCs/>
                <w:sz w:val="20"/>
                <w:szCs w:val="20"/>
                <w:lang w:val="nl-NL"/>
              </w:rPr>
              <w:t>naam, adres, land van oprichting, aard van de activiteiten en naam van de markt waartoe haar effecten zijn toegelaten indien de effecten uitgegeven door de onderliggende instelling voor collectieve belegging reeds tot de handel op een gereglementeerde of gelijkwaardige markt van een derde land of een mkb-groeimarkt zijn toegelaten of de verplichtingen worden gegarandeerd door een entiteit die tot de handel op een gereglementeerde of gelijkwaardige markt of mkb-groeimarkt is toegelaten.</w:t>
            </w:r>
          </w:p>
        </w:tc>
      </w:tr>
      <w:tr w:rsidR="00745CAC" w:rsidRPr="00A54BF9" w14:paraId="74252D93" w14:textId="77777777" w:rsidTr="081E9C0F">
        <w:trPr>
          <w:trHeight w:val="218"/>
          <w:jc w:val="center"/>
        </w:trPr>
        <w:tc>
          <w:tcPr>
            <w:tcW w:w="1619" w:type="dxa"/>
            <w:shd w:val="clear" w:color="auto" w:fill="E9E5FF"/>
          </w:tcPr>
          <w:p w14:paraId="3FD1EBD3" w14:textId="0859CEFE"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171637272"/>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671399"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350C941" w14:textId="011EFE1B"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D45A704" w14:textId="25A022E4" w:rsidR="005A58C4" w:rsidRPr="00A54BF9" w:rsidRDefault="005A58C4"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Wanneer de instelling voor collectieve belegging redelijkerwijs aan de bevoegde autoriteit kan aantonen dat zij geen toegang kan krijgen tot het geheel of een gedeelte van de overeenkomstig punt </w:t>
            </w:r>
            <w:r w:rsidR="007D4EC3" w:rsidRPr="00A54BF9">
              <w:rPr>
                <w:rFonts w:asciiTheme="majorHAnsi" w:hAnsiTheme="majorHAnsi"/>
                <w:bCs/>
                <w:sz w:val="20"/>
                <w:szCs w:val="20"/>
              </w:rPr>
              <w:t>(</w:t>
            </w:r>
            <w:r w:rsidRPr="00A54BF9">
              <w:rPr>
                <w:rFonts w:asciiTheme="majorHAnsi" w:hAnsiTheme="majorHAnsi"/>
                <w:bCs/>
                <w:sz w:val="20"/>
                <w:szCs w:val="20"/>
              </w:rPr>
              <w:t>a) vereiste informatie, maakt de instelling voor collectieve belegging alle informatie waartoe zij toegang kan hebben, waarvan zij weet heeft of die zij heeft kunnen opmaken uit door de onderliggende uitgevende instelling/instelling voor collectieve</w:t>
            </w:r>
            <w:r w:rsidRPr="00A54BF9">
              <w:t xml:space="preserve"> </w:t>
            </w:r>
            <w:r w:rsidRPr="00A54BF9">
              <w:rPr>
                <w:rFonts w:asciiTheme="majorHAnsi" w:hAnsiTheme="majorHAnsi"/>
                <w:bCs/>
                <w:sz w:val="20"/>
                <w:szCs w:val="20"/>
              </w:rPr>
              <w:t xml:space="preserve">belegging/tegenpartij gepubliceerde informatie, openbaar om, voor zover praktisch doenbaar, aan de in punt </w:t>
            </w:r>
            <w:r w:rsidR="007D4EC3" w:rsidRPr="00A54BF9">
              <w:rPr>
                <w:rFonts w:asciiTheme="majorHAnsi" w:hAnsiTheme="majorHAnsi"/>
                <w:bCs/>
                <w:sz w:val="20"/>
                <w:szCs w:val="20"/>
              </w:rPr>
              <w:t>(</w:t>
            </w:r>
            <w:r w:rsidRPr="00A54BF9">
              <w:rPr>
                <w:rFonts w:asciiTheme="majorHAnsi" w:hAnsiTheme="majorHAnsi"/>
                <w:bCs/>
                <w:sz w:val="20"/>
                <w:szCs w:val="20"/>
              </w:rPr>
              <w:t xml:space="preserve">a) bepaalde vereisten te voldoen. </w:t>
            </w:r>
          </w:p>
        </w:tc>
      </w:tr>
      <w:tr w:rsidR="00D84E57" w:rsidRPr="00A54BF9" w14:paraId="17BA8F79" w14:textId="77777777" w:rsidTr="081E9C0F">
        <w:trPr>
          <w:trHeight w:val="218"/>
          <w:jc w:val="center"/>
        </w:trPr>
        <w:tc>
          <w:tcPr>
            <w:tcW w:w="1619" w:type="dxa"/>
            <w:shd w:val="clear" w:color="auto" w:fill="E9E5FF"/>
          </w:tcPr>
          <w:p w14:paraId="5922B341" w14:textId="30A15F87" w:rsidR="00D84E57" w:rsidRPr="00A54BF9" w:rsidRDefault="00000000" w:rsidP="00D84E57">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817989335"/>
                <w14:checkbox>
                  <w14:checked w14:val="0"/>
                  <w14:checkedState w14:val="2612" w14:font="MS Gothic"/>
                  <w14:uncheckedState w14:val="2610" w14:font="MS Gothic"/>
                </w14:checkbox>
              </w:sdtPr>
              <w:sdtContent>
                <w:r w:rsidR="00D84E57" w:rsidRPr="00A54BF9">
                  <w:rPr>
                    <w:rFonts w:asciiTheme="majorHAnsi" w:hAnsiTheme="majorHAnsi"/>
                    <w:sz w:val="16"/>
                    <w:szCs w:val="16"/>
                  </w:rPr>
                  <w:t>☐</w:t>
                </w:r>
              </w:sdtContent>
            </w:sdt>
            <w:r w:rsidR="00D84E57" w:rsidRPr="00A54BF9">
              <w:rPr>
                <w:rFonts w:asciiTheme="majorHAnsi" w:hAnsiTheme="majorHAnsi"/>
                <w:sz w:val="16"/>
                <w:szCs w:val="16"/>
              </w:rPr>
              <w:t xml:space="preserve"> </w:t>
            </w:r>
            <w:r w:rsidR="007B1BB0"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2343A187" w14:textId="32B5C3EF" w:rsidR="00D84E57" w:rsidRPr="00A54BF9" w:rsidRDefault="00F55231" w:rsidP="00D84E57">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4987482" w14:textId="63C5DF33" w:rsidR="00BA602F" w:rsidRPr="00A54BF9" w:rsidRDefault="00671399" w:rsidP="00D84E57">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 dat geval bevat het prospectus een opvallend geplaatste waarschuwing dat de instelling voor collectieve belegging geen toegang heeft kunnen krijgen tot bepaalde informatie-elementen die anders in het prospectus zouden moeten worden opgenomen en dat er dus met betrekking tot een bepaalde onderliggende uitgevende instelling, instelling voor collectieve belegging of tegenpartij een lager niveau van informatievoorziening is geboden.</w:t>
            </w:r>
          </w:p>
        </w:tc>
      </w:tr>
      <w:tr w:rsidR="00745CAC" w:rsidRPr="00A54BF9" w14:paraId="48357696" w14:textId="77777777" w:rsidTr="000C5930">
        <w:trPr>
          <w:trHeight w:val="220"/>
          <w:jc w:val="center"/>
        </w:trPr>
        <w:tc>
          <w:tcPr>
            <w:tcW w:w="1619" w:type="dxa"/>
            <w:shd w:val="clear" w:color="auto" w:fill="E9E5FF"/>
          </w:tcPr>
          <w:p w14:paraId="2C846397" w14:textId="683F2FC7" w:rsidR="00745CAC" w:rsidRPr="00A54BF9" w:rsidRDefault="007B1BB0" w:rsidP="00745CAC">
            <w:pPr>
              <w:autoSpaceDE w:val="0"/>
              <w:autoSpaceDN w:val="0"/>
              <w:adjustRightInd w:val="0"/>
              <w:outlineLvl w:val="0"/>
              <w:rPr>
                <w:rFonts w:ascii="Aptos" w:hAnsi="Aptos"/>
                <w:b/>
                <w:bCs/>
                <w:sz w:val="20"/>
                <w:szCs w:val="20"/>
              </w:rPr>
            </w:pPr>
            <w:r w:rsidRPr="00A54BF9">
              <w:rPr>
                <w:rFonts w:ascii="Aptos" w:hAnsi="Aptos"/>
                <w:b/>
                <w:bCs/>
                <w:sz w:val="20"/>
                <w:szCs w:val="20"/>
              </w:rPr>
              <w:t>Rubriek</w:t>
            </w:r>
            <w:r w:rsidR="00745CAC" w:rsidRPr="00A54BF9">
              <w:rPr>
                <w:rFonts w:ascii="Aptos" w:hAnsi="Aptos"/>
                <w:b/>
                <w:bCs/>
                <w:sz w:val="20"/>
                <w:szCs w:val="20"/>
              </w:rPr>
              <w:t xml:space="preserve"> 2.6</w:t>
            </w:r>
          </w:p>
        </w:tc>
        <w:tc>
          <w:tcPr>
            <w:tcW w:w="8866" w:type="dxa"/>
            <w:gridSpan w:val="2"/>
            <w:shd w:val="clear" w:color="auto" w:fill="E9E5FF"/>
          </w:tcPr>
          <w:p w14:paraId="6DED6B2C" w14:textId="46F6E737" w:rsidR="00745CAC" w:rsidRPr="00A54BF9" w:rsidRDefault="006A3279" w:rsidP="00745CAC">
            <w:pPr>
              <w:autoSpaceDE w:val="0"/>
              <w:autoSpaceDN w:val="0"/>
              <w:adjustRightInd w:val="0"/>
              <w:outlineLvl w:val="0"/>
              <w:rPr>
                <w:rFonts w:ascii="Aptos" w:hAnsi="Aptos"/>
                <w:b/>
                <w:bCs/>
                <w:color w:val="FFFFFF" w:themeColor="background1"/>
                <w:sz w:val="24"/>
              </w:rPr>
            </w:pPr>
            <w:r w:rsidRPr="00A54BF9">
              <w:rPr>
                <w:rFonts w:ascii="Aptos" w:hAnsi="Aptos"/>
                <w:b/>
                <w:bCs/>
                <w:sz w:val="24"/>
              </w:rPr>
              <w:t>Materiële grondstoffen</w:t>
            </w:r>
          </w:p>
        </w:tc>
      </w:tr>
      <w:tr w:rsidR="00745CAC" w:rsidRPr="00A54BF9" w14:paraId="11CD9DEF" w14:textId="77777777" w:rsidTr="081E9C0F">
        <w:trPr>
          <w:trHeight w:val="218"/>
          <w:jc w:val="center"/>
        </w:trPr>
        <w:tc>
          <w:tcPr>
            <w:tcW w:w="1619" w:type="dxa"/>
            <w:shd w:val="clear" w:color="auto" w:fill="E9E5FF"/>
          </w:tcPr>
          <w:p w14:paraId="1270904D" w14:textId="611599C1"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495804598"/>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7B1BB0"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35C8CEE" w14:textId="3182921A"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097275C" w14:textId="34ACF6D8" w:rsidR="00745CAC" w:rsidRPr="00A54BF9" w:rsidRDefault="00DB2AD4"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instelling voor collectieve belegging rechtstreeks in materiële grondstoffen belegt, moet daarvan melding worden gemaakt, alsmede van het percentage van de brutoactiva dat aldus wordt belegd.</w:t>
            </w:r>
          </w:p>
        </w:tc>
      </w:tr>
      <w:tr w:rsidR="00745CAC" w:rsidRPr="00A54BF9" w14:paraId="415687F1" w14:textId="77777777" w:rsidTr="000C5930">
        <w:trPr>
          <w:trHeight w:val="220"/>
          <w:jc w:val="center"/>
        </w:trPr>
        <w:tc>
          <w:tcPr>
            <w:tcW w:w="1619" w:type="dxa"/>
            <w:shd w:val="clear" w:color="auto" w:fill="E9E5FF"/>
          </w:tcPr>
          <w:p w14:paraId="60AB93B9" w14:textId="08437F85" w:rsidR="00745CAC" w:rsidRPr="00A54BF9" w:rsidRDefault="00DB2AD4" w:rsidP="00745CAC">
            <w:pPr>
              <w:autoSpaceDE w:val="0"/>
              <w:autoSpaceDN w:val="0"/>
              <w:adjustRightInd w:val="0"/>
              <w:outlineLvl w:val="0"/>
              <w:rPr>
                <w:rFonts w:ascii="Aptos" w:hAnsi="Aptos"/>
                <w:b/>
                <w:bCs/>
                <w:sz w:val="20"/>
                <w:szCs w:val="20"/>
              </w:rPr>
            </w:pPr>
            <w:r w:rsidRPr="00A54BF9">
              <w:rPr>
                <w:rFonts w:ascii="Aptos" w:hAnsi="Aptos"/>
                <w:b/>
                <w:bCs/>
                <w:sz w:val="20"/>
                <w:szCs w:val="20"/>
              </w:rPr>
              <w:t>Rubriek</w:t>
            </w:r>
            <w:r w:rsidR="00745CAC" w:rsidRPr="00A54BF9">
              <w:rPr>
                <w:rFonts w:ascii="Aptos" w:hAnsi="Aptos"/>
                <w:b/>
                <w:bCs/>
                <w:sz w:val="20"/>
                <w:szCs w:val="20"/>
              </w:rPr>
              <w:t xml:space="preserve"> 2.7</w:t>
            </w:r>
          </w:p>
        </w:tc>
        <w:tc>
          <w:tcPr>
            <w:tcW w:w="8866" w:type="dxa"/>
            <w:gridSpan w:val="2"/>
            <w:shd w:val="clear" w:color="auto" w:fill="E9E5FF"/>
          </w:tcPr>
          <w:p w14:paraId="314F1146" w14:textId="6F646764" w:rsidR="00745CAC" w:rsidRPr="00A54BF9" w:rsidRDefault="00DB2AD4" w:rsidP="00745CAC">
            <w:pPr>
              <w:autoSpaceDE w:val="0"/>
              <w:autoSpaceDN w:val="0"/>
              <w:adjustRightInd w:val="0"/>
              <w:outlineLvl w:val="0"/>
              <w:rPr>
                <w:rFonts w:ascii="Aptos" w:hAnsi="Aptos"/>
                <w:b/>
                <w:bCs/>
                <w:color w:val="FFFFFF" w:themeColor="background1"/>
                <w:sz w:val="24"/>
              </w:rPr>
            </w:pPr>
            <w:r w:rsidRPr="00A54BF9">
              <w:rPr>
                <w:rFonts w:ascii="Aptos" w:hAnsi="Aptos"/>
                <w:b/>
                <w:bCs/>
                <w:sz w:val="24"/>
              </w:rPr>
              <w:t>Instellingen voor collectieve belegging in vastgoed</w:t>
            </w:r>
          </w:p>
        </w:tc>
      </w:tr>
      <w:tr w:rsidR="00745CAC" w:rsidRPr="00A54BF9" w14:paraId="107CF660" w14:textId="77777777" w:rsidTr="081E9C0F">
        <w:trPr>
          <w:trHeight w:val="218"/>
          <w:jc w:val="center"/>
        </w:trPr>
        <w:tc>
          <w:tcPr>
            <w:tcW w:w="1619" w:type="dxa"/>
            <w:shd w:val="clear" w:color="auto" w:fill="E9E5FF"/>
          </w:tcPr>
          <w:p w14:paraId="75F80764" w14:textId="1F0552B5" w:rsidR="00745CAC" w:rsidRPr="00A54BF9" w:rsidRDefault="00745CAC" w:rsidP="00745CAC">
            <w:pPr>
              <w:autoSpaceDE w:val="0"/>
              <w:autoSpaceDN w:val="0"/>
              <w:adjustRightInd w:val="0"/>
              <w:outlineLvl w:val="0"/>
              <w:rPr>
                <w:rFonts w:asciiTheme="majorHAnsi" w:hAnsiTheme="majorHAnsi"/>
                <w:b/>
                <w:bCs/>
                <w:sz w:val="20"/>
                <w:szCs w:val="20"/>
              </w:rPr>
            </w:pPr>
          </w:p>
        </w:tc>
        <w:tc>
          <w:tcPr>
            <w:tcW w:w="2345" w:type="dxa"/>
          </w:tcPr>
          <w:p w14:paraId="47408A61" w14:textId="1A7BEB79" w:rsidR="00745CAC" w:rsidRPr="00A54BF9" w:rsidRDefault="00745CAC" w:rsidP="00745CAC">
            <w:pPr>
              <w:autoSpaceDE w:val="0"/>
              <w:autoSpaceDN w:val="0"/>
              <w:adjustRightInd w:val="0"/>
              <w:outlineLvl w:val="0"/>
              <w:rPr>
                <w:rFonts w:asciiTheme="majorHAnsi" w:hAnsiTheme="majorHAnsi"/>
                <w:sz w:val="16"/>
                <w:szCs w:val="14"/>
              </w:rPr>
            </w:pPr>
          </w:p>
        </w:tc>
        <w:tc>
          <w:tcPr>
            <w:tcW w:w="6521" w:type="dxa"/>
          </w:tcPr>
          <w:p w14:paraId="1209793E" w14:textId="756D7F83" w:rsidR="00745CAC" w:rsidRPr="00A54BF9" w:rsidRDefault="005559B5"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instelling voor collectieve belegging in het kader van haar beleggingsdoelstelling vastgoed in portefeuille heeft,</w:t>
            </w:r>
          </w:p>
        </w:tc>
      </w:tr>
      <w:tr w:rsidR="00F249EC" w:rsidRPr="00A54BF9" w14:paraId="34ADC7F5" w14:textId="77777777" w:rsidTr="081E9C0F">
        <w:trPr>
          <w:trHeight w:val="218"/>
          <w:jc w:val="center"/>
        </w:trPr>
        <w:tc>
          <w:tcPr>
            <w:tcW w:w="1619" w:type="dxa"/>
            <w:shd w:val="clear" w:color="auto" w:fill="E9E5FF"/>
          </w:tcPr>
          <w:p w14:paraId="1655BF81" w14:textId="6AA64810" w:rsidR="00F249EC" w:rsidRPr="00A54BF9" w:rsidRDefault="00000000" w:rsidP="00F249E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2144260556"/>
                <w14:checkbox>
                  <w14:checked w14:val="0"/>
                  <w14:checkedState w14:val="2612" w14:font="MS Gothic"/>
                  <w14:uncheckedState w14:val="2610" w14:font="MS Gothic"/>
                </w14:checkbox>
              </w:sdtPr>
              <w:sdtContent>
                <w:r w:rsidR="00F249EC" w:rsidRPr="00A54BF9">
                  <w:rPr>
                    <w:rFonts w:asciiTheme="majorHAnsi" w:hAnsiTheme="majorHAnsi"/>
                    <w:sz w:val="16"/>
                    <w:szCs w:val="16"/>
                  </w:rPr>
                  <w:t>☐</w:t>
                </w:r>
              </w:sdtContent>
            </w:sdt>
            <w:r w:rsidR="00F249E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2A08548" w14:textId="1EC07AAD" w:rsidR="00F249EC" w:rsidRPr="00A54BF9" w:rsidRDefault="00F55231" w:rsidP="00F249E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3260580" w14:textId="76037FB5" w:rsidR="00F249EC" w:rsidRPr="00A54BF9" w:rsidRDefault="00E77B28" w:rsidP="00F249E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moet het percentage van de portefeuille dat in vastgoed zal worden belegd, worden bekendgemaakt,</w:t>
            </w:r>
          </w:p>
        </w:tc>
      </w:tr>
      <w:tr w:rsidR="00F249EC" w:rsidRPr="00A54BF9" w14:paraId="158F3715" w14:textId="77777777" w:rsidTr="081E9C0F">
        <w:trPr>
          <w:trHeight w:val="218"/>
          <w:jc w:val="center"/>
        </w:trPr>
        <w:tc>
          <w:tcPr>
            <w:tcW w:w="1619" w:type="dxa"/>
            <w:shd w:val="clear" w:color="auto" w:fill="E9E5FF"/>
          </w:tcPr>
          <w:p w14:paraId="1A472643" w14:textId="6C35F286" w:rsidR="00F249EC" w:rsidRPr="00A54BF9" w:rsidRDefault="00000000" w:rsidP="00F249E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218630314"/>
                <w14:checkbox>
                  <w14:checked w14:val="0"/>
                  <w14:checkedState w14:val="2612" w14:font="MS Gothic"/>
                  <w14:uncheckedState w14:val="2610" w14:font="MS Gothic"/>
                </w14:checkbox>
              </w:sdtPr>
              <w:sdtContent>
                <w:r w:rsidR="00F249EC" w:rsidRPr="00A54BF9">
                  <w:rPr>
                    <w:rFonts w:asciiTheme="majorHAnsi" w:hAnsiTheme="majorHAnsi"/>
                    <w:sz w:val="16"/>
                    <w:szCs w:val="16"/>
                  </w:rPr>
                  <w:t>☐</w:t>
                </w:r>
              </w:sdtContent>
            </w:sdt>
            <w:r w:rsidR="00F249E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6938BBE" w14:textId="7CA542B2" w:rsidR="00F249EC" w:rsidRPr="00A54BF9" w:rsidRDefault="00F55231" w:rsidP="00F249E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564C2BA" w14:textId="39A5B82A" w:rsidR="00F249EC" w:rsidRPr="00A54BF9" w:rsidRDefault="00E77B28" w:rsidP="00F249E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alsmede een beschrijving van het vastgoed</w:t>
            </w:r>
          </w:p>
        </w:tc>
      </w:tr>
      <w:tr w:rsidR="00F249EC" w:rsidRPr="00A54BF9" w14:paraId="15ACAA19" w14:textId="77777777" w:rsidTr="081E9C0F">
        <w:trPr>
          <w:trHeight w:val="218"/>
          <w:jc w:val="center"/>
        </w:trPr>
        <w:tc>
          <w:tcPr>
            <w:tcW w:w="1619" w:type="dxa"/>
            <w:shd w:val="clear" w:color="auto" w:fill="E9E5FF"/>
          </w:tcPr>
          <w:p w14:paraId="4D76FA5F" w14:textId="3752744C" w:rsidR="00F249EC" w:rsidRPr="00A54BF9" w:rsidRDefault="00000000" w:rsidP="00F249E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997068699"/>
                <w14:checkbox>
                  <w14:checked w14:val="0"/>
                  <w14:checkedState w14:val="2612" w14:font="MS Gothic"/>
                  <w14:uncheckedState w14:val="2610" w14:font="MS Gothic"/>
                </w14:checkbox>
              </w:sdtPr>
              <w:sdtContent>
                <w:r w:rsidR="00F249EC" w:rsidRPr="00A54BF9">
                  <w:rPr>
                    <w:rFonts w:asciiTheme="majorHAnsi" w:hAnsiTheme="majorHAnsi"/>
                    <w:sz w:val="16"/>
                    <w:szCs w:val="16"/>
                  </w:rPr>
                  <w:t>☐</w:t>
                </w:r>
              </w:sdtContent>
            </w:sdt>
            <w:r w:rsidR="00F249E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86FDA43" w14:textId="789D6FC6" w:rsidR="00F249EC" w:rsidRPr="00A54BF9" w:rsidRDefault="00F55231" w:rsidP="00F249E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6152EAF" w14:textId="4B211941" w:rsidR="00F249EC" w:rsidRPr="00A54BF9" w:rsidRDefault="00DB5918" w:rsidP="00F249E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en van alle kosten van betekenis die verbonden zijn aan het verwerven en bezitten van dit vastgoed.</w:t>
            </w:r>
          </w:p>
        </w:tc>
      </w:tr>
      <w:tr w:rsidR="00745CAC" w:rsidRPr="00A54BF9" w14:paraId="74EE81F1" w14:textId="77777777" w:rsidTr="081E9C0F">
        <w:trPr>
          <w:trHeight w:val="218"/>
          <w:jc w:val="center"/>
        </w:trPr>
        <w:tc>
          <w:tcPr>
            <w:tcW w:w="1619" w:type="dxa"/>
            <w:shd w:val="clear" w:color="auto" w:fill="E9E5FF"/>
          </w:tcPr>
          <w:p w14:paraId="66618D4D" w14:textId="66AED235"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260411739"/>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776AECB" w14:textId="0C81A5EF"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F1C8A33" w14:textId="64D3279D" w:rsidR="00745CAC" w:rsidRPr="00A54BF9" w:rsidRDefault="00DB5918"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Daarnaast moet een taxatieverslag met betrekking tot het vastgoed worden opgenomen.</w:t>
            </w:r>
          </w:p>
        </w:tc>
      </w:tr>
      <w:tr w:rsidR="00745CAC" w:rsidRPr="00A54BF9" w14:paraId="4DC4EFB5" w14:textId="77777777" w:rsidTr="081E9C0F">
        <w:trPr>
          <w:trHeight w:val="218"/>
          <w:jc w:val="center"/>
        </w:trPr>
        <w:tc>
          <w:tcPr>
            <w:tcW w:w="1619" w:type="dxa"/>
            <w:shd w:val="clear" w:color="auto" w:fill="E9E5FF"/>
          </w:tcPr>
          <w:p w14:paraId="21585D80" w14:textId="6890EE6B" w:rsidR="00745CAC" w:rsidRPr="00A54BF9" w:rsidRDefault="00000000" w:rsidP="00745CAC">
            <w:pPr>
              <w:autoSpaceDE w:val="0"/>
              <w:autoSpaceDN w:val="0"/>
              <w:adjustRightInd w:val="0"/>
              <w:outlineLvl w:val="0"/>
              <w:rPr>
                <w:rFonts w:asciiTheme="majorHAnsi" w:hAnsiTheme="majorHAnsi"/>
                <w:b/>
                <w:bCs/>
                <w:sz w:val="20"/>
                <w:szCs w:val="20"/>
              </w:rPr>
            </w:pPr>
            <w:sdt>
              <w:sdtPr>
                <w:rPr>
                  <w:rFonts w:asciiTheme="majorHAnsi" w:hAnsiTheme="majorHAnsi"/>
                  <w:sz w:val="16"/>
                  <w:szCs w:val="16"/>
                </w:rPr>
                <w:id w:val="1472940946"/>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607C1E7" w14:textId="51BE0A39"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F30E74E" w14:textId="4FD6B3D9" w:rsidR="00745CAC" w:rsidRPr="00A54BF9" w:rsidRDefault="00AC25DE"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De in rubriek 4.1 neergelegde informatievereisten zijn van toepassing op:</w:t>
            </w:r>
          </w:p>
          <w:p w14:paraId="02A6A2EC" w14:textId="650BD6C5" w:rsidR="00745CAC" w:rsidRPr="00A54BF9" w:rsidRDefault="002A6979" w:rsidP="002A6979">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(a) </w:t>
            </w:r>
            <w:r w:rsidR="00AC25DE" w:rsidRPr="00A54BF9">
              <w:rPr>
                <w:rFonts w:asciiTheme="majorHAnsi" w:hAnsiTheme="majorHAnsi"/>
                <w:bCs/>
                <w:sz w:val="20"/>
                <w:szCs w:val="20"/>
              </w:rPr>
              <w:t>de entiteit die het taxatieverslag opstelt;</w:t>
            </w:r>
          </w:p>
        </w:tc>
      </w:tr>
      <w:tr w:rsidR="009E216C" w:rsidRPr="00A54BF9" w14:paraId="6CE45C61" w14:textId="77777777" w:rsidTr="081E9C0F">
        <w:trPr>
          <w:trHeight w:val="218"/>
          <w:jc w:val="center"/>
        </w:trPr>
        <w:tc>
          <w:tcPr>
            <w:tcW w:w="1619" w:type="dxa"/>
            <w:shd w:val="clear" w:color="auto" w:fill="E9E5FF"/>
          </w:tcPr>
          <w:p w14:paraId="6A552146" w14:textId="6F05927C" w:rsidR="009E216C" w:rsidRPr="00A54BF9" w:rsidRDefault="00000000" w:rsidP="009E216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553760398"/>
                <w14:checkbox>
                  <w14:checked w14:val="0"/>
                  <w14:checkedState w14:val="2612" w14:font="MS Gothic"/>
                  <w14:uncheckedState w14:val="2610" w14:font="MS Gothic"/>
                </w14:checkbox>
              </w:sdtPr>
              <w:sdtContent>
                <w:r w:rsidR="009E216C" w:rsidRPr="00A54BF9">
                  <w:rPr>
                    <w:rFonts w:asciiTheme="majorHAnsi" w:hAnsiTheme="majorHAnsi"/>
                    <w:sz w:val="16"/>
                    <w:szCs w:val="16"/>
                  </w:rPr>
                  <w:t>☐</w:t>
                </w:r>
              </w:sdtContent>
            </w:sdt>
            <w:r w:rsidR="009E216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EEA5DA2" w14:textId="11E0C8D1" w:rsidR="009E216C" w:rsidRPr="00A54BF9" w:rsidRDefault="00F55231" w:rsidP="009E216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6016FC92" w14:textId="358955F4" w:rsidR="009E216C" w:rsidRPr="00A54BF9" w:rsidRDefault="009E216C" w:rsidP="009E216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(b) </w:t>
            </w:r>
            <w:r w:rsidR="00174BC2" w:rsidRPr="00A54BF9">
              <w:rPr>
                <w:rFonts w:asciiTheme="majorHAnsi" w:hAnsiTheme="majorHAnsi"/>
                <w:bCs/>
                <w:sz w:val="20"/>
                <w:szCs w:val="20"/>
              </w:rPr>
              <w:t>enigerlei andere entiteit die voor het beheer van het vastgoed verantwoordelijk is.</w:t>
            </w:r>
          </w:p>
        </w:tc>
      </w:tr>
      <w:tr w:rsidR="00745CAC" w:rsidRPr="00A54BF9" w14:paraId="6364781A" w14:textId="77777777" w:rsidTr="000C5930">
        <w:trPr>
          <w:trHeight w:val="220"/>
          <w:jc w:val="center"/>
        </w:trPr>
        <w:tc>
          <w:tcPr>
            <w:tcW w:w="1619" w:type="dxa"/>
            <w:shd w:val="clear" w:color="auto" w:fill="E9E5FF"/>
          </w:tcPr>
          <w:p w14:paraId="5BC294AF" w14:textId="29663652" w:rsidR="00745CAC" w:rsidRPr="00A54BF9" w:rsidRDefault="0026384A" w:rsidP="000C5930">
            <w:pPr>
              <w:autoSpaceDE w:val="0"/>
              <w:autoSpaceDN w:val="0"/>
              <w:adjustRightInd w:val="0"/>
              <w:outlineLvl w:val="0"/>
              <w:rPr>
                <w:rFonts w:ascii="Aptos" w:hAnsi="Aptos"/>
                <w:b/>
                <w:bCs/>
                <w:sz w:val="20"/>
                <w:szCs w:val="20"/>
              </w:rPr>
            </w:pPr>
            <w:r w:rsidRPr="00A54BF9">
              <w:rPr>
                <w:rFonts w:ascii="Aptos" w:hAnsi="Aptos"/>
                <w:b/>
                <w:bCs/>
                <w:sz w:val="20"/>
                <w:szCs w:val="20"/>
              </w:rPr>
              <w:t>Rubriek</w:t>
            </w:r>
            <w:r w:rsidR="00745CAC" w:rsidRPr="00A54BF9">
              <w:rPr>
                <w:rFonts w:ascii="Aptos" w:hAnsi="Aptos"/>
                <w:b/>
                <w:bCs/>
                <w:sz w:val="20"/>
                <w:szCs w:val="20"/>
              </w:rPr>
              <w:t xml:space="preserve"> 2.8</w:t>
            </w:r>
          </w:p>
        </w:tc>
        <w:tc>
          <w:tcPr>
            <w:tcW w:w="8866" w:type="dxa"/>
            <w:gridSpan w:val="2"/>
            <w:shd w:val="clear" w:color="auto" w:fill="E9E5FF"/>
          </w:tcPr>
          <w:p w14:paraId="52CED23E" w14:textId="7445BE08" w:rsidR="00745CAC" w:rsidRPr="00A54BF9" w:rsidRDefault="00D87990" w:rsidP="000C5930">
            <w:pPr>
              <w:autoSpaceDE w:val="0"/>
              <w:autoSpaceDN w:val="0"/>
              <w:adjustRightInd w:val="0"/>
              <w:outlineLvl w:val="0"/>
              <w:rPr>
                <w:rFonts w:ascii="Aptos" w:hAnsi="Aptos"/>
                <w:b/>
                <w:bCs/>
                <w:color w:val="FFFFFF" w:themeColor="background1"/>
                <w:sz w:val="24"/>
              </w:rPr>
            </w:pPr>
            <w:r w:rsidRPr="00A54BF9">
              <w:rPr>
                <w:rFonts w:ascii="Aptos" w:hAnsi="Aptos"/>
                <w:b/>
                <w:bCs/>
                <w:sz w:val="24"/>
              </w:rPr>
              <w:t>Afgeleide financiële instrumenten/geldmarktinstrumenten/valuta’s</w:t>
            </w:r>
          </w:p>
        </w:tc>
      </w:tr>
      <w:tr w:rsidR="00745CAC" w:rsidRPr="00A54BF9" w14:paraId="782459DD" w14:textId="77777777" w:rsidTr="081E9C0F">
        <w:trPr>
          <w:trHeight w:val="218"/>
          <w:jc w:val="center"/>
        </w:trPr>
        <w:tc>
          <w:tcPr>
            <w:tcW w:w="1619" w:type="dxa"/>
            <w:shd w:val="clear" w:color="auto" w:fill="E9E5FF"/>
          </w:tcPr>
          <w:p w14:paraId="7148A7A1" w14:textId="5C3EA757"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813570603"/>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B53D12A" w14:textId="398CBF1E"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98BED89" w14:textId="2A21DE50" w:rsidR="00745CAC" w:rsidRPr="00A54BF9" w:rsidRDefault="00D87990"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instelling voor collectieve belegging voor andere doeleinden dan met het oog op een efficiënt portefeuillebeheer (namelijk louter met de bedoeling het beleggingsrisico dat aan de onderliggende beleggingen van een instelling voor collectieve belegging verbonden is, te reduceren, over te dragen of uit te schakelen, waarbij ook alle technieken en instrumenten tot afdekking van het wisselkoers- en kredietrisico in aanmerking worden genomen) in afgeleide financiële instrumenten, geldmarktinstrumenten of valuta’s belegt, moet worden vermeld of deze beleggingen voor afdekkingsdoeleinden dan wel voor beleggingsdoeleinden zijn verricht, en tevens worden aangegeven waar en hoe het aan deze beleggingen verbonden risico is gespreid.</w:t>
            </w:r>
          </w:p>
        </w:tc>
      </w:tr>
      <w:tr w:rsidR="00745CAC" w:rsidRPr="00A54BF9" w14:paraId="55AEDD9A" w14:textId="77777777" w:rsidTr="081E9C0F">
        <w:trPr>
          <w:trHeight w:val="218"/>
          <w:jc w:val="center"/>
        </w:trPr>
        <w:tc>
          <w:tcPr>
            <w:tcW w:w="1619" w:type="dxa"/>
            <w:shd w:val="clear" w:color="auto" w:fill="E9E5FF"/>
          </w:tcPr>
          <w:p w14:paraId="220E047C" w14:textId="08C8EC72" w:rsidR="00745CAC" w:rsidRPr="00A54BF9" w:rsidRDefault="00D87990" w:rsidP="00745CAC">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745CAC" w:rsidRPr="00A54BF9">
              <w:rPr>
                <w:rFonts w:ascii="Aptos" w:hAnsi="Aptos"/>
                <w:b/>
                <w:bCs/>
                <w:sz w:val="20"/>
                <w:szCs w:val="20"/>
              </w:rPr>
              <w:t xml:space="preserve"> 2.9</w:t>
            </w:r>
          </w:p>
          <w:p w14:paraId="42A7F1B2" w14:textId="1471090B"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698439977"/>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FF02197" w14:textId="1C029F3C"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A457538" w14:textId="74933050" w:rsidR="00745CAC" w:rsidRPr="00A54BF9" w:rsidRDefault="00D87990"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Rubriek 2.2 is niet van toepassing op beleggingen in effecten uitgegeven of gegarandeerd door een overheid, een overheidsinstantie of -orgaan van een lidstaat, de regionale of lokale overheden van een lidstaat, of een OESO-land.</w:t>
            </w:r>
          </w:p>
        </w:tc>
      </w:tr>
      <w:tr w:rsidR="00745CAC" w:rsidRPr="00A54BF9" w14:paraId="4F432FFA" w14:textId="77777777" w:rsidTr="081E9C0F">
        <w:trPr>
          <w:trHeight w:val="218"/>
          <w:jc w:val="center"/>
        </w:trPr>
        <w:tc>
          <w:tcPr>
            <w:tcW w:w="1619" w:type="dxa"/>
            <w:shd w:val="clear" w:color="auto" w:fill="E9E5FF"/>
          </w:tcPr>
          <w:p w14:paraId="649C8FC2" w14:textId="06813475" w:rsidR="00745CAC" w:rsidRPr="00A54BF9" w:rsidRDefault="00D87990" w:rsidP="00745CAC">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745CAC" w:rsidRPr="00A54BF9">
              <w:rPr>
                <w:rFonts w:ascii="Aptos" w:hAnsi="Aptos"/>
                <w:b/>
                <w:bCs/>
                <w:sz w:val="20"/>
                <w:szCs w:val="20"/>
              </w:rPr>
              <w:t xml:space="preserve"> 2.10</w:t>
            </w:r>
          </w:p>
          <w:p w14:paraId="4EAC2D15" w14:textId="49E1A341" w:rsidR="00745CAC" w:rsidRPr="00A54BF9" w:rsidRDefault="00000000" w:rsidP="00745CAC">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516460787"/>
                <w14:checkbox>
                  <w14:checked w14:val="0"/>
                  <w14:checkedState w14:val="2612" w14:font="MS Gothic"/>
                  <w14:uncheckedState w14:val="2610" w14:font="MS Gothic"/>
                </w14:checkbox>
              </w:sdtPr>
              <w:sdtContent>
                <w:r w:rsidR="00745CAC" w:rsidRPr="00A54BF9">
                  <w:rPr>
                    <w:rFonts w:asciiTheme="majorHAnsi" w:hAnsiTheme="majorHAnsi"/>
                    <w:sz w:val="16"/>
                    <w:szCs w:val="16"/>
                  </w:rPr>
                  <w:t>☐</w:t>
                </w:r>
              </w:sdtContent>
            </w:sdt>
            <w:r w:rsidR="00745CAC" w:rsidRPr="00A54BF9">
              <w:rPr>
                <w:rFonts w:asciiTheme="majorHAnsi" w:hAnsiTheme="majorHAnsi"/>
                <w:sz w:val="16"/>
                <w:szCs w:val="16"/>
              </w:rPr>
              <w:t xml:space="preserve"> </w:t>
            </w:r>
            <w:r w:rsidR="0026384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E4A6B0D" w14:textId="37F2BBA3" w:rsidR="00745CAC" w:rsidRPr="00A54BF9" w:rsidRDefault="00F55231" w:rsidP="00745CAC">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7F9A531" w14:textId="1B6DBACE" w:rsidR="00745CAC" w:rsidRPr="00A54BF9" w:rsidRDefault="00436092" w:rsidP="00745CAC">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Rubriek 2.2, onder (a), is niet van toepassing op een instelling voor collectieve belegging waarvan de beleggingsdoelstelling erin bestaat om, zonder enige afwijking van betekenis, de ontwikkeling van een algemene en erkende gepubliceerde index te volgen. Een vermelding wordt opgenomen die nader aangeeft waar informatie over de index kan worden verkregen.</w:t>
            </w:r>
          </w:p>
        </w:tc>
      </w:tr>
      <w:tr w:rsidR="00A10D41" w:rsidRPr="00A54BF9" w14:paraId="0AB8094C" w14:textId="77777777" w:rsidTr="000C5930">
        <w:trPr>
          <w:trHeight w:val="220"/>
          <w:jc w:val="center"/>
        </w:trPr>
        <w:tc>
          <w:tcPr>
            <w:tcW w:w="1619" w:type="dxa"/>
            <w:shd w:val="clear" w:color="auto" w:fill="7261A2"/>
          </w:tcPr>
          <w:p w14:paraId="4B530D4A" w14:textId="00229FAE" w:rsidR="00A10D41" w:rsidRPr="00A54BF9" w:rsidRDefault="00693468"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3</w:t>
            </w:r>
          </w:p>
        </w:tc>
        <w:tc>
          <w:tcPr>
            <w:tcW w:w="8866" w:type="dxa"/>
            <w:gridSpan w:val="2"/>
            <w:shd w:val="clear" w:color="auto" w:fill="7261A2"/>
          </w:tcPr>
          <w:p w14:paraId="748AB784" w14:textId="649C4BB4" w:rsidR="00A10D41" w:rsidRPr="00A54BF9" w:rsidRDefault="00693468"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DIENSTVERLENERS VAN DE AANVRAGER</w:t>
            </w:r>
          </w:p>
          <w:p w14:paraId="2B738B69" w14:textId="43013BCC"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5908DD2C" w14:textId="77777777" w:rsidTr="081E9C0F">
        <w:trPr>
          <w:trHeight w:val="218"/>
          <w:jc w:val="center"/>
        </w:trPr>
        <w:tc>
          <w:tcPr>
            <w:tcW w:w="1619" w:type="dxa"/>
            <w:shd w:val="clear" w:color="auto" w:fill="E9E5FF"/>
          </w:tcPr>
          <w:p w14:paraId="282F1D30" w14:textId="5E913C9C" w:rsidR="00A10D41" w:rsidRPr="00A54BF9" w:rsidRDefault="00262E7A"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3.1</w:t>
            </w:r>
          </w:p>
          <w:p w14:paraId="7B695244" w14:textId="0811DA49"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663923273"/>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285FC2F" w14:textId="273A8396"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92845C1" w14:textId="4F40D0A1"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Het feitelijke of geraamde maximumbedrag van alle aanzienlijke vergoedingen die direct of indirect door de instelling voor collectieve belegging verschuldigd zijn voor de verlening van enigerlei diensten in het kader van overeenkomsten die op of vóór de datum van het registratiedocument zijn gesloten en een beschrijving van de wijze waarop deze vergoedingen worden berekend.</w:t>
            </w:r>
          </w:p>
        </w:tc>
      </w:tr>
      <w:tr w:rsidR="00A10D41" w:rsidRPr="00A54BF9" w14:paraId="46142C0A" w14:textId="77777777" w:rsidTr="081E9C0F">
        <w:trPr>
          <w:trHeight w:val="218"/>
          <w:jc w:val="center"/>
        </w:trPr>
        <w:tc>
          <w:tcPr>
            <w:tcW w:w="1619" w:type="dxa"/>
            <w:shd w:val="clear" w:color="auto" w:fill="E9E5FF"/>
          </w:tcPr>
          <w:p w14:paraId="18A2A97B" w14:textId="68E83FB4" w:rsidR="00A10D41" w:rsidRPr="00A54BF9" w:rsidRDefault="00262E7A"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3.2</w:t>
            </w:r>
          </w:p>
          <w:p w14:paraId="3DADCB87" w14:textId="2E3A9DDE"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358312995"/>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F65D621" w14:textId="704E81B9"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0D492E6" w14:textId="4B912C1F"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Beschrijving van elke direct of indirect door de instelling voor collectieve belegging verschuldigde vergoeding waarvan het bedrag niet in rubriek 3.1 kan worden opgenomen en die aanzienlijk is of kan zijn.</w:t>
            </w:r>
          </w:p>
        </w:tc>
      </w:tr>
      <w:tr w:rsidR="00A10D41" w:rsidRPr="00A54BF9" w14:paraId="729CF049" w14:textId="77777777" w:rsidTr="081E9C0F">
        <w:trPr>
          <w:trHeight w:val="218"/>
          <w:jc w:val="center"/>
        </w:trPr>
        <w:tc>
          <w:tcPr>
            <w:tcW w:w="1619" w:type="dxa"/>
            <w:shd w:val="clear" w:color="auto" w:fill="E9E5FF"/>
          </w:tcPr>
          <w:p w14:paraId="2A61CBCD" w14:textId="19AF0F10" w:rsidR="00A10D41" w:rsidRPr="00A54BF9" w:rsidRDefault="00262E7A"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3.3</w:t>
            </w:r>
          </w:p>
          <w:p w14:paraId="41C4DDF3" w14:textId="6B0A8FEC"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716083825"/>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88390A4" w14:textId="64C85CB4"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A50A37E" w14:textId="5BA2AA40"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Indien een dienstverlener van de instelling voor collectieve belegging recht heeft op vergoedingen van een derde (andere dan de instelling voor collectieve belegging) uit hoofde van diensten die hij aan de instelling voor collectieve belegging heeft verleend en deze vergoedingen niet aan de instelling voor collectieve belegging toekomen, moet daarvan melding worden gemaakt, alsmede van de naam van de betrokken derde indien deze beschikbaar is. Tevens moet een beschrijving van de aard van de vergoedingen worden gegeven.</w:t>
            </w:r>
          </w:p>
        </w:tc>
      </w:tr>
      <w:tr w:rsidR="00A10D41" w:rsidRPr="00A54BF9" w14:paraId="5B4779FB" w14:textId="77777777" w:rsidTr="081E9C0F">
        <w:trPr>
          <w:trHeight w:val="218"/>
          <w:jc w:val="center"/>
        </w:trPr>
        <w:tc>
          <w:tcPr>
            <w:tcW w:w="1619" w:type="dxa"/>
            <w:shd w:val="clear" w:color="auto" w:fill="E9E5FF"/>
          </w:tcPr>
          <w:p w14:paraId="58E981C2" w14:textId="166DC623" w:rsidR="00A10D41" w:rsidRPr="00A54BF9" w:rsidRDefault="00262E7A"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3.4</w:t>
            </w:r>
          </w:p>
          <w:p w14:paraId="52FFE179" w14:textId="591B971A"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2032097852"/>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D79D232" w14:textId="13E1E32F"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581AFF2" w14:textId="70DFD93B"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De identiteit van de dienstverleners en een beschrijving van hun plichten alsmede de rechten van de beleggers.</w:t>
            </w:r>
          </w:p>
        </w:tc>
      </w:tr>
      <w:tr w:rsidR="00A10D41" w:rsidRPr="00A54BF9" w14:paraId="6A1A7599" w14:textId="77777777" w:rsidTr="081E9C0F">
        <w:trPr>
          <w:trHeight w:val="218"/>
          <w:jc w:val="center"/>
        </w:trPr>
        <w:tc>
          <w:tcPr>
            <w:tcW w:w="1619" w:type="dxa"/>
            <w:shd w:val="clear" w:color="auto" w:fill="E9E5FF"/>
          </w:tcPr>
          <w:p w14:paraId="59527D98" w14:textId="4CBCF0A9" w:rsidR="00A10D41" w:rsidRPr="00A54BF9" w:rsidRDefault="00262E7A"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lastRenderedPageBreak/>
              <w:t>Rubriek</w:t>
            </w:r>
            <w:r w:rsidR="00A10D41" w:rsidRPr="00A54BF9">
              <w:rPr>
                <w:rFonts w:ascii="Aptos" w:hAnsi="Aptos"/>
                <w:b/>
                <w:bCs/>
                <w:sz w:val="20"/>
                <w:szCs w:val="20"/>
              </w:rPr>
              <w:t xml:space="preserve"> 3.5</w:t>
            </w:r>
          </w:p>
          <w:p w14:paraId="21524888" w14:textId="1301303F"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183429213"/>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CB54712" w14:textId="20C70D9E"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1746A30" w14:textId="4E8A092E"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Beschrijving van enigerlei potentiële belangenconflicten van betekenis tussen de plichten jegens de instelling voor collectieve belegging welke op enigerlei van de dienstverleners van de instelling voor collectieve belegging rusten, en hun plichten jegens derden en hun eigen belangen. </w:t>
            </w:r>
          </w:p>
        </w:tc>
      </w:tr>
      <w:tr w:rsidR="00A10D41" w:rsidRPr="00A54BF9" w14:paraId="6347866A" w14:textId="77777777" w:rsidTr="081E9C0F">
        <w:trPr>
          <w:trHeight w:val="218"/>
          <w:jc w:val="center"/>
        </w:trPr>
        <w:tc>
          <w:tcPr>
            <w:tcW w:w="1619" w:type="dxa"/>
            <w:shd w:val="clear" w:color="auto" w:fill="E9E5FF"/>
          </w:tcPr>
          <w:p w14:paraId="1CC4A769" w14:textId="6E86EB59"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870326074"/>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262E7A"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F571C32" w14:textId="42A12B60"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BE174B9" w14:textId="4817494C" w:rsidR="00A10D41" w:rsidRPr="00A54BF9" w:rsidRDefault="00262E7A"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Beschrijving van de eventueel getroffen regelingen om dergelijke potentiële conflicten aan te pakken.</w:t>
            </w:r>
          </w:p>
        </w:tc>
      </w:tr>
      <w:tr w:rsidR="00A10D41" w:rsidRPr="00A54BF9" w14:paraId="00B3A0F0" w14:textId="77777777" w:rsidTr="000C5930">
        <w:trPr>
          <w:trHeight w:val="220"/>
          <w:jc w:val="center"/>
        </w:trPr>
        <w:tc>
          <w:tcPr>
            <w:tcW w:w="1619" w:type="dxa"/>
            <w:shd w:val="clear" w:color="auto" w:fill="7261A2"/>
          </w:tcPr>
          <w:p w14:paraId="30A9B682" w14:textId="4121DB53" w:rsidR="00A10D41" w:rsidRPr="00A54BF9" w:rsidRDefault="00672E50"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4</w:t>
            </w:r>
          </w:p>
        </w:tc>
        <w:tc>
          <w:tcPr>
            <w:tcW w:w="8866" w:type="dxa"/>
            <w:gridSpan w:val="2"/>
            <w:shd w:val="clear" w:color="auto" w:fill="7261A2"/>
          </w:tcPr>
          <w:p w14:paraId="6911DFB2" w14:textId="7AEB3A90" w:rsidR="00A10D41" w:rsidRPr="00A54BF9" w:rsidRDefault="00672E50"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VERMOGENSBEHEERDER/ADVISEURS</w:t>
            </w:r>
          </w:p>
          <w:p w14:paraId="0C5DAC9C" w14:textId="6CC63401"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4ADDD280" w14:textId="77777777" w:rsidTr="081E9C0F">
        <w:trPr>
          <w:trHeight w:val="218"/>
          <w:jc w:val="center"/>
        </w:trPr>
        <w:tc>
          <w:tcPr>
            <w:tcW w:w="1619" w:type="dxa"/>
            <w:shd w:val="clear" w:color="auto" w:fill="E9E5FF"/>
          </w:tcPr>
          <w:p w14:paraId="36BFC319" w14:textId="4ADBC88D" w:rsidR="00A10D41" w:rsidRPr="00A54BF9" w:rsidRDefault="00672E50"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4.1</w:t>
            </w:r>
          </w:p>
          <w:p w14:paraId="42449517" w14:textId="42CA6F85"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300274588"/>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672E50"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C187CB4" w14:textId="5E2570D8"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274EE11" w14:textId="283C2A19" w:rsidR="00A10D41" w:rsidRPr="00A54BF9" w:rsidRDefault="00A37A82"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Voor een vermogensbeheerder moet de krachtens rubriek 3.1 van bijlage 1 vereiste informatie worden openbaargemaakt, waarbij ook wordt aangegeven of deze al dan niet onder toezicht staat en welke ervaring hij bezit.</w:t>
            </w:r>
          </w:p>
        </w:tc>
      </w:tr>
      <w:tr w:rsidR="00A10D41" w:rsidRPr="00A54BF9" w14:paraId="618DFCB3" w14:textId="77777777" w:rsidTr="081E9C0F">
        <w:trPr>
          <w:trHeight w:val="218"/>
          <w:jc w:val="center"/>
        </w:trPr>
        <w:tc>
          <w:tcPr>
            <w:tcW w:w="1619" w:type="dxa"/>
            <w:shd w:val="clear" w:color="auto" w:fill="E9E5FF"/>
          </w:tcPr>
          <w:p w14:paraId="531F79FD" w14:textId="6E51042A" w:rsidR="00A10D41" w:rsidRPr="00A54BF9" w:rsidRDefault="00E21708"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4.2</w:t>
            </w:r>
          </w:p>
          <w:p w14:paraId="1BAFB22E" w14:textId="3848BE3D"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486478111"/>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E21708"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E534376" w14:textId="53940636"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B4FDAEA" w14:textId="391FE4A9" w:rsidR="00A10D41" w:rsidRPr="00A54BF9" w:rsidRDefault="00FD6B1C"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Vermelding van de naam en beknopte beschrijving van de entiteit die beleggingsadvies verstrekt met betrekking tot de activa van de instelling voor collectieve belegging.</w:t>
            </w:r>
          </w:p>
        </w:tc>
      </w:tr>
      <w:tr w:rsidR="00A10D41" w:rsidRPr="00A54BF9" w14:paraId="5FC28DE0" w14:textId="77777777" w:rsidTr="000C5930">
        <w:trPr>
          <w:trHeight w:val="220"/>
          <w:jc w:val="center"/>
        </w:trPr>
        <w:tc>
          <w:tcPr>
            <w:tcW w:w="1619" w:type="dxa"/>
            <w:shd w:val="clear" w:color="auto" w:fill="7261A2"/>
          </w:tcPr>
          <w:p w14:paraId="63989608" w14:textId="76FCDE80" w:rsidR="00A10D41" w:rsidRPr="00A54BF9" w:rsidRDefault="003051EF"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5</w:t>
            </w:r>
          </w:p>
        </w:tc>
        <w:tc>
          <w:tcPr>
            <w:tcW w:w="8866" w:type="dxa"/>
            <w:gridSpan w:val="2"/>
            <w:shd w:val="clear" w:color="auto" w:fill="7261A2"/>
          </w:tcPr>
          <w:p w14:paraId="33ED166D" w14:textId="04B0D5F9" w:rsidR="00A10D41" w:rsidRPr="00A54BF9" w:rsidRDefault="007330EB"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BEWARING</w:t>
            </w:r>
          </w:p>
          <w:p w14:paraId="4C186AB5" w14:textId="088DCE66"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19BABA33" w14:textId="77777777" w:rsidTr="081E9C0F">
        <w:trPr>
          <w:trHeight w:val="218"/>
          <w:jc w:val="center"/>
        </w:trPr>
        <w:tc>
          <w:tcPr>
            <w:tcW w:w="1619" w:type="dxa"/>
            <w:shd w:val="clear" w:color="auto" w:fill="E9E5FF"/>
          </w:tcPr>
          <w:p w14:paraId="7AA60F51" w14:textId="65A7E3F1" w:rsidR="00A10D41" w:rsidRPr="00A54BF9" w:rsidRDefault="007330EB"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 xml:space="preserve">Rubriek </w:t>
            </w:r>
            <w:r w:rsidR="00A10D41" w:rsidRPr="00A54BF9">
              <w:rPr>
                <w:rFonts w:ascii="Aptos" w:hAnsi="Aptos"/>
                <w:b/>
                <w:bCs/>
                <w:sz w:val="20"/>
                <w:szCs w:val="20"/>
              </w:rPr>
              <w:t>5.1</w:t>
            </w:r>
          </w:p>
          <w:p w14:paraId="370C418F" w14:textId="63E4AA7C"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041087543"/>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C3BE709" w14:textId="6EF89F3E"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11B272D" w14:textId="60FE77B1" w:rsidR="007273B1" w:rsidRPr="00A54BF9" w:rsidRDefault="007273B1"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Volledige beschrijving van de wijze waarop de activa van de instelling voor collectieve belegging zullen worden aangehouden en door wie, </w:t>
            </w:r>
          </w:p>
        </w:tc>
      </w:tr>
      <w:tr w:rsidR="00442CB5" w:rsidRPr="00A54BF9" w14:paraId="0503704E" w14:textId="77777777" w:rsidTr="081E9C0F">
        <w:trPr>
          <w:trHeight w:val="218"/>
          <w:jc w:val="center"/>
        </w:trPr>
        <w:tc>
          <w:tcPr>
            <w:tcW w:w="1619" w:type="dxa"/>
            <w:shd w:val="clear" w:color="auto" w:fill="E9E5FF"/>
          </w:tcPr>
          <w:p w14:paraId="0BC3A1CB" w14:textId="074EAE6C" w:rsidR="00442CB5" w:rsidRPr="00A54BF9" w:rsidRDefault="00000000" w:rsidP="00442CB5">
            <w:pPr>
              <w:autoSpaceDE w:val="0"/>
              <w:autoSpaceDN w:val="0"/>
              <w:adjustRightInd w:val="0"/>
              <w:outlineLvl w:val="0"/>
              <w:rPr>
                <w:rFonts w:ascii="Aptos" w:hAnsi="Aptos"/>
                <w:b/>
                <w:bCs/>
                <w:sz w:val="20"/>
                <w:szCs w:val="20"/>
              </w:rPr>
            </w:pPr>
            <w:sdt>
              <w:sdtPr>
                <w:rPr>
                  <w:rFonts w:asciiTheme="majorHAnsi" w:hAnsiTheme="majorHAnsi"/>
                  <w:sz w:val="16"/>
                  <w:szCs w:val="16"/>
                </w:rPr>
                <w:id w:val="83270211"/>
                <w14:checkbox>
                  <w14:checked w14:val="0"/>
                  <w14:checkedState w14:val="2612" w14:font="MS Gothic"/>
                  <w14:uncheckedState w14:val="2610" w14:font="MS Gothic"/>
                </w14:checkbox>
              </w:sdtPr>
              <w:sdtContent>
                <w:r w:rsidR="00442CB5" w:rsidRPr="00A54BF9">
                  <w:rPr>
                    <w:rFonts w:asciiTheme="majorHAnsi" w:hAnsiTheme="majorHAnsi"/>
                    <w:sz w:val="16"/>
                    <w:szCs w:val="16"/>
                  </w:rPr>
                  <w:t>☐</w:t>
                </w:r>
              </w:sdtContent>
            </w:sdt>
            <w:r w:rsidR="00442CB5"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B229B53" w14:textId="0F2BFD76" w:rsidR="00442CB5" w:rsidRPr="00A54BF9" w:rsidRDefault="00F55231" w:rsidP="00442CB5">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9ADA0ED" w14:textId="58968B25" w:rsidR="00442CB5" w:rsidRPr="00A54BF9" w:rsidRDefault="007273B1" w:rsidP="00442CB5">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en van enigerlei vertrouwens- of soortgelijke relatie tussen de instelling voor collectieve belegging en een derde wat de bewaring betreft:</w:t>
            </w:r>
          </w:p>
        </w:tc>
      </w:tr>
      <w:tr w:rsidR="00A10D41" w:rsidRPr="00A54BF9" w14:paraId="3124F192" w14:textId="77777777" w:rsidTr="081E9C0F">
        <w:trPr>
          <w:trHeight w:val="218"/>
          <w:jc w:val="center"/>
        </w:trPr>
        <w:tc>
          <w:tcPr>
            <w:tcW w:w="1619" w:type="dxa"/>
            <w:shd w:val="clear" w:color="auto" w:fill="E9E5FF"/>
          </w:tcPr>
          <w:p w14:paraId="28F1049C" w14:textId="1AFC4D3A"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147588782"/>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414A8BAB" w14:textId="1E66DC1E"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63DD0565" w14:textId="089D6D8F" w:rsidR="00A10D41" w:rsidRPr="00A54BF9" w:rsidRDefault="00C5770F"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Ingeval een bewaarder, trustee of andere vertrouwenspersoon wordt aangewezen, moet de volgende informatie worden verstrekt:</w:t>
            </w:r>
          </w:p>
        </w:tc>
      </w:tr>
      <w:tr w:rsidR="00A10D41" w:rsidRPr="00A54BF9" w14:paraId="64A18DC2" w14:textId="77777777" w:rsidTr="081E9C0F">
        <w:trPr>
          <w:trHeight w:val="218"/>
          <w:jc w:val="center"/>
        </w:trPr>
        <w:tc>
          <w:tcPr>
            <w:tcW w:w="1619" w:type="dxa"/>
            <w:shd w:val="clear" w:color="auto" w:fill="E9E5FF"/>
          </w:tcPr>
          <w:p w14:paraId="51E2D771" w14:textId="0ED0010F"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495448858"/>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66FD9B4" w14:textId="72456B6A"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BFF8517" w14:textId="6EA743AE" w:rsidR="00A10D41" w:rsidRPr="00E00381" w:rsidRDefault="004E3559" w:rsidP="00E00381">
            <w:pPr>
              <w:pStyle w:val="Lijstalinea"/>
              <w:numPr>
                <w:ilvl w:val="0"/>
                <w:numId w:val="14"/>
              </w:numPr>
              <w:autoSpaceDE w:val="0"/>
              <w:autoSpaceDN w:val="0"/>
              <w:adjustRightInd w:val="0"/>
              <w:outlineLvl w:val="0"/>
              <w:rPr>
                <w:rFonts w:asciiTheme="majorHAnsi" w:hAnsiTheme="majorHAnsi"/>
                <w:bCs/>
                <w:sz w:val="20"/>
                <w:szCs w:val="20"/>
                <w:lang w:val="nl-NL"/>
              </w:rPr>
            </w:pPr>
            <w:r w:rsidRPr="00E00381">
              <w:rPr>
                <w:rFonts w:asciiTheme="majorHAnsi" w:hAnsiTheme="majorHAnsi"/>
                <w:bCs/>
                <w:sz w:val="20"/>
                <w:szCs w:val="20"/>
                <w:lang w:val="nl-NL"/>
              </w:rPr>
              <w:t>dezelfde informatie als die welke moet worden bekendgemaakt krachtens rubriek 3.1 van bijlage 1;</w:t>
            </w:r>
          </w:p>
        </w:tc>
      </w:tr>
      <w:tr w:rsidR="00A10D41" w:rsidRPr="00A54BF9" w14:paraId="2F175A6D" w14:textId="77777777" w:rsidTr="081E9C0F">
        <w:trPr>
          <w:trHeight w:val="218"/>
          <w:jc w:val="center"/>
        </w:trPr>
        <w:tc>
          <w:tcPr>
            <w:tcW w:w="1619" w:type="dxa"/>
            <w:shd w:val="clear" w:color="auto" w:fill="E9E5FF"/>
          </w:tcPr>
          <w:p w14:paraId="68577481" w14:textId="5BBBABB4"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30350659"/>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E1D5D90" w14:textId="085F5B26"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479B624F" w14:textId="7E1D9663" w:rsidR="00A10D41" w:rsidRPr="00E00381" w:rsidRDefault="00D52CDF" w:rsidP="00E00381">
            <w:pPr>
              <w:pStyle w:val="Lijstalinea"/>
              <w:numPr>
                <w:ilvl w:val="0"/>
                <w:numId w:val="14"/>
              </w:numPr>
              <w:autoSpaceDE w:val="0"/>
              <w:autoSpaceDN w:val="0"/>
              <w:adjustRightInd w:val="0"/>
              <w:outlineLvl w:val="0"/>
              <w:rPr>
                <w:rFonts w:asciiTheme="majorHAnsi" w:hAnsiTheme="majorHAnsi"/>
                <w:bCs/>
                <w:sz w:val="20"/>
                <w:szCs w:val="20"/>
                <w:lang w:val="nl-NL"/>
              </w:rPr>
            </w:pPr>
            <w:r w:rsidRPr="00E00381">
              <w:rPr>
                <w:rFonts w:asciiTheme="majorHAnsi" w:hAnsiTheme="majorHAnsi"/>
                <w:bCs/>
                <w:sz w:val="20"/>
                <w:szCs w:val="20"/>
                <w:lang w:val="nl-NL"/>
              </w:rPr>
              <w:t>een beschrijving van de verplichtingen van een elke partij in het kader van de bewarings- of een soortgelijke overeenkomst;</w:t>
            </w:r>
          </w:p>
        </w:tc>
      </w:tr>
      <w:tr w:rsidR="00A10D41" w:rsidRPr="00A54BF9" w14:paraId="6EDAD42A" w14:textId="77777777" w:rsidTr="081E9C0F">
        <w:trPr>
          <w:trHeight w:val="218"/>
          <w:jc w:val="center"/>
        </w:trPr>
        <w:tc>
          <w:tcPr>
            <w:tcW w:w="1619" w:type="dxa"/>
            <w:shd w:val="clear" w:color="auto" w:fill="E9E5FF"/>
          </w:tcPr>
          <w:p w14:paraId="74C80996" w14:textId="6AF68287"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928691956"/>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924B6EE" w14:textId="09A3C1E7"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08A909E" w14:textId="294A512B" w:rsidR="00A10D41" w:rsidRPr="00E00381" w:rsidRDefault="00D52CDF" w:rsidP="00E00381">
            <w:pPr>
              <w:pStyle w:val="Lijstalinea"/>
              <w:numPr>
                <w:ilvl w:val="0"/>
                <w:numId w:val="14"/>
              </w:numPr>
              <w:autoSpaceDE w:val="0"/>
              <w:autoSpaceDN w:val="0"/>
              <w:adjustRightInd w:val="0"/>
              <w:outlineLvl w:val="0"/>
              <w:rPr>
                <w:rFonts w:asciiTheme="majorHAnsi" w:hAnsiTheme="majorHAnsi"/>
                <w:bCs/>
                <w:sz w:val="20"/>
                <w:szCs w:val="20"/>
                <w:lang w:val="nl-NL"/>
              </w:rPr>
            </w:pPr>
            <w:r w:rsidRPr="00E00381">
              <w:rPr>
                <w:rFonts w:asciiTheme="majorHAnsi" w:hAnsiTheme="majorHAnsi"/>
                <w:bCs/>
                <w:sz w:val="20"/>
                <w:szCs w:val="20"/>
                <w:lang w:val="nl-NL"/>
              </w:rPr>
              <w:t>alle regelingen voor de delegatie van de bewaring</w:t>
            </w:r>
          </w:p>
        </w:tc>
      </w:tr>
      <w:tr w:rsidR="00A10D41" w:rsidRPr="00A54BF9" w14:paraId="20B33979" w14:textId="77777777" w:rsidTr="081E9C0F">
        <w:trPr>
          <w:trHeight w:val="218"/>
          <w:jc w:val="center"/>
        </w:trPr>
        <w:tc>
          <w:tcPr>
            <w:tcW w:w="1619" w:type="dxa"/>
            <w:shd w:val="clear" w:color="auto" w:fill="E9E5FF"/>
          </w:tcPr>
          <w:p w14:paraId="4A3B7E43" w14:textId="1A5AD2E6"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324009597"/>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7679D84" w14:textId="75B2BDC2"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D12AE3E" w14:textId="22650756" w:rsidR="00A10D41" w:rsidRPr="00E00381" w:rsidRDefault="00915F16" w:rsidP="00E00381">
            <w:pPr>
              <w:pStyle w:val="Lijstalinea"/>
              <w:numPr>
                <w:ilvl w:val="0"/>
                <w:numId w:val="14"/>
              </w:numPr>
              <w:autoSpaceDE w:val="0"/>
              <w:autoSpaceDN w:val="0"/>
              <w:adjustRightInd w:val="0"/>
              <w:outlineLvl w:val="0"/>
              <w:rPr>
                <w:rFonts w:asciiTheme="majorHAnsi" w:hAnsiTheme="majorHAnsi"/>
                <w:bCs/>
                <w:sz w:val="20"/>
                <w:szCs w:val="20"/>
                <w:lang w:val="nl-NL"/>
              </w:rPr>
            </w:pPr>
            <w:r w:rsidRPr="00E00381">
              <w:rPr>
                <w:rFonts w:asciiTheme="majorHAnsi" w:hAnsiTheme="majorHAnsi"/>
                <w:bCs/>
                <w:sz w:val="20"/>
                <w:szCs w:val="20"/>
                <w:lang w:val="nl-NL"/>
              </w:rPr>
              <w:t>moet worden aangegeven of deze persoon of degenen aan wie hij taken op het gebied van bewaring heeft gedelegeerd, al dan niet onder toezicht staan.</w:t>
            </w:r>
          </w:p>
        </w:tc>
      </w:tr>
      <w:tr w:rsidR="00A10D41" w:rsidRPr="00A54BF9" w14:paraId="3D27C0CB" w14:textId="77777777" w:rsidTr="081E9C0F">
        <w:trPr>
          <w:trHeight w:val="218"/>
          <w:jc w:val="center"/>
        </w:trPr>
        <w:tc>
          <w:tcPr>
            <w:tcW w:w="1619" w:type="dxa"/>
            <w:shd w:val="clear" w:color="auto" w:fill="E9E5FF"/>
          </w:tcPr>
          <w:p w14:paraId="2244F679" w14:textId="014C830B" w:rsidR="00A10D41" w:rsidRPr="00A54BF9" w:rsidRDefault="00066F5B"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5.2</w:t>
            </w:r>
          </w:p>
          <w:p w14:paraId="506B2CA2" w14:textId="507496B2"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1672838957"/>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A9C2D2D" w14:textId="1A904D3C"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147DE786" w14:textId="1B12B344" w:rsidR="004B1790" w:rsidRPr="00A54BF9" w:rsidRDefault="004B1790"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Ingeval een andere entiteit dan die bedoeld in rubriek 5.1 activa van de instelling voor collectieve belegging aanhoudt, moet een beschrijving worden gegeven van de wijze waarop deze activa worden aangehouden </w:t>
            </w:r>
          </w:p>
        </w:tc>
      </w:tr>
      <w:tr w:rsidR="006A13C2" w:rsidRPr="00A54BF9" w14:paraId="21A57771" w14:textId="77777777" w:rsidTr="081E9C0F">
        <w:trPr>
          <w:trHeight w:val="218"/>
          <w:jc w:val="center"/>
        </w:trPr>
        <w:tc>
          <w:tcPr>
            <w:tcW w:w="1619" w:type="dxa"/>
            <w:shd w:val="clear" w:color="auto" w:fill="E9E5FF"/>
          </w:tcPr>
          <w:p w14:paraId="31C3C825" w14:textId="01CC7654" w:rsidR="006A13C2" w:rsidRPr="00A54BF9" w:rsidRDefault="00000000" w:rsidP="006A13C2">
            <w:pPr>
              <w:autoSpaceDE w:val="0"/>
              <w:autoSpaceDN w:val="0"/>
              <w:adjustRightInd w:val="0"/>
              <w:outlineLvl w:val="0"/>
              <w:rPr>
                <w:rFonts w:ascii="Aptos" w:hAnsi="Aptos"/>
                <w:b/>
                <w:bCs/>
                <w:sz w:val="20"/>
                <w:szCs w:val="20"/>
              </w:rPr>
            </w:pPr>
            <w:sdt>
              <w:sdtPr>
                <w:rPr>
                  <w:rFonts w:asciiTheme="majorHAnsi" w:hAnsiTheme="majorHAnsi"/>
                  <w:sz w:val="16"/>
                  <w:szCs w:val="16"/>
                </w:rPr>
                <w:id w:val="-1923949769"/>
                <w14:checkbox>
                  <w14:checked w14:val="0"/>
                  <w14:checkedState w14:val="2612" w14:font="MS Gothic"/>
                  <w14:uncheckedState w14:val="2610" w14:font="MS Gothic"/>
                </w14:checkbox>
              </w:sdtPr>
              <w:sdtContent>
                <w:r w:rsidR="006A13C2" w:rsidRPr="00A54BF9">
                  <w:rPr>
                    <w:rFonts w:asciiTheme="majorHAnsi" w:hAnsiTheme="majorHAnsi"/>
                    <w:sz w:val="16"/>
                    <w:szCs w:val="16"/>
                  </w:rPr>
                  <w:t>☐</w:t>
                </w:r>
              </w:sdtContent>
            </w:sdt>
            <w:r w:rsidR="006A13C2" w:rsidRPr="00A54BF9">
              <w:rPr>
                <w:rFonts w:asciiTheme="majorHAnsi" w:hAnsiTheme="majorHAnsi"/>
                <w:sz w:val="16"/>
                <w:szCs w:val="16"/>
              </w:rPr>
              <w:t xml:space="preserve"> </w:t>
            </w:r>
            <w:r w:rsidR="00066F5B"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EE1F288" w14:textId="04BF8A70" w:rsidR="006A13C2" w:rsidRPr="00A54BF9" w:rsidRDefault="00F55231" w:rsidP="006A13C2">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D2222FE" w14:textId="3A774D9A" w:rsidR="006A13C2" w:rsidRPr="00A54BF9" w:rsidRDefault="004B1790" w:rsidP="006A13C2">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en van de eventuele extra risico’s.</w:t>
            </w:r>
          </w:p>
        </w:tc>
      </w:tr>
      <w:tr w:rsidR="00A10D41" w:rsidRPr="00A54BF9" w14:paraId="29C7334C" w14:textId="77777777" w:rsidTr="000C5930">
        <w:trPr>
          <w:trHeight w:val="220"/>
          <w:jc w:val="center"/>
        </w:trPr>
        <w:tc>
          <w:tcPr>
            <w:tcW w:w="1619" w:type="dxa"/>
            <w:shd w:val="clear" w:color="auto" w:fill="7261A2"/>
          </w:tcPr>
          <w:p w14:paraId="14913AB3" w14:textId="3F82AC1C" w:rsidR="00A10D41" w:rsidRPr="00A54BF9" w:rsidRDefault="00A36586"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6</w:t>
            </w:r>
          </w:p>
        </w:tc>
        <w:tc>
          <w:tcPr>
            <w:tcW w:w="8866" w:type="dxa"/>
            <w:gridSpan w:val="2"/>
            <w:shd w:val="clear" w:color="auto" w:fill="7261A2"/>
          </w:tcPr>
          <w:p w14:paraId="2285B115" w14:textId="5BCA7369" w:rsidR="00A10D41" w:rsidRPr="00A54BF9" w:rsidRDefault="00A36586"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TAXATIE</w:t>
            </w:r>
          </w:p>
          <w:p w14:paraId="7DE7341D" w14:textId="77777777"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361403FF" w14:textId="77777777" w:rsidTr="081E9C0F">
        <w:trPr>
          <w:trHeight w:val="218"/>
          <w:jc w:val="center"/>
        </w:trPr>
        <w:tc>
          <w:tcPr>
            <w:tcW w:w="1619" w:type="dxa"/>
            <w:shd w:val="clear" w:color="auto" w:fill="E9E5FF"/>
          </w:tcPr>
          <w:p w14:paraId="505B2368" w14:textId="78DB3AD6" w:rsidR="00A10D41" w:rsidRPr="00A54BF9" w:rsidRDefault="00A36586"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6.1</w:t>
            </w:r>
          </w:p>
          <w:p w14:paraId="762BC783" w14:textId="36B1B1E3"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474339240"/>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A36586"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891D904" w14:textId="6DB5EB98"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E3F1BA2" w14:textId="47B48214" w:rsidR="00A10D41" w:rsidRPr="00A54BF9" w:rsidRDefault="00A36586"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Een beschrijving van de taxatieprocedure en de methode voor de bepaling van de intrinsieke waarde.</w:t>
            </w:r>
          </w:p>
        </w:tc>
      </w:tr>
      <w:tr w:rsidR="00A10D41" w:rsidRPr="00A54BF9" w14:paraId="17A28417" w14:textId="77777777" w:rsidTr="081E9C0F">
        <w:trPr>
          <w:trHeight w:val="218"/>
          <w:jc w:val="center"/>
        </w:trPr>
        <w:tc>
          <w:tcPr>
            <w:tcW w:w="1619" w:type="dxa"/>
            <w:shd w:val="clear" w:color="auto" w:fill="E9E5FF"/>
          </w:tcPr>
          <w:p w14:paraId="58F0F7A8" w14:textId="46C15BCD" w:rsidR="00A10D41" w:rsidRPr="00A54BF9" w:rsidRDefault="00A36586"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6.2</w:t>
            </w:r>
          </w:p>
          <w:p w14:paraId="36EF3233" w14:textId="11E58E98" w:rsidR="00A10D41" w:rsidRPr="00A54BF9" w:rsidRDefault="00000000" w:rsidP="00A10D41">
            <w:pPr>
              <w:autoSpaceDE w:val="0"/>
              <w:autoSpaceDN w:val="0"/>
              <w:adjustRightInd w:val="0"/>
              <w:outlineLvl w:val="0"/>
              <w:rPr>
                <w:rFonts w:asciiTheme="majorHAnsi" w:hAnsiTheme="majorHAnsi"/>
                <w:sz w:val="16"/>
                <w:szCs w:val="16"/>
              </w:rPr>
            </w:pPr>
            <w:sdt>
              <w:sdtPr>
                <w:rPr>
                  <w:rFonts w:asciiTheme="majorHAnsi" w:hAnsiTheme="majorHAnsi"/>
                  <w:sz w:val="16"/>
                  <w:szCs w:val="16"/>
                </w:rPr>
                <w:id w:val="2038922934"/>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A36586"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1165AB84" w14:textId="094C24FD"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471AA64" w14:textId="7A7FEAE6" w:rsidR="00A36586" w:rsidRPr="00A54BF9" w:rsidRDefault="00A36586"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Nadere bijzonderheden betreffende alle omstandigheden waaronder taxaties kunnen worden opgeschort </w:t>
            </w:r>
          </w:p>
        </w:tc>
      </w:tr>
      <w:tr w:rsidR="006C5B2E" w:rsidRPr="00A54BF9" w14:paraId="005A8D58" w14:textId="77777777" w:rsidTr="081E9C0F">
        <w:trPr>
          <w:trHeight w:val="218"/>
          <w:jc w:val="center"/>
        </w:trPr>
        <w:tc>
          <w:tcPr>
            <w:tcW w:w="1619" w:type="dxa"/>
            <w:shd w:val="clear" w:color="auto" w:fill="E9E5FF"/>
          </w:tcPr>
          <w:p w14:paraId="1874D226" w14:textId="20A52E3C" w:rsidR="006C5B2E" w:rsidRPr="00A54BF9" w:rsidRDefault="00000000" w:rsidP="006C5B2E">
            <w:pPr>
              <w:autoSpaceDE w:val="0"/>
              <w:autoSpaceDN w:val="0"/>
              <w:adjustRightInd w:val="0"/>
              <w:outlineLvl w:val="0"/>
              <w:rPr>
                <w:rFonts w:ascii="Aptos" w:hAnsi="Aptos"/>
                <w:b/>
                <w:bCs/>
                <w:sz w:val="20"/>
                <w:szCs w:val="20"/>
              </w:rPr>
            </w:pPr>
            <w:sdt>
              <w:sdtPr>
                <w:rPr>
                  <w:rFonts w:asciiTheme="majorHAnsi" w:hAnsiTheme="majorHAnsi"/>
                  <w:sz w:val="16"/>
                  <w:szCs w:val="16"/>
                </w:rPr>
                <w:id w:val="-1965646288"/>
                <w14:checkbox>
                  <w14:checked w14:val="0"/>
                  <w14:checkedState w14:val="2612" w14:font="MS Gothic"/>
                  <w14:uncheckedState w14:val="2610" w14:font="MS Gothic"/>
                </w14:checkbox>
              </w:sdtPr>
              <w:sdtContent>
                <w:r w:rsidR="006C5B2E" w:rsidRPr="00A54BF9">
                  <w:rPr>
                    <w:rFonts w:asciiTheme="majorHAnsi" w:hAnsiTheme="majorHAnsi"/>
                    <w:sz w:val="16"/>
                    <w:szCs w:val="16"/>
                  </w:rPr>
                  <w:t>☐</w:t>
                </w:r>
              </w:sdtContent>
            </w:sdt>
            <w:r w:rsidR="006C5B2E" w:rsidRPr="00A54BF9">
              <w:rPr>
                <w:rFonts w:asciiTheme="majorHAnsi" w:hAnsiTheme="majorHAnsi"/>
                <w:sz w:val="16"/>
                <w:szCs w:val="16"/>
              </w:rPr>
              <w:t xml:space="preserve"> </w:t>
            </w:r>
            <w:r w:rsidR="00A36586"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54AEC8AE" w14:textId="60036ACE" w:rsidR="006C5B2E" w:rsidRPr="00A54BF9" w:rsidRDefault="00F55231" w:rsidP="006C5B2E">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055A2FC" w14:textId="107CFCB5" w:rsidR="006C5B2E" w:rsidRPr="00A54BF9" w:rsidRDefault="00A36586" w:rsidP="006C5B2E">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en vermelding van de wijze waarop deze opschorting aan de beleggers zal worden medegedeeld of door hen kan worden vernomen.</w:t>
            </w:r>
          </w:p>
        </w:tc>
      </w:tr>
      <w:tr w:rsidR="00A10D41" w:rsidRPr="00A54BF9" w14:paraId="3C96B6AD" w14:textId="77777777" w:rsidTr="000C5930">
        <w:trPr>
          <w:trHeight w:val="220"/>
          <w:jc w:val="center"/>
        </w:trPr>
        <w:tc>
          <w:tcPr>
            <w:tcW w:w="1619" w:type="dxa"/>
            <w:shd w:val="clear" w:color="auto" w:fill="7261A2"/>
          </w:tcPr>
          <w:p w14:paraId="61CC0EA1" w14:textId="5710F650" w:rsidR="00A10D41" w:rsidRPr="00A54BF9" w:rsidRDefault="00A36586"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w:t>
            </w:r>
            <w:r w:rsidR="006C5B2E" w:rsidRPr="00A54BF9">
              <w:rPr>
                <w:rFonts w:asciiTheme="majorHAnsi" w:hAnsiTheme="majorHAnsi"/>
                <w:b/>
                <w:bCs/>
                <w:color w:val="FFFFFF" w:themeColor="background1"/>
                <w:sz w:val="24"/>
              </w:rPr>
              <w:t>7</w:t>
            </w:r>
          </w:p>
        </w:tc>
        <w:tc>
          <w:tcPr>
            <w:tcW w:w="8866" w:type="dxa"/>
            <w:gridSpan w:val="2"/>
            <w:shd w:val="clear" w:color="auto" w:fill="7261A2"/>
          </w:tcPr>
          <w:p w14:paraId="6C5A2933" w14:textId="760E0FF4" w:rsidR="00A10D41" w:rsidRPr="00A54BF9" w:rsidRDefault="00A36586"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KRUISELINGSE VERPLICHTINGEN</w:t>
            </w:r>
          </w:p>
          <w:p w14:paraId="59EB8D40" w14:textId="77777777"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56DBB766" w14:textId="77777777" w:rsidTr="081E9C0F">
        <w:trPr>
          <w:trHeight w:val="218"/>
          <w:jc w:val="center"/>
        </w:trPr>
        <w:tc>
          <w:tcPr>
            <w:tcW w:w="1619" w:type="dxa"/>
            <w:shd w:val="clear" w:color="auto" w:fill="E9E5FF"/>
          </w:tcPr>
          <w:p w14:paraId="65F490F3" w14:textId="4C5DB6F1" w:rsidR="00A10D41" w:rsidRPr="00A54BF9" w:rsidRDefault="00A36586"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lastRenderedPageBreak/>
              <w:t>Rubriek</w:t>
            </w:r>
            <w:r w:rsidR="00A10D41" w:rsidRPr="00A54BF9">
              <w:rPr>
                <w:rFonts w:ascii="Aptos" w:hAnsi="Aptos"/>
                <w:b/>
                <w:bCs/>
                <w:sz w:val="20"/>
                <w:szCs w:val="20"/>
              </w:rPr>
              <w:t xml:space="preserve"> 7.1</w:t>
            </w:r>
          </w:p>
          <w:p w14:paraId="1BAF6ADF" w14:textId="532C4AAA" w:rsidR="00A10D41" w:rsidRPr="00A54BF9" w:rsidRDefault="00000000" w:rsidP="00A10D41">
            <w:pPr>
              <w:autoSpaceDE w:val="0"/>
              <w:autoSpaceDN w:val="0"/>
              <w:adjustRightInd w:val="0"/>
              <w:outlineLvl w:val="0"/>
              <w:rPr>
                <w:rFonts w:ascii="Aptos" w:hAnsi="Aptos"/>
                <w:b/>
                <w:bCs/>
                <w:sz w:val="20"/>
                <w:szCs w:val="20"/>
              </w:rPr>
            </w:pPr>
            <w:sdt>
              <w:sdtPr>
                <w:rPr>
                  <w:rFonts w:asciiTheme="majorHAnsi" w:hAnsiTheme="majorHAnsi"/>
                  <w:sz w:val="16"/>
                  <w:szCs w:val="16"/>
                </w:rPr>
                <w:id w:val="1818690073"/>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A36586"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3A3ABE1" w14:textId="7A05D9F1"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2905996D" w14:textId="6DF4B7E5" w:rsidR="00A36586" w:rsidRPr="00A54BF9" w:rsidRDefault="00A36586"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 xml:space="preserve">Ingeval het gaat om een instelling voor collectieve belegging in andere instellingen voor collectieve belegging, moet melding worden gemaakt van elke eventuele kruiselingse verplichting tussen categorieën beleggingen in andere instellingen voor collectieve belegging </w:t>
            </w:r>
          </w:p>
        </w:tc>
      </w:tr>
      <w:tr w:rsidR="002366AA" w:rsidRPr="00A54BF9" w14:paraId="523A9D48" w14:textId="77777777" w:rsidTr="081E9C0F">
        <w:trPr>
          <w:trHeight w:val="218"/>
          <w:jc w:val="center"/>
        </w:trPr>
        <w:tc>
          <w:tcPr>
            <w:tcW w:w="1619" w:type="dxa"/>
            <w:shd w:val="clear" w:color="auto" w:fill="E9E5FF"/>
          </w:tcPr>
          <w:p w14:paraId="769120D3" w14:textId="32642DC4" w:rsidR="002366AA" w:rsidRPr="00A54BF9" w:rsidRDefault="00000000" w:rsidP="002366AA">
            <w:pPr>
              <w:autoSpaceDE w:val="0"/>
              <w:autoSpaceDN w:val="0"/>
              <w:adjustRightInd w:val="0"/>
              <w:outlineLvl w:val="0"/>
              <w:rPr>
                <w:rFonts w:ascii="Aptos" w:hAnsi="Aptos"/>
                <w:b/>
                <w:bCs/>
                <w:sz w:val="20"/>
                <w:szCs w:val="20"/>
              </w:rPr>
            </w:pPr>
            <w:sdt>
              <w:sdtPr>
                <w:rPr>
                  <w:rFonts w:asciiTheme="majorHAnsi" w:hAnsiTheme="majorHAnsi"/>
                  <w:sz w:val="16"/>
                  <w:szCs w:val="16"/>
                </w:rPr>
                <w:id w:val="200132104"/>
                <w14:checkbox>
                  <w14:checked w14:val="0"/>
                  <w14:checkedState w14:val="2612" w14:font="MS Gothic"/>
                  <w14:uncheckedState w14:val="2610" w14:font="MS Gothic"/>
                </w14:checkbox>
              </w:sdtPr>
              <w:sdtContent>
                <w:r w:rsidR="002366AA" w:rsidRPr="00A54BF9">
                  <w:rPr>
                    <w:rFonts w:asciiTheme="majorHAnsi" w:hAnsiTheme="majorHAnsi"/>
                    <w:sz w:val="16"/>
                    <w:szCs w:val="16"/>
                  </w:rPr>
                  <w:t>☐</w:t>
                </w:r>
              </w:sdtContent>
            </w:sdt>
            <w:r w:rsidR="002366AA" w:rsidRPr="00A54BF9">
              <w:rPr>
                <w:rFonts w:asciiTheme="majorHAnsi" w:hAnsiTheme="majorHAnsi"/>
                <w:sz w:val="16"/>
                <w:szCs w:val="16"/>
              </w:rPr>
              <w:t xml:space="preserve"> </w:t>
            </w:r>
            <w:r w:rsidR="00A36586"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38A536EA" w14:textId="4B21BE9F" w:rsidR="002366AA" w:rsidRPr="00A54BF9" w:rsidRDefault="00F55231" w:rsidP="002366AA">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35387704" w14:textId="36C8F448" w:rsidR="002366AA" w:rsidRPr="00A54BF9" w:rsidRDefault="00A36586" w:rsidP="002366AA">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en van enigerlei maatregelen die zijn genomen om deze verplichtingen te beperken.</w:t>
            </w:r>
          </w:p>
        </w:tc>
      </w:tr>
      <w:tr w:rsidR="00A10D41" w:rsidRPr="00A54BF9" w14:paraId="044DFEEB" w14:textId="77777777" w:rsidTr="000C5930">
        <w:trPr>
          <w:trHeight w:val="220"/>
          <w:jc w:val="center"/>
        </w:trPr>
        <w:tc>
          <w:tcPr>
            <w:tcW w:w="1619" w:type="dxa"/>
            <w:shd w:val="clear" w:color="auto" w:fill="7261A2"/>
          </w:tcPr>
          <w:p w14:paraId="42815BBA" w14:textId="50515FBE" w:rsidR="00A10D41" w:rsidRPr="00A54BF9" w:rsidRDefault="00C027C7"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AFDELING</w:t>
            </w:r>
            <w:r w:rsidR="00A10D41" w:rsidRPr="00A54BF9">
              <w:rPr>
                <w:rFonts w:asciiTheme="majorHAnsi" w:hAnsiTheme="majorHAnsi"/>
                <w:b/>
                <w:bCs/>
                <w:color w:val="FFFFFF" w:themeColor="background1"/>
                <w:sz w:val="24"/>
              </w:rPr>
              <w:t xml:space="preserve"> 8</w:t>
            </w:r>
          </w:p>
        </w:tc>
        <w:tc>
          <w:tcPr>
            <w:tcW w:w="8866" w:type="dxa"/>
            <w:gridSpan w:val="2"/>
            <w:shd w:val="clear" w:color="auto" w:fill="7261A2"/>
          </w:tcPr>
          <w:p w14:paraId="77A8CEDA" w14:textId="6F49A42E" w:rsidR="00A10D41" w:rsidRPr="00A54BF9" w:rsidRDefault="00C027C7" w:rsidP="000C5930">
            <w:pPr>
              <w:autoSpaceDE w:val="0"/>
              <w:autoSpaceDN w:val="0"/>
              <w:adjustRightInd w:val="0"/>
              <w:outlineLvl w:val="0"/>
              <w:rPr>
                <w:rFonts w:asciiTheme="majorHAnsi" w:hAnsiTheme="majorHAnsi"/>
                <w:b/>
                <w:bCs/>
                <w:color w:val="FFFFFF" w:themeColor="background1"/>
                <w:sz w:val="24"/>
              </w:rPr>
            </w:pPr>
            <w:r w:rsidRPr="00A54BF9">
              <w:rPr>
                <w:rFonts w:asciiTheme="majorHAnsi" w:hAnsiTheme="majorHAnsi"/>
                <w:b/>
                <w:bCs/>
                <w:color w:val="FFFFFF" w:themeColor="background1"/>
                <w:sz w:val="24"/>
              </w:rPr>
              <w:t>FINANCIËLE GEGEVENS</w:t>
            </w:r>
          </w:p>
          <w:p w14:paraId="22146AB2" w14:textId="77777777" w:rsidR="00A10D41" w:rsidRPr="00A54BF9" w:rsidRDefault="00A10D41" w:rsidP="000C5930">
            <w:pPr>
              <w:autoSpaceDE w:val="0"/>
              <w:autoSpaceDN w:val="0"/>
              <w:adjustRightInd w:val="0"/>
              <w:outlineLvl w:val="0"/>
              <w:rPr>
                <w:rFonts w:asciiTheme="majorHAnsi" w:hAnsiTheme="majorHAnsi"/>
                <w:b/>
                <w:bCs/>
                <w:sz w:val="24"/>
              </w:rPr>
            </w:pPr>
          </w:p>
        </w:tc>
      </w:tr>
      <w:tr w:rsidR="00A10D41" w:rsidRPr="00A54BF9" w14:paraId="6EEE51F9" w14:textId="77777777" w:rsidTr="081E9C0F">
        <w:trPr>
          <w:trHeight w:val="218"/>
          <w:jc w:val="center"/>
        </w:trPr>
        <w:tc>
          <w:tcPr>
            <w:tcW w:w="1619" w:type="dxa"/>
            <w:shd w:val="clear" w:color="auto" w:fill="E9E5FF"/>
          </w:tcPr>
          <w:p w14:paraId="3F883B32" w14:textId="585CB55F" w:rsidR="00A10D41" w:rsidRPr="00A54BF9" w:rsidRDefault="00C027C7"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8.1</w:t>
            </w:r>
          </w:p>
          <w:p w14:paraId="3A765BEE" w14:textId="57A03DDB" w:rsidR="00A10D41" w:rsidRPr="00A54BF9" w:rsidRDefault="00000000" w:rsidP="00A10D41">
            <w:pPr>
              <w:autoSpaceDE w:val="0"/>
              <w:autoSpaceDN w:val="0"/>
              <w:adjustRightInd w:val="0"/>
              <w:outlineLvl w:val="0"/>
              <w:rPr>
                <w:rFonts w:ascii="Aptos" w:hAnsi="Aptos"/>
                <w:b/>
                <w:bCs/>
                <w:sz w:val="20"/>
                <w:szCs w:val="20"/>
              </w:rPr>
            </w:pPr>
            <w:sdt>
              <w:sdtPr>
                <w:rPr>
                  <w:rFonts w:asciiTheme="majorHAnsi" w:hAnsiTheme="majorHAnsi"/>
                  <w:sz w:val="16"/>
                  <w:szCs w:val="16"/>
                </w:rPr>
                <w:id w:val="406815418"/>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C027C7"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69B196F8" w14:textId="12590794"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5CF99C4E" w14:textId="44501441" w:rsidR="003C1630" w:rsidRPr="00A54BF9" w:rsidRDefault="003C1630"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Wanneer een instelling voor collectieve belegging geen werkzaamheden heeft aangevangen en er per de datum van het registratiedocument, sinds de datum van oprichting geen financiële overzichten zijn opgesteld, wordt daarvan melding gemaakt.</w:t>
            </w:r>
          </w:p>
        </w:tc>
      </w:tr>
      <w:tr w:rsidR="00A10D41" w:rsidRPr="00A54BF9" w14:paraId="51D05F79" w14:textId="77777777" w:rsidTr="081E9C0F">
        <w:trPr>
          <w:trHeight w:val="218"/>
          <w:jc w:val="center"/>
        </w:trPr>
        <w:tc>
          <w:tcPr>
            <w:tcW w:w="1619" w:type="dxa"/>
            <w:shd w:val="clear" w:color="auto" w:fill="E9E5FF"/>
          </w:tcPr>
          <w:p w14:paraId="26192C3A" w14:textId="61668246" w:rsidR="00A10D41" w:rsidRPr="00A54BF9" w:rsidRDefault="00000000" w:rsidP="00A10D41">
            <w:pPr>
              <w:autoSpaceDE w:val="0"/>
              <w:autoSpaceDN w:val="0"/>
              <w:adjustRightInd w:val="0"/>
              <w:outlineLvl w:val="0"/>
              <w:rPr>
                <w:rFonts w:ascii="Aptos" w:hAnsi="Aptos"/>
                <w:b/>
                <w:bCs/>
                <w:sz w:val="20"/>
                <w:szCs w:val="20"/>
              </w:rPr>
            </w:pPr>
            <w:sdt>
              <w:sdtPr>
                <w:rPr>
                  <w:rFonts w:asciiTheme="majorHAnsi" w:hAnsiTheme="majorHAnsi"/>
                  <w:sz w:val="16"/>
                  <w:szCs w:val="16"/>
                </w:rPr>
                <w:id w:val="-301622595"/>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C027C7"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2EC26F29" w14:textId="7E114583"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742F334F" w14:textId="64B5D41A" w:rsidR="00A10D41" w:rsidRPr="00A54BF9" w:rsidRDefault="003C1630"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Wanneer een instelling voor collectieve belegging werkzaamheden heeft aangevangen, is, naargelang van het geval, het bepaalde in afdeling 6 van bijlage 1 of afdeling 5 van bijlage 30 of afdeling 8 van bijlage 34 van toepassing.</w:t>
            </w:r>
          </w:p>
        </w:tc>
      </w:tr>
      <w:tr w:rsidR="00A10D41" w:rsidRPr="00A54BF9" w14:paraId="77CB59BD" w14:textId="77777777" w:rsidTr="081E9C0F">
        <w:trPr>
          <w:trHeight w:val="218"/>
          <w:jc w:val="center"/>
        </w:trPr>
        <w:tc>
          <w:tcPr>
            <w:tcW w:w="1619" w:type="dxa"/>
            <w:shd w:val="clear" w:color="auto" w:fill="E9E5FF"/>
          </w:tcPr>
          <w:p w14:paraId="4B8D7337" w14:textId="10135A7E" w:rsidR="00A10D41" w:rsidRPr="00A54BF9" w:rsidRDefault="00D96AF1"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8.2</w:t>
            </w:r>
          </w:p>
          <w:p w14:paraId="24CA940A" w14:textId="0D753589" w:rsidR="00A10D41" w:rsidRPr="00A54BF9" w:rsidRDefault="00000000" w:rsidP="00A10D41">
            <w:pPr>
              <w:autoSpaceDE w:val="0"/>
              <w:autoSpaceDN w:val="0"/>
              <w:adjustRightInd w:val="0"/>
              <w:outlineLvl w:val="0"/>
              <w:rPr>
                <w:rFonts w:ascii="Aptos" w:hAnsi="Aptos"/>
                <w:b/>
                <w:bCs/>
                <w:sz w:val="20"/>
                <w:szCs w:val="20"/>
              </w:rPr>
            </w:pPr>
            <w:sdt>
              <w:sdtPr>
                <w:rPr>
                  <w:rFonts w:asciiTheme="majorHAnsi" w:hAnsiTheme="majorHAnsi"/>
                  <w:sz w:val="16"/>
                  <w:szCs w:val="16"/>
                </w:rPr>
                <w:id w:val="-1565336101"/>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AF0D31"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0A9E04E6" w14:textId="04BC63E0"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6B2EA70C" w14:textId="67315041" w:rsidR="00A10D41" w:rsidRPr="00A54BF9" w:rsidRDefault="00D96AF1"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Er moet een uitvoerige en zinvolle analyse van de portefeuille van de instelling voor collectieve belegging worden verstrekt. Indien de portefeuille niet gecontroleerd is, moet dat duidelijk worden aangegeven.</w:t>
            </w:r>
          </w:p>
        </w:tc>
      </w:tr>
      <w:tr w:rsidR="00A10D41" w:rsidRPr="00A54BF9" w14:paraId="60A297F5" w14:textId="77777777" w:rsidTr="081E9C0F">
        <w:trPr>
          <w:trHeight w:val="218"/>
          <w:jc w:val="center"/>
        </w:trPr>
        <w:tc>
          <w:tcPr>
            <w:tcW w:w="1619" w:type="dxa"/>
            <w:shd w:val="clear" w:color="auto" w:fill="E9E5FF"/>
          </w:tcPr>
          <w:p w14:paraId="35DDF241" w14:textId="00C27205" w:rsidR="00A10D41" w:rsidRPr="00A54BF9" w:rsidRDefault="00D96AF1" w:rsidP="00A10D41">
            <w:pPr>
              <w:autoSpaceDE w:val="0"/>
              <w:autoSpaceDN w:val="0"/>
              <w:adjustRightInd w:val="0"/>
              <w:outlineLvl w:val="0"/>
              <w:rPr>
                <w:rFonts w:asciiTheme="majorHAnsi" w:hAnsiTheme="majorHAnsi"/>
                <w:sz w:val="16"/>
                <w:szCs w:val="16"/>
              </w:rPr>
            </w:pPr>
            <w:r w:rsidRPr="00A54BF9">
              <w:rPr>
                <w:rFonts w:ascii="Aptos" w:hAnsi="Aptos"/>
                <w:b/>
                <w:bCs/>
                <w:sz w:val="20"/>
                <w:szCs w:val="20"/>
              </w:rPr>
              <w:t>Rubriek</w:t>
            </w:r>
            <w:r w:rsidR="00A10D41" w:rsidRPr="00A54BF9">
              <w:rPr>
                <w:rFonts w:ascii="Aptos" w:hAnsi="Aptos"/>
                <w:b/>
                <w:bCs/>
                <w:sz w:val="20"/>
                <w:szCs w:val="20"/>
              </w:rPr>
              <w:t xml:space="preserve"> 8.3</w:t>
            </w:r>
          </w:p>
          <w:p w14:paraId="280FC07F" w14:textId="65C07E61" w:rsidR="00A10D41" w:rsidRPr="00A54BF9" w:rsidRDefault="00000000" w:rsidP="00A10D41">
            <w:pPr>
              <w:autoSpaceDE w:val="0"/>
              <w:autoSpaceDN w:val="0"/>
              <w:adjustRightInd w:val="0"/>
              <w:outlineLvl w:val="0"/>
              <w:rPr>
                <w:rFonts w:ascii="Aptos" w:hAnsi="Aptos"/>
                <w:b/>
                <w:bCs/>
                <w:sz w:val="20"/>
                <w:szCs w:val="20"/>
              </w:rPr>
            </w:pPr>
            <w:sdt>
              <w:sdtPr>
                <w:rPr>
                  <w:rFonts w:asciiTheme="majorHAnsi" w:hAnsiTheme="majorHAnsi"/>
                  <w:sz w:val="16"/>
                  <w:szCs w:val="16"/>
                </w:rPr>
                <w:id w:val="2127967380"/>
                <w14:checkbox>
                  <w14:checked w14:val="0"/>
                  <w14:checkedState w14:val="2612" w14:font="MS Gothic"/>
                  <w14:uncheckedState w14:val="2610" w14:font="MS Gothic"/>
                </w14:checkbox>
              </w:sdtPr>
              <w:sdtContent>
                <w:r w:rsidR="00A10D41" w:rsidRPr="00A54BF9">
                  <w:rPr>
                    <w:rFonts w:asciiTheme="majorHAnsi" w:hAnsiTheme="majorHAnsi"/>
                    <w:sz w:val="16"/>
                    <w:szCs w:val="16"/>
                  </w:rPr>
                  <w:t>☐</w:t>
                </w:r>
              </w:sdtContent>
            </w:sdt>
            <w:r w:rsidR="00A10D41" w:rsidRPr="00A54BF9">
              <w:rPr>
                <w:rFonts w:asciiTheme="majorHAnsi" w:hAnsiTheme="majorHAnsi"/>
                <w:sz w:val="16"/>
                <w:szCs w:val="16"/>
              </w:rPr>
              <w:t xml:space="preserve"> </w:t>
            </w:r>
            <w:r w:rsidR="00AF0D31" w:rsidRPr="00A54BF9">
              <w:rPr>
                <w:rFonts w:asciiTheme="majorHAnsi" w:hAnsiTheme="majorHAnsi"/>
                <w:sz w:val="16"/>
                <w:szCs w:val="16"/>
              </w:rPr>
              <w:t>n</w:t>
            </w:r>
            <w:r w:rsidR="00F60193" w:rsidRPr="00A54BF9">
              <w:rPr>
                <w:rFonts w:asciiTheme="majorHAnsi" w:hAnsiTheme="majorHAnsi"/>
                <w:sz w:val="16"/>
                <w:szCs w:val="16"/>
              </w:rPr>
              <w:t>vt</w:t>
            </w:r>
          </w:p>
        </w:tc>
        <w:tc>
          <w:tcPr>
            <w:tcW w:w="2345" w:type="dxa"/>
          </w:tcPr>
          <w:p w14:paraId="7F58881F" w14:textId="04066102" w:rsidR="00A10D41" w:rsidRPr="00A54BF9" w:rsidRDefault="00F55231" w:rsidP="00A10D41">
            <w:pPr>
              <w:autoSpaceDE w:val="0"/>
              <w:autoSpaceDN w:val="0"/>
              <w:adjustRightInd w:val="0"/>
              <w:outlineLvl w:val="0"/>
              <w:rPr>
                <w:rFonts w:asciiTheme="majorHAnsi" w:hAnsiTheme="majorHAnsi"/>
                <w:sz w:val="16"/>
                <w:szCs w:val="14"/>
              </w:rPr>
            </w:pPr>
            <w:r w:rsidRPr="00A54BF9">
              <w:rPr>
                <w:rFonts w:asciiTheme="majorHAnsi" w:hAnsiTheme="majorHAnsi"/>
                <w:sz w:val="16"/>
                <w:szCs w:val="14"/>
              </w:rPr>
              <w:t>[pagina en paragraafnummer; indien niet van toepassing (nvt), leg uit waarom]</w:t>
            </w:r>
          </w:p>
        </w:tc>
        <w:tc>
          <w:tcPr>
            <w:tcW w:w="6521" w:type="dxa"/>
          </w:tcPr>
          <w:p w14:paraId="026B121D" w14:textId="7C624F64" w:rsidR="00A10D41" w:rsidRPr="00A54BF9" w:rsidRDefault="00D96AF1" w:rsidP="00A10D41">
            <w:pPr>
              <w:autoSpaceDE w:val="0"/>
              <w:autoSpaceDN w:val="0"/>
              <w:adjustRightInd w:val="0"/>
              <w:outlineLvl w:val="0"/>
              <w:rPr>
                <w:rFonts w:asciiTheme="majorHAnsi" w:hAnsiTheme="majorHAnsi"/>
                <w:bCs/>
                <w:sz w:val="20"/>
                <w:szCs w:val="20"/>
              </w:rPr>
            </w:pPr>
            <w:r w:rsidRPr="00A54BF9">
              <w:rPr>
                <w:rFonts w:asciiTheme="majorHAnsi" w:hAnsiTheme="majorHAnsi"/>
                <w:bCs/>
                <w:sz w:val="20"/>
                <w:szCs w:val="20"/>
              </w:rPr>
              <w:t>Een indicatie van de meest recente intrinsieke waarde van de instelling voor collectieve belegging of de meest recente marktprijs per eenheid of aandeel van de instelling voor collectieve belegging. Wanneer de meest recente intrinsieke waarde of de meest recente marktprijs per eenheid of aandeel niet gecontroleerd is, moet dat duidelijk worden aangegeven.</w:t>
            </w:r>
          </w:p>
        </w:tc>
      </w:tr>
    </w:tbl>
    <w:p w14:paraId="248660DE" w14:textId="692D5056" w:rsidR="00151469" w:rsidRPr="00A54BF9" w:rsidRDefault="00151469" w:rsidP="00745CAC">
      <w:pPr>
        <w:rPr>
          <w:rFonts w:asciiTheme="majorHAnsi" w:hAnsiTheme="majorHAnsi"/>
        </w:rPr>
      </w:pPr>
    </w:p>
    <w:p w14:paraId="54A6784A" w14:textId="017660D8" w:rsidR="00151469" w:rsidRPr="00D96AF1" w:rsidRDefault="00151469" w:rsidP="00745CAC">
      <w:pPr>
        <w:rPr>
          <w:rFonts w:asciiTheme="majorHAnsi" w:hAnsiTheme="majorHAnsi"/>
        </w:rPr>
      </w:pPr>
    </w:p>
    <w:sectPr w:rsidR="00151469" w:rsidRPr="00D96A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2094"/>
    <w:multiLevelType w:val="hybridMultilevel"/>
    <w:tmpl w:val="89866D54"/>
    <w:lvl w:ilvl="0" w:tplc="97BC96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1F345B"/>
    <w:multiLevelType w:val="hybridMultilevel"/>
    <w:tmpl w:val="15EA27D4"/>
    <w:lvl w:ilvl="0" w:tplc="429E136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C636F6"/>
    <w:multiLevelType w:val="hybridMultilevel"/>
    <w:tmpl w:val="604A7776"/>
    <w:lvl w:ilvl="0" w:tplc="0CD0E3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E05A23"/>
    <w:multiLevelType w:val="hybridMultilevel"/>
    <w:tmpl w:val="FA36AE28"/>
    <w:lvl w:ilvl="0" w:tplc="D96218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F12CBE"/>
    <w:multiLevelType w:val="hybridMultilevel"/>
    <w:tmpl w:val="8A64B702"/>
    <w:lvl w:ilvl="0" w:tplc="4D8A1E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737918"/>
    <w:multiLevelType w:val="hybridMultilevel"/>
    <w:tmpl w:val="DDF0CE1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67257C8"/>
    <w:multiLevelType w:val="hybridMultilevel"/>
    <w:tmpl w:val="5FD63224"/>
    <w:lvl w:ilvl="0" w:tplc="D7E4D9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622A3B"/>
    <w:multiLevelType w:val="hybridMultilevel"/>
    <w:tmpl w:val="687A78EC"/>
    <w:lvl w:ilvl="0" w:tplc="F32A45E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80671C"/>
    <w:multiLevelType w:val="hybridMultilevel"/>
    <w:tmpl w:val="0CA6ABDE"/>
    <w:lvl w:ilvl="0" w:tplc="0184A2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B75BE3"/>
    <w:multiLevelType w:val="hybridMultilevel"/>
    <w:tmpl w:val="845A0E78"/>
    <w:lvl w:ilvl="0" w:tplc="FBEE8B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CE5E58"/>
    <w:multiLevelType w:val="hybridMultilevel"/>
    <w:tmpl w:val="44EEF1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2" w15:restartNumberingAfterBreak="0">
    <w:nsid w:val="77A304E3"/>
    <w:multiLevelType w:val="hybridMultilevel"/>
    <w:tmpl w:val="F384CB44"/>
    <w:lvl w:ilvl="0" w:tplc="C2AA7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19498D"/>
    <w:multiLevelType w:val="hybridMultilevel"/>
    <w:tmpl w:val="7DC8E8B8"/>
    <w:lvl w:ilvl="0" w:tplc="1D640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11"/>
  </w:num>
  <w:num w:numId="2" w16cid:durableId="1275600349">
    <w:abstractNumId w:val="0"/>
  </w:num>
  <w:num w:numId="3" w16cid:durableId="2054890909">
    <w:abstractNumId w:val="4"/>
  </w:num>
  <w:num w:numId="4" w16cid:durableId="1229848835">
    <w:abstractNumId w:val="3"/>
  </w:num>
  <w:num w:numId="5" w16cid:durableId="115492957">
    <w:abstractNumId w:val="6"/>
  </w:num>
  <w:num w:numId="6" w16cid:durableId="1543322600">
    <w:abstractNumId w:val="12"/>
  </w:num>
  <w:num w:numId="7" w16cid:durableId="1117674441">
    <w:abstractNumId w:val="8"/>
  </w:num>
  <w:num w:numId="8" w16cid:durableId="122575829">
    <w:abstractNumId w:val="5"/>
  </w:num>
  <w:num w:numId="9" w16cid:durableId="550382143">
    <w:abstractNumId w:val="10"/>
  </w:num>
  <w:num w:numId="10" w16cid:durableId="360479388">
    <w:abstractNumId w:val="1"/>
  </w:num>
  <w:num w:numId="11" w16cid:durableId="2038696492">
    <w:abstractNumId w:val="7"/>
  </w:num>
  <w:num w:numId="12" w16cid:durableId="1184056297">
    <w:abstractNumId w:val="13"/>
  </w:num>
  <w:num w:numId="13" w16cid:durableId="1645230383">
    <w:abstractNumId w:val="2"/>
  </w:num>
  <w:num w:numId="14" w16cid:durableId="15806037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69CD"/>
    <w:rsid w:val="00047411"/>
    <w:rsid w:val="00061B61"/>
    <w:rsid w:val="00065316"/>
    <w:rsid w:val="00066F5B"/>
    <w:rsid w:val="00073FFE"/>
    <w:rsid w:val="00093902"/>
    <w:rsid w:val="000A36A9"/>
    <w:rsid w:val="000C44DC"/>
    <w:rsid w:val="000F38E4"/>
    <w:rsid w:val="00117DF4"/>
    <w:rsid w:val="001363A3"/>
    <w:rsid w:val="001471F4"/>
    <w:rsid w:val="00151469"/>
    <w:rsid w:val="00157AC4"/>
    <w:rsid w:val="00161B6E"/>
    <w:rsid w:val="00174BC2"/>
    <w:rsid w:val="0017629C"/>
    <w:rsid w:val="001871F5"/>
    <w:rsid w:val="001878E6"/>
    <w:rsid w:val="001A4F04"/>
    <w:rsid w:val="001B1D46"/>
    <w:rsid w:val="001C2179"/>
    <w:rsid w:val="001E164E"/>
    <w:rsid w:val="001E2B9F"/>
    <w:rsid w:val="00205E3C"/>
    <w:rsid w:val="00231036"/>
    <w:rsid w:val="002366AA"/>
    <w:rsid w:val="0024499F"/>
    <w:rsid w:val="00252BF6"/>
    <w:rsid w:val="0025391A"/>
    <w:rsid w:val="00262E7A"/>
    <w:rsid w:val="0026384A"/>
    <w:rsid w:val="00267E4A"/>
    <w:rsid w:val="002A6979"/>
    <w:rsid w:val="002B3504"/>
    <w:rsid w:val="003051EF"/>
    <w:rsid w:val="00334D8A"/>
    <w:rsid w:val="00345ACD"/>
    <w:rsid w:val="00347939"/>
    <w:rsid w:val="003500E1"/>
    <w:rsid w:val="00382E1A"/>
    <w:rsid w:val="0038784E"/>
    <w:rsid w:val="00387EBC"/>
    <w:rsid w:val="003C1630"/>
    <w:rsid w:val="003C22BA"/>
    <w:rsid w:val="003C2567"/>
    <w:rsid w:val="003C40C7"/>
    <w:rsid w:val="003F0427"/>
    <w:rsid w:val="003F765D"/>
    <w:rsid w:val="00406538"/>
    <w:rsid w:val="004076F5"/>
    <w:rsid w:val="00407AC4"/>
    <w:rsid w:val="0042130C"/>
    <w:rsid w:val="00436092"/>
    <w:rsid w:val="00442CB5"/>
    <w:rsid w:val="0047433C"/>
    <w:rsid w:val="0047597C"/>
    <w:rsid w:val="004832A9"/>
    <w:rsid w:val="004837CE"/>
    <w:rsid w:val="00490B28"/>
    <w:rsid w:val="004B1790"/>
    <w:rsid w:val="004B5165"/>
    <w:rsid w:val="004C336C"/>
    <w:rsid w:val="004D1785"/>
    <w:rsid w:val="004E3559"/>
    <w:rsid w:val="00512154"/>
    <w:rsid w:val="00515085"/>
    <w:rsid w:val="005207FA"/>
    <w:rsid w:val="005559B5"/>
    <w:rsid w:val="00561A2B"/>
    <w:rsid w:val="005743E6"/>
    <w:rsid w:val="00585BA8"/>
    <w:rsid w:val="0059321C"/>
    <w:rsid w:val="005A07A6"/>
    <w:rsid w:val="005A58C4"/>
    <w:rsid w:val="005E3B2C"/>
    <w:rsid w:val="005E44D0"/>
    <w:rsid w:val="00632097"/>
    <w:rsid w:val="00633959"/>
    <w:rsid w:val="00662BB5"/>
    <w:rsid w:val="00671399"/>
    <w:rsid w:val="00672E50"/>
    <w:rsid w:val="00693468"/>
    <w:rsid w:val="006950A1"/>
    <w:rsid w:val="00695CFA"/>
    <w:rsid w:val="006A13C2"/>
    <w:rsid w:val="006A3279"/>
    <w:rsid w:val="006C5B2E"/>
    <w:rsid w:val="006C5CB3"/>
    <w:rsid w:val="007107A4"/>
    <w:rsid w:val="007265A4"/>
    <w:rsid w:val="007273B1"/>
    <w:rsid w:val="007330EB"/>
    <w:rsid w:val="00745CAC"/>
    <w:rsid w:val="00752FD2"/>
    <w:rsid w:val="00791082"/>
    <w:rsid w:val="007B1BB0"/>
    <w:rsid w:val="007B7631"/>
    <w:rsid w:val="007C7DBF"/>
    <w:rsid w:val="007D4EC3"/>
    <w:rsid w:val="007D6676"/>
    <w:rsid w:val="008005B5"/>
    <w:rsid w:val="00826CB4"/>
    <w:rsid w:val="00830974"/>
    <w:rsid w:val="008679FB"/>
    <w:rsid w:val="00881EEE"/>
    <w:rsid w:val="00885B1E"/>
    <w:rsid w:val="008A438C"/>
    <w:rsid w:val="008E3E58"/>
    <w:rsid w:val="00915F16"/>
    <w:rsid w:val="0091726C"/>
    <w:rsid w:val="00937044"/>
    <w:rsid w:val="009468E7"/>
    <w:rsid w:val="0094770B"/>
    <w:rsid w:val="00975718"/>
    <w:rsid w:val="009B2309"/>
    <w:rsid w:val="009B4796"/>
    <w:rsid w:val="009C6CDF"/>
    <w:rsid w:val="009D1544"/>
    <w:rsid w:val="009D7281"/>
    <w:rsid w:val="009E216C"/>
    <w:rsid w:val="00A10D41"/>
    <w:rsid w:val="00A13971"/>
    <w:rsid w:val="00A15A53"/>
    <w:rsid w:val="00A27EE2"/>
    <w:rsid w:val="00A36586"/>
    <w:rsid w:val="00A37A82"/>
    <w:rsid w:val="00A431FF"/>
    <w:rsid w:val="00A54BF9"/>
    <w:rsid w:val="00A77DF1"/>
    <w:rsid w:val="00A97FE9"/>
    <w:rsid w:val="00AC25DE"/>
    <w:rsid w:val="00AC6791"/>
    <w:rsid w:val="00AF0D31"/>
    <w:rsid w:val="00B14F73"/>
    <w:rsid w:val="00B26BB5"/>
    <w:rsid w:val="00B27F95"/>
    <w:rsid w:val="00B33790"/>
    <w:rsid w:val="00B33FAE"/>
    <w:rsid w:val="00B44DF0"/>
    <w:rsid w:val="00B6799F"/>
    <w:rsid w:val="00B721BC"/>
    <w:rsid w:val="00B87B05"/>
    <w:rsid w:val="00B96C8A"/>
    <w:rsid w:val="00BA602F"/>
    <w:rsid w:val="00BB132C"/>
    <w:rsid w:val="00BB30A8"/>
    <w:rsid w:val="00BB7199"/>
    <w:rsid w:val="00BD155E"/>
    <w:rsid w:val="00BE5849"/>
    <w:rsid w:val="00C027C7"/>
    <w:rsid w:val="00C118A8"/>
    <w:rsid w:val="00C4765F"/>
    <w:rsid w:val="00C56CFF"/>
    <w:rsid w:val="00C5770F"/>
    <w:rsid w:val="00CD3F25"/>
    <w:rsid w:val="00CD568F"/>
    <w:rsid w:val="00CE52C1"/>
    <w:rsid w:val="00D0238F"/>
    <w:rsid w:val="00D05C8A"/>
    <w:rsid w:val="00D13081"/>
    <w:rsid w:val="00D23214"/>
    <w:rsid w:val="00D23F68"/>
    <w:rsid w:val="00D4278B"/>
    <w:rsid w:val="00D5157E"/>
    <w:rsid w:val="00D52CDF"/>
    <w:rsid w:val="00D54672"/>
    <w:rsid w:val="00D70064"/>
    <w:rsid w:val="00D84E57"/>
    <w:rsid w:val="00D86B6F"/>
    <w:rsid w:val="00D87990"/>
    <w:rsid w:val="00D93C95"/>
    <w:rsid w:val="00D96AF1"/>
    <w:rsid w:val="00DB2AD4"/>
    <w:rsid w:val="00DB5918"/>
    <w:rsid w:val="00DF6BE7"/>
    <w:rsid w:val="00E00381"/>
    <w:rsid w:val="00E103C5"/>
    <w:rsid w:val="00E209AA"/>
    <w:rsid w:val="00E21708"/>
    <w:rsid w:val="00E3475B"/>
    <w:rsid w:val="00E73EBE"/>
    <w:rsid w:val="00E77B28"/>
    <w:rsid w:val="00E84F46"/>
    <w:rsid w:val="00E854C1"/>
    <w:rsid w:val="00EB413D"/>
    <w:rsid w:val="00ED3EC8"/>
    <w:rsid w:val="00EE3CF5"/>
    <w:rsid w:val="00F01001"/>
    <w:rsid w:val="00F249EC"/>
    <w:rsid w:val="00F47B9F"/>
    <w:rsid w:val="00F55231"/>
    <w:rsid w:val="00F5694A"/>
    <w:rsid w:val="00F60193"/>
    <w:rsid w:val="00F641FB"/>
    <w:rsid w:val="00F82B8A"/>
    <w:rsid w:val="00FA7DB5"/>
    <w:rsid w:val="00FC5659"/>
    <w:rsid w:val="00FD6B1C"/>
    <w:rsid w:val="081E9C0F"/>
    <w:rsid w:val="2FA62DDE"/>
    <w:rsid w:val="30C72DAF"/>
    <w:rsid w:val="31CA7426"/>
    <w:rsid w:val="4A3C297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0D41"/>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Verwijzingopmerking">
    <w:name w:val="annotation reference"/>
    <w:basedOn w:val="Standaardalinea-lettertype"/>
    <w:uiPriority w:val="99"/>
    <w:semiHidden/>
    <w:unhideWhenUsed/>
    <w:rsid w:val="00A10D41"/>
    <w:rPr>
      <w:sz w:val="16"/>
      <w:szCs w:val="16"/>
    </w:rPr>
  </w:style>
  <w:style w:type="paragraph" w:styleId="Tekstopmerking">
    <w:name w:val="annotation text"/>
    <w:basedOn w:val="Standaard"/>
    <w:link w:val="TekstopmerkingChar"/>
    <w:uiPriority w:val="99"/>
    <w:unhideWhenUsed/>
    <w:rsid w:val="00A10D41"/>
    <w:rPr>
      <w:sz w:val="20"/>
      <w:szCs w:val="20"/>
    </w:rPr>
  </w:style>
  <w:style w:type="character" w:customStyle="1" w:styleId="TekstopmerkingChar">
    <w:name w:val="Tekst opmerking Char"/>
    <w:basedOn w:val="Standaardalinea-lettertype"/>
    <w:link w:val="Tekstopmerking"/>
    <w:uiPriority w:val="99"/>
    <w:rsid w:val="00A10D41"/>
    <w:rPr>
      <w:rFonts w:ascii="Minion" w:eastAsia="Times New Roman" w:hAnsi="Minion" w:cs="Times New Roman"/>
      <w:kern w:val="0"/>
      <w:sz w:val="20"/>
      <w:szCs w:val="20"/>
      <w:lang w:val="nl-NL"/>
      <w14:ligatures w14:val="none"/>
    </w:rPr>
  </w:style>
  <w:style w:type="paragraph" w:styleId="Onderwerpvanopmerking">
    <w:name w:val="annotation subject"/>
    <w:basedOn w:val="Tekstopmerking"/>
    <w:next w:val="Tekstopmerking"/>
    <w:link w:val="OnderwerpvanopmerkingChar"/>
    <w:uiPriority w:val="99"/>
    <w:semiHidden/>
    <w:unhideWhenUsed/>
    <w:rsid w:val="00A10D41"/>
    <w:rPr>
      <w:b/>
      <w:bCs/>
    </w:rPr>
  </w:style>
  <w:style w:type="character" w:customStyle="1" w:styleId="OnderwerpvanopmerkingChar">
    <w:name w:val="Onderwerp van opmerking Char"/>
    <w:basedOn w:val="TekstopmerkingChar"/>
    <w:link w:val="Onderwerpvanopmerking"/>
    <w:uiPriority w:val="99"/>
    <w:semiHidden/>
    <w:rsid w:val="00A10D41"/>
    <w:rPr>
      <w:rFonts w:ascii="Minion" w:eastAsia="Times New Roman" w:hAnsi="Minion" w:cs="Times New Roman"/>
      <w:b/>
      <w:bCs/>
      <w:kern w:val="0"/>
      <w:sz w:val="20"/>
      <w:szCs w:val="2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F23E222A94D80A05C33613A4D7C44"/>
        <w:category>
          <w:name w:val="General"/>
          <w:gallery w:val="placeholder"/>
        </w:category>
        <w:types>
          <w:type w:val="bbPlcHdr"/>
        </w:types>
        <w:behaviors>
          <w:behavior w:val="content"/>
        </w:behaviors>
        <w:guid w:val="{69326876-CCBC-4B8A-8B46-0828DDC7E7EE}"/>
      </w:docPartPr>
      <w:docPartBody>
        <w:p w:rsidR="00D71919" w:rsidRDefault="000D6D42">
          <w:pPr>
            <w:pStyle w:val="EA5F23E222A94D80A05C33613A4D7C44"/>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530CC"/>
    <w:rsid w:val="00066B44"/>
    <w:rsid w:val="00073FFE"/>
    <w:rsid w:val="000D6D42"/>
    <w:rsid w:val="001471F4"/>
    <w:rsid w:val="00345ACD"/>
    <w:rsid w:val="003500E1"/>
    <w:rsid w:val="00750272"/>
    <w:rsid w:val="00886516"/>
    <w:rsid w:val="009B2309"/>
    <w:rsid w:val="009D7281"/>
    <w:rsid w:val="00A06746"/>
    <w:rsid w:val="00A15A53"/>
    <w:rsid w:val="00D71919"/>
    <w:rsid w:val="00E103C5"/>
    <w:rsid w:val="00E43DB7"/>
    <w:rsid w:val="00E9490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EA5F23E222A94D80A05C33613A4D7C44">
    <w:name w:val="EA5F23E222A94D80A05C33613A4D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XA7WRFFK5XQW-733789104-13101</_dlc_DocId>
    <_dlc_DocIdUrl xmlns="5fe4e853-3417-48a7-a9b2-767e16cca7ad">
      <Url>https://afmap.sharepoint.com/sites/TMS_KIT_PTB/_layouts/15/DocIdRedir.aspx?ID=XA7WRFFK5XQW-733789104-13101</Url>
      <Description>XA7WRFFK5XQW-733789104-13101</Description>
    </_dlc_DocIdUrl>
    <Language xmlns="cb27960a-de91-4960-aad0-9b58a75a132d">ENG</Language>
    <PrimeLastClassified xmlns="f3bd89bd-8be5-407b-b5b7-274f8978eb00" xsi:nil="true"/>
    <PrimeCorrectedByUser xmlns="f3bd89bd-8be5-407b-b5b7-274f8978eb00" xsi:nil="true"/>
    <Path xmlns="cb27960a-de91-4960-aad0-9b58a75a132d">Annex 4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2.xml><?xml version="1.0" encoding="utf-8"?>
<ds:datastoreItem xmlns:ds="http://schemas.openxmlformats.org/officeDocument/2006/customXml" ds:itemID="{037940A1-9C25-4274-A00B-3491B832B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4.xml><?xml version="1.0" encoding="utf-8"?>
<ds:datastoreItem xmlns:ds="http://schemas.openxmlformats.org/officeDocument/2006/customXml" ds:itemID="{82527F6D-E6B8-4AE4-8CEC-30FBD901DD99}">
  <ds:schemaRefs>
    <ds:schemaRef ds:uri="http://schemas.microsoft.com/sharepoint/event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3850</Words>
  <Characters>21178</Characters>
  <Application>Microsoft Office Word</Application>
  <DocSecurity>0</DocSecurity>
  <Lines>176</Lines>
  <Paragraphs>49</Paragraphs>
  <ScaleCrop>false</ScaleCrop>
  <Company/>
  <LinksUpToDate>false</LinksUpToDate>
  <CharactersWithSpaces>24979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Conijn, Jeroen</cp:lastModifiedBy>
  <cp:revision>2</cp:revision>
  <dcterms:created xsi:type="dcterms:W3CDTF">2026-09-24T11:13:00Z</dcterms:created>
  <dcterms:modified xsi:type="dcterms:W3CDTF">2026-09-24T11:13:00Z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2035c0a3-3e55-43ec-8381-ae31e8bba0c4</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