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32FC2" w14:textId="418FECE3" w:rsidR="002E76F5" w:rsidRPr="00097EE7" w:rsidRDefault="00471C0B" w:rsidP="005F728A">
      <w:pPr>
        <w:autoSpaceDE w:val="0"/>
        <w:autoSpaceDN w:val="0"/>
        <w:adjustRightInd w:val="0"/>
        <w:spacing w:line="276" w:lineRule="auto"/>
        <w:ind w:right="50"/>
        <w:outlineLvl w:val="0"/>
        <w:rPr>
          <w:rFonts w:asciiTheme="minorHAnsi" w:hAnsiTheme="minorHAnsi"/>
          <w:bCs/>
          <w:color w:val="361F63"/>
          <w:sz w:val="22"/>
          <w:szCs w:val="22"/>
        </w:rPr>
      </w:pPr>
      <w:r w:rsidRPr="00471C0B">
        <w:rPr>
          <w:rFonts w:asciiTheme="minorHAnsi" w:hAnsiTheme="minorHAnsi"/>
          <w:bCs/>
          <w:color w:val="361F63"/>
          <w:sz w:val="32"/>
          <w:szCs w:val="32"/>
        </w:rPr>
        <w:t>VERWIJZINGSTABEL Bijlage 4 Prospectusverordening</w:t>
      </w:r>
      <w:r>
        <w:rPr>
          <w:rFonts w:asciiTheme="minorHAnsi" w:hAnsiTheme="minorHAnsi"/>
          <w:bCs/>
          <w:color w:val="361F63"/>
          <w:sz w:val="32"/>
          <w:szCs w:val="32"/>
        </w:rPr>
        <w:br/>
      </w:r>
      <w:r w:rsidR="00E51B39" w:rsidRPr="00097EE7">
        <w:rPr>
          <w:rFonts w:asciiTheme="minorHAnsi" w:hAnsiTheme="minorHAnsi"/>
          <w:bCs/>
          <w:color w:val="361F63"/>
          <w:sz w:val="22"/>
          <w:szCs w:val="22"/>
        </w:rPr>
        <w:t xml:space="preserve">Minimale informatievereisten </w:t>
      </w:r>
      <w:r w:rsidR="00A846A8" w:rsidRPr="00097EE7">
        <w:rPr>
          <w:rFonts w:asciiTheme="minorHAnsi" w:hAnsiTheme="minorHAnsi"/>
          <w:bCs/>
          <w:color w:val="361F63"/>
          <w:sz w:val="22"/>
          <w:szCs w:val="22"/>
        </w:rPr>
        <w:t xml:space="preserve">uit hoofde van bijlage 4 </w:t>
      </w:r>
      <w:r w:rsidR="009F6BD4" w:rsidRPr="00097EE7">
        <w:rPr>
          <w:rFonts w:asciiTheme="minorHAnsi" w:hAnsiTheme="minorHAnsi"/>
          <w:bCs/>
          <w:color w:val="361F63"/>
          <w:sz w:val="22"/>
          <w:szCs w:val="22"/>
        </w:rPr>
        <w:t xml:space="preserve">voor het </w:t>
      </w:r>
      <w:r w:rsidR="00682215" w:rsidRPr="00097EE7">
        <w:rPr>
          <w:rFonts w:asciiTheme="minorHAnsi" w:hAnsiTheme="minorHAnsi"/>
          <w:bCs/>
          <w:color w:val="361F63"/>
          <w:sz w:val="22"/>
          <w:szCs w:val="22"/>
        </w:rPr>
        <w:t>r</w:t>
      </w:r>
      <w:r w:rsidR="009F6BD4" w:rsidRPr="00097EE7">
        <w:rPr>
          <w:rFonts w:asciiTheme="minorHAnsi" w:hAnsiTheme="minorHAnsi"/>
          <w:bCs/>
          <w:color w:val="361F63"/>
          <w:sz w:val="22"/>
          <w:szCs w:val="22"/>
        </w:rPr>
        <w:t xml:space="preserve">egistratiedocument </w:t>
      </w:r>
      <w:r w:rsidR="00A846A8" w:rsidRPr="00097EE7">
        <w:rPr>
          <w:rFonts w:asciiTheme="minorHAnsi" w:hAnsiTheme="minorHAnsi"/>
          <w:bCs/>
          <w:color w:val="361F63"/>
          <w:sz w:val="22"/>
          <w:szCs w:val="22"/>
        </w:rPr>
        <w:t>voor rechten van deelneming in instellingen voor collectieve belegging van het closed-endtype</w:t>
      </w:r>
      <w:r w:rsidR="00D8547D">
        <w:rPr>
          <w:rFonts w:asciiTheme="minorHAnsi" w:hAnsiTheme="minorHAnsi"/>
          <w:bCs/>
          <w:color w:val="361F63"/>
          <w:sz w:val="22"/>
          <w:szCs w:val="22"/>
        </w:rPr>
        <w:t>.</w:t>
      </w:r>
    </w:p>
    <w:p w14:paraId="1119AAA3" w14:textId="77777777" w:rsidR="00097EE7" w:rsidRPr="00097EE7" w:rsidRDefault="00097EE7" w:rsidP="005F728A">
      <w:pPr>
        <w:autoSpaceDE w:val="0"/>
        <w:autoSpaceDN w:val="0"/>
        <w:adjustRightInd w:val="0"/>
        <w:spacing w:line="276" w:lineRule="auto"/>
        <w:ind w:right="50"/>
        <w:outlineLvl w:val="0"/>
        <w:rPr>
          <w:rFonts w:asciiTheme="minorHAnsi" w:hAnsiTheme="minorHAnsi"/>
          <w:bCs/>
          <w:color w:val="361F63"/>
          <w:sz w:val="22"/>
          <w:szCs w:val="22"/>
        </w:rPr>
      </w:pPr>
    </w:p>
    <w:p w14:paraId="7B99912B" w14:textId="77777777" w:rsidR="00471C0B" w:rsidRPr="00471C0B" w:rsidRDefault="00471C0B" w:rsidP="00471C0B">
      <w:pPr>
        <w:spacing w:line="276" w:lineRule="auto"/>
        <w:ind w:left="-567" w:firstLine="567"/>
        <w:rPr>
          <w:rFonts w:ascii="Calibri" w:eastAsia="Calibri" w:hAnsi="Calibri"/>
          <w:b/>
          <w:bCs/>
          <w:noProof/>
          <w:color w:val="361F63"/>
          <w:sz w:val="22"/>
          <w:szCs w:val="22"/>
        </w:rPr>
      </w:pPr>
      <w:r w:rsidRPr="00471C0B">
        <w:rPr>
          <w:rFonts w:ascii="Calibri" w:eastAsia="Calibri" w:hAnsi="Calibri"/>
          <w:b/>
          <w:bCs/>
          <w:noProof/>
          <w:color w:val="361F63"/>
          <w:sz w:val="22"/>
          <w:szCs w:val="22"/>
        </w:rPr>
        <w:t xml:space="preserve">Invulinstructies: </w:t>
      </w:r>
    </w:p>
    <w:p w14:paraId="4D6312FC" w14:textId="77777777" w:rsidR="00471C0B" w:rsidRPr="00471C0B" w:rsidRDefault="00471C0B" w:rsidP="00471C0B">
      <w:pPr>
        <w:numPr>
          <w:ilvl w:val="0"/>
          <w:numId w:val="23"/>
        </w:numPr>
        <w:spacing w:after="160" w:line="276" w:lineRule="auto"/>
        <w:contextualSpacing/>
        <w:rPr>
          <w:rFonts w:ascii="Calibri" w:eastAsia="Calibri" w:hAnsi="Calibri"/>
          <w:bCs/>
          <w:noProof/>
          <w:color w:val="361F63"/>
          <w:sz w:val="22"/>
          <w:szCs w:val="22"/>
        </w:rPr>
      </w:pPr>
      <w:r w:rsidRPr="00471C0B">
        <w:rPr>
          <w:rFonts w:ascii="Calibri" w:eastAsia="Calibri" w:hAnsi="Calibri"/>
          <w:bCs/>
          <w:noProof/>
          <w:color w:val="361F63"/>
          <w:sz w:val="22"/>
          <w:szCs w:val="22"/>
        </w:rPr>
        <w:t>Graag de gegevens in onderstaande tabel invullen.</w:t>
      </w:r>
    </w:p>
    <w:p w14:paraId="6CDC2AD5" w14:textId="77777777" w:rsidR="00471C0B" w:rsidRPr="00471C0B" w:rsidRDefault="00471C0B" w:rsidP="00471C0B">
      <w:pPr>
        <w:numPr>
          <w:ilvl w:val="0"/>
          <w:numId w:val="23"/>
        </w:numPr>
        <w:spacing w:after="160" w:line="276" w:lineRule="auto"/>
        <w:contextualSpacing/>
        <w:rPr>
          <w:rFonts w:ascii="Calibri" w:eastAsia="Calibri" w:hAnsi="Calibri"/>
          <w:bCs/>
          <w:noProof/>
          <w:color w:val="361F63"/>
          <w:sz w:val="22"/>
          <w:szCs w:val="22"/>
        </w:rPr>
      </w:pPr>
      <w:r w:rsidRPr="00471C0B">
        <w:rPr>
          <w:rFonts w:ascii="Calibri" w:eastAsia="Calibri" w:hAnsi="Calibri"/>
          <w:bCs/>
          <w:noProof/>
          <w:color w:val="361F63"/>
          <w:sz w:val="22"/>
          <w:szCs w:val="22"/>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55640CB0" w14:textId="77777777" w:rsidR="00471C0B" w:rsidRPr="00471C0B" w:rsidRDefault="00471C0B" w:rsidP="00471C0B">
      <w:pPr>
        <w:numPr>
          <w:ilvl w:val="0"/>
          <w:numId w:val="23"/>
        </w:numPr>
        <w:spacing w:after="160" w:line="276" w:lineRule="auto"/>
        <w:contextualSpacing/>
        <w:rPr>
          <w:rFonts w:ascii="Calibri" w:eastAsia="Calibri" w:hAnsi="Calibri"/>
          <w:bCs/>
          <w:noProof/>
          <w:color w:val="361F63"/>
          <w:sz w:val="22"/>
          <w:szCs w:val="22"/>
        </w:rPr>
      </w:pPr>
      <w:r w:rsidRPr="00471C0B">
        <w:rPr>
          <w:rFonts w:ascii="Calibri" w:eastAsia="Calibri" w:hAnsi="Calibri"/>
          <w:bCs/>
          <w:noProof/>
          <w:color w:val="361F63"/>
          <w:sz w:val="22"/>
          <w:szCs w:val="22"/>
        </w:rPr>
        <w:t>Als de vereiste informatie niet gegeven kan worden omdat deze niet aansluit bij de activiteiten of rechtsvorm van de uitgevende instelling of bij de effecten, dan dient vergelijkbare informatie opgenomen te worden.</w:t>
      </w:r>
    </w:p>
    <w:p w14:paraId="7A479792" w14:textId="77777777" w:rsidR="00471C0B" w:rsidRPr="00471C0B" w:rsidRDefault="00471C0B" w:rsidP="00471C0B">
      <w:pPr>
        <w:numPr>
          <w:ilvl w:val="0"/>
          <w:numId w:val="23"/>
        </w:numPr>
        <w:spacing w:after="160" w:line="276" w:lineRule="auto"/>
        <w:contextualSpacing/>
        <w:rPr>
          <w:rFonts w:ascii="Calibri" w:eastAsia="Calibri" w:hAnsi="Calibri"/>
          <w:bCs/>
          <w:noProof/>
          <w:color w:val="361F63"/>
          <w:sz w:val="22"/>
          <w:szCs w:val="22"/>
        </w:rPr>
      </w:pPr>
      <w:r w:rsidRPr="00471C0B">
        <w:rPr>
          <w:rFonts w:ascii="Calibri" w:eastAsia="Calibri" w:hAnsi="Calibri"/>
          <w:bCs/>
          <w:noProof/>
          <w:color w:val="361F63"/>
          <w:sz w:val="22"/>
          <w:szCs w:val="22"/>
        </w:rPr>
        <w:t>Wanneer geen vergelijkbare informatie beschikbaar is, graag vermelden dat de rubriek ‘niet van toepassing’ is samen met een korte uitleg waarom de informatie niet vermeld kan worden.</w:t>
      </w:r>
    </w:p>
    <w:p w14:paraId="1935D33B" w14:textId="2A530FEC" w:rsidR="00E51B39" w:rsidRPr="004E45DB" w:rsidRDefault="00342927" w:rsidP="004E45DB">
      <w:pPr>
        <w:autoSpaceDE w:val="0"/>
        <w:autoSpaceDN w:val="0"/>
        <w:adjustRightInd w:val="0"/>
        <w:ind w:right="50"/>
        <w:jc w:val="both"/>
        <w:outlineLvl w:val="0"/>
        <w:rPr>
          <w:rFonts w:asciiTheme="minorHAnsi" w:hAnsiTheme="minorHAnsi"/>
          <w:b/>
          <w:bCs/>
        </w:rPr>
      </w:pPr>
      <w:r w:rsidRPr="004E45DB">
        <w:rPr>
          <w:rFonts w:asciiTheme="minorHAnsi" w:hAnsiTheme="minorHAnsi"/>
          <w:bCs/>
          <w:color w:val="361F63"/>
        </w:rPr>
        <w:tab/>
      </w:r>
    </w:p>
    <w:tbl>
      <w:tblPr>
        <w:tblStyle w:val="TableGrid"/>
        <w:tblW w:w="10419" w:type="dxa"/>
        <w:jc w:val="center"/>
        <w:tblLook w:val="04A0" w:firstRow="1" w:lastRow="0" w:firstColumn="1" w:lastColumn="0" w:noHBand="0" w:noVBand="1"/>
      </w:tblPr>
      <w:tblGrid>
        <w:gridCol w:w="2689"/>
        <w:gridCol w:w="4252"/>
        <w:gridCol w:w="1418"/>
        <w:gridCol w:w="2060"/>
      </w:tblGrid>
      <w:tr w:rsidR="009A1C0A" w:rsidRPr="009D7536" w14:paraId="6292DA2F" w14:textId="77777777" w:rsidTr="00AF6E5F">
        <w:trPr>
          <w:trHeight w:val="276"/>
          <w:jc w:val="center"/>
        </w:trPr>
        <w:tc>
          <w:tcPr>
            <w:tcW w:w="2689" w:type="dxa"/>
          </w:tcPr>
          <w:p w14:paraId="40F54637" w14:textId="77777777" w:rsidR="002F2BBF" w:rsidRPr="009D7536" w:rsidRDefault="00E51B39" w:rsidP="005F728A">
            <w:pPr>
              <w:autoSpaceDE w:val="0"/>
              <w:autoSpaceDN w:val="0"/>
              <w:adjustRightInd w:val="0"/>
              <w:spacing w:line="276" w:lineRule="auto"/>
              <w:ind w:right="50"/>
              <w:outlineLvl w:val="0"/>
              <w:rPr>
                <w:rFonts w:asciiTheme="minorHAnsi" w:hAnsiTheme="minorHAnsi"/>
                <w:bCs/>
                <w:color w:val="361F63"/>
                <w:sz w:val="22"/>
                <w:szCs w:val="22"/>
                <w:lang w:val="en-US"/>
              </w:rPr>
            </w:pPr>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 instelling</w:t>
            </w:r>
            <w:r w:rsidR="002F2BBF" w:rsidRPr="009D7536">
              <w:rPr>
                <w:rFonts w:asciiTheme="minorHAnsi" w:hAnsiTheme="minorHAnsi"/>
                <w:bCs/>
                <w:color w:val="361F63"/>
                <w:sz w:val="22"/>
                <w:szCs w:val="22"/>
                <w:lang w:val="en-US"/>
              </w:rPr>
              <w:t>:</w:t>
            </w:r>
          </w:p>
        </w:tc>
        <w:tc>
          <w:tcPr>
            <w:tcW w:w="7730" w:type="dxa"/>
            <w:gridSpan w:val="3"/>
          </w:tcPr>
          <w:p w14:paraId="1C938646" w14:textId="77777777" w:rsidR="002F2BBF" w:rsidRPr="009D7536" w:rsidRDefault="002F2BBF" w:rsidP="005F728A">
            <w:pPr>
              <w:autoSpaceDE w:val="0"/>
              <w:autoSpaceDN w:val="0"/>
              <w:adjustRightInd w:val="0"/>
              <w:spacing w:line="276" w:lineRule="auto"/>
              <w:ind w:right="50"/>
              <w:outlineLvl w:val="0"/>
              <w:rPr>
                <w:rFonts w:asciiTheme="minorHAnsi" w:hAnsiTheme="minorHAnsi"/>
                <w:sz w:val="22"/>
                <w:szCs w:val="22"/>
                <w:lang w:val="en-US"/>
              </w:rPr>
            </w:pPr>
          </w:p>
        </w:tc>
      </w:tr>
      <w:tr w:rsidR="009A1C0A" w:rsidRPr="009D7536" w14:paraId="4AA1195B" w14:textId="77777777" w:rsidTr="00AF6E5F">
        <w:trPr>
          <w:trHeight w:val="276"/>
          <w:jc w:val="center"/>
        </w:trPr>
        <w:tc>
          <w:tcPr>
            <w:tcW w:w="2689" w:type="dxa"/>
          </w:tcPr>
          <w:p w14:paraId="36C9241A" w14:textId="77777777" w:rsidR="002F2BBF" w:rsidRPr="00E51B39" w:rsidRDefault="00E51B39" w:rsidP="005F728A">
            <w:pPr>
              <w:autoSpaceDE w:val="0"/>
              <w:autoSpaceDN w:val="0"/>
              <w:adjustRightInd w:val="0"/>
              <w:spacing w:line="276" w:lineRule="auto"/>
              <w:ind w:right="50"/>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30" w:type="dxa"/>
            <w:gridSpan w:val="3"/>
          </w:tcPr>
          <w:p w14:paraId="5D7AC9EB" w14:textId="77777777" w:rsidR="002F2BBF" w:rsidRPr="00E51B39" w:rsidRDefault="002F2BBF" w:rsidP="005F728A">
            <w:pPr>
              <w:autoSpaceDE w:val="0"/>
              <w:autoSpaceDN w:val="0"/>
              <w:adjustRightInd w:val="0"/>
              <w:spacing w:line="276" w:lineRule="auto"/>
              <w:ind w:right="50"/>
              <w:outlineLvl w:val="0"/>
              <w:rPr>
                <w:rFonts w:asciiTheme="minorHAnsi" w:hAnsiTheme="minorHAnsi"/>
                <w:sz w:val="22"/>
                <w:szCs w:val="22"/>
              </w:rPr>
            </w:pPr>
          </w:p>
        </w:tc>
      </w:tr>
      <w:tr w:rsidR="009A1C0A" w:rsidRPr="009D7536" w14:paraId="65EA8048" w14:textId="77777777" w:rsidTr="00AF6E5F">
        <w:trPr>
          <w:trHeight w:val="559"/>
          <w:jc w:val="center"/>
        </w:trPr>
        <w:tc>
          <w:tcPr>
            <w:tcW w:w="2689" w:type="dxa"/>
          </w:tcPr>
          <w:p w14:paraId="2156A1DC" w14:textId="77777777" w:rsidR="00332CE9" w:rsidRPr="009D7536" w:rsidRDefault="002F2BBF" w:rsidP="005F728A">
            <w:pPr>
              <w:autoSpaceDE w:val="0"/>
              <w:autoSpaceDN w:val="0"/>
              <w:adjustRightInd w:val="0"/>
              <w:spacing w:line="276" w:lineRule="auto"/>
              <w:ind w:right="5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46278E">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
          <w:p w14:paraId="138C3AAF" w14:textId="77777777" w:rsidR="002F2BBF" w:rsidRPr="009D7536" w:rsidRDefault="000A3B4F" w:rsidP="005F728A">
            <w:pPr>
              <w:autoSpaceDE w:val="0"/>
              <w:autoSpaceDN w:val="0"/>
              <w:adjustRightInd w:val="0"/>
              <w:spacing w:line="276" w:lineRule="auto"/>
              <w:ind w:right="50"/>
              <w:outlineLvl w:val="0"/>
              <w:rPr>
                <w:rFonts w:asciiTheme="minorHAnsi" w:hAnsiTheme="minorHAnsi"/>
                <w:bCs/>
                <w:color w:val="361F63"/>
                <w:sz w:val="22"/>
                <w:szCs w:val="22"/>
                <w:lang w:val="en-US"/>
              </w:rPr>
            </w:pPr>
            <w:r>
              <w:rPr>
                <w:rFonts w:asciiTheme="minorHAnsi" w:hAnsiTheme="minorHAnsi"/>
                <w:bCs/>
                <w:color w:val="361F63"/>
                <w:sz w:val="22"/>
                <w:szCs w:val="22"/>
                <w:lang w:val="en-US"/>
              </w:rPr>
              <w:t>Bijlage</w:t>
            </w:r>
            <w:r w:rsidR="00E51B39">
              <w:rPr>
                <w:rFonts w:asciiTheme="minorHAnsi" w:hAnsiTheme="minorHAnsi"/>
                <w:bCs/>
                <w:color w:val="361F63"/>
                <w:sz w:val="22"/>
                <w:szCs w:val="22"/>
                <w:lang w:val="en-US"/>
              </w:rPr>
              <w:t xml:space="preserve"> nrs</w:t>
            </w:r>
            <w:r w:rsidR="0046278E">
              <w:rPr>
                <w:rFonts w:asciiTheme="minorHAnsi" w:hAnsiTheme="minorHAnsi"/>
                <w:bCs/>
                <w:color w:val="361F63"/>
                <w:sz w:val="22"/>
                <w:szCs w:val="22"/>
                <w:lang w:val="en-US"/>
              </w:rPr>
              <w:t xml:space="preserve"> </w:t>
            </w:r>
            <w:r w:rsidR="00342927" w:rsidRPr="009D7536">
              <w:rPr>
                <w:rFonts w:asciiTheme="minorHAnsi" w:hAnsiTheme="minorHAnsi"/>
                <w:bCs/>
                <w:color w:val="361F63"/>
                <w:sz w:val="22"/>
                <w:szCs w:val="22"/>
                <w:lang w:val="en-US"/>
              </w:rPr>
              <w:t>:</w:t>
            </w:r>
          </w:p>
        </w:tc>
        <w:tc>
          <w:tcPr>
            <w:tcW w:w="7730" w:type="dxa"/>
            <w:gridSpan w:val="3"/>
          </w:tcPr>
          <w:p w14:paraId="05B4032D" w14:textId="77777777" w:rsidR="002F2BBF" w:rsidRPr="009D7536" w:rsidRDefault="002F2BBF" w:rsidP="005F728A">
            <w:pPr>
              <w:autoSpaceDE w:val="0"/>
              <w:autoSpaceDN w:val="0"/>
              <w:adjustRightInd w:val="0"/>
              <w:spacing w:line="276" w:lineRule="auto"/>
              <w:ind w:right="50"/>
              <w:outlineLvl w:val="0"/>
              <w:rPr>
                <w:rFonts w:asciiTheme="minorHAnsi" w:hAnsiTheme="minorHAnsi"/>
                <w:sz w:val="22"/>
                <w:szCs w:val="22"/>
                <w:lang w:val="en-US"/>
              </w:rPr>
            </w:pPr>
          </w:p>
        </w:tc>
      </w:tr>
      <w:tr w:rsidR="009A1C0A" w:rsidRPr="009D7536" w14:paraId="371E32E7" w14:textId="77777777" w:rsidTr="00DE49A8">
        <w:trPr>
          <w:trHeight w:val="276"/>
          <w:jc w:val="center"/>
        </w:trPr>
        <w:tc>
          <w:tcPr>
            <w:tcW w:w="2689" w:type="dxa"/>
          </w:tcPr>
          <w:p w14:paraId="70482711" w14:textId="29AFFEA7" w:rsidR="002F2BBF" w:rsidRPr="009D7536" w:rsidRDefault="002903D7" w:rsidP="005F728A">
            <w:pPr>
              <w:autoSpaceDE w:val="0"/>
              <w:autoSpaceDN w:val="0"/>
              <w:adjustRightInd w:val="0"/>
              <w:spacing w:line="276" w:lineRule="auto"/>
              <w:ind w:right="50"/>
              <w:outlineLvl w:val="0"/>
              <w:rPr>
                <w:rFonts w:asciiTheme="minorHAnsi" w:hAnsiTheme="minorHAnsi"/>
                <w:bCs/>
                <w:color w:val="361F63"/>
                <w:sz w:val="22"/>
                <w:szCs w:val="22"/>
                <w:lang w:val="en-US"/>
              </w:rPr>
            </w:pPr>
            <w:r>
              <w:rPr>
                <w:rFonts w:asciiTheme="minorHAnsi" w:hAnsiTheme="minorHAnsi"/>
                <w:bCs/>
                <w:color w:val="361F63"/>
                <w:sz w:val="22"/>
                <w:szCs w:val="22"/>
                <w:lang w:val="en-US"/>
              </w:rPr>
              <w:t>Datum concept</w:t>
            </w:r>
            <w:r w:rsidR="00E51B39">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w:t>
            </w:r>
          </w:p>
        </w:tc>
        <w:tc>
          <w:tcPr>
            <w:tcW w:w="4252" w:type="dxa"/>
          </w:tcPr>
          <w:p w14:paraId="1B0F9A02" w14:textId="77777777" w:rsidR="002F2BBF" w:rsidRPr="009D7536" w:rsidRDefault="002F2BBF" w:rsidP="005F728A">
            <w:pPr>
              <w:autoSpaceDE w:val="0"/>
              <w:autoSpaceDN w:val="0"/>
              <w:adjustRightInd w:val="0"/>
              <w:spacing w:line="276" w:lineRule="auto"/>
              <w:ind w:right="50"/>
              <w:outlineLvl w:val="0"/>
              <w:rPr>
                <w:rFonts w:asciiTheme="minorHAnsi" w:hAnsiTheme="minorHAnsi"/>
                <w:sz w:val="22"/>
                <w:szCs w:val="22"/>
                <w:lang w:val="en-US"/>
              </w:rPr>
            </w:pPr>
          </w:p>
        </w:tc>
        <w:tc>
          <w:tcPr>
            <w:tcW w:w="1418" w:type="dxa"/>
          </w:tcPr>
          <w:p w14:paraId="409408AE" w14:textId="77777777" w:rsidR="002F2BBF" w:rsidRPr="00E51B39" w:rsidRDefault="00682215" w:rsidP="005F728A">
            <w:pPr>
              <w:autoSpaceDE w:val="0"/>
              <w:autoSpaceDN w:val="0"/>
              <w:adjustRightInd w:val="0"/>
              <w:spacing w:line="276" w:lineRule="auto"/>
              <w:ind w:right="50"/>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2060" w:type="dxa"/>
          </w:tcPr>
          <w:p w14:paraId="0A1DDFC5" w14:textId="77777777" w:rsidR="002F2BBF" w:rsidRPr="00E51B39" w:rsidRDefault="002F2BBF" w:rsidP="005F728A">
            <w:pPr>
              <w:autoSpaceDE w:val="0"/>
              <w:autoSpaceDN w:val="0"/>
              <w:adjustRightInd w:val="0"/>
              <w:spacing w:line="276" w:lineRule="auto"/>
              <w:ind w:right="50"/>
              <w:outlineLvl w:val="0"/>
              <w:rPr>
                <w:rFonts w:asciiTheme="minorHAnsi" w:hAnsiTheme="minorHAnsi"/>
                <w:sz w:val="22"/>
                <w:szCs w:val="22"/>
              </w:rPr>
            </w:pPr>
          </w:p>
        </w:tc>
      </w:tr>
      <w:tr w:rsidR="009A1C0A" w:rsidRPr="00E51B39" w14:paraId="775FC713" w14:textId="77777777" w:rsidTr="00AF6E5F">
        <w:trPr>
          <w:trHeight w:val="276"/>
          <w:jc w:val="center"/>
        </w:trPr>
        <w:tc>
          <w:tcPr>
            <w:tcW w:w="2689" w:type="dxa"/>
          </w:tcPr>
          <w:p w14:paraId="1C939373" w14:textId="77777777" w:rsidR="002F2BBF" w:rsidRPr="00E51B39" w:rsidRDefault="00E51B39" w:rsidP="005F728A">
            <w:pPr>
              <w:autoSpaceDE w:val="0"/>
              <w:autoSpaceDN w:val="0"/>
              <w:adjustRightInd w:val="0"/>
              <w:spacing w:line="276" w:lineRule="auto"/>
              <w:ind w:right="50"/>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730" w:type="dxa"/>
            <w:gridSpan w:val="3"/>
          </w:tcPr>
          <w:p w14:paraId="648C59D9" w14:textId="419F2BF9" w:rsidR="002F2BBF" w:rsidRPr="00E51B39" w:rsidRDefault="00EC03B5" w:rsidP="005F728A">
            <w:pPr>
              <w:autoSpaceDE w:val="0"/>
              <w:autoSpaceDN w:val="0"/>
              <w:adjustRightInd w:val="0"/>
              <w:spacing w:line="276" w:lineRule="auto"/>
              <w:ind w:right="50"/>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DC146E">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9A1C0A" w:rsidRPr="00A62BD4" w14:paraId="36919C49" w14:textId="77777777" w:rsidTr="00DE49A8">
        <w:trPr>
          <w:trHeight w:val="276"/>
          <w:jc w:val="center"/>
        </w:trPr>
        <w:tc>
          <w:tcPr>
            <w:tcW w:w="2689" w:type="dxa"/>
          </w:tcPr>
          <w:p w14:paraId="30651DA9" w14:textId="77777777" w:rsidR="002F2BBF" w:rsidRPr="00E51B39" w:rsidRDefault="00E51B39" w:rsidP="005F728A">
            <w:pPr>
              <w:autoSpaceDE w:val="0"/>
              <w:autoSpaceDN w:val="0"/>
              <w:adjustRightInd w:val="0"/>
              <w:spacing w:line="276" w:lineRule="auto"/>
              <w:ind w:right="50"/>
              <w:outlineLvl w:val="0"/>
              <w:rPr>
                <w:rFonts w:asciiTheme="minorHAnsi" w:hAnsiTheme="minorHAnsi"/>
                <w:bCs/>
                <w:color w:val="361F63"/>
                <w:sz w:val="22"/>
                <w:szCs w:val="22"/>
              </w:rPr>
            </w:pPr>
            <w:r w:rsidRPr="00E51B39">
              <w:rPr>
                <w:rFonts w:asciiTheme="minorHAnsi" w:hAnsiTheme="minorHAnsi"/>
                <w:bCs/>
                <w:color w:val="361F63"/>
                <w:sz w:val="22"/>
                <w:szCs w:val="22"/>
              </w:rPr>
              <w:t>Lezers</w:t>
            </w:r>
            <w:r w:rsidR="006049C8" w:rsidRPr="00E51B39">
              <w:rPr>
                <w:rFonts w:asciiTheme="minorHAnsi" w:hAnsiTheme="minorHAnsi"/>
                <w:bCs/>
                <w:color w:val="361F63"/>
                <w:sz w:val="22"/>
                <w:szCs w:val="22"/>
              </w:rPr>
              <w:t xml:space="preserve"> AFM</w:t>
            </w:r>
            <w:r w:rsidR="002F2BBF" w:rsidRPr="00E51B39">
              <w:rPr>
                <w:rFonts w:asciiTheme="minorHAnsi" w:hAnsiTheme="minorHAnsi"/>
                <w:bCs/>
                <w:color w:val="361F63"/>
                <w:sz w:val="22"/>
                <w:szCs w:val="22"/>
              </w:rPr>
              <w:t>:</w:t>
            </w:r>
          </w:p>
        </w:tc>
        <w:tc>
          <w:tcPr>
            <w:tcW w:w="4252" w:type="dxa"/>
          </w:tcPr>
          <w:p w14:paraId="322FBCAE" w14:textId="0B98C20B" w:rsidR="00F62A6D" w:rsidRPr="00E51B39" w:rsidRDefault="00E51B39" w:rsidP="005F728A">
            <w:pPr>
              <w:autoSpaceDE w:val="0"/>
              <w:autoSpaceDN w:val="0"/>
              <w:adjustRightInd w:val="0"/>
              <w:spacing w:line="276" w:lineRule="auto"/>
              <w:ind w:right="50"/>
              <w:outlineLvl w:val="0"/>
              <w:rPr>
                <w:rFonts w:asciiTheme="minorHAnsi" w:hAnsiTheme="minorHAnsi"/>
                <w:i/>
                <w:sz w:val="22"/>
                <w:szCs w:val="22"/>
              </w:rPr>
            </w:pPr>
            <w:r w:rsidRPr="00E51B39">
              <w:rPr>
                <w:rFonts w:asciiTheme="minorHAnsi" w:hAnsiTheme="minorHAnsi"/>
                <w:i/>
                <w:sz w:val="22"/>
                <w:szCs w:val="22"/>
              </w:rPr>
              <w:t>[G</w:t>
            </w:r>
            <w:r w:rsidR="00F5384E">
              <w:rPr>
                <w:rFonts w:asciiTheme="minorHAnsi" w:hAnsiTheme="minorHAnsi"/>
                <w:i/>
                <w:sz w:val="22"/>
                <w:szCs w:val="22"/>
              </w:rPr>
              <w:t xml:space="preserve">raag </w:t>
            </w:r>
            <w:r w:rsidR="00DC146E">
              <w:rPr>
                <w:rFonts w:asciiTheme="minorHAnsi" w:hAnsiTheme="minorHAnsi"/>
                <w:i/>
                <w:sz w:val="22"/>
                <w:szCs w:val="22"/>
              </w:rPr>
              <w:t>openlaten</w:t>
            </w:r>
            <w:r w:rsidRPr="00E51B39">
              <w:rPr>
                <w:rFonts w:asciiTheme="minorHAnsi" w:hAnsiTheme="minorHAnsi"/>
                <w:i/>
                <w:sz w:val="22"/>
                <w:szCs w:val="22"/>
              </w:rPr>
              <w:t xml:space="preserve"> voor de AFM]</w:t>
            </w:r>
          </w:p>
        </w:tc>
        <w:tc>
          <w:tcPr>
            <w:tcW w:w="1418" w:type="dxa"/>
          </w:tcPr>
          <w:p w14:paraId="6C662258" w14:textId="77777777" w:rsidR="002F2BBF" w:rsidRPr="00E51B39" w:rsidRDefault="006049C8" w:rsidP="005F728A">
            <w:pPr>
              <w:autoSpaceDE w:val="0"/>
              <w:autoSpaceDN w:val="0"/>
              <w:adjustRightInd w:val="0"/>
              <w:spacing w:line="276" w:lineRule="auto"/>
              <w:ind w:right="50"/>
              <w:outlineLvl w:val="0"/>
              <w:rPr>
                <w:rFonts w:asciiTheme="minorHAnsi" w:hAnsiTheme="minorHAnsi"/>
                <w:bCs/>
                <w:sz w:val="22"/>
                <w:szCs w:val="22"/>
              </w:rPr>
            </w:pPr>
            <w:r w:rsidRPr="00E51B39">
              <w:rPr>
                <w:rFonts w:asciiTheme="minorHAnsi" w:hAnsiTheme="minorHAnsi"/>
                <w:bCs/>
                <w:color w:val="361F63"/>
                <w:sz w:val="22"/>
                <w:szCs w:val="22"/>
              </w:rPr>
              <w:t>Tel.</w:t>
            </w:r>
            <w:r w:rsidR="00E51B39" w:rsidRPr="00E51B39">
              <w:rPr>
                <w:rFonts w:asciiTheme="minorHAnsi" w:hAnsiTheme="minorHAnsi"/>
                <w:bCs/>
                <w:color w:val="361F63"/>
                <w:sz w:val="22"/>
                <w:szCs w:val="22"/>
              </w:rPr>
              <w:t xml:space="preserve"> nr</w:t>
            </w:r>
            <w:r w:rsidR="00A62BD4" w:rsidRPr="00E51B39">
              <w:rPr>
                <w:rFonts w:asciiTheme="minorHAnsi" w:hAnsiTheme="minorHAnsi"/>
                <w:bCs/>
                <w:color w:val="361F63"/>
                <w:sz w:val="22"/>
                <w:szCs w:val="22"/>
              </w:rPr>
              <w:t>.</w:t>
            </w:r>
            <w:r w:rsidR="002F2BBF" w:rsidRPr="00E51B39">
              <w:rPr>
                <w:rFonts w:asciiTheme="minorHAnsi" w:hAnsiTheme="minorHAnsi"/>
                <w:bCs/>
                <w:color w:val="361F63"/>
                <w:sz w:val="22"/>
                <w:szCs w:val="22"/>
              </w:rPr>
              <w:t>:</w:t>
            </w:r>
          </w:p>
        </w:tc>
        <w:tc>
          <w:tcPr>
            <w:tcW w:w="2060" w:type="dxa"/>
          </w:tcPr>
          <w:p w14:paraId="25408095" w14:textId="7F3B3D1F" w:rsidR="002F2BBF" w:rsidRPr="00E51B39" w:rsidRDefault="0027747D" w:rsidP="005F728A">
            <w:pPr>
              <w:autoSpaceDE w:val="0"/>
              <w:autoSpaceDN w:val="0"/>
              <w:adjustRightInd w:val="0"/>
              <w:spacing w:line="276" w:lineRule="auto"/>
              <w:ind w:right="50"/>
              <w:outlineLvl w:val="0"/>
              <w:rPr>
                <w:rFonts w:asciiTheme="minorHAnsi" w:hAnsiTheme="minorHAnsi"/>
                <w:sz w:val="22"/>
                <w:szCs w:val="22"/>
              </w:rPr>
            </w:pPr>
            <w:r>
              <w:rPr>
                <w:rFonts w:asciiTheme="minorHAnsi" w:hAnsiTheme="minorHAnsi"/>
                <w:i/>
                <w:sz w:val="22"/>
                <w:szCs w:val="22"/>
              </w:rPr>
              <w:t>[Graag openlaten voor de AFM]</w:t>
            </w:r>
          </w:p>
        </w:tc>
      </w:tr>
      <w:tr w:rsidR="006049C8" w:rsidRPr="00E51B39" w14:paraId="36C49E66" w14:textId="77777777" w:rsidTr="00E164FB">
        <w:trPr>
          <w:trHeight w:val="459"/>
          <w:jc w:val="center"/>
        </w:trPr>
        <w:tc>
          <w:tcPr>
            <w:tcW w:w="10419" w:type="dxa"/>
            <w:gridSpan w:val="4"/>
          </w:tcPr>
          <w:p w14:paraId="0B25734A" w14:textId="77777777" w:rsidR="002F2BBF" w:rsidRPr="00E51B39" w:rsidRDefault="00E51B39" w:rsidP="005F728A">
            <w:pPr>
              <w:autoSpaceDE w:val="0"/>
              <w:autoSpaceDN w:val="0"/>
              <w:adjustRightInd w:val="0"/>
              <w:spacing w:before="100" w:after="100" w:line="276" w:lineRule="auto"/>
              <w:ind w:right="50"/>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006049C8" w:rsidRPr="00E51B39">
              <w:rPr>
                <w:rFonts w:asciiTheme="minorHAnsi" w:hAnsiTheme="minorHAnsi"/>
                <w:i/>
                <w:color w:val="A6A6A6" w:themeColor="background1" w:themeShade="A6"/>
                <w:sz w:val="22"/>
                <w:szCs w:val="22"/>
              </w:rPr>
              <w:t xml:space="preserve"> </w:t>
            </w:r>
            <w:r w:rsidR="002F2BBF" w:rsidRPr="00E51B39">
              <w:rPr>
                <w:rFonts w:asciiTheme="minorHAnsi" w:hAnsiTheme="minorHAnsi"/>
                <w:i/>
                <w:color w:val="A6A6A6" w:themeColor="background1" w:themeShade="A6"/>
                <w:sz w:val="22"/>
                <w:szCs w:val="22"/>
              </w:rPr>
              <w:t xml:space="preserve">AFM </w:t>
            </w:r>
            <w:r>
              <w:rPr>
                <w:rFonts w:asciiTheme="minorHAnsi" w:hAnsiTheme="minorHAnsi"/>
                <w:i/>
                <w:color w:val="A6A6A6" w:themeColor="background1" w:themeShade="A6"/>
                <w:sz w:val="22"/>
                <w:szCs w:val="22"/>
              </w:rPr>
              <w:t xml:space="preserve">behoudt </w:t>
            </w:r>
            <w:r w:rsidR="004E786D">
              <w:rPr>
                <w:rFonts w:asciiTheme="minorHAnsi" w:hAnsiTheme="minorHAnsi"/>
                <w:i/>
                <w:color w:val="A6A6A6" w:themeColor="background1" w:themeShade="A6"/>
                <w:sz w:val="22"/>
                <w:szCs w:val="22"/>
              </w:rPr>
              <w:t xml:space="preserve">zich </w:t>
            </w:r>
            <w:r>
              <w:rPr>
                <w:rFonts w:asciiTheme="minorHAnsi" w:hAnsiTheme="minorHAnsi"/>
                <w:i/>
                <w:color w:val="A6A6A6" w:themeColor="background1" w:themeShade="A6"/>
                <w:sz w:val="22"/>
                <w:szCs w:val="22"/>
              </w:rPr>
              <w:t>het recht</w:t>
            </w:r>
            <w:r w:rsidR="004E786D">
              <w:rPr>
                <w:rFonts w:asciiTheme="minorHAnsi" w:hAnsiTheme="minorHAnsi"/>
                <w:i/>
                <w:color w:val="A6A6A6" w:themeColor="background1" w:themeShade="A6"/>
                <w:sz w:val="22"/>
                <w:szCs w:val="22"/>
              </w:rPr>
              <w:t xml:space="preserve"> voor</w:t>
            </w:r>
            <w:r>
              <w:rPr>
                <w:rFonts w:asciiTheme="minorHAnsi" w:hAnsiTheme="minorHAnsi"/>
                <w:i/>
                <w:color w:val="A6A6A6" w:themeColor="background1" w:themeShade="A6"/>
                <w:sz w:val="22"/>
                <w:szCs w:val="22"/>
              </w:rPr>
              <w:t xml:space="preserve"> om additioneel commentaar te maken op een later moment. </w:t>
            </w:r>
          </w:p>
        </w:tc>
      </w:tr>
    </w:tbl>
    <w:p w14:paraId="4C5DDB68" w14:textId="77777777" w:rsidR="004E45DB" w:rsidRDefault="004E45DB" w:rsidP="005F728A">
      <w:pPr>
        <w:autoSpaceDE w:val="0"/>
        <w:autoSpaceDN w:val="0"/>
        <w:adjustRightInd w:val="0"/>
        <w:spacing w:line="276" w:lineRule="auto"/>
        <w:ind w:right="50"/>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4E45DB" w:rsidRPr="00B55EBE" w14:paraId="3324A507" w14:textId="77777777" w:rsidTr="0016653C">
        <w:trPr>
          <w:jc w:val="center"/>
        </w:trPr>
        <w:tc>
          <w:tcPr>
            <w:tcW w:w="1413" w:type="dxa"/>
            <w:shd w:val="clear" w:color="auto" w:fill="D9D9D9" w:themeFill="background1" w:themeFillShade="D9"/>
          </w:tcPr>
          <w:p w14:paraId="5307B84B" w14:textId="77777777" w:rsidR="004E45DB" w:rsidRPr="00B55EBE" w:rsidRDefault="004E45D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6A35F5D4" w14:textId="77777777" w:rsidR="004E45DB" w:rsidRPr="00B55EBE" w:rsidRDefault="004E45D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4E45DB" w:rsidRPr="00B55EBE" w14:paraId="5BDA10DE" w14:textId="77777777" w:rsidTr="0016653C">
        <w:trPr>
          <w:jc w:val="center"/>
        </w:trPr>
        <w:tc>
          <w:tcPr>
            <w:tcW w:w="1413" w:type="dxa"/>
          </w:tcPr>
          <w:p w14:paraId="1FDBBD4F" w14:textId="77777777" w:rsidR="004E45DB" w:rsidRPr="00B55EBE" w:rsidRDefault="004E45DB" w:rsidP="004E45DB">
            <w:pPr>
              <w:pStyle w:val="ListParagraph"/>
              <w:numPr>
                <w:ilvl w:val="0"/>
                <w:numId w:val="1"/>
              </w:numPr>
              <w:spacing w:after="0"/>
              <w:ind w:hanging="691"/>
              <w:outlineLvl w:val="0"/>
              <w:rPr>
                <w:rFonts w:asciiTheme="minorHAnsi" w:hAnsiTheme="minorHAnsi"/>
                <w:noProof/>
              </w:rPr>
            </w:pPr>
          </w:p>
        </w:tc>
        <w:tc>
          <w:tcPr>
            <w:tcW w:w="9077" w:type="dxa"/>
          </w:tcPr>
          <w:p w14:paraId="4BFA4947" w14:textId="77777777" w:rsidR="004E45DB" w:rsidRPr="00B55EBE" w:rsidRDefault="004E45DB"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4E45DB" w:rsidRPr="00B55EBE" w14:paraId="29A75F4B" w14:textId="77777777" w:rsidTr="0016653C">
        <w:trPr>
          <w:jc w:val="center"/>
        </w:trPr>
        <w:tc>
          <w:tcPr>
            <w:tcW w:w="1413" w:type="dxa"/>
          </w:tcPr>
          <w:p w14:paraId="57C5F9F3" w14:textId="77777777" w:rsidR="004E45DB" w:rsidRPr="00B55EBE" w:rsidRDefault="004E45DB" w:rsidP="004E45DB">
            <w:pPr>
              <w:pStyle w:val="ListParagraph"/>
              <w:numPr>
                <w:ilvl w:val="0"/>
                <w:numId w:val="1"/>
              </w:numPr>
              <w:spacing w:after="0"/>
              <w:ind w:hanging="691"/>
              <w:outlineLvl w:val="0"/>
              <w:rPr>
                <w:rFonts w:asciiTheme="minorHAnsi" w:hAnsiTheme="minorHAnsi"/>
                <w:noProof/>
              </w:rPr>
            </w:pPr>
          </w:p>
        </w:tc>
        <w:tc>
          <w:tcPr>
            <w:tcW w:w="9077" w:type="dxa"/>
          </w:tcPr>
          <w:p w14:paraId="6112CF4B" w14:textId="77777777" w:rsidR="004E45DB" w:rsidRPr="00B55EBE" w:rsidRDefault="004E45DB" w:rsidP="0016653C">
            <w:pPr>
              <w:autoSpaceDE w:val="0"/>
              <w:autoSpaceDN w:val="0"/>
              <w:adjustRightInd w:val="0"/>
              <w:spacing w:line="276" w:lineRule="auto"/>
              <w:outlineLvl w:val="0"/>
              <w:rPr>
                <w:rFonts w:asciiTheme="minorHAnsi" w:hAnsiTheme="minorHAnsi"/>
                <w:bCs/>
                <w:noProof/>
              </w:rPr>
            </w:pPr>
          </w:p>
        </w:tc>
      </w:tr>
      <w:tr w:rsidR="004E45DB" w:rsidRPr="00B55EBE" w14:paraId="15D1876A" w14:textId="77777777" w:rsidTr="0016653C">
        <w:trPr>
          <w:jc w:val="center"/>
        </w:trPr>
        <w:tc>
          <w:tcPr>
            <w:tcW w:w="1413" w:type="dxa"/>
          </w:tcPr>
          <w:p w14:paraId="14FF7B11" w14:textId="77777777" w:rsidR="004E45DB" w:rsidRPr="00B55EBE" w:rsidRDefault="004E45DB" w:rsidP="004E45DB">
            <w:pPr>
              <w:pStyle w:val="ListParagraph"/>
              <w:numPr>
                <w:ilvl w:val="0"/>
                <w:numId w:val="1"/>
              </w:numPr>
              <w:spacing w:after="0"/>
              <w:ind w:hanging="691"/>
              <w:outlineLvl w:val="0"/>
              <w:rPr>
                <w:rFonts w:asciiTheme="minorHAnsi" w:hAnsiTheme="minorHAnsi"/>
                <w:noProof/>
              </w:rPr>
            </w:pPr>
          </w:p>
        </w:tc>
        <w:tc>
          <w:tcPr>
            <w:tcW w:w="9077" w:type="dxa"/>
          </w:tcPr>
          <w:p w14:paraId="28210535" w14:textId="77777777" w:rsidR="004E45DB" w:rsidRPr="00B55EBE" w:rsidRDefault="004E45DB" w:rsidP="0016653C">
            <w:pPr>
              <w:autoSpaceDE w:val="0"/>
              <w:autoSpaceDN w:val="0"/>
              <w:adjustRightInd w:val="0"/>
              <w:spacing w:line="276" w:lineRule="auto"/>
              <w:outlineLvl w:val="0"/>
              <w:rPr>
                <w:rFonts w:asciiTheme="minorHAnsi" w:hAnsiTheme="minorHAnsi"/>
                <w:bCs/>
                <w:noProof/>
              </w:rPr>
            </w:pPr>
          </w:p>
        </w:tc>
      </w:tr>
    </w:tbl>
    <w:p w14:paraId="444CD8BA" w14:textId="52CC427E" w:rsidR="004E45DB" w:rsidRDefault="004E45DB" w:rsidP="00DF4B58">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ayout w:type="fixed"/>
        <w:tblLook w:val="04A0" w:firstRow="1" w:lastRow="0" w:firstColumn="1" w:lastColumn="0" w:noHBand="0" w:noVBand="1"/>
      </w:tblPr>
      <w:tblGrid>
        <w:gridCol w:w="1413"/>
        <w:gridCol w:w="7658"/>
        <w:gridCol w:w="1419"/>
      </w:tblGrid>
      <w:tr w:rsidR="00DC146E" w:rsidRPr="00B55EBE" w14:paraId="56F348E2" w14:textId="77777777" w:rsidTr="0016653C">
        <w:trPr>
          <w:trHeight w:val="20"/>
          <w:tblHeader/>
          <w:jc w:val="center"/>
        </w:trPr>
        <w:tc>
          <w:tcPr>
            <w:tcW w:w="1413" w:type="dxa"/>
            <w:shd w:val="clear" w:color="auto" w:fill="D9D9D9" w:themeFill="background1" w:themeFillShade="D9"/>
          </w:tcPr>
          <w:p w14:paraId="0FB8482E"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58" w:type="dxa"/>
            <w:shd w:val="clear" w:color="auto" w:fill="D9D9D9" w:themeFill="background1" w:themeFillShade="D9"/>
          </w:tcPr>
          <w:p w14:paraId="2BB5D744"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4</w:t>
            </w:r>
          </w:p>
        </w:tc>
        <w:tc>
          <w:tcPr>
            <w:tcW w:w="1419" w:type="dxa"/>
            <w:shd w:val="clear" w:color="auto" w:fill="D9D9D9" w:themeFill="background1" w:themeFillShade="D9"/>
          </w:tcPr>
          <w:p w14:paraId="7A101B46"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DC146E" w:rsidRPr="00B55EBE" w14:paraId="23A4A508" w14:textId="77777777" w:rsidTr="0016653C">
        <w:trPr>
          <w:trHeight w:val="20"/>
          <w:jc w:val="center"/>
        </w:trPr>
        <w:tc>
          <w:tcPr>
            <w:tcW w:w="1413" w:type="dxa"/>
            <w:shd w:val="clear" w:color="auto" w:fill="F2F2F2" w:themeFill="background1" w:themeFillShade="F2"/>
          </w:tcPr>
          <w:p w14:paraId="4E3FFB10"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c>
          <w:tcPr>
            <w:tcW w:w="9077" w:type="dxa"/>
            <w:gridSpan w:val="2"/>
            <w:shd w:val="clear" w:color="auto" w:fill="F2F2F2" w:themeFill="background1" w:themeFillShade="F2"/>
          </w:tcPr>
          <w:p w14:paraId="4DED4CB5" w14:textId="38B9998F" w:rsidR="00DC146E" w:rsidRPr="00B55EBE" w:rsidRDefault="00856388" w:rsidP="0016653C">
            <w:pPr>
              <w:pStyle w:val="NoSpacing"/>
              <w:spacing w:line="276" w:lineRule="auto"/>
              <w:rPr>
                <w:rFonts w:asciiTheme="minorHAnsi" w:hAnsiTheme="minorHAnsi"/>
                <w:noProof/>
                <w:color w:val="361F63"/>
                <w:sz w:val="22"/>
                <w:szCs w:val="22"/>
              </w:rPr>
            </w:pPr>
            <w:r w:rsidRPr="00856388">
              <w:rPr>
                <w:rFonts w:asciiTheme="minorHAnsi" w:hAnsiTheme="minorHAnsi"/>
                <w:bCs/>
                <w:noProof/>
                <w:sz w:val="22"/>
                <w:szCs w:val="22"/>
              </w:rPr>
              <w:t xml:space="preserve">Naast de overeenkomstig deze bijlage vereiste informatie moet een instelling voor collectieve belegging (icb) ook de gegevens verstrekken die worden verlangd in de afdelingen of rubrieken 1, 2, 3, 4, 6, 7.1, 7.2.1, 8.4, 9 (de beschrijving van het reguleringsomgeving waarin de uitgevende instelling werkt, hoeft wel alleen te gaan over de reguleringsomgeving die voor de beleggingen van de uitgevende instelling van belang is), 11, 12, 13, 14, 15.2, 16, 17, 18 (met uitzondering van pro forma financiële informatie), 19, 20 en 21 van bijlage 1 bij deze verordening of, indien de instelling voor collectieve belegging aan de vereisten van artikel 14, lid 1, van Verordening (EU) 2017/1129 voldoet, de informatie verlangd in de afdelingen of rubrieken 1, 2, 3, 4, 7, 8, 9, 10, 11 (met </w:t>
            </w:r>
            <w:r w:rsidRPr="00856388">
              <w:rPr>
                <w:rFonts w:asciiTheme="minorHAnsi" w:hAnsiTheme="minorHAnsi"/>
                <w:bCs/>
                <w:noProof/>
                <w:sz w:val="22"/>
                <w:szCs w:val="22"/>
              </w:rPr>
              <w:lastRenderedPageBreak/>
              <w:t xml:space="preserve">uitzondering van pro forma financiële informatie), 12, 13, 14 en 15 van bijlage 3 bij deze verordening. </w:t>
            </w:r>
            <w:r w:rsidR="0048547A">
              <w:rPr>
                <w:rFonts w:asciiTheme="minorHAnsi" w:hAnsiTheme="minorHAnsi"/>
                <w:bCs/>
                <w:noProof/>
                <w:sz w:val="22"/>
                <w:szCs w:val="22"/>
              </w:rPr>
              <w:br/>
            </w:r>
            <w:r w:rsidR="0048547A">
              <w:rPr>
                <w:rFonts w:asciiTheme="minorHAnsi" w:hAnsiTheme="minorHAnsi"/>
                <w:bCs/>
                <w:noProof/>
                <w:sz w:val="22"/>
                <w:szCs w:val="22"/>
              </w:rPr>
              <w:br/>
            </w:r>
            <w:r w:rsidRPr="00856388">
              <w:rPr>
                <w:rFonts w:asciiTheme="minorHAnsi" w:hAnsiTheme="minorHAnsi"/>
                <w:bCs/>
                <w:noProof/>
                <w:sz w:val="22"/>
                <w:szCs w:val="22"/>
              </w:rPr>
              <w:t>Wanneer rechten van deelneming worden uitgegeven door een instelling voor collectieve belegging die is opgezet als een door een fondsbeheerder beheerd beleggingsfonds, wordt met betrekking tot de fondsbeheerder de in de afdelingen of rubrieken 6, 12, 13, 14, 15.2, 16 en 20 van bijlage 1 bij deze verordening bedoelde informatie openbaargemaakt, terwijl met betrekking tot zowel het fonds als de fondsbeheerder de in de afdelingen of rubrieken 2, 4 en 18 van bijlage 1 bij deze verordening bedoelde inf</w:t>
            </w:r>
            <w:r>
              <w:rPr>
                <w:rFonts w:asciiTheme="minorHAnsi" w:hAnsiTheme="minorHAnsi"/>
                <w:bCs/>
                <w:noProof/>
                <w:sz w:val="22"/>
                <w:szCs w:val="22"/>
              </w:rPr>
              <w:t>ormatie wordt openbaargemaakt.</w:t>
            </w:r>
            <w:r w:rsidR="00471C0B">
              <w:rPr>
                <w:rFonts w:asciiTheme="minorHAnsi" w:hAnsiTheme="minorHAnsi"/>
                <w:bCs/>
                <w:noProof/>
                <w:sz w:val="22"/>
                <w:szCs w:val="22"/>
              </w:rPr>
              <w:br/>
            </w:r>
          </w:p>
        </w:tc>
      </w:tr>
      <w:tr w:rsidR="00DC146E" w:rsidRPr="00B55EBE" w14:paraId="0652C5AE" w14:textId="77777777" w:rsidTr="0016653C">
        <w:trPr>
          <w:trHeight w:val="20"/>
          <w:jc w:val="center"/>
        </w:trPr>
        <w:tc>
          <w:tcPr>
            <w:tcW w:w="1413" w:type="dxa"/>
            <w:shd w:val="clear" w:color="auto" w:fill="F2F2F2" w:themeFill="background1" w:themeFillShade="F2"/>
          </w:tcPr>
          <w:p w14:paraId="7E5BDF3F"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AFDELING 1</w:t>
            </w:r>
          </w:p>
        </w:tc>
        <w:tc>
          <w:tcPr>
            <w:tcW w:w="9077" w:type="dxa"/>
            <w:gridSpan w:val="2"/>
            <w:shd w:val="clear" w:color="auto" w:fill="F2F2F2" w:themeFill="background1" w:themeFillShade="F2"/>
          </w:tcPr>
          <w:p w14:paraId="25906EB2"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BELEGGINGSDOELSTELLING EN -BELEID</w:t>
            </w:r>
          </w:p>
          <w:p w14:paraId="30F3716A"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6BC32D52" w14:textId="77777777" w:rsidTr="0016653C">
        <w:trPr>
          <w:trHeight w:val="20"/>
          <w:jc w:val="center"/>
        </w:trPr>
        <w:tc>
          <w:tcPr>
            <w:tcW w:w="1413" w:type="dxa"/>
          </w:tcPr>
          <w:p w14:paraId="30765358" w14:textId="77777777" w:rsidR="00DC146E" w:rsidRPr="00B55EBE" w:rsidRDefault="00DC146E" w:rsidP="0016653C">
            <w:pPr>
              <w:spacing w:line="276" w:lineRule="auto"/>
              <w:rPr>
                <w:rFonts w:asciiTheme="minorHAnsi" w:hAnsiTheme="minorHAnsi"/>
                <w:noProof/>
              </w:rPr>
            </w:pPr>
            <w:r w:rsidRPr="00B55EBE">
              <w:rPr>
                <w:rFonts w:asciiTheme="minorHAnsi" w:hAnsiTheme="minorHAnsi"/>
                <w:bCs/>
                <w:noProof/>
              </w:rPr>
              <w:t>1.1</w:t>
            </w:r>
          </w:p>
          <w:p w14:paraId="4668141C" w14:textId="77777777" w:rsidR="00DC146E" w:rsidRPr="00B55EBE" w:rsidRDefault="00DC146E" w:rsidP="0016653C">
            <w:pPr>
              <w:spacing w:line="276" w:lineRule="auto"/>
              <w:rPr>
                <w:rFonts w:asciiTheme="minorHAnsi" w:hAnsiTheme="minorHAnsi"/>
                <w:noProof/>
                <w:color w:val="361F63"/>
              </w:rPr>
            </w:pPr>
          </w:p>
          <w:p w14:paraId="21D85868" w14:textId="77777777" w:rsidR="00DC146E" w:rsidRPr="00B55EBE" w:rsidRDefault="00DC146E" w:rsidP="0016653C">
            <w:pPr>
              <w:spacing w:line="276" w:lineRule="auto"/>
              <w:rPr>
                <w:rFonts w:asciiTheme="minorHAnsi" w:hAnsiTheme="minorHAnsi"/>
                <w:noProof/>
                <w:color w:val="361F63"/>
              </w:rPr>
            </w:pPr>
          </w:p>
          <w:p w14:paraId="03C44648" w14:textId="77777777" w:rsidR="00DC146E" w:rsidRPr="00B55EBE" w:rsidRDefault="00DC146E" w:rsidP="0016653C">
            <w:pPr>
              <w:spacing w:line="276" w:lineRule="auto"/>
              <w:rPr>
                <w:rFonts w:asciiTheme="minorHAnsi" w:hAnsiTheme="minorHAnsi"/>
                <w:noProof/>
                <w:color w:val="361F63"/>
              </w:rPr>
            </w:pPr>
          </w:p>
          <w:p w14:paraId="1BC8E9FC" w14:textId="77777777" w:rsidR="00DC146E" w:rsidRPr="00B55EBE" w:rsidRDefault="00DC146E" w:rsidP="0016653C">
            <w:pPr>
              <w:spacing w:line="276" w:lineRule="auto"/>
              <w:rPr>
                <w:rFonts w:asciiTheme="minorHAnsi" w:hAnsiTheme="minorHAnsi"/>
                <w:noProof/>
                <w:color w:val="361F63"/>
              </w:rPr>
            </w:pPr>
          </w:p>
          <w:p w14:paraId="05C53A5F" w14:textId="77777777" w:rsidR="00DC146E" w:rsidRPr="00B55EBE" w:rsidRDefault="00DC146E" w:rsidP="0016653C">
            <w:pPr>
              <w:spacing w:line="276" w:lineRule="auto"/>
              <w:rPr>
                <w:rFonts w:asciiTheme="minorHAnsi" w:hAnsiTheme="minorHAnsi"/>
                <w:noProof/>
                <w:color w:val="361F63"/>
              </w:rPr>
            </w:pPr>
          </w:p>
          <w:p w14:paraId="7A5D0F79" w14:textId="77777777" w:rsidR="00DC146E" w:rsidRPr="00B55EBE" w:rsidRDefault="00DC146E" w:rsidP="0016653C">
            <w:pPr>
              <w:spacing w:line="276" w:lineRule="auto"/>
              <w:rPr>
                <w:rFonts w:asciiTheme="minorHAnsi" w:hAnsiTheme="minorHAnsi"/>
                <w:noProof/>
                <w:color w:val="361F63"/>
              </w:rPr>
            </w:pPr>
          </w:p>
          <w:p w14:paraId="5F27814D" w14:textId="77777777" w:rsidR="00DC146E" w:rsidRPr="00B55EBE" w:rsidRDefault="00DC146E" w:rsidP="0016653C">
            <w:pPr>
              <w:spacing w:line="276" w:lineRule="auto"/>
              <w:rPr>
                <w:rFonts w:asciiTheme="minorHAnsi" w:hAnsiTheme="minorHAnsi"/>
                <w:noProof/>
                <w:color w:val="361F63"/>
              </w:rPr>
            </w:pPr>
          </w:p>
          <w:p w14:paraId="099859FE" w14:textId="77777777" w:rsidR="00DC146E" w:rsidRPr="00B55EBE" w:rsidRDefault="00DC146E" w:rsidP="0016653C">
            <w:pPr>
              <w:spacing w:line="276" w:lineRule="auto"/>
              <w:rPr>
                <w:rFonts w:asciiTheme="minorHAnsi" w:hAnsiTheme="minorHAnsi"/>
                <w:noProof/>
                <w:color w:val="361F63"/>
              </w:rPr>
            </w:pPr>
          </w:p>
          <w:p w14:paraId="34C111C8" w14:textId="77777777" w:rsidR="00DC146E" w:rsidRPr="00B55EBE" w:rsidRDefault="00DC146E" w:rsidP="0016653C">
            <w:pPr>
              <w:spacing w:line="276" w:lineRule="auto"/>
              <w:rPr>
                <w:rFonts w:asciiTheme="minorHAnsi" w:hAnsiTheme="minorHAnsi"/>
                <w:noProof/>
                <w:color w:val="361F63"/>
              </w:rPr>
            </w:pPr>
          </w:p>
        </w:tc>
        <w:tc>
          <w:tcPr>
            <w:tcW w:w="7658" w:type="dxa"/>
          </w:tcPr>
          <w:p w14:paraId="6DD3FB72" w14:textId="77777777" w:rsidR="00DC146E" w:rsidRPr="00B55EBE" w:rsidRDefault="00DC146E" w:rsidP="00DC146E">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het beleggingsbeleid, de beleggingsstrategie en -doelstelling van de instelling voor collectieve belegging;</w:t>
            </w:r>
          </w:p>
          <w:p w14:paraId="786243CA" w14:textId="77777777" w:rsidR="00DC146E" w:rsidRPr="00B55EBE" w:rsidRDefault="00DC146E" w:rsidP="00DC146E">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 xml:space="preserve">over de plaats waar de onderliggende instelling(en) voor collectieve belegging is/zijn opgericht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instelling voor collectieve belegging een dakfonds is;</w:t>
            </w:r>
          </w:p>
          <w:p w14:paraId="6CCF947E" w14:textId="77777777" w:rsidR="00DC146E" w:rsidRPr="00B55EBE" w:rsidRDefault="00DC146E" w:rsidP="00DC146E">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soorten activa waarin de instelling voor collectieve belegging kan beleggen;</w:t>
            </w:r>
          </w:p>
          <w:p w14:paraId="72808634" w14:textId="77777777" w:rsidR="00DC146E" w:rsidRPr="00B55EBE" w:rsidRDefault="00DC146E" w:rsidP="00DC146E">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 technieken die zij kan toepassen en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daaraan verbonden risico’s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de omstandigheden waarin de instelling voor collectieve belegging hefbomen kan toepassen;</w:t>
            </w:r>
          </w:p>
          <w:p w14:paraId="47A97067" w14:textId="77777777" w:rsidR="00DC146E" w:rsidRPr="00B55EBE" w:rsidRDefault="00DC146E" w:rsidP="00DC146E">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de toegestane soorten en bronnen van hefboomfinanciering en de daarmee gepaard gaande risico’s;</w:t>
            </w:r>
          </w:p>
          <w:p w14:paraId="4A49EE78" w14:textId="77777777" w:rsidR="00DC146E" w:rsidRPr="00B55EBE" w:rsidRDefault="00DC146E" w:rsidP="00DC146E">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beperkingen op het gebruik van hefboomfinanciering en regelingen voor zekerheden en hergebruik van activa;</w:t>
            </w:r>
          </w:p>
          <w:p w14:paraId="114E3D46" w14:textId="77777777" w:rsidR="00DC146E" w:rsidRPr="00B55EBE" w:rsidRDefault="00DC146E" w:rsidP="00DC146E">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de maximale hefboomfinanciering die namens de instelling voor collectieve belegging mag worden gebruikt.</w:t>
            </w:r>
          </w:p>
        </w:tc>
        <w:tc>
          <w:tcPr>
            <w:tcW w:w="1419" w:type="dxa"/>
          </w:tcPr>
          <w:p w14:paraId="01916B71" w14:textId="77777777" w:rsidR="00DC146E" w:rsidRPr="00B55EBE" w:rsidRDefault="00DC146E" w:rsidP="0016653C">
            <w:pPr>
              <w:spacing w:line="276" w:lineRule="auto"/>
              <w:outlineLvl w:val="0"/>
              <w:rPr>
                <w:rFonts w:asciiTheme="minorHAnsi" w:hAnsiTheme="minorHAnsi"/>
                <w:i/>
                <w:noProof/>
              </w:rPr>
            </w:pPr>
          </w:p>
          <w:p w14:paraId="42D38CB1"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a ───────</w:t>
            </w:r>
          </w:p>
          <w:p w14:paraId="48C93672" w14:textId="77777777" w:rsidR="00DC146E" w:rsidRPr="00B55EBE" w:rsidRDefault="00DC146E" w:rsidP="0016653C">
            <w:pPr>
              <w:spacing w:line="276" w:lineRule="auto"/>
              <w:outlineLvl w:val="0"/>
              <w:rPr>
                <w:rFonts w:asciiTheme="minorHAnsi" w:hAnsiTheme="minorHAnsi"/>
                <w:i/>
                <w:noProof/>
              </w:rPr>
            </w:pPr>
          </w:p>
          <w:p w14:paraId="6A3A980A"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b ───────</w:t>
            </w:r>
          </w:p>
          <w:p w14:paraId="64E7B5A9" w14:textId="77777777" w:rsidR="00DC146E" w:rsidRPr="00B55EBE" w:rsidRDefault="00DC146E" w:rsidP="0016653C">
            <w:pPr>
              <w:spacing w:line="276" w:lineRule="auto"/>
              <w:outlineLvl w:val="0"/>
              <w:rPr>
                <w:rFonts w:asciiTheme="minorHAnsi" w:hAnsiTheme="minorHAnsi"/>
                <w:i/>
                <w:noProof/>
              </w:rPr>
            </w:pPr>
          </w:p>
          <w:p w14:paraId="2831022B"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c ───────</w:t>
            </w:r>
          </w:p>
          <w:p w14:paraId="7B2CE311" w14:textId="77777777" w:rsidR="00DC146E" w:rsidRPr="00B55EBE" w:rsidRDefault="00DC146E" w:rsidP="0016653C">
            <w:pPr>
              <w:spacing w:line="276" w:lineRule="auto"/>
              <w:outlineLvl w:val="0"/>
              <w:rPr>
                <w:rFonts w:asciiTheme="minorHAnsi" w:hAnsiTheme="minorHAnsi"/>
                <w:i/>
                <w:noProof/>
              </w:rPr>
            </w:pPr>
          </w:p>
          <w:p w14:paraId="040FECE7"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d ───────</w:t>
            </w:r>
          </w:p>
          <w:p w14:paraId="720018C8" w14:textId="77777777" w:rsidR="00DC146E" w:rsidRPr="00B55EBE" w:rsidRDefault="00DC146E" w:rsidP="0016653C">
            <w:pPr>
              <w:spacing w:line="276" w:lineRule="auto"/>
              <w:outlineLvl w:val="0"/>
              <w:rPr>
                <w:rFonts w:asciiTheme="minorHAnsi" w:hAnsiTheme="minorHAnsi"/>
                <w:i/>
                <w:noProof/>
              </w:rPr>
            </w:pPr>
          </w:p>
          <w:p w14:paraId="08C399B6"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e ───────</w:t>
            </w:r>
          </w:p>
          <w:p w14:paraId="52EC81B4" w14:textId="77777777" w:rsidR="00DC146E" w:rsidRPr="00B55EBE" w:rsidRDefault="00DC146E" w:rsidP="0016653C">
            <w:pPr>
              <w:spacing w:line="276" w:lineRule="auto"/>
              <w:outlineLvl w:val="0"/>
              <w:rPr>
                <w:rFonts w:asciiTheme="minorHAnsi" w:hAnsiTheme="minorHAnsi"/>
                <w:i/>
                <w:noProof/>
              </w:rPr>
            </w:pPr>
          </w:p>
          <w:p w14:paraId="5638C522"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f ───────</w:t>
            </w:r>
          </w:p>
          <w:p w14:paraId="5AEF9506" w14:textId="77777777" w:rsidR="00DC146E" w:rsidRPr="00B55EBE" w:rsidRDefault="00DC146E" w:rsidP="0016653C">
            <w:pPr>
              <w:spacing w:line="276" w:lineRule="auto"/>
              <w:outlineLvl w:val="0"/>
              <w:rPr>
                <w:rFonts w:asciiTheme="minorHAnsi" w:hAnsiTheme="minorHAnsi"/>
                <w:i/>
                <w:noProof/>
              </w:rPr>
            </w:pPr>
          </w:p>
          <w:p w14:paraId="3434E1B2"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g ───────</w:t>
            </w:r>
          </w:p>
        </w:tc>
      </w:tr>
      <w:tr w:rsidR="00DC146E" w:rsidRPr="00B55EBE" w14:paraId="5CD658D7" w14:textId="77777777" w:rsidTr="0016653C">
        <w:trPr>
          <w:trHeight w:val="20"/>
          <w:jc w:val="center"/>
        </w:trPr>
        <w:tc>
          <w:tcPr>
            <w:tcW w:w="1413" w:type="dxa"/>
          </w:tcPr>
          <w:p w14:paraId="39AEA3D1"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BCF5AAB" w14:textId="77777777" w:rsidR="00DC146E" w:rsidRPr="00B55EBE" w:rsidRDefault="00DC146E" w:rsidP="0016653C">
            <w:pPr>
              <w:tabs>
                <w:tab w:val="left" w:pos="528"/>
                <w:tab w:val="left" w:pos="708"/>
                <w:tab w:val="left" w:pos="1211"/>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3677DC40" w14:textId="77777777" w:rsidTr="0016653C">
        <w:trPr>
          <w:trHeight w:val="20"/>
          <w:jc w:val="center"/>
        </w:trPr>
        <w:tc>
          <w:tcPr>
            <w:tcW w:w="1413" w:type="dxa"/>
          </w:tcPr>
          <w:p w14:paraId="261B20B9" w14:textId="77777777" w:rsidR="00DC146E" w:rsidRPr="00B55EBE" w:rsidRDefault="00DC146E"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rPr>
              <w:t>1.2</w:t>
            </w:r>
          </w:p>
          <w:p w14:paraId="79C33345" w14:textId="77777777" w:rsidR="00DC146E" w:rsidRPr="00B55EBE" w:rsidRDefault="00DC146E" w:rsidP="0016653C">
            <w:pPr>
              <w:spacing w:line="276" w:lineRule="auto"/>
              <w:rPr>
                <w:rFonts w:asciiTheme="minorHAnsi" w:hAnsiTheme="minorHAnsi"/>
                <w:noProof/>
                <w:color w:val="361F63"/>
              </w:rPr>
            </w:pPr>
          </w:p>
          <w:p w14:paraId="5092C4A4" w14:textId="77777777" w:rsidR="00DC146E" w:rsidRPr="00B55EBE" w:rsidRDefault="00DC146E" w:rsidP="0016653C">
            <w:pPr>
              <w:spacing w:line="276" w:lineRule="auto"/>
              <w:rPr>
                <w:rFonts w:asciiTheme="minorHAnsi" w:hAnsiTheme="minorHAnsi"/>
                <w:noProof/>
                <w:color w:val="361F63"/>
              </w:rPr>
            </w:pPr>
          </w:p>
        </w:tc>
        <w:tc>
          <w:tcPr>
            <w:tcW w:w="7658" w:type="dxa"/>
          </w:tcPr>
          <w:p w14:paraId="298EBB0B"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procedures op basis waarvan de instelling voor collectieve belegging haar beleggingsstrategie of beleggingsbeleid, of beide, kan wijzigen.</w:t>
            </w:r>
          </w:p>
        </w:tc>
        <w:tc>
          <w:tcPr>
            <w:tcW w:w="1419" w:type="dxa"/>
          </w:tcPr>
          <w:p w14:paraId="63AA6B50" w14:textId="77777777" w:rsidR="00DC146E" w:rsidRPr="00B55EBE" w:rsidRDefault="00DC146E" w:rsidP="0016653C">
            <w:pPr>
              <w:spacing w:line="276" w:lineRule="auto"/>
              <w:outlineLvl w:val="0"/>
              <w:rPr>
                <w:rFonts w:asciiTheme="minorHAnsi" w:hAnsiTheme="minorHAnsi"/>
                <w:i/>
                <w:noProof/>
              </w:rPr>
            </w:pPr>
          </w:p>
          <w:p w14:paraId="1BE3BF7F"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0B36200A" w14:textId="77777777" w:rsidR="00DC146E" w:rsidRPr="00B55EBE" w:rsidRDefault="00DC146E" w:rsidP="0016653C">
            <w:pPr>
              <w:spacing w:line="276" w:lineRule="auto"/>
              <w:outlineLvl w:val="0"/>
              <w:rPr>
                <w:rFonts w:asciiTheme="minorHAnsi" w:hAnsiTheme="minorHAnsi"/>
                <w:noProof/>
              </w:rPr>
            </w:pPr>
          </w:p>
        </w:tc>
      </w:tr>
      <w:tr w:rsidR="00DC146E" w:rsidRPr="00B55EBE" w14:paraId="65E473E2" w14:textId="77777777" w:rsidTr="0016653C">
        <w:trPr>
          <w:trHeight w:val="20"/>
          <w:jc w:val="center"/>
        </w:trPr>
        <w:tc>
          <w:tcPr>
            <w:tcW w:w="1413" w:type="dxa"/>
          </w:tcPr>
          <w:p w14:paraId="2F495B11"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C377085"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570DE7D8" w14:textId="77777777" w:rsidTr="0016653C">
        <w:trPr>
          <w:trHeight w:val="20"/>
          <w:jc w:val="center"/>
        </w:trPr>
        <w:tc>
          <w:tcPr>
            <w:tcW w:w="1413" w:type="dxa"/>
          </w:tcPr>
          <w:p w14:paraId="083E8F94" w14:textId="77777777" w:rsidR="00DC146E" w:rsidRPr="00B55EBE" w:rsidRDefault="00DC146E" w:rsidP="0016653C">
            <w:pPr>
              <w:spacing w:line="276" w:lineRule="auto"/>
              <w:rPr>
                <w:rFonts w:asciiTheme="minorHAnsi" w:hAnsiTheme="minorHAnsi"/>
                <w:bCs/>
                <w:noProof/>
              </w:rPr>
            </w:pPr>
            <w:r w:rsidRPr="00B55EBE">
              <w:rPr>
                <w:rFonts w:asciiTheme="minorHAnsi" w:hAnsiTheme="minorHAnsi"/>
                <w:bCs/>
                <w:noProof/>
              </w:rPr>
              <w:t>1.3</w:t>
            </w:r>
          </w:p>
          <w:p w14:paraId="6316D883" w14:textId="77777777" w:rsidR="00DC146E" w:rsidRPr="00B55EBE" w:rsidRDefault="00DC146E" w:rsidP="0016653C">
            <w:pPr>
              <w:spacing w:line="276" w:lineRule="auto"/>
              <w:rPr>
                <w:rFonts w:asciiTheme="minorHAnsi" w:hAnsiTheme="minorHAnsi"/>
                <w:noProof/>
                <w:color w:val="361F63"/>
              </w:rPr>
            </w:pPr>
          </w:p>
          <w:p w14:paraId="7E7CF8D2" w14:textId="77777777" w:rsidR="00DC146E" w:rsidRPr="00B55EBE" w:rsidRDefault="00DC146E" w:rsidP="0016653C">
            <w:pPr>
              <w:spacing w:line="276" w:lineRule="auto"/>
              <w:rPr>
                <w:rFonts w:asciiTheme="minorHAnsi" w:hAnsiTheme="minorHAnsi"/>
                <w:noProof/>
                <w:color w:val="361F63"/>
              </w:rPr>
            </w:pPr>
          </w:p>
        </w:tc>
        <w:tc>
          <w:tcPr>
            <w:tcW w:w="7658" w:type="dxa"/>
          </w:tcPr>
          <w:p w14:paraId="1B628B53"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Voor de instelling voor collectieve belegging geldende grenswaarden voor de verhouding eigen vermogen/vreemd vermogen.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er van dergelijke grenswaarden geen sprake is, wordt daarvan melding gemaakt.</w:t>
            </w:r>
          </w:p>
          <w:p w14:paraId="2E87AC85" w14:textId="77777777" w:rsidR="00DC146E" w:rsidRPr="00B55EBE" w:rsidRDefault="00DC146E" w:rsidP="0016653C">
            <w:pPr>
              <w:tabs>
                <w:tab w:val="left" w:pos="601"/>
              </w:tabs>
              <w:autoSpaceDE w:val="0"/>
              <w:autoSpaceDN w:val="0"/>
              <w:adjustRightInd w:val="0"/>
              <w:spacing w:line="276" w:lineRule="auto"/>
              <w:outlineLvl w:val="0"/>
              <w:rPr>
                <w:rFonts w:asciiTheme="minorHAnsi" w:hAnsiTheme="minorHAnsi"/>
                <w:bCs/>
                <w:noProof/>
              </w:rPr>
            </w:pPr>
          </w:p>
        </w:tc>
        <w:tc>
          <w:tcPr>
            <w:tcW w:w="1419" w:type="dxa"/>
          </w:tcPr>
          <w:p w14:paraId="25F23B17" w14:textId="77777777" w:rsidR="00DC146E" w:rsidRPr="00B55EBE" w:rsidRDefault="00DC146E" w:rsidP="0016653C">
            <w:pPr>
              <w:spacing w:line="276" w:lineRule="auto"/>
              <w:outlineLvl w:val="0"/>
              <w:rPr>
                <w:rFonts w:asciiTheme="minorHAnsi" w:hAnsiTheme="minorHAnsi"/>
                <w:noProof/>
              </w:rPr>
            </w:pPr>
          </w:p>
          <w:p w14:paraId="58D1B3DA"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7FED8B82" w14:textId="77777777" w:rsidR="00DC146E" w:rsidRPr="00B55EBE" w:rsidRDefault="00DC146E" w:rsidP="0016653C">
            <w:pPr>
              <w:spacing w:line="276" w:lineRule="auto"/>
              <w:outlineLvl w:val="0"/>
              <w:rPr>
                <w:rFonts w:asciiTheme="minorHAnsi" w:hAnsiTheme="minorHAnsi"/>
                <w:noProof/>
              </w:rPr>
            </w:pPr>
          </w:p>
        </w:tc>
      </w:tr>
      <w:tr w:rsidR="00DC146E" w:rsidRPr="00B55EBE" w14:paraId="421BC75A" w14:textId="77777777" w:rsidTr="0016653C">
        <w:trPr>
          <w:trHeight w:val="20"/>
          <w:jc w:val="center"/>
        </w:trPr>
        <w:tc>
          <w:tcPr>
            <w:tcW w:w="1413" w:type="dxa"/>
          </w:tcPr>
          <w:p w14:paraId="4B843FC8"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B8FAE3B"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6379E1B9" w14:textId="77777777" w:rsidTr="0016653C">
        <w:trPr>
          <w:trHeight w:val="20"/>
          <w:jc w:val="center"/>
        </w:trPr>
        <w:tc>
          <w:tcPr>
            <w:tcW w:w="1413" w:type="dxa"/>
          </w:tcPr>
          <w:p w14:paraId="3EBBB132" w14:textId="77777777" w:rsidR="00DC146E" w:rsidRPr="00B55EBE" w:rsidRDefault="00DC146E" w:rsidP="0016653C">
            <w:pPr>
              <w:spacing w:line="276" w:lineRule="auto"/>
              <w:rPr>
                <w:rFonts w:asciiTheme="minorHAnsi" w:hAnsiTheme="minorHAnsi"/>
                <w:bCs/>
                <w:noProof/>
              </w:rPr>
            </w:pPr>
            <w:r w:rsidRPr="00B55EBE">
              <w:rPr>
                <w:rFonts w:asciiTheme="minorHAnsi" w:hAnsiTheme="minorHAnsi"/>
                <w:bCs/>
                <w:noProof/>
              </w:rPr>
              <w:lastRenderedPageBreak/>
              <w:t>1.4</w:t>
            </w:r>
          </w:p>
          <w:p w14:paraId="41899B6A" w14:textId="77777777" w:rsidR="00DC146E" w:rsidRPr="00B55EBE" w:rsidRDefault="00DC146E" w:rsidP="0016653C">
            <w:pPr>
              <w:spacing w:line="276" w:lineRule="auto"/>
              <w:rPr>
                <w:rFonts w:asciiTheme="minorHAnsi" w:hAnsiTheme="minorHAnsi"/>
                <w:noProof/>
                <w:color w:val="361F63"/>
              </w:rPr>
            </w:pPr>
          </w:p>
          <w:p w14:paraId="571BF996" w14:textId="77777777" w:rsidR="00DC146E" w:rsidRPr="00B55EBE" w:rsidRDefault="00DC146E" w:rsidP="0016653C">
            <w:pPr>
              <w:spacing w:line="276" w:lineRule="auto"/>
              <w:rPr>
                <w:rFonts w:asciiTheme="minorHAnsi" w:hAnsiTheme="minorHAnsi"/>
                <w:noProof/>
                <w:color w:val="361F63"/>
              </w:rPr>
            </w:pPr>
          </w:p>
        </w:tc>
        <w:tc>
          <w:tcPr>
            <w:tcW w:w="7658" w:type="dxa"/>
          </w:tcPr>
          <w:p w14:paraId="6742E5A7"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het feit of de instelling voor collectieve belegging onder toezicht staat of niet, samen met de naam van de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toezichthouder(s) in haar land van oprichting.</w:t>
            </w:r>
          </w:p>
        </w:tc>
        <w:tc>
          <w:tcPr>
            <w:tcW w:w="1419" w:type="dxa"/>
          </w:tcPr>
          <w:p w14:paraId="0C7122AB" w14:textId="77777777" w:rsidR="00DC146E" w:rsidRPr="00B55EBE" w:rsidRDefault="00DC146E" w:rsidP="0016653C">
            <w:pPr>
              <w:spacing w:line="276" w:lineRule="auto"/>
              <w:outlineLvl w:val="0"/>
              <w:rPr>
                <w:rFonts w:asciiTheme="minorHAnsi" w:hAnsiTheme="minorHAnsi"/>
                <w:i/>
                <w:noProof/>
              </w:rPr>
            </w:pPr>
          </w:p>
          <w:p w14:paraId="6B4BBC48"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5382FEE8" w14:textId="77777777" w:rsidR="00DC146E" w:rsidRPr="00B55EBE" w:rsidRDefault="00DC146E" w:rsidP="0016653C">
            <w:pPr>
              <w:spacing w:line="276" w:lineRule="auto"/>
              <w:outlineLvl w:val="0"/>
              <w:rPr>
                <w:rFonts w:asciiTheme="minorHAnsi" w:hAnsiTheme="minorHAnsi"/>
                <w:noProof/>
              </w:rPr>
            </w:pPr>
          </w:p>
        </w:tc>
      </w:tr>
      <w:tr w:rsidR="00DC146E" w:rsidRPr="00B55EBE" w14:paraId="11C9E1B8" w14:textId="77777777" w:rsidTr="0016653C">
        <w:trPr>
          <w:trHeight w:val="20"/>
          <w:jc w:val="center"/>
        </w:trPr>
        <w:tc>
          <w:tcPr>
            <w:tcW w:w="1413" w:type="dxa"/>
          </w:tcPr>
          <w:p w14:paraId="55D54F12"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3474FB6"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70309099" w14:textId="77777777" w:rsidTr="0016653C">
        <w:trPr>
          <w:trHeight w:val="20"/>
          <w:jc w:val="center"/>
        </w:trPr>
        <w:tc>
          <w:tcPr>
            <w:tcW w:w="1413" w:type="dxa"/>
          </w:tcPr>
          <w:p w14:paraId="08E51934" w14:textId="77777777" w:rsidR="00DC146E" w:rsidRPr="00B55EBE" w:rsidRDefault="00DC146E" w:rsidP="0016653C">
            <w:pPr>
              <w:spacing w:line="276" w:lineRule="auto"/>
              <w:rPr>
                <w:rFonts w:asciiTheme="minorHAnsi" w:hAnsiTheme="minorHAnsi"/>
                <w:noProof/>
                <w:color w:val="361F63"/>
              </w:rPr>
            </w:pPr>
            <w:r w:rsidRPr="00B55EBE">
              <w:rPr>
                <w:rFonts w:asciiTheme="minorHAnsi" w:hAnsiTheme="minorHAnsi"/>
                <w:bCs/>
                <w:noProof/>
              </w:rPr>
              <w:t>1.5</w:t>
            </w:r>
          </w:p>
        </w:tc>
        <w:tc>
          <w:tcPr>
            <w:tcW w:w="7658" w:type="dxa"/>
          </w:tcPr>
          <w:p w14:paraId="58048CB2" w14:textId="77777777" w:rsidR="00DC146E" w:rsidRPr="00B55EBE" w:rsidRDefault="00DC146E" w:rsidP="0016653C">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Profiel van het type belegger tot wie de instelling voor collectieve belegging zich richt.</w:t>
            </w:r>
          </w:p>
        </w:tc>
        <w:tc>
          <w:tcPr>
            <w:tcW w:w="1419" w:type="dxa"/>
          </w:tcPr>
          <w:p w14:paraId="41967A55" w14:textId="77777777" w:rsidR="00DC146E" w:rsidRPr="00B55EBE" w:rsidRDefault="00DC146E" w:rsidP="0016653C">
            <w:pPr>
              <w:spacing w:line="276" w:lineRule="auto"/>
              <w:outlineLvl w:val="0"/>
              <w:rPr>
                <w:rFonts w:asciiTheme="minorHAnsi" w:hAnsiTheme="minorHAnsi"/>
                <w:i/>
                <w:noProof/>
              </w:rPr>
            </w:pPr>
          </w:p>
          <w:p w14:paraId="44DFD769"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5A57AA63" w14:textId="77777777" w:rsidR="00DC146E" w:rsidRPr="00B55EBE" w:rsidRDefault="00DC146E" w:rsidP="0016653C">
            <w:pPr>
              <w:spacing w:line="276" w:lineRule="auto"/>
              <w:outlineLvl w:val="0"/>
              <w:rPr>
                <w:rFonts w:asciiTheme="minorHAnsi" w:hAnsiTheme="minorHAnsi"/>
                <w:noProof/>
              </w:rPr>
            </w:pPr>
          </w:p>
        </w:tc>
      </w:tr>
      <w:tr w:rsidR="00DC146E" w:rsidRPr="00B55EBE" w14:paraId="205A07D5" w14:textId="77777777" w:rsidTr="0016653C">
        <w:trPr>
          <w:trHeight w:val="20"/>
          <w:jc w:val="center"/>
        </w:trPr>
        <w:tc>
          <w:tcPr>
            <w:tcW w:w="1413" w:type="dxa"/>
          </w:tcPr>
          <w:p w14:paraId="1228285C"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9A0FEC1"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01AF10C1" w14:textId="77777777" w:rsidTr="0016653C">
        <w:trPr>
          <w:trHeight w:val="20"/>
          <w:jc w:val="center"/>
        </w:trPr>
        <w:tc>
          <w:tcPr>
            <w:tcW w:w="1413" w:type="dxa"/>
          </w:tcPr>
          <w:p w14:paraId="38EB486D" w14:textId="77777777" w:rsidR="00DC146E" w:rsidRPr="00B55EBE" w:rsidRDefault="00DC146E" w:rsidP="0016653C">
            <w:pPr>
              <w:spacing w:line="276" w:lineRule="auto"/>
              <w:rPr>
                <w:rFonts w:asciiTheme="minorHAnsi" w:hAnsiTheme="minorHAnsi"/>
                <w:noProof/>
              </w:rPr>
            </w:pPr>
            <w:r w:rsidRPr="00B55EBE">
              <w:rPr>
                <w:rFonts w:asciiTheme="minorHAnsi" w:hAnsiTheme="minorHAnsi"/>
                <w:bCs/>
                <w:noProof/>
              </w:rPr>
              <w:t>1.6</w:t>
            </w:r>
          </w:p>
          <w:p w14:paraId="35465377" w14:textId="77777777" w:rsidR="00DC146E" w:rsidRPr="00B55EBE" w:rsidRDefault="00DC146E" w:rsidP="0016653C">
            <w:pPr>
              <w:spacing w:line="276" w:lineRule="auto"/>
              <w:rPr>
                <w:rFonts w:asciiTheme="minorHAnsi" w:hAnsiTheme="minorHAnsi"/>
                <w:noProof/>
                <w:color w:val="361F63"/>
              </w:rPr>
            </w:pPr>
          </w:p>
          <w:p w14:paraId="65FCDC36" w14:textId="77777777" w:rsidR="00DC146E" w:rsidRPr="00B55EBE" w:rsidRDefault="00DC146E" w:rsidP="0016653C">
            <w:pPr>
              <w:spacing w:line="276" w:lineRule="auto"/>
              <w:rPr>
                <w:rFonts w:asciiTheme="minorHAnsi" w:hAnsiTheme="minorHAnsi"/>
                <w:noProof/>
                <w:color w:val="361F63"/>
              </w:rPr>
            </w:pPr>
          </w:p>
          <w:p w14:paraId="3098F79C" w14:textId="77777777" w:rsidR="00DC146E" w:rsidRPr="00B55EBE" w:rsidRDefault="00DC146E" w:rsidP="0016653C">
            <w:pPr>
              <w:spacing w:line="276" w:lineRule="auto"/>
              <w:rPr>
                <w:rFonts w:asciiTheme="minorHAnsi" w:hAnsiTheme="minorHAnsi"/>
                <w:noProof/>
                <w:color w:val="361F63"/>
              </w:rPr>
            </w:pPr>
          </w:p>
          <w:p w14:paraId="775FD60A" w14:textId="77777777" w:rsidR="00DC146E" w:rsidRPr="00B55EBE" w:rsidRDefault="00DC146E" w:rsidP="0016653C">
            <w:pPr>
              <w:spacing w:line="276" w:lineRule="auto"/>
              <w:rPr>
                <w:rFonts w:asciiTheme="minorHAnsi" w:hAnsiTheme="minorHAnsi"/>
                <w:noProof/>
                <w:color w:val="361F63"/>
              </w:rPr>
            </w:pPr>
          </w:p>
          <w:p w14:paraId="32A32A94" w14:textId="77777777" w:rsidR="00DC146E" w:rsidRPr="00B55EBE" w:rsidRDefault="00DC146E" w:rsidP="0016653C">
            <w:pPr>
              <w:spacing w:line="276" w:lineRule="auto"/>
              <w:rPr>
                <w:rFonts w:asciiTheme="minorHAnsi" w:hAnsiTheme="minorHAnsi"/>
                <w:noProof/>
                <w:color w:val="361F63"/>
              </w:rPr>
            </w:pPr>
          </w:p>
          <w:p w14:paraId="38A54DCD" w14:textId="77777777" w:rsidR="00DC146E" w:rsidRPr="00B55EBE" w:rsidRDefault="00DC146E" w:rsidP="0016653C">
            <w:pPr>
              <w:spacing w:line="276" w:lineRule="auto"/>
              <w:rPr>
                <w:rFonts w:asciiTheme="minorHAnsi" w:hAnsiTheme="minorHAnsi"/>
                <w:noProof/>
                <w:color w:val="361F63"/>
              </w:rPr>
            </w:pPr>
          </w:p>
          <w:p w14:paraId="38A689BD" w14:textId="77777777" w:rsidR="00DC146E" w:rsidRPr="00B55EBE" w:rsidRDefault="00DC146E" w:rsidP="0016653C">
            <w:pPr>
              <w:spacing w:line="276" w:lineRule="auto"/>
              <w:rPr>
                <w:rFonts w:asciiTheme="minorHAnsi" w:hAnsiTheme="minorHAnsi"/>
                <w:noProof/>
                <w:color w:val="361F63"/>
              </w:rPr>
            </w:pPr>
          </w:p>
          <w:p w14:paraId="67FEF073" w14:textId="77777777" w:rsidR="00DC146E" w:rsidRPr="00B55EBE" w:rsidRDefault="00DC146E" w:rsidP="0016653C">
            <w:pPr>
              <w:spacing w:line="276" w:lineRule="auto"/>
              <w:rPr>
                <w:rFonts w:asciiTheme="minorHAnsi" w:hAnsiTheme="minorHAnsi"/>
                <w:noProof/>
                <w:color w:val="361F63"/>
              </w:rPr>
            </w:pPr>
          </w:p>
          <w:p w14:paraId="3A5B4EFC" w14:textId="77777777" w:rsidR="00DC146E" w:rsidRPr="00B55EBE" w:rsidRDefault="00DC146E" w:rsidP="0016653C">
            <w:pPr>
              <w:spacing w:line="276" w:lineRule="auto"/>
              <w:rPr>
                <w:rFonts w:asciiTheme="minorHAnsi" w:hAnsiTheme="minorHAnsi"/>
                <w:noProof/>
                <w:color w:val="361F63"/>
              </w:rPr>
            </w:pPr>
          </w:p>
        </w:tc>
        <w:tc>
          <w:tcPr>
            <w:tcW w:w="7658" w:type="dxa"/>
          </w:tcPr>
          <w:p w14:paraId="5BF1DFE7"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waarin wordt </w:t>
            </w:r>
            <w:r w:rsidRPr="00B55EBE">
              <w:rPr>
                <w:rFonts w:asciiTheme="minorHAnsi" w:hAnsiTheme="minorHAnsi"/>
                <w:b/>
                <w:bCs/>
                <w:noProof/>
                <w:sz w:val="22"/>
                <w:szCs w:val="22"/>
              </w:rPr>
              <w:t>bevestigd</w:t>
            </w:r>
            <w:r w:rsidRPr="00B55EBE">
              <w:rPr>
                <w:rFonts w:asciiTheme="minorHAnsi" w:hAnsiTheme="minorHAnsi"/>
                <w:bCs/>
                <w:noProof/>
                <w:sz w:val="22"/>
                <w:szCs w:val="22"/>
              </w:rPr>
              <w:t xml:space="preserve"> dat:</w:t>
            </w:r>
          </w:p>
          <w:p w14:paraId="69279042" w14:textId="77777777" w:rsidR="00DC146E" w:rsidRPr="00B55EBE" w:rsidRDefault="00DC146E" w:rsidP="0016653C">
            <w:pPr>
              <w:pStyle w:val="NoSpacing"/>
              <w:spacing w:line="276" w:lineRule="auto"/>
              <w:rPr>
                <w:rFonts w:asciiTheme="minorHAnsi" w:hAnsiTheme="minorHAnsi"/>
                <w:bCs/>
                <w:noProof/>
                <w:sz w:val="22"/>
                <w:szCs w:val="22"/>
              </w:rPr>
            </w:pPr>
          </w:p>
          <w:p w14:paraId="2DD63109" w14:textId="77777777" w:rsidR="00DC146E" w:rsidRPr="00B55EBE" w:rsidRDefault="00DC146E" w:rsidP="00DC146E">
            <w:pPr>
              <w:pStyle w:val="NoSpacing"/>
              <w:numPr>
                <w:ilvl w:val="0"/>
                <w:numId w:val="4"/>
              </w:numPr>
              <w:spacing w:line="276" w:lineRule="auto"/>
              <w:rPr>
                <w:rFonts w:asciiTheme="minorHAnsi" w:hAnsiTheme="minorHAnsi"/>
                <w:bCs/>
                <w:noProof/>
                <w:sz w:val="22"/>
                <w:szCs w:val="22"/>
              </w:rPr>
            </w:pPr>
            <w:r w:rsidRPr="00B55EBE">
              <w:rPr>
                <w:rFonts w:asciiTheme="minorHAnsi" w:hAnsiTheme="minorHAnsi"/>
                <w:bCs/>
                <w:noProof/>
                <w:sz w:val="22"/>
                <w:szCs w:val="22"/>
              </w:rPr>
              <w:t>het [registratiedocument/prospectus] is goedgekeurd door [naam van de bevoegde autoriteit], als bevoegde autoriteit overeenkomstig Verordening (EU) 2017/1129;</w:t>
            </w:r>
          </w:p>
          <w:p w14:paraId="0D23DFD1" w14:textId="77777777" w:rsidR="00DC146E" w:rsidRPr="00B55EBE" w:rsidRDefault="00DC146E" w:rsidP="00DC146E">
            <w:pPr>
              <w:pStyle w:val="NoSpacing"/>
              <w:numPr>
                <w:ilvl w:val="0"/>
                <w:numId w:val="4"/>
              </w:numPr>
              <w:spacing w:line="276" w:lineRule="auto"/>
              <w:rPr>
                <w:rFonts w:asciiTheme="minorHAnsi" w:hAnsiTheme="minorHAnsi"/>
                <w:bCs/>
                <w:noProof/>
                <w:sz w:val="22"/>
                <w:szCs w:val="22"/>
              </w:rPr>
            </w:pPr>
            <w:r w:rsidRPr="00B55EBE">
              <w:rPr>
                <w:rFonts w:asciiTheme="minorHAnsi" w:hAnsiTheme="minorHAnsi"/>
                <w:bCs/>
                <w:noProof/>
                <w:sz w:val="22"/>
                <w:szCs w:val="22"/>
              </w:rPr>
              <w:t>[naam van de bevoegde autoriteit] dit [registratiedocument/prospectus] enkel goedkeurt wanneer is voldaan aan de in Verordening (EU) 2017/1129 neergelegde normen inzake volledigheid, begrijpelijkheid en consistentie;</w:t>
            </w:r>
          </w:p>
          <w:p w14:paraId="344E1B96" w14:textId="77777777" w:rsidR="00DC146E" w:rsidRPr="00B55EBE" w:rsidRDefault="00DC146E" w:rsidP="00DC146E">
            <w:pPr>
              <w:pStyle w:val="NoSpacing"/>
              <w:numPr>
                <w:ilvl w:val="0"/>
                <w:numId w:val="4"/>
              </w:numPr>
              <w:spacing w:line="276" w:lineRule="auto"/>
              <w:rPr>
                <w:rFonts w:asciiTheme="minorHAnsi" w:hAnsiTheme="minorHAnsi"/>
                <w:bCs/>
                <w:noProof/>
                <w:sz w:val="22"/>
                <w:szCs w:val="22"/>
              </w:rPr>
            </w:pPr>
            <w:r w:rsidRPr="00B55EBE">
              <w:rPr>
                <w:rFonts w:asciiTheme="minorHAnsi" w:hAnsiTheme="minorHAnsi"/>
                <w:bCs/>
                <w:noProof/>
                <w:sz w:val="22"/>
                <w:szCs w:val="22"/>
              </w:rPr>
              <w:t>deze goedkeuring niet mag worden beschouwd als een goedkeuring van de uitgevende instelling waarop dit [registratiedocument/prospectus] betrekking heeft.</w:t>
            </w:r>
          </w:p>
        </w:tc>
        <w:tc>
          <w:tcPr>
            <w:tcW w:w="1419" w:type="dxa"/>
          </w:tcPr>
          <w:p w14:paraId="338507FC" w14:textId="77777777" w:rsidR="00DC146E" w:rsidRPr="00B55EBE" w:rsidRDefault="00DC146E" w:rsidP="0016653C">
            <w:pPr>
              <w:spacing w:line="276" w:lineRule="auto"/>
              <w:outlineLvl w:val="0"/>
              <w:rPr>
                <w:rFonts w:asciiTheme="minorHAnsi" w:hAnsiTheme="minorHAnsi"/>
                <w:i/>
                <w:noProof/>
              </w:rPr>
            </w:pPr>
          </w:p>
          <w:p w14:paraId="119014C2" w14:textId="77777777" w:rsidR="00DC146E" w:rsidRPr="00B55EBE" w:rsidRDefault="00DC146E" w:rsidP="0016653C">
            <w:pPr>
              <w:spacing w:line="276" w:lineRule="auto"/>
              <w:outlineLvl w:val="0"/>
              <w:rPr>
                <w:rFonts w:asciiTheme="minorHAnsi" w:hAnsiTheme="minorHAnsi"/>
                <w:i/>
                <w:noProof/>
              </w:rPr>
            </w:pPr>
          </w:p>
          <w:p w14:paraId="5F791185"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a ───────</w:t>
            </w:r>
          </w:p>
          <w:p w14:paraId="42A1FA40" w14:textId="77777777" w:rsidR="00DC146E" w:rsidRPr="00B55EBE" w:rsidRDefault="00DC146E" w:rsidP="0016653C">
            <w:pPr>
              <w:spacing w:line="276" w:lineRule="auto"/>
              <w:outlineLvl w:val="0"/>
              <w:rPr>
                <w:rFonts w:asciiTheme="minorHAnsi" w:hAnsiTheme="minorHAnsi"/>
                <w:i/>
                <w:noProof/>
              </w:rPr>
            </w:pPr>
          </w:p>
          <w:p w14:paraId="5B0A4868"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b ───────</w:t>
            </w:r>
          </w:p>
          <w:p w14:paraId="3488B1D9" w14:textId="77777777" w:rsidR="00DC146E" w:rsidRPr="00B55EBE" w:rsidRDefault="00DC146E" w:rsidP="0016653C">
            <w:pPr>
              <w:spacing w:line="276" w:lineRule="auto"/>
              <w:outlineLvl w:val="0"/>
              <w:rPr>
                <w:rFonts w:asciiTheme="minorHAnsi" w:hAnsiTheme="minorHAnsi"/>
                <w:i/>
                <w:noProof/>
              </w:rPr>
            </w:pPr>
          </w:p>
          <w:p w14:paraId="7B1B932B"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c ───────</w:t>
            </w:r>
          </w:p>
          <w:p w14:paraId="6BE9C172" w14:textId="77777777" w:rsidR="00DC146E" w:rsidRPr="00B55EBE" w:rsidRDefault="00DC146E" w:rsidP="0016653C">
            <w:pPr>
              <w:spacing w:line="276" w:lineRule="auto"/>
              <w:outlineLvl w:val="0"/>
              <w:rPr>
                <w:rFonts w:asciiTheme="minorHAnsi" w:hAnsiTheme="minorHAnsi"/>
                <w:noProof/>
              </w:rPr>
            </w:pPr>
          </w:p>
        </w:tc>
      </w:tr>
      <w:tr w:rsidR="00DC146E" w:rsidRPr="00B55EBE" w14:paraId="79E78DED" w14:textId="77777777" w:rsidTr="0016653C">
        <w:trPr>
          <w:trHeight w:val="20"/>
          <w:jc w:val="center"/>
        </w:trPr>
        <w:tc>
          <w:tcPr>
            <w:tcW w:w="1413" w:type="dxa"/>
          </w:tcPr>
          <w:p w14:paraId="3422639A"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653DA39"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7F7E3573" w14:textId="77777777" w:rsidTr="0016653C">
        <w:trPr>
          <w:trHeight w:val="20"/>
          <w:jc w:val="center"/>
        </w:trPr>
        <w:tc>
          <w:tcPr>
            <w:tcW w:w="1413" w:type="dxa"/>
            <w:shd w:val="clear" w:color="auto" w:fill="F2F2F2" w:themeFill="background1" w:themeFillShade="F2"/>
          </w:tcPr>
          <w:p w14:paraId="433CB967"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0BA18B73"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BELEGGINGSBEPERKINGEN</w:t>
            </w:r>
          </w:p>
          <w:p w14:paraId="4F6F64E3"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032EE14B" w14:textId="77777777" w:rsidTr="0016653C">
        <w:trPr>
          <w:trHeight w:val="20"/>
          <w:jc w:val="center"/>
        </w:trPr>
        <w:tc>
          <w:tcPr>
            <w:tcW w:w="1413" w:type="dxa"/>
          </w:tcPr>
          <w:p w14:paraId="27D56694"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2.1</w:t>
            </w:r>
          </w:p>
        </w:tc>
        <w:tc>
          <w:tcPr>
            <w:tcW w:w="7658" w:type="dxa"/>
          </w:tcPr>
          <w:p w14:paraId="40CD0186"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w:t>
            </w:r>
          </w:p>
          <w:p w14:paraId="13C04FA5" w14:textId="77777777" w:rsidR="00DC146E" w:rsidRPr="00B55EBE" w:rsidRDefault="00DC146E" w:rsidP="00DC146E">
            <w:pPr>
              <w:pStyle w:val="NoSpacing"/>
              <w:numPr>
                <w:ilvl w:val="0"/>
                <w:numId w:val="6"/>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beleggingsbeperkingen waaraan de instelling voor collectieve belegging onderworpen is; en </w:t>
            </w:r>
          </w:p>
          <w:p w14:paraId="53BC17E0" w14:textId="77777777" w:rsidR="00DC146E" w:rsidRPr="00B55EBE" w:rsidRDefault="00DC146E" w:rsidP="00DC146E">
            <w:pPr>
              <w:pStyle w:val="NoSpacing"/>
              <w:numPr>
                <w:ilvl w:val="0"/>
                <w:numId w:val="6"/>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van de wijze waarop de effectenhouders in kennis zullen worden gesteld van de acties die de vermogensbeheerder zal ondernemen </w:t>
            </w:r>
            <w:r w:rsidRPr="00B55EBE">
              <w:rPr>
                <w:rFonts w:asciiTheme="minorHAnsi" w:hAnsiTheme="minorHAnsi"/>
                <w:bCs/>
                <w:noProof/>
                <w:sz w:val="22"/>
                <w:szCs w:val="22"/>
                <w:u w:val="single"/>
              </w:rPr>
              <w:t>in geval</w:t>
            </w:r>
            <w:r w:rsidRPr="00B55EBE">
              <w:rPr>
                <w:rFonts w:asciiTheme="minorHAnsi" w:hAnsiTheme="minorHAnsi"/>
                <w:bCs/>
                <w:noProof/>
                <w:sz w:val="22"/>
                <w:szCs w:val="22"/>
              </w:rPr>
              <w:t xml:space="preserve"> van een inbreuk daarop.</w:t>
            </w:r>
          </w:p>
          <w:p w14:paraId="71ECC949" w14:textId="77777777" w:rsidR="00DC146E" w:rsidRPr="00B55EBE" w:rsidRDefault="00DC146E" w:rsidP="0016653C">
            <w:pPr>
              <w:pStyle w:val="NoSpacing"/>
              <w:spacing w:line="276" w:lineRule="auto"/>
              <w:ind w:left="360"/>
              <w:rPr>
                <w:rFonts w:asciiTheme="minorHAnsi" w:hAnsiTheme="minorHAnsi"/>
                <w:bCs/>
                <w:noProof/>
                <w:sz w:val="22"/>
                <w:szCs w:val="22"/>
              </w:rPr>
            </w:pPr>
          </w:p>
        </w:tc>
        <w:tc>
          <w:tcPr>
            <w:tcW w:w="1419" w:type="dxa"/>
          </w:tcPr>
          <w:p w14:paraId="23F2D85A" w14:textId="77777777" w:rsidR="00DC146E" w:rsidRPr="00B55EBE" w:rsidRDefault="00DC146E" w:rsidP="0016653C">
            <w:pPr>
              <w:spacing w:line="276" w:lineRule="auto"/>
              <w:outlineLvl w:val="0"/>
              <w:rPr>
                <w:rFonts w:asciiTheme="minorHAnsi" w:hAnsiTheme="minorHAnsi"/>
                <w:i/>
                <w:noProof/>
              </w:rPr>
            </w:pPr>
          </w:p>
          <w:p w14:paraId="3662BEA7"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a ───────</w:t>
            </w:r>
          </w:p>
          <w:p w14:paraId="0538CADD" w14:textId="77777777" w:rsidR="00DC146E" w:rsidRPr="00B55EBE" w:rsidRDefault="00DC146E" w:rsidP="0016653C">
            <w:pPr>
              <w:spacing w:line="276" w:lineRule="auto"/>
              <w:outlineLvl w:val="0"/>
              <w:rPr>
                <w:rFonts w:asciiTheme="minorHAnsi" w:hAnsiTheme="minorHAnsi"/>
                <w:i/>
                <w:noProof/>
              </w:rPr>
            </w:pPr>
          </w:p>
          <w:p w14:paraId="6ECB2A9E"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b ───────</w:t>
            </w:r>
          </w:p>
        </w:tc>
      </w:tr>
      <w:tr w:rsidR="00DC146E" w:rsidRPr="00B55EBE" w14:paraId="4F4679E2" w14:textId="77777777" w:rsidTr="0016653C">
        <w:trPr>
          <w:trHeight w:val="20"/>
          <w:jc w:val="center"/>
        </w:trPr>
        <w:tc>
          <w:tcPr>
            <w:tcW w:w="1413" w:type="dxa"/>
          </w:tcPr>
          <w:p w14:paraId="3885B152"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BF05DAC" w14:textId="77777777" w:rsidR="00DC146E" w:rsidRPr="00B55EBE" w:rsidRDefault="00DC146E"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04B5987B" w14:textId="77777777" w:rsidTr="0016653C">
        <w:trPr>
          <w:trHeight w:val="20"/>
          <w:jc w:val="center"/>
        </w:trPr>
        <w:tc>
          <w:tcPr>
            <w:tcW w:w="1413" w:type="dxa"/>
          </w:tcPr>
          <w:p w14:paraId="5DBEAA3E" w14:textId="77777777" w:rsidR="00DC146E" w:rsidRPr="00B55EBE" w:rsidRDefault="00DC146E" w:rsidP="0016653C">
            <w:pPr>
              <w:spacing w:line="276" w:lineRule="auto"/>
              <w:rPr>
                <w:rFonts w:asciiTheme="minorHAnsi" w:hAnsiTheme="minorHAnsi"/>
                <w:noProof/>
                <w:color w:val="361F63"/>
              </w:rPr>
            </w:pPr>
            <w:r w:rsidRPr="00B55EBE">
              <w:rPr>
                <w:rFonts w:asciiTheme="minorHAnsi" w:hAnsiTheme="minorHAnsi"/>
                <w:bCs/>
                <w:noProof/>
                <w:color w:val="361F63"/>
              </w:rPr>
              <w:t>2.2</w:t>
            </w:r>
          </w:p>
          <w:p w14:paraId="7695EFE0" w14:textId="77777777" w:rsidR="00DC146E" w:rsidRPr="00B55EBE" w:rsidRDefault="00DC146E" w:rsidP="0016653C">
            <w:pPr>
              <w:spacing w:line="276" w:lineRule="auto"/>
              <w:rPr>
                <w:rFonts w:asciiTheme="minorHAnsi" w:hAnsiTheme="minorHAnsi"/>
                <w:noProof/>
                <w:color w:val="361F63"/>
              </w:rPr>
            </w:pPr>
          </w:p>
          <w:p w14:paraId="71205F08" w14:textId="77777777" w:rsidR="00DC146E" w:rsidRPr="00B55EBE" w:rsidRDefault="00DC146E" w:rsidP="0016653C">
            <w:pPr>
              <w:spacing w:line="276" w:lineRule="auto"/>
              <w:rPr>
                <w:rFonts w:asciiTheme="minorHAnsi" w:hAnsiTheme="minorHAnsi"/>
                <w:noProof/>
                <w:color w:val="361F63"/>
              </w:rPr>
            </w:pPr>
          </w:p>
          <w:p w14:paraId="01EA9D16" w14:textId="77777777" w:rsidR="00DC146E" w:rsidRPr="00B55EBE" w:rsidRDefault="00DC146E" w:rsidP="0016653C">
            <w:pPr>
              <w:spacing w:line="276" w:lineRule="auto"/>
              <w:rPr>
                <w:rFonts w:asciiTheme="minorHAnsi" w:hAnsiTheme="minorHAnsi"/>
                <w:noProof/>
                <w:color w:val="361F63"/>
              </w:rPr>
            </w:pPr>
          </w:p>
          <w:p w14:paraId="20990D1E" w14:textId="77777777" w:rsidR="00DC146E" w:rsidRPr="00B55EBE" w:rsidRDefault="00DC146E" w:rsidP="0016653C">
            <w:pPr>
              <w:spacing w:line="276" w:lineRule="auto"/>
              <w:rPr>
                <w:rFonts w:asciiTheme="minorHAnsi" w:hAnsiTheme="minorHAnsi"/>
                <w:noProof/>
                <w:color w:val="361F63"/>
              </w:rPr>
            </w:pPr>
          </w:p>
          <w:p w14:paraId="2A98ED40" w14:textId="77777777" w:rsidR="00DC146E" w:rsidRPr="00B55EBE" w:rsidRDefault="00DC146E" w:rsidP="0016653C">
            <w:pPr>
              <w:spacing w:line="276" w:lineRule="auto"/>
              <w:rPr>
                <w:rFonts w:asciiTheme="minorHAnsi" w:hAnsiTheme="minorHAnsi"/>
                <w:noProof/>
                <w:color w:val="361F63"/>
              </w:rPr>
            </w:pPr>
          </w:p>
          <w:p w14:paraId="47D28751" w14:textId="77777777" w:rsidR="00DC146E" w:rsidRPr="00B55EBE" w:rsidRDefault="00DC146E" w:rsidP="0016653C">
            <w:pPr>
              <w:spacing w:line="276" w:lineRule="auto"/>
              <w:rPr>
                <w:rFonts w:asciiTheme="minorHAnsi" w:hAnsiTheme="minorHAnsi"/>
                <w:noProof/>
                <w:color w:val="361F63"/>
              </w:rPr>
            </w:pPr>
          </w:p>
          <w:p w14:paraId="729E0ACF" w14:textId="77777777" w:rsidR="00DC146E" w:rsidRPr="00B55EBE" w:rsidRDefault="00DC146E" w:rsidP="0016653C">
            <w:pPr>
              <w:spacing w:line="276" w:lineRule="auto"/>
              <w:rPr>
                <w:rFonts w:asciiTheme="minorHAnsi" w:hAnsiTheme="minorHAnsi"/>
                <w:noProof/>
                <w:color w:val="361F63"/>
              </w:rPr>
            </w:pPr>
          </w:p>
          <w:p w14:paraId="3411A5FB" w14:textId="77777777" w:rsidR="00DC146E" w:rsidRPr="00B55EBE" w:rsidRDefault="00DC146E" w:rsidP="0016653C">
            <w:pPr>
              <w:spacing w:line="276" w:lineRule="auto"/>
              <w:rPr>
                <w:rFonts w:asciiTheme="minorHAnsi" w:hAnsiTheme="minorHAnsi"/>
                <w:noProof/>
                <w:color w:val="361F63"/>
              </w:rPr>
            </w:pPr>
          </w:p>
          <w:p w14:paraId="24194E8D" w14:textId="77777777" w:rsidR="00DC146E" w:rsidRPr="00B55EBE" w:rsidRDefault="00DC146E" w:rsidP="0016653C">
            <w:pPr>
              <w:spacing w:line="276" w:lineRule="auto"/>
              <w:rPr>
                <w:rFonts w:asciiTheme="minorHAnsi" w:hAnsiTheme="minorHAnsi"/>
                <w:noProof/>
                <w:color w:val="361F63"/>
              </w:rPr>
            </w:pPr>
          </w:p>
        </w:tc>
        <w:tc>
          <w:tcPr>
            <w:tcW w:w="7658" w:type="dxa"/>
          </w:tcPr>
          <w:p w14:paraId="79E72BD2"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lastRenderedPageBreak/>
              <w:t>Bepaalde informatie moet worden openbaar gemaakt wanneer meer dan 20 % van de bruto activa van een instelling voor collectieve belegging (behalve wanneer het registratiedocument voor een entiteit wordt opgesteld voor de toepassing van rubriek 2.3 of 2.5) hetzij:</w:t>
            </w:r>
          </w:p>
          <w:p w14:paraId="348904C3" w14:textId="77777777" w:rsidR="00DC146E" w:rsidRPr="00B55EBE" w:rsidRDefault="00DC146E" w:rsidP="0016653C">
            <w:pPr>
              <w:pStyle w:val="NoSpacing"/>
              <w:spacing w:line="276" w:lineRule="auto"/>
              <w:rPr>
                <w:rFonts w:asciiTheme="minorHAnsi" w:hAnsiTheme="minorHAnsi"/>
                <w:bCs/>
                <w:noProof/>
                <w:sz w:val="22"/>
                <w:szCs w:val="22"/>
              </w:rPr>
            </w:pPr>
          </w:p>
          <w:p w14:paraId="07886EDB" w14:textId="77777777" w:rsidR="00DC146E" w:rsidRPr="00B55EBE" w:rsidRDefault="00DC146E" w:rsidP="00DC146E">
            <w:pPr>
              <w:pStyle w:val="NoSpacing"/>
              <w:numPr>
                <w:ilvl w:val="0"/>
                <w:numId w:val="7"/>
              </w:numPr>
              <w:spacing w:line="276" w:lineRule="auto"/>
              <w:ind w:left="360"/>
              <w:rPr>
                <w:rFonts w:asciiTheme="minorHAnsi" w:hAnsiTheme="minorHAnsi"/>
                <w:bCs/>
                <w:noProof/>
                <w:sz w:val="22"/>
                <w:szCs w:val="22"/>
              </w:rPr>
            </w:pPr>
            <w:r w:rsidRPr="00B55EBE">
              <w:rPr>
                <w:rFonts w:asciiTheme="minorHAnsi" w:hAnsiTheme="minorHAnsi"/>
                <w:bCs/>
                <w:noProof/>
                <w:sz w:val="22"/>
                <w:szCs w:val="22"/>
              </w:rPr>
              <w:t>rechtstreeks of middellijk mag worden belegd in of geleend aan één enkele onderliggende uitgevende instelling (</w:t>
            </w:r>
            <w:r w:rsidRPr="00B55EBE">
              <w:rPr>
                <w:rFonts w:asciiTheme="minorHAnsi" w:hAnsiTheme="minorHAnsi"/>
                <w:bCs/>
                <w:noProof/>
                <w:sz w:val="22"/>
                <w:szCs w:val="22"/>
                <w:u w:val="single"/>
              </w:rPr>
              <w:t>met inbegrip van</w:t>
            </w:r>
            <w:r w:rsidRPr="00B55EBE">
              <w:rPr>
                <w:rFonts w:asciiTheme="minorHAnsi" w:hAnsiTheme="minorHAnsi"/>
                <w:bCs/>
                <w:noProof/>
                <w:sz w:val="22"/>
                <w:szCs w:val="22"/>
              </w:rPr>
              <w:t xml:space="preserve"> dochterondernemingen of gelieerde bedrijven van de onderliggende uitgevende instelling);</w:t>
            </w:r>
          </w:p>
          <w:p w14:paraId="18117C03" w14:textId="77777777" w:rsidR="00DC146E" w:rsidRPr="00B55EBE" w:rsidRDefault="00DC146E" w:rsidP="00DC146E">
            <w:pPr>
              <w:pStyle w:val="NoSpacing"/>
              <w:numPr>
                <w:ilvl w:val="0"/>
                <w:numId w:val="7"/>
              </w:numPr>
              <w:spacing w:line="276" w:lineRule="auto"/>
              <w:ind w:left="360"/>
              <w:rPr>
                <w:rFonts w:asciiTheme="minorHAnsi" w:hAnsiTheme="minorHAnsi"/>
                <w:bCs/>
                <w:noProof/>
                <w:sz w:val="22"/>
                <w:szCs w:val="22"/>
              </w:rPr>
            </w:pPr>
            <w:r w:rsidRPr="00B55EBE">
              <w:rPr>
                <w:rFonts w:asciiTheme="minorHAnsi" w:hAnsiTheme="minorHAnsi"/>
                <w:bCs/>
                <w:noProof/>
                <w:sz w:val="22"/>
                <w:szCs w:val="22"/>
              </w:rPr>
              <w:lastRenderedPageBreak/>
              <w:t>mag worden belegd in één of meer instellingen voor collectieve belegging die meer dan 20 % van hun bruto-activa in andere instellingen voor collectieve belegging (van het open-end- en/of het closed-endtype) mogen beleggen;</w:t>
            </w:r>
          </w:p>
          <w:p w14:paraId="71CF3842" w14:textId="77777777" w:rsidR="00DC146E" w:rsidRPr="00B55EBE" w:rsidRDefault="00DC146E" w:rsidP="00DC146E">
            <w:pPr>
              <w:pStyle w:val="NoSpacing"/>
              <w:numPr>
                <w:ilvl w:val="0"/>
                <w:numId w:val="7"/>
              </w:numPr>
              <w:spacing w:line="276" w:lineRule="auto"/>
              <w:ind w:left="360"/>
              <w:rPr>
                <w:rFonts w:asciiTheme="minorHAnsi" w:hAnsiTheme="minorHAnsi"/>
                <w:bCs/>
                <w:noProof/>
                <w:sz w:val="22"/>
                <w:szCs w:val="22"/>
              </w:rPr>
            </w:pPr>
            <w:r w:rsidRPr="00B55EBE">
              <w:rPr>
                <w:rFonts w:asciiTheme="minorHAnsi" w:hAnsiTheme="minorHAnsi"/>
                <w:bCs/>
                <w:noProof/>
                <w:sz w:val="22"/>
                <w:szCs w:val="22"/>
              </w:rPr>
              <w:t>afhankelijk is van de kredietwaardigheid of solvabiliteit van enigerlei tegenpartij (</w:t>
            </w:r>
            <w:r w:rsidRPr="00B55EBE">
              <w:rPr>
                <w:rFonts w:asciiTheme="minorHAnsi" w:hAnsiTheme="minorHAnsi"/>
                <w:bCs/>
                <w:noProof/>
                <w:sz w:val="22"/>
                <w:szCs w:val="22"/>
                <w:u w:val="single"/>
              </w:rPr>
              <w:t>met inbegrip van</w:t>
            </w:r>
            <w:r w:rsidRPr="00B55EBE">
              <w:rPr>
                <w:rFonts w:asciiTheme="minorHAnsi" w:hAnsiTheme="minorHAnsi"/>
                <w:bCs/>
                <w:noProof/>
                <w:sz w:val="22"/>
                <w:szCs w:val="22"/>
              </w:rPr>
              <w:t xml:space="preserve"> de dochterondernemingen of gelieerde bedrijven van deze tegenpartij);</w:t>
            </w:r>
          </w:p>
          <w:p w14:paraId="35AE2C85" w14:textId="77777777" w:rsidR="00DC146E" w:rsidRPr="00B55EBE" w:rsidRDefault="00DC146E" w:rsidP="0016653C">
            <w:pPr>
              <w:pStyle w:val="NoSpacing"/>
              <w:spacing w:line="276" w:lineRule="auto"/>
              <w:rPr>
                <w:rFonts w:asciiTheme="minorHAnsi" w:hAnsiTheme="minorHAnsi"/>
                <w:bCs/>
                <w:noProof/>
                <w:sz w:val="22"/>
                <w:szCs w:val="22"/>
              </w:rPr>
            </w:pPr>
          </w:p>
          <w:p w14:paraId="75EEBD8F"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De in de inleidende zin bedoelde informatie bevat in elk van onderstaande omstandigheden het volgende:</w:t>
            </w:r>
          </w:p>
          <w:p w14:paraId="62EB0F95" w14:textId="77777777" w:rsidR="00DC146E" w:rsidRPr="00B55EBE" w:rsidRDefault="00DC146E" w:rsidP="0016653C">
            <w:pPr>
              <w:pStyle w:val="NoSpacing"/>
              <w:spacing w:line="276" w:lineRule="auto"/>
              <w:rPr>
                <w:rFonts w:asciiTheme="minorHAnsi" w:hAnsiTheme="minorHAnsi"/>
                <w:bCs/>
                <w:noProof/>
                <w:sz w:val="22"/>
                <w:szCs w:val="22"/>
              </w:rPr>
            </w:pPr>
          </w:p>
          <w:p w14:paraId="6EC1B20D" w14:textId="77777777" w:rsidR="00DC146E" w:rsidRPr="00B55EBE" w:rsidRDefault="00DC146E" w:rsidP="00DC146E">
            <w:pPr>
              <w:pStyle w:val="NoSpacing"/>
              <w:numPr>
                <w:ilvl w:val="0"/>
                <w:numId w:val="8"/>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de onderliggende effecten niet zijn toegelaten tot de handel op een gereglementeerde of gelijkwaardige markt van een derde land of een mkb-groeimarkt: </w:t>
            </w:r>
            <w:r w:rsidRPr="00B55EBE">
              <w:rPr>
                <w:rFonts w:asciiTheme="minorHAnsi" w:hAnsiTheme="minorHAnsi"/>
                <w:b/>
                <w:bCs/>
                <w:noProof/>
                <w:sz w:val="22"/>
                <w:szCs w:val="22"/>
              </w:rPr>
              <w:t xml:space="preserve">gegevens </w:t>
            </w:r>
            <w:r w:rsidRPr="00B55EBE">
              <w:rPr>
                <w:rFonts w:asciiTheme="minorHAnsi" w:hAnsiTheme="minorHAnsi"/>
                <w:bCs/>
                <w:noProof/>
                <w:sz w:val="22"/>
                <w:szCs w:val="22"/>
              </w:rPr>
              <w:t xml:space="preserve">over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onderliggende uitgevende instelling/instelling voor collectieve belegging/tegenpartij als gold het een uitgevende instelling voor de toepassing van de minimale informatievereisten voor het registratiedocument voor effecten met aandelenkarakter (in het onder a) bedoelde geval), de minimale informatiever­eisten voor het registratiedocument voor rechten van deelneming uitgegeven door instellingen voor collectieve belegging van het closed-endtype (in het onder b) bedoelde geval) of de minimale informatievereisten voor het registratiedocument voor wholesale-effecten zonder aandelenkarakter (in het onder c) bedoelde geval);</w:t>
            </w:r>
          </w:p>
          <w:p w14:paraId="17D87E48" w14:textId="77777777" w:rsidR="00DC146E" w:rsidRPr="00B55EBE" w:rsidRDefault="00DC146E" w:rsidP="0016653C">
            <w:pPr>
              <w:pStyle w:val="NoSpacing"/>
              <w:spacing w:line="276" w:lineRule="auto"/>
              <w:rPr>
                <w:rFonts w:asciiTheme="minorHAnsi" w:hAnsiTheme="minorHAnsi"/>
                <w:bCs/>
                <w:noProof/>
                <w:sz w:val="22"/>
                <w:szCs w:val="22"/>
              </w:rPr>
            </w:pPr>
          </w:p>
          <w:p w14:paraId="677156D0" w14:textId="77777777" w:rsidR="00DC146E" w:rsidRPr="00B55EBE" w:rsidRDefault="00DC146E" w:rsidP="00DC146E">
            <w:pPr>
              <w:pStyle w:val="NoSpacing"/>
              <w:numPr>
                <w:ilvl w:val="0"/>
                <w:numId w:val="8"/>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effecten uitgegeven door de onderliggende uitgevende instelling/instelling voor collectieve belegging/tegenpartij reeds tot de handel op een gereglementeerde of gelijkwaardige markt van een derde land of een mkb-groeimarkt zijn toegelaten of de verplichtingen worden gegarandeerd door een entiteit die tot de handel op een gereglementeerde of gelijkwaardige markt of mkb-groeimarkt is toegelaten: naam, adres, land van oprichting, aard van de activiteiten en naam van de markt waartoe haar effecten zijn toegelaten.</w:t>
            </w:r>
          </w:p>
          <w:p w14:paraId="021C4E6C" w14:textId="77777777" w:rsidR="00DC146E" w:rsidRPr="00B55EBE" w:rsidRDefault="00DC146E" w:rsidP="0016653C">
            <w:pPr>
              <w:pStyle w:val="NoSpacing"/>
              <w:spacing w:line="276" w:lineRule="auto"/>
              <w:rPr>
                <w:rFonts w:asciiTheme="minorHAnsi" w:hAnsiTheme="minorHAnsi"/>
                <w:bCs/>
                <w:noProof/>
                <w:sz w:val="22"/>
                <w:szCs w:val="22"/>
              </w:rPr>
            </w:pPr>
          </w:p>
          <w:p w14:paraId="12F92515"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De in de punten i) en ii) bedoelde informatievereisten gelden niet wanneer de drempel van 20 % wordt overschreden als gevolg van waardevermeerderingen of -verminderingen of wisselkoersschommelingen, wegens de ontvangst van rechten, bonussen of vergoedingen in de vorm van kapitaal, of wegens enigerlei andere handeling die gevolgen heeft voor iedereen die deze belegging heeft verricht, mits de vermogensbeheerder de drempel in acht neemt wanneer hij overweegt wijzigingen in de beleggings­portefeuille aan te brengen.</w:t>
            </w:r>
          </w:p>
          <w:p w14:paraId="7B1051AC" w14:textId="77777777" w:rsidR="00DC146E" w:rsidRPr="00B55EBE" w:rsidRDefault="00DC146E" w:rsidP="0016653C">
            <w:pPr>
              <w:pStyle w:val="NoSpacing"/>
              <w:spacing w:line="276" w:lineRule="auto"/>
              <w:rPr>
                <w:rFonts w:asciiTheme="minorHAnsi" w:hAnsiTheme="minorHAnsi"/>
                <w:bCs/>
                <w:noProof/>
                <w:sz w:val="22"/>
                <w:szCs w:val="22"/>
              </w:rPr>
            </w:pPr>
          </w:p>
          <w:p w14:paraId="3C1A296C"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de instelling voor collectieve belegging redelijkerwijs aan de bevoegde autoriteit kan aantonen dat zij geen toegang kan krijgen tot het geheel of een </w:t>
            </w:r>
            <w:r w:rsidRPr="00B55EBE">
              <w:rPr>
                <w:rFonts w:asciiTheme="minorHAnsi" w:hAnsiTheme="minorHAnsi"/>
                <w:bCs/>
                <w:noProof/>
                <w:sz w:val="22"/>
                <w:szCs w:val="22"/>
              </w:rPr>
              <w:lastRenderedPageBreak/>
              <w:t xml:space="preserve">gedeelte van de overeenkomstig punt i) vereiste gegevens, moet de instelling voor collectieve belegging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informatie waartoe zij toegang kan hebben, waar zij weet van heeft en/of die zij heeft kunnen opmaken uit door de onderliggende uitgevende instelling/instelling voor collectieve belegging/tegenpartij gepubliceerde informatie, openbaar maken om in de mate van het mogelijke aan de in punt i) neergelegde vereisten te voldoen. In dat geval moet het prospectus een opv</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nd geplaatste </w:t>
            </w:r>
            <w:r w:rsidRPr="00B55EBE">
              <w:rPr>
                <w:rFonts w:asciiTheme="minorHAnsi" w:hAnsiTheme="minorHAnsi"/>
                <w:b/>
                <w:bCs/>
                <w:noProof/>
                <w:sz w:val="22"/>
                <w:szCs w:val="22"/>
              </w:rPr>
              <w:t>waarschuwing</w:t>
            </w:r>
            <w:r w:rsidRPr="00B55EBE">
              <w:rPr>
                <w:rFonts w:asciiTheme="minorHAnsi" w:hAnsiTheme="minorHAnsi"/>
                <w:bCs/>
                <w:noProof/>
                <w:sz w:val="22"/>
                <w:szCs w:val="22"/>
              </w:rPr>
              <w:t xml:space="preserve"> bevatten dat de instelling voor collectieve belegging geen toegang heeft gehad tot bepaalde gegevens die anders in het prospectus zouden moeten zijn opgenomen en er dus met betrekking tot een bepaalde onderliggende uitgevende instelling, instelling voor collectieve belegging of tegenpartij een lager niveau van informatievoorziening is geboden.</w:t>
            </w:r>
          </w:p>
        </w:tc>
        <w:tc>
          <w:tcPr>
            <w:tcW w:w="1419" w:type="dxa"/>
          </w:tcPr>
          <w:p w14:paraId="52B3EA7A" w14:textId="77777777" w:rsidR="00DC146E" w:rsidRPr="00B55EBE" w:rsidRDefault="00DC146E" w:rsidP="0016653C">
            <w:pPr>
              <w:spacing w:line="276" w:lineRule="auto"/>
              <w:outlineLvl w:val="0"/>
              <w:rPr>
                <w:rFonts w:asciiTheme="minorHAnsi" w:hAnsiTheme="minorHAnsi"/>
                <w:i/>
                <w:noProof/>
              </w:rPr>
            </w:pPr>
          </w:p>
          <w:p w14:paraId="5B3726C8" w14:textId="77777777" w:rsidR="00DC146E" w:rsidRPr="00B55EBE" w:rsidRDefault="00DC146E" w:rsidP="0016653C">
            <w:pPr>
              <w:spacing w:line="276" w:lineRule="auto"/>
              <w:outlineLvl w:val="0"/>
              <w:rPr>
                <w:rFonts w:asciiTheme="minorHAnsi" w:hAnsiTheme="minorHAnsi"/>
                <w:i/>
                <w:noProof/>
              </w:rPr>
            </w:pPr>
          </w:p>
          <w:p w14:paraId="6DD7A60A" w14:textId="77777777" w:rsidR="00DC146E" w:rsidRPr="00B55EBE" w:rsidRDefault="00DC146E" w:rsidP="0016653C">
            <w:pPr>
              <w:spacing w:line="276" w:lineRule="auto"/>
              <w:outlineLvl w:val="0"/>
              <w:rPr>
                <w:rFonts w:asciiTheme="minorHAnsi" w:hAnsiTheme="minorHAnsi"/>
                <w:i/>
                <w:noProof/>
              </w:rPr>
            </w:pPr>
          </w:p>
          <w:p w14:paraId="0509B03E" w14:textId="77777777" w:rsidR="00DC146E" w:rsidRPr="00B55EBE" w:rsidRDefault="00DC146E" w:rsidP="0016653C">
            <w:pPr>
              <w:spacing w:line="276" w:lineRule="auto"/>
              <w:outlineLvl w:val="0"/>
              <w:rPr>
                <w:rFonts w:asciiTheme="minorHAnsi" w:hAnsiTheme="minorHAnsi"/>
                <w:i/>
                <w:noProof/>
              </w:rPr>
            </w:pPr>
          </w:p>
          <w:p w14:paraId="5FBAEF7F"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a ───────</w:t>
            </w:r>
          </w:p>
          <w:p w14:paraId="2182C516" w14:textId="77777777" w:rsidR="00DC146E" w:rsidRPr="00B55EBE" w:rsidRDefault="00DC146E" w:rsidP="0016653C">
            <w:pPr>
              <w:spacing w:line="276" w:lineRule="auto"/>
              <w:outlineLvl w:val="0"/>
              <w:rPr>
                <w:rFonts w:asciiTheme="minorHAnsi" w:hAnsiTheme="minorHAnsi"/>
                <w:i/>
                <w:noProof/>
              </w:rPr>
            </w:pPr>
          </w:p>
          <w:p w14:paraId="30CFB0B0" w14:textId="77777777" w:rsidR="00DC146E" w:rsidRPr="00B55EBE" w:rsidRDefault="00DC146E" w:rsidP="0016653C">
            <w:pPr>
              <w:spacing w:line="276" w:lineRule="auto"/>
              <w:outlineLvl w:val="0"/>
              <w:rPr>
                <w:rFonts w:asciiTheme="minorHAnsi" w:hAnsiTheme="minorHAnsi"/>
                <w:i/>
                <w:noProof/>
              </w:rPr>
            </w:pPr>
          </w:p>
          <w:p w14:paraId="2ABA25A8"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b ───────</w:t>
            </w:r>
          </w:p>
          <w:p w14:paraId="42437014" w14:textId="77777777" w:rsidR="00DC146E" w:rsidRPr="00B55EBE" w:rsidRDefault="00DC146E" w:rsidP="0016653C">
            <w:pPr>
              <w:spacing w:line="276" w:lineRule="auto"/>
              <w:outlineLvl w:val="0"/>
              <w:rPr>
                <w:rFonts w:asciiTheme="minorHAnsi" w:hAnsiTheme="minorHAnsi"/>
                <w:i/>
                <w:noProof/>
              </w:rPr>
            </w:pPr>
          </w:p>
          <w:p w14:paraId="302F8522" w14:textId="77777777" w:rsidR="00DC146E" w:rsidRPr="00B55EBE" w:rsidRDefault="00DC146E" w:rsidP="0016653C">
            <w:pPr>
              <w:spacing w:line="276" w:lineRule="auto"/>
              <w:outlineLvl w:val="0"/>
              <w:rPr>
                <w:rFonts w:asciiTheme="minorHAnsi" w:hAnsiTheme="minorHAnsi"/>
                <w:i/>
                <w:noProof/>
              </w:rPr>
            </w:pPr>
          </w:p>
          <w:p w14:paraId="2A134956"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c ───────</w:t>
            </w:r>
          </w:p>
          <w:p w14:paraId="40F135DE" w14:textId="77777777" w:rsidR="00DC146E" w:rsidRPr="00B55EBE" w:rsidRDefault="00DC146E" w:rsidP="0016653C">
            <w:pPr>
              <w:spacing w:line="276" w:lineRule="auto"/>
              <w:outlineLvl w:val="0"/>
              <w:rPr>
                <w:rFonts w:asciiTheme="minorHAnsi" w:hAnsiTheme="minorHAnsi"/>
                <w:i/>
                <w:noProof/>
              </w:rPr>
            </w:pPr>
          </w:p>
          <w:p w14:paraId="00AC6663" w14:textId="77777777" w:rsidR="00DC146E" w:rsidRPr="00B55EBE" w:rsidRDefault="00DC146E" w:rsidP="0016653C">
            <w:pPr>
              <w:spacing w:line="276" w:lineRule="auto"/>
              <w:outlineLvl w:val="0"/>
              <w:rPr>
                <w:rFonts w:asciiTheme="minorHAnsi" w:hAnsiTheme="minorHAnsi"/>
                <w:i/>
                <w:noProof/>
              </w:rPr>
            </w:pPr>
          </w:p>
          <w:p w14:paraId="70E0842E" w14:textId="77777777" w:rsidR="00DC146E" w:rsidRPr="00B55EBE" w:rsidRDefault="00DC146E" w:rsidP="0016653C">
            <w:pPr>
              <w:spacing w:line="276" w:lineRule="auto"/>
              <w:outlineLvl w:val="0"/>
              <w:rPr>
                <w:rFonts w:asciiTheme="minorHAnsi" w:hAnsiTheme="minorHAnsi"/>
                <w:i/>
                <w:noProof/>
              </w:rPr>
            </w:pPr>
          </w:p>
          <w:p w14:paraId="703BDCF5" w14:textId="77777777" w:rsidR="00DC146E" w:rsidRPr="00B55EBE" w:rsidRDefault="00DC146E" w:rsidP="0016653C">
            <w:pPr>
              <w:spacing w:line="276" w:lineRule="auto"/>
              <w:outlineLvl w:val="0"/>
              <w:rPr>
                <w:rFonts w:asciiTheme="minorHAnsi" w:hAnsiTheme="minorHAnsi"/>
                <w:i/>
                <w:noProof/>
              </w:rPr>
            </w:pPr>
          </w:p>
          <w:p w14:paraId="43989F4F" w14:textId="77777777" w:rsidR="00DC146E" w:rsidRPr="00B55EBE" w:rsidRDefault="00DC146E" w:rsidP="0016653C">
            <w:pPr>
              <w:spacing w:line="276" w:lineRule="auto"/>
              <w:outlineLvl w:val="0"/>
              <w:rPr>
                <w:rFonts w:asciiTheme="minorHAnsi" w:hAnsiTheme="minorHAnsi"/>
                <w:i/>
                <w:noProof/>
              </w:rPr>
            </w:pPr>
          </w:p>
          <w:p w14:paraId="512480BA" w14:textId="2E57525D" w:rsidR="00DC146E" w:rsidRDefault="00DC146E" w:rsidP="0016653C">
            <w:pPr>
              <w:spacing w:line="276" w:lineRule="auto"/>
              <w:outlineLvl w:val="0"/>
              <w:rPr>
                <w:rFonts w:asciiTheme="minorHAnsi" w:hAnsiTheme="minorHAnsi"/>
                <w:i/>
                <w:noProof/>
              </w:rPr>
            </w:pPr>
          </w:p>
          <w:p w14:paraId="66FF7653" w14:textId="2B127909" w:rsidR="007815FF" w:rsidRDefault="007815FF" w:rsidP="0016653C">
            <w:pPr>
              <w:spacing w:line="276" w:lineRule="auto"/>
              <w:outlineLvl w:val="0"/>
              <w:rPr>
                <w:rFonts w:asciiTheme="minorHAnsi" w:hAnsiTheme="minorHAnsi"/>
                <w:i/>
                <w:noProof/>
              </w:rPr>
            </w:pPr>
          </w:p>
          <w:p w14:paraId="29EA6BF4" w14:textId="3E5AD81D" w:rsidR="007815FF" w:rsidRPr="00B55EBE" w:rsidRDefault="007815FF" w:rsidP="0016653C">
            <w:pPr>
              <w:spacing w:line="276" w:lineRule="auto"/>
              <w:outlineLvl w:val="0"/>
              <w:rPr>
                <w:rFonts w:asciiTheme="minorHAnsi" w:hAnsiTheme="minorHAnsi"/>
                <w:i/>
                <w:noProof/>
              </w:rPr>
            </w:pPr>
          </w:p>
          <w:p w14:paraId="006B300C" w14:textId="77777777" w:rsidR="00DC146E" w:rsidRPr="00B55EBE" w:rsidRDefault="00DC146E" w:rsidP="00DC146E">
            <w:pPr>
              <w:pStyle w:val="ListParagraph"/>
              <w:numPr>
                <w:ilvl w:val="0"/>
                <w:numId w:val="5"/>
              </w:numPr>
              <w:spacing w:after="0"/>
              <w:ind w:left="431" w:hanging="71"/>
              <w:outlineLvl w:val="0"/>
              <w:rPr>
                <w:rFonts w:asciiTheme="minorHAnsi" w:hAnsiTheme="minorHAnsi"/>
                <w:noProof/>
              </w:rPr>
            </w:pPr>
            <w:r w:rsidRPr="00B55EBE">
              <w:rPr>
                <w:rFonts w:asciiTheme="minorHAnsi" w:hAnsiTheme="minorHAnsi"/>
                <w:i/>
                <w:noProof/>
              </w:rPr>
              <w:t>───────</w:t>
            </w:r>
          </w:p>
          <w:p w14:paraId="2B1EF2FC" w14:textId="77777777" w:rsidR="00DC146E" w:rsidRPr="00B55EBE" w:rsidRDefault="00DC146E" w:rsidP="0016653C">
            <w:pPr>
              <w:spacing w:line="276" w:lineRule="auto"/>
              <w:ind w:left="360"/>
              <w:outlineLvl w:val="0"/>
              <w:rPr>
                <w:rFonts w:asciiTheme="minorHAnsi" w:hAnsiTheme="minorHAnsi"/>
                <w:i/>
                <w:noProof/>
              </w:rPr>
            </w:pPr>
          </w:p>
          <w:p w14:paraId="5D5C70FB" w14:textId="77777777" w:rsidR="00DC146E" w:rsidRPr="00B55EBE" w:rsidRDefault="00DC146E" w:rsidP="0016653C">
            <w:pPr>
              <w:spacing w:line="276" w:lineRule="auto"/>
              <w:ind w:left="360"/>
              <w:outlineLvl w:val="0"/>
              <w:rPr>
                <w:rFonts w:asciiTheme="minorHAnsi" w:hAnsiTheme="minorHAnsi"/>
                <w:i/>
                <w:noProof/>
              </w:rPr>
            </w:pPr>
          </w:p>
          <w:p w14:paraId="3E6744CF" w14:textId="77777777" w:rsidR="00DC146E" w:rsidRPr="00B55EBE" w:rsidRDefault="00DC146E" w:rsidP="0016653C">
            <w:pPr>
              <w:spacing w:line="276" w:lineRule="auto"/>
              <w:ind w:left="360"/>
              <w:outlineLvl w:val="0"/>
              <w:rPr>
                <w:rFonts w:asciiTheme="minorHAnsi" w:hAnsiTheme="minorHAnsi"/>
                <w:i/>
                <w:noProof/>
              </w:rPr>
            </w:pPr>
          </w:p>
          <w:p w14:paraId="1AC77F7C" w14:textId="48CFE1DC" w:rsidR="00DC146E" w:rsidRDefault="00DC146E" w:rsidP="0016653C">
            <w:pPr>
              <w:spacing w:line="276" w:lineRule="auto"/>
              <w:ind w:left="360"/>
              <w:outlineLvl w:val="0"/>
              <w:rPr>
                <w:rFonts w:asciiTheme="minorHAnsi" w:hAnsiTheme="minorHAnsi"/>
                <w:i/>
                <w:noProof/>
              </w:rPr>
            </w:pPr>
          </w:p>
          <w:p w14:paraId="6A1892E1" w14:textId="504BBF5D" w:rsidR="007815FF" w:rsidRDefault="007815FF" w:rsidP="0016653C">
            <w:pPr>
              <w:spacing w:line="276" w:lineRule="auto"/>
              <w:ind w:left="360"/>
              <w:outlineLvl w:val="0"/>
              <w:rPr>
                <w:rFonts w:asciiTheme="minorHAnsi" w:hAnsiTheme="minorHAnsi"/>
                <w:i/>
                <w:noProof/>
              </w:rPr>
            </w:pPr>
          </w:p>
          <w:p w14:paraId="04F927AF" w14:textId="01B784E2" w:rsidR="007815FF" w:rsidRDefault="007815FF" w:rsidP="0016653C">
            <w:pPr>
              <w:spacing w:line="276" w:lineRule="auto"/>
              <w:ind w:left="360"/>
              <w:outlineLvl w:val="0"/>
              <w:rPr>
                <w:rFonts w:asciiTheme="minorHAnsi" w:hAnsiTheme="minorHAnsi"/>
                <w:i/>
                <w:noProof/>
              </w:rPr>
            </w:pPr>
          </w:p>
          <w:p w14:paraId="78717EC1" w14:textId="77777777" w:rsidR="007815FF" w:rsidRPr="00B55EBE" w:rsidRDefault="007815FF" w:rsidP="0016653C">
            <w:pPr>
              <w:spacing w:line="276" w:lineRule="auto"/>
              <w:ind w:left="360"/>
              <w:outlineLvl w:val="0"/>
              <w:rPr>
                <w:rFonts w:asciiTheme="minorHAnsi" w:hAnsiTheme="minorHAnsi"/>
                <w:i/>
                <w:noProof/>
              </w:rPr>
            </w:pPr>
          </w:p>
          <w:p w14:paraId="72727A0E" w14:textId="77777777" w:rsidR="00DC146E" w:rsidRPr="00B55EBE" w:rsidRDefault="00DC146E" w:rsidP="0016653C">
            <w:pPr>
              <w:spacing w:line="276" w:lineRule="auto"/>
              <w:ind w:left="360"/>
              <w:outlineLvl w:val="0"/>
              <w:rPr>
                <w:rFonts w:asciiTheme="minorHAnsi" w:hAnsiTheme="minorHAnsi"/>
                <w:i/>
                <w:noProof/>
              </w:rPr>
            </w:pPr>
          </w:p>
          <w:p w14:paraId="2CC16C44" w14:textId="77777777" w:rsidR="00DC146E" w:rsidRPr="00B55EBE" w:rsidRDefault="00DC146E" w:rsidP="0016653C">
            <w:pPr>
              <w:spacing w:line="276" w:lineRule="auto"/>
              <w:ind w:left="360"/>
              <w:outlineLvl w:val="0"/>
              <w:rPr>
                <w:rFonts w:asciiTheme="minorHAnsi" w:hAnsiTheme="minorHAnsi"/>
                <w:i/>
                <w:noProof/>
              </w:rPr>
            </w:pPr>
          </w:p>
          <w:p w14:paraId="136325E0" w14:textId="77777777" w:rsidR="00DC146E" w:rsidRPr="00B55EBE" w:rsidRDefault="00DC146E" w:rsidP="0016653C">
            <w:pPr>
              <w:spacing w:line="276" w:lineRule="auto"/>
              <w:ind w:left="360"/>
              <w:outlineLvl w:val="0"/>
              <w:rPr>
                <w:rFonts w:asciiTheme="minorHAnsi" w:hAnsiTheme="minorHAnsi"/>
                <w:i/>
                <w:noProof/>
              </w:rPr>
            </w:pPr>
          </w:p>
          <w:p w14:paraId="5DB0CC8D" w14:textId="77777777" w:rsidR="00DC146E" w:rsidRPr="00B55EBE" w:rsidRDefault="00DC146E" w:rsidP="0016653C">
            <w:pPr>
              <w:spacing w:line="276" w:lineRule="auto"/>
              <w:ind w:left="360"/>
              <w:outlineLvl w:val="0"/>
              <w:rPr>
                <w:rFonts w:asciiTheme="minorHAnsi" w:hAnsiTheme="minorHAnsi"/>
                <w:i/>
                <w:noProof/>
              </w:rPr>
            </w:pPr>
          </w:p>
          <w:p w14:paraId="62A436AE" w14:textId="77777777" w:rsidR="00DC146E" w:rsidRPr="00B55EBE" w:rsidRDefault="00DC146E" w:rsidP="0016653C">
            <w:pPr>
              <w:spacing w:line="276" w:lineRule="auto"/>
              <w:outlineLvl w:val="0"/>
              <w:rPr>
                <w:rFonts w:asciiTheme="minorHAnsi" w:hAnsiTheme="minorHAnsi"/>
                <w:i/>
                <w:noProof/>
              </w:rPr>
            </w:pPr>
          </w:p>
          <w:p w14:paraId="50D29BE8" w14:textId="77777777" w:rsidR="00DC146E" w:rsidRPr="00B55EBE" w:rsidRDefault="00DC146E" w:rsidP="0016653C">
            <w:pPr>
              <w:spacing w:line="276" w:lineRule="auto"/>
              <w:ind w:left="360"/>
              <w:outlineLvl w:val="0"/>
              <w:rPr>
                <w:rFonts w:asciiTheme="minorHAnsi" w:hAnsiTheme="minorHAnsi"/>
                <w:i/>
                <w:noProof/>
              </w:rPr>
            </w:pPr>
          </w:p>
          <w:p w14:paraId="3AB4064C" w14:textId="77777777" w:rsidR="00DC146E" w:rsidRPr="00B55EBE" w:rsidRDefault="00DC146E" w:rsidP="00DC146E">
            <w:pPr>
              <w:pStyle w:val="ListParagraph"/>
              <w:numPr>
                <w:ilvl w:val="0"/>
                <w:numId w:val="5"/>
              </w:numPr>
              <w:spacing w:after="0"/>
              <w:ind w:left="431" w:hanging="71"/>
              <w:outlineLvl w:val="0"/>
              <w:rPr>
                <w:rFonts w:asciiTheme="minorHAnsi" w:hAnsiTheme="minorHAnsi"/>
                <w:noProof/>
              </w:rPr>
            </w:pPr>
            <w:r w:rsidRPr="00B55EBE">
              <w:rPr>
                <w:rFonts w:asciiTheme="minorHAnsi" w:hAnsiTheme="minorHAnsi"/>
                <w:i/>
                <w:noProof/>
              </w:rPr>
              <w:t>───────</w:t>
            </w:r>
          </w:p>
          <w:p w14:paraId="2762647B" w14:textId="77777777" w:rsidR="00DC146E" w:rsidRPr="00B55EBE" w:rsidRDefault="00DC146E" w:rsidP="0016653C">
            <w:pPr>
              <w:pStyle w:val="ListParagraph"/>
              <w:spacing w:after="0"/>
              <w:ind w:left="431"/>
              <w:outlineLvl w:val="0"/>
              <w:rPr>
                <w:rFonts w:asciiTheme="minorHAnsi" w:hAnsiTheme="minorHAnsi"/>
                <w:noProof/>
              </w:rPr>
            </w:pPr>
          </w:p>
        </w:tc>
      </w:tr>
      <w:tr w:rsidR="00DC146E" w:rsidRPr="00B55EBE" w14:paraId="685B0F44" w14:textId="77777777" w:rsidTr="0016653C">
        <w:trPr>
          <w:trHeight w:val="20"/>
          <w:jc w:val="center"/>
        </w:trPr>
        <w:tc>
          <w:tcPr>
            <w:tcW w:w="1413" w:type="dxa"/>
          </w:tcPr>
          <w:p w14:paraId="45A75956"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01B09FD"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6890909F" w14:textId="77777777" w:rsidTr="0016653C">
        <w:trPr>
          <w:trHeight w:val="20"/>
          <w:jc w:val="center"/>
        </w:trPr>
        <w:tc>
          <w:tcPr>
            <w:tcW w:w="1413" w:type="dxa"/>
          </w:tcPr>
          <w:p w14:paraId="0865942D" w14:textId="77777777" w:rsidR="00DC146E" w:rsidRPr="00B55EBE" w:rsidRDefault="00DC146E" w:rsidP="0016653C">
            <w:pPr>
              <w:spacing w:line="276" w:lineRule="auto"/>
              <w:rPr>
                <w:rFonts w:asciiTheme="minorHAnsi" w:hAnsiTheme="minorHAnsi"/>
                <w:noProof/>
                <w:color w:val="361F63"/>
              </w:rPr>
            </w:pPr>
            <w:r w:rsidRPr="00B55EBE">
              <w:rPr>
                <w:rFonts w:asciiTheme="minorHAnsi" w:hAnsiTheme="minorHAnsi"/>
                <w:noProof/>
                <w:color w:val="361F63"/>
              </w:rPr>
              <w:t>2.3</w:t>
            </w:r>
          </w:p>
          <w:p w14:paraId="3BF2281D" w14:textId="77777777" w:rsidR="00DC146E" w:rsidRPr="00B55EBE" w:rsidRDefault="00DC146E" w:rsidP="0016653C">
            <w:pPr>
              <w:spacing w:line="276" w:lineRule="auto"/>
              <w:rPr>
                <w:rFonts w:asciiTheme="minorHAnsi" w:hAnsiTheme="minorHAnsi"/>
                <w:noProof/>
                <w:color w:val="361F63"/>
              </w:rPr>
            </w:pPr>
          </w:p>
          <w:p w14:paraId="53F9A8FD" w14:textId="77777777" w:rsidR="00DC146E" w:rsidRPr="00B55EBE" w:rsidRDefault="00DC146E" w:rsidP="0016653C">
            <w:pPr>
              <w:spacing w:line="276" w:lineRule="auto"/>
              <w:rPr>
                <w:rFonts w:asciiTheme="minorHAnsi" w:hAnsiTheme="minorHAnsi"/>
                <w:noProof/>
                <w:color w:val="361F63"/>
              </w:rPr>
            </w:pPr>
          </w:p>
          <w:p w14:paraId="2BD4E48D" w14:textId="77777777" w:rsidR="00DC146E" w:rsidRPr="00B55EBE" w:rsidRDefault="00DC146E" w:rsidP="0016653C">
            <w:pPr>
              <w:spacing w:line="276" w:lineRule="auto"/>
              <w:rPr>
                <w:rFonts w:asciiTheme="minorHAnsi" w:hAnsiTheme="minorHAnsi"/>
                <w:noProof/>
                <w:color w:val="361F63"/>
              </w:rPr>
            </w:pPr>
          </w:p>
          <w:p w14:paraId="2150CB9E" w14:textId="77777777" w:rsidR="00DC146E" w:rsidRPr="00B55EBE" w:rsidRDefault="00DC146E" w:rsidP="0016653C">
            <w:pPr>
              <w:spacing w:line="276" w:lineRule="auto"/>
              <w:rPr>
                <w:rFonts w:asciiTheme="minorHAnsi" w:hAnsiTheme="minorHAnsi"/>
                <w:noProof/>
                <w:color w:val="361F63"/>
              </w:rPr>
            </w:pPr>
          </w:p>
          <w:p w14:paraId="33A0306F" w14:textId="77777777" w:rsidR="00DC146E" w:rsidRPr="00B55EBE" w:rsidRDefault="00DC146E" w:rsidP="0016653C">
            <w:pPr>
              <w:spacing w:line="276" w:lineRule="auto"/>
              <w:rPr>
                <w:rFonts w:asciiTheme="minorHAnsi" w:hAnsiTheme="minorHAnsi"/>
                <w:noProof/>
                <w:color w:val="361F63"/>
              </w:rPr>
            </w:pPr>
          </w:p>
          <w:p w14:paraId="236EE978" w14:textId="77777777" w:rsidR="00DC146E" w:rsidRPr="00B55EBE" w:rsidRDefault="00DC146E" w:rsidP="0016653C">
            <w:pPr>
              <w:spacing w:line="276" w:lineRule="auto"/>
              <w:rPr>
                <w:rFonts w:asciiTheme="minorHAnsi" w:hAnsiTheme="minorHAnsi"/>
                <w:noProof/>
                <w:color w:val="361F63"/>
              </w:rPr>
            </w:pPr>
          </w:p>
          <w:p w14:paraId="70FF5D95" w14:textId="77777777" w:rsidR="00DC146E" w:rsidRPr="00B55EBE" w:rsidRDefault="00DC146E" w:rsidP="0016653C">
            <w:pPr>
              <w:spacing w:line="276" w:lineRule="auto"/>
              <w:rPr>
                <w:rFonts w:asciiTheme="minorHAnsi" w:hAnsiTheme="minorHAnsi"/>
                <w:noProof/>
                <w:color w:val="361F63"/>
              </w:rPr>
            </w:pPr>
          </w:p>
        </w:tc>
        <w:tc>
          <w:tcPr>
            <w:tcW w:w="7658" w:type="dxa"/>
          </w:tcPr>
          <w:p w14:paraId="0FB617CA"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een instelling voor collectieve belegging meer dan 20 % van haar bruto-activa in andere instellingen voor collectieve belegging (van het open-end- en/of het closed-endtype) belegt, </w:t>
            </w:r>
          </w:p>
          <w:p w14:paraId="57BB6132" w14:textId="77777777" w:rsidR="00DC146E" w:rsidRPr="00B55EBE" w:rsidRDefault="00DC146E" w:rsidP="0016653C">
            <w:pPr>
              <w:pStyle w:val="NoSpacing"/>
              <w:spacing w:line="276" w:lineRule="auto"/>
              <w:rPr>
                <w:rFonts w:asciiTheme="minorHAnsi" w:hAnsiTheme="minorHAnsi"/>
                <w:bCs/>
                <w:noProof/>
                <w:sz w:val="22"/>
                <w:szCs w:val="22"/>
              </w:rPr>
            </w:pPr>
          </w:p>
          <w:p w14:paraId="4A8C9993" w14:textId="77777777" w:rsidR="00DC146E" w:rsidRPr="00B55EBE" w:rsidRDefault="00DC146E" w:rsidP="00DC146E">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moet 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worden bekendgemaakt van de belegging en </w:t>
            </w:r>
          </w:p>
          <w:p w14:paraId="0EEC7126" w14:textId="77777777" w:rsidR="00DC146E" w:rsidRPr="00B55EBE" w:rsidRDefault="00DC146E" w:rsidP="00DC146E">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van de manier waarop het aan deze beleggingen verbonden risico is gespreid. </w:t>
            </w:r>
          </w:p>
          <w:p w14:paraId="1FBD82FE" w14:textId="77777777" w:rsidR="00DC146E" w:rsidRPr="00B55EBE" w:rsidRDefault="00DC146E" w:rsidP="00DC146E">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Daarenboven is rubriek 2.2 bovendien op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onderliggende beleggingen van de instelling voor collectieve belegging van toepassing als gold het beleggingen die rechtstreeks zijn verricht.</w:t>
            </w:r>
          </w:p>
        </w:tc>
        <w:tc>
          <w:tcPr>
            <w:tcW w:w="1419" w:type="dxa"/>
          </w:tcPr>
          <w:p w14:paraId="445708FD" w14:textId="77777777" w:rsidR="00DC146E" w:rsidRPr="00B55EBE" w:rsidRDefault="00DC146E" w:rsidP="0016653C">
            <w:pPr>
              <w:spacing w:line="276" w:lineRule="auto"/>
              <w:ind w:left="34"/>
              <w:outlineLvl w:val="0"/>
              <w:rPr>
                <w:rFonts w:asciiTheme="minorHAnsi" w:hAnsiTheme="minorHAnsi"/>
                <w:i/>
                <w:noProof/>
              </w:rPr>
            </w:pPr>
          </w:p>
          <w:p w14:paraId="5A00AD06" w14:textId="6EF5D50E" w:rsidR="00DC146E" w:rsidRDefault="00DC146E" w:rsidP="0016653C">
            <w:pPr>
              <w:spacing w:line="276" w:lineRule="auto"/>
              <w:outlineLvl w:val="0"/>
              <w:rPr>
                <w:rFonts w:asciiTheme="minorHAnsi" w:hAnsiTheme="minorHAnsi"/>
                <w:i/>
                <w:noProof/>
              </w:rPr>
            </w:pPr>
          </w:p>
          <w:p w14:paraId="67FB6229" w14:textId="519978EF" w:rsidR="007815FF" w:rsidRDefault="007815FF" w:rsidP="0016653C">
            <w:pPr>
              <w:spacing w:line="276" w:lineRule="auto"/>
              <w:outlineLvl w:val="0"/>
              <w:rPr>
                <w:rFonts w:asciiTheme="minorHAnsi" w:hAnsiTheme="minorHAnsi"/>
                <w:i/>
                <w:noProof/>
              </w:rPr>
            </w:pPr>
          </w:p>
          <w:p w14:paraId="07C14909" w14:textId="77777777" w:rsidR="007815FF" w:rsidRPr="00B55EBE" w:rsidRDefault="007815FF" w:rsidP="0016653C">
            <w:pPr>
              <w:spacing w:line="276" w:lineRule="auto"/>
              <w:outlineLvl w:val="0"/>
              <w:rPr>
                <w:rFonts w:asciiTheme="minorHAnsi" w:hAnsiTheme="minorHAnsi"/>
                <w:i/>
                <w:noProof/>
              </w:rPr>
            </w:pPr>
          </w:p>
          <w:p w14:paraId="66FA9439"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a ───────</w:t>
            </w:r>
          </w:p>
          <w:p w14:paraId="36152EC4" w14:textId="77777777" w:rsidR="00DC146E" w:rsidRPr="00B55EBE" w:rsidRDefault="00DC146E" w:rsidP="0016653C">
            <w:pPr>
              <w:spacing w:line="276" w:lineRule="auto"/>
              <w:outlineLvl w:val="0"/>
              <w:rPr>
                <w:rFonts w:asciiTheme="minorHAnsi" w:hAnsiTheme="minorHAnsi"/>
                <w:i/>
                <w:noProof/>
              </w:rPr>
            </w:pPr>
          </w:p>
          <w:p w14:paraId="65AFE9CC"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b ───────</w:t>
            </w:r>
          </w:p>
          <w:p w14:paraId="28A913B9" w14:textId="77777777" w:rsidR="00DC146E" w:rsidRPr="00B55EBE" w:rsidRDefault="00DC146E" w:rsidP="0016653C">
            <w:pPr>
              <w:spacing w:line="276" w:lineRule="auto"/>
              <w:outlineLvl w:val="0"/>
              <w:rPr>
                <w:rFonts w:asciiTheme="minorHAnsi" w:hAnsiTheme="minorHAnsi"/>
                <w:i/>
                <w:noProof/>
              </w:rPr>
            </w:pPr>
          </w:p>
          <w:p w14:paraId="79666729"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c ───────</w:t>
            </w:r>
          </w:p>
        </w:tc>
      </w:tr>
      <w:tr w:rsidR="00DC146E" w:rsidRPr="00B55EBE" w14:paraId="35D1994A" w14:textId="77777777" w:rsidTr="0016653C">
        <w:trPr>
          <w:trHeight w:val="20"/>
          <w:jc w:val="center"/>
        </w:trPr>
        <w:tc>
          <w:tcPr>
            <w:tcW w:w="1413" w:type="dxa"/>
          </w:tcPr>
          <w:p w14:paraId="0D090000"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D51CA7B"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12D2EBCF" w14:textId="77777777" w:rsidTr="0016653C">
        <w:trPr>
          <w:trHeight w:val="1285"/>
          <w:jc w:val="center"/>
        </w:trPr>
        <w:tc>
          <w:tcPr>
            <w:tcW w:w="1413" w:type="dxa"/>
          </w:tcPr>
          <w:p w14:paraId="44F28619" w14:textId="77777777" w:rsidR="00DC146E" w:rsidRPr="00B55EBE" w:rsidRDefault="00DC146E" w:rsidP="0016653C">
            <w:pPr>
              <w:spacing w:line="276" w:lineRule="auto"/>
              <w:rPr>
                <w:rFonts w:asciiTheme="minorHAnsi" w:hAnsiTheme="minorHAnsi"/>
                <w:noProof/>
                <w:color w:val="361F63"/>
              </w:rPr>
            </w:pPr>
            <w:r w:rsidRPr="00B55EBE">
              <w:rPr>
                <w:rFonts w:asciiTheme="minorHAnsi" w:hAnsiTheme="minorHAnsi"/>
                <w:bCs/>
                <w:noProof/>
                <w:color w:val="361F63"/>
              </w:rPr>
              <w:t>2.4</w:t>
            </w:r>
          </w:p>
        </w:tc>
        <w:tc>
          <w:tcPr>
            <w:tcW w:w="7658" w:type="dxa"/>
          </w:tcPr>
          <w:p w14:paraId="270F3B3C"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Wat rubriek 2.2, onder c), betreft, geldt dat </w:t>
            </w: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er zekerheden worden gesteld om het gedeelte boven de 20 % van de bruto-activa van de instelling voor collectieve belegging te dekken van de jegens enigerlei tegenpartij ingenomen risicopositie, er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over deze zekerheidsovereenkomsten moeten worden verstrekt.</w:t>
            </w:r>
          </w:p>
        </w:tc>
        <w:tc>
          <w:tcPr>
            <w:tcW w:w="1419" w:type="dxa"/>
          </w:tcPr>
          <w:p w14:paraId="0E603196" w14:textId="77777777" w:rsidR="00DC146E" w:rsidRPr="00B55EBE" w:rsidRDefault="00DC146E" w:rsidP="0016653C">
            <w:pPr>
              <w:spacing w:line="276" w:lineRule="auto"/>
              <w:ind w:left="34"/>
              <w:outlineLvl w:val="0"/>
              <w:rPr>
                <w:rFonts w:asciiTheme="minorHAnsi" w:hAnsiTheme="minorHAnsi"/>
                <w:i/>
                <w:noProof/>
              </w:rPr>
            </w:pPr>
          </w:p>
          <w:p w14:paraId="1B5AF13B" w14:textId="77777777" w:rsidR="00DC146E" w:rsidRPr="00B55EBE" w:rsidRDefault="00DC146E" w:rsidP="0016653C">
            <w:pPr>
              <w:spacing w:line="276" w:lineRule="auto"/>
              <w:ind w:left="34"/>
              <w:outlineLvl w:val="0"/>
              <w:rPr>
                <w:rFonts w:asciiTheme="minorHAnsi" w:hAnsiTheme="minorHAnsi"/>
                <w:noProof/>
              </w:rPr>
            </w:pPr>
          </w:p>
          <w:p w14:paraId="0AE51E95"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noProof/>
              </w:rPr>
              <w:t>───────</w:t>
            </w:r>
          </w:p>
        </w:tc>
      </w:tr>
      <w:tr w:rsidR="00DC146E" w:rsidRPr="00B55EBE" w14:paraId="498672C3" w14:textId="77777777" w:rsidTr="0016653C">
        <w:trPr>
          <w:trHeight w:val="20"/>
          <w:jc w:val="center"/>
        </w:trPr>
        <w:tc>
          <w:tcPr>
            <w:tcW w:w="1413" w:type="dxa"/>
          </w:tcPr>
          <w:p w14:paraId="40AD2816"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DE79D32"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57EA4E25" w14:textId="77777777" w:rsidTr="0016653C">
        <w:trPr>
          <w:trHeight w:val="20"/>
          <w:jc w:val="center"/>
        </w:trPr>
        <w:tc>
          <w:tcPr>
            <w:tcW w:w="1413" w:type="dxa"/>
          </w:tcPr>
          <w:p w14:paraId="45ED7663" w14:textId="77777777" w:rsidR="00DC146E" w:rsidRPr="00B55EBE" w:rsidRDefault="00DC146E" w:rsidP="0016653C">
            <w:pPr>
              <w:spacing w:line="276" w:lineRule="auto"/>
              <w:rPr>
                <w:rFonts w:asciiTheme="minorHAnsi" w:hAnsiTheme="minorHAnsi"/>
                <w:noProof/>
                <w:color w:val="361F63"/>
              </w:rPr>
            </w:pPr>
            <w:r w:rsidRPr="00B55EBE">
              <w:rPr>
                <w:rFonts w:asciiTheme="minorHAnsi" w:hAnsiTheme="minorHAnsi"/>
                <w:noProof/>
                <w:color w:val="361F63"/>
              </w:rPr>
              <w:t>2.5</w:t>
            </w:r>
          </w:p>
          <w:p w14:paraId="41E37BBF" w14:textId="77777777" w:rsidR="00DC146E" w:rsidRPr="00B55EBE" w:rsidRDefault="00DC146E" w:rsidP="0016653C">
            <w:pPr>
              <w:spacing w:line="276" w:lineRule="auto"/>
              <w:rPr>
                <w:rFonts w:asciiTheme="minorHAnsi" w:hAnsiTheme="minorHAnsi"/>
                <w:noProof/>
                <w:color w:val="361F63"/>
              </w:rPr>
            </w:pPr>
          </w:p>
        </w:tc>
        <w:tc>
          <w:tcPr>
            <w:tcW w:w="7658" w:type="dxa"/>
          </w:tcPr>
          <w:p w14:paraId="4F0F28AD"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een instelling voor collectieve belegging voor meer dan 40 % van haar brutoactiva belegt in beleggingen van andere instellingen voor collectieve belegging, moet een van de volgende inlichtingen worden verstrekt:</w:t>
            </w:r>
          </w:p>
          <w:p w14:paraId="139849F8" w14:textId="77777777" w:rsidR="00DC146E" w:rsidRPr="00B55EBE" w:rsidRDefault="00DC146E" w:rsidP="0016653C">
            <w:pPr>
              <w:pStyle w:val="NoSpacing"/>
              <w:spacing w:line="276" w:lineRule="auto"/>
              <w:rPr>
                <w:rFonts w:asciiTheme="minorHAnsi" w:hAnsiTheme="minorHAnsi"/>
                <w:bCs/>
                <w:noProof/>
                <w:sz w:val="22"/>
                <w:szCs w:val="22"/>
              </w:rPr>
            </w:pPr>
          </w:p>
          <w:p w14:paraId="545A6FC2" w14:textId="77777777" w:rsidR="00DC146E" w:rsidRPr="00B55EBE" w:rsidRDefault="00DC146E" w:rsidP="00DC146E">
            <w:pPr>
              <w:pStyle w:val="NoSpacing"/>
              <w:numPr>
                <w:ilvl w:val="0"/>
                <w:numId w:val="10"/>
              </w:numPr>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 xml:space="preserve">over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onderliggende instelling voor collectieve belegging als gold het een uitgevende instelling die onderworpen is aan de in deze bijlage neergelegde minimale informatievereisten;</w:t>
            </w:r>
          </w:p>
          <w:p w14:paraId="2C7E35F3" w14:textId="77777777" w:rsidR="00DC146E" w:rsidRPr="00B55EBE" w:rsidRDefault="00DC146E" w:rsidP="00DC146E">
            <w:pPr>
              <w:pStyle w:val="NoSpacing"/>
              <w:numPr>
                <w:ilvl w:val="0"/>
                <w:numId w:val="10"/>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naam, adres, land van oprichting, aard van de activiteiten en naam van de markt waartoe haar effecten zijn toegelaten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effecten uitgegeven door de onderliggende instelling voor collectieve belegging reeds tot de handel op een gereglementeerde of gelijkwaardige markt van een derde land of een </w:t>
            </w:r>
            <w:r w:rsidRPr="00B55EBE">
              <w:rPr>
                <w:rFonts w:asciiTheme="minorHAnsi" w:hAnsiTheme="minorHAnsi"/>
                <w:bCs/>
                <w:noProof/>
                <w:sz w:val="22"/>
                <w:szCs w:val="22"/>
              </w:rPr>
              <w:lastRenderedPageBreak/>
              <w:t>mkb-groeimarkt zijn toegelaten of de verplichtingen worden gegarandeerd door een entiteit die tot de handel op een gereglementeerde of gelijkwaardige markt of mkb-groeimarkt is toegelaten.</w:t>
            </w:r>
          </w:p>
          <w:p w14:paraId="00E88844" w14:textId="77777777" w:rsidR="00DC146E" w:rsidRPr="00B55EBE" w:rsidRDefault="00DC146E" w:rsidP="0016653C">
            <w:pPr>
              <w:pStyle w:val="NoSpacing"/>
              <w:spacing w:line="276" w:lineRule="auto"/>
              <w:rPr>
                <w:rFonts w:asciiTheme="minorHAnsi" w:hAnsiTheme="minorHAnsi"/>
                <w:bCs/>
                <w:noProof/>
                <w:sz w:val="22"/>
                <w:szCs w:val="22"/>
              </w:rPr>
            </w:pPr>
          </w:p>
          <w:p w14:paraId="73C05C23"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de instelling voor collectieve belegging redelijkerwijs aan de bevoegde autoriteit kan aantonen dat zij geen toegang kan krijgen tot het geheel of een gedeelte van de overeenkomstig punt i) vereiste gegevens, moet de instelling voor collectieve belegging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informatie waartoe zij toegang kan hebben, waar zij weet van heeft en/of die zij heeft kunnen opmaken uit door de onderliggende uitgevende instelling/instelling voor collectieve belegging/tegenpartij gepubliceerde informatie, openbaar maken om in de mate van het mogelijke aan de in punt a) neergelegde vereisten te voldoen. In dat geval moet het prospectus een opv</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nd geplaatste </w:t>
            </w:r>
            <w:r w:rsidRPr="00B55EBE">
              <w:rPr>
                <w:rFonts w:asciiTheme="minorHAnsi" w:hAnsiTheme="minorHAnsi"/>
                <w:b/>
                <w:bCs/>
                <w:noProof/>
                <w:sz w:val="22"/>
                <w:szCs w:val="22"/>
              </w:rPr>
              <w:t>waarschuwing</w:t>
            </w:r>
            <w:r w:rsidRPr="00B55EBE">
              <w:rPr>
                <w:rFonts w:asciiTheme="minorHAnsi" w:hAnsiTheme="minorHAnsi"/>
                <w:bCs/>
                <w:noProof/>
                <w:sz w:val="22"/>
                <w:szCs w:val="22"/>
              </w:rPr>
              <w:t xml:space="preserve"> bevatten dat de instelling voor collectieve belegging geen toegang heeft gehad tot bepaalde gegevens die anders in het prospectus zouden moeten zijn opgenomen en er dus met betrekking tot een bepaalde onderliggende uitgevende instelling, instelling voor collectieve belegging of tegenpartij een lager niveau van informatievoorziening is geboden.</w:t>
            </w:r>
          </w:p>
          <w:p w14:paraId="359B96D7" w14:textId="77777777" w:rsidR="00DC146E" w:rsidRPr="00B55EBE" w:rsidRDefault="00DC146E" w:rsidP="0016653C">
            <w:pPr>
              <w:pStyle w:val="NoSpacing"/>
              <w:spacing w:line="276" w:lineRule="auto"/>
              <w:rPr>
                <w:rFonts w:asciiTheme="minorHAnsi" w:hAnsiTheme="minorHAnsi"/>
                <w:bCs/>
                <w:noProof/>
                <w:sz w:val="22"/>
                <w:szCs w:val="22"/>
              </w:rPr>
            </w:pPr>
          </w:p>
        </w:tc>
        <w:tc>
          <w:tcPr>
            <w:tcW w:w="1419" w:type="dxa"/>
          </w:tcPr>
          <w:p w14:paraId="2CF67951" w14:textId="77777777" w:rsidR="00DC146E" w:rsidRPr="00B55EBE" w:rsidRDefault="00DC146E" w:rsidP="0016653C">
            <w:pPr>
              <w:spacing w:line="276" w:lineRule="auto"/>
              <w:outlineLvl w:val="0"/>
              <w:rPr>
                <w:rFonts w:asciiTheme="minorHAnsi" w:hAnsiTheme="minorHAnsi"/>
                <w:i/>
                <w:noProof/>
              </w:rPr>
            </w:pPr>
          </w:p>
          <w:p w14:paraId="0698EFA5" w14:textId="77777777" w:rsidR="00DC146E" w:rsidRPr="00B55EBE" w:rsidRDefault="00DC146E" w:rsidP="0016653C">
            <w:pPr>
              <w:spacing w:line="276" w:lineRule="auto"/>
              <w:ind w:left="34"/>
              <w:outlineLvl w:val="0"/>
              <w:rPr>
                <w:rFonts w:asciiTheme="minorHAnsi" w:hAnsiTheme="minorHAnsi"/>
                <w:i/>
                <w:noProof/>
              </w:rPr>
            </w:pPr>
          </w:p>
          <w:p w14:paraId="342E50E7" w14:textId="77777777" w:rsidR="00DC146E" w:rsidRPr="00B55EBE" w:rsidRDefault="00DC146E" w:rsidP="0016653C">
            <w:pPr>
              <w:spacing w:line="276" w:lineRule="auto"/>
              <w:outlineLvl w:val="0"/>
              <w:rPr>
                <w:rFonts w:asciiTheme="minorHAnsi" w:hAnsiTheme="minorHAnsi"/>
                <w:i/>
                <w:noProof/>
              </w:rPr>
            </w:pPr>
          </w:p>
          <w:p w14:paraId="6FE27E17" w14:textId="77777777" w:rsidR="00DC146E" w:rsidRPr="00B55EBE" w:rsidRDefault="00DC146E" w:rsidP="0016653C">
            <w:pPr>
              <w:spacing w:line="276" w:lineRule="auto"/>
              <w:outlineLvl w:val="0"/>
              <w:rPr>
                <w:rFonts w:asciiTheme="minorHAnsi" w:hAnsiTheme="minorHAnsi"/>
                <w:i/>
                <w:noProof/>
              </w:rPr>
            </w:pPr>
          </w:p>
          <w:p w14:paraId="5F0C1FD4"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a ───────</w:t>
            </w:r>
          </w:p>
          <w:p w14:paraId="6F2E025F" w14:textId="77777777" w:rsidR="00DC146E" w:rsidRPr="00B55EBE" w:rsidRDefault="00DC146E" w:rsidP="0016653C">
            <w:pPr>
              <w:spacing w:line="276" w:lineRule="auto"/>
              <w:ind w:left="34"/>
              <w:outlineLvl w:val="0"/>
              <w:rPr>
                <w:rFonts w:asciiTheme="minorHAnsi" w:hAnsiTheme="minorHAnsi"/>
                <w:i/>
                <w:noProof/>
              </w:rPr>
            </w:pPr>
          </w:p>
          <w:p w14:paraId="531DE81A" w14:textId="77777777" w:rsidR="00DC146E" w:rsidRPr="00B55EBE" w:rsidRDefault="00DC146E" w:rsidP="0016653C">
            <w:pPr>
              <w:spacing w:line="276" w:lineRule="auto"/>
              <w:ind w:left="34"/>
              <w:outlineLvl w:val="0"/>
              <w:rPr>
                <w:rFonts w:asciiTheme="minorHAnsi" w:hAnsiTheme="minorHAnsi"/>
                <w:i/>
                <w:noProof/>
              </w:rPr>
            </w:pPr>
          </w:p>
          <w:p w14:paraId="3D5E155F"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b ───────</w:t>
            </w:r>
          </w:p>
          <w:p w14:paraId="5D66B4E0" w14:textId="77777777" w:rsidR="00DC146E" w:rsidRPr="00B55EBE" w:rsidRDefault="00DC146E" w:rsidP="0016653C">
            <w:pPr>
              <w:spacing w:line="276" w:lineRule="auto"/>
              <w:outlineLvl w:val="0"/>
              <w:rPr>
                <w:rFonts w:asciiTheme="minorHAnsi" w:hAnsiTheme="minorHAnsi"/>
                <w:noProof/>
              </w:rPr>
            </w:pPr>
          </w:p>
          <w:p w14:paraId="4835EDA2" w14:textId="77777777" w:rsidR="00DC146E" w:rsidRPr="00B55EBE" w:rsidRDefault="00DC146E" w:rsidP="0016653C">
            <w:pPr>
              <w:spacing w:line="276" w:lineRule="auto"/>
              <w:outlineLvl w:val="0"/>
              <w:rPr>
                <w:rFonts w:asciiTheme="minorHAnsi" w:hAnsiTheme="minorHAnsi"/>
                <w:noProof/>
              </w:rPr>
            </w:pPr>
          </w:p>
        </w:tc>
      </w:tr>
      <w:tr w:rsidR="00DC146E" w:rsidRPr="00B55EBE" w14:paraId="68172B69" w14:textId="77777777" w:rsidTr="0016653C">
        <w:trPr>
          <w:trHeight w:val="127"/>
          <w:jc w:val="center"/>
        </w:trPr>
        <w:tc>
          <w:tcPr>
            <w:tcW w:w="1413" w:type="dxa"/>
          </w:tcPr>
          <w:p w14:paraId="52C4C9AA"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7971FF"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0C9DC1BC" w14:textId="77777777" w:rsidTr="0016653C">
        <w:trPr>
          <w:trHeight w:val="553"/>
          <w:jc w:val="center"/>
        </w:trPr>
        <w:tc>
          <w:tcPr>
            <w:tcW w:w="1413" w:type="dxa"/>
          </w:tcPr>
          <w:p w14:paraId="5BE94AF0"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2.6</w:t>
            </w:r>
          </w:p>
          <w:p w14:paraId="1FECB354" w14:textId="77777777" w:rsidR="00DC146E" w:rsidRPr="00B55EBE" w:rsidRDefault="00DC146E" w:rsidP="0016653C">
            <w:pPr>
              <w:spacing w:line="276" w:lineRule="auto"/>
              <w:rPr>
                <w:rFonts w:asciiTheme="minorHAnsi" w:hAnsiTheme="minorHAnsi"/>
                <w:noProof/>
              </w:rPr>
            </w:pPr>
          </w:p>
          <w:p w14:paraId="56A864B2" w14:textId="77777777" w:rsidR="00DC146E" w:rsidRPr="00B55EBE" w:rsidRDefault="00DC146E" w:rsidP="0016653C">
            <w:pPr>
              <w:spacing w:line="276" w:lineRule="auto"/>
              <w:rPr>
                <w:rFonts w:asciiTheme="minorHAnsi" w:hAnsiTheme="minorHAnsi"/>
                <w:noProof/>
              </w:rPr>
            </w:pPr>
          </w:p>
        </w:tc>
        <w:tc>
          <w:tcPr>
            <w:tcW w:w="7658" w:type="dxa"/>
          </w:tcPr>
          <w:p w14:paraId="152BEFEF"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Materiële grondstoffen</w:t>
            </w:r>
          </w:p>
          <w:p w14:paraId="51A0738C" w14:textId="77777777" w:rsidR="00DC146E" w:rsidRPr="00B55EBE" w:rsidRDefault="00DC146E" w:rsidP="0016653C">
            <w:pPr>
              <w:pStyle w:val="NoSpacing"/>
              <w:spacing w:line="276" w:lineRule="auto"/>
              <w:rPr>
                <w:rFonts w:asciiTheme="minorHAnsi" w:hAnsiTheme="minorHAnsi"/>
                <w:bCs/>
                <w:noProof/>
                <w:sz w:val="22"/>
                <w:szCs w:val="22"/>
              </w:rPr>
            </w:pPr>
          </w:p>
          <w:p w14:paraId="137DA5E4"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een instelling voor collectieve belegging rechtstreeks in materiële grondstoffen belegt, moet daarvan melding worden gemaakt,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van het percentage van de brutoactiva dat aldus wordt belegd.</w:t>
            </w:r>
          </w:p>
          <w:p w14:paraId="5651E21C" w14:textId="77777777" w:rsidR="00DC146E" w:rsidRPr="00B55EBE" w:rsidRDefault="00DC146E" w:rsidP="0016653C">
            <w:pPr>
              <w:pStyle w:val="NoSpacing"/>
              <w:spacing w:line="276" w:lineRule="auto"/>
              <w:rPr>
                <w:rFonts w:asciiTheme="minorHAnsi" w:hAnsiTheme="minorHAnsi"/>
                <w:bCs/>
                <w:noProof/>
                <w:sz w:val="22"/>
                <w:szCs w:val="22"/>
              </w:rPr>
            </w:pPr>
          </w:p>
        </w:tc>
        <w:tc>
          <w:tcPr>
            <w:tcW w:w="1419" w:type="dxa"/>
          </w:tcPr>
          <w:p w14:paraId="1E5C348D" w14:textId="77777777" w:rsidR="00DC146E" w:rsidRPr="00B55EBE" w:rsidRDefault="00DC146E" w:rsidP="0016653C">
            <w:pPr>
              <w:spacing w:line="276" w:lineRule="auto"/>
              <w:ind w:left="34"/>
              <w:outlineLvl w:val="0"/>
              <w:rPr>
                <w:rFonts w:asciiTheme="minorHAnsi" w:hAnsiTheme="minorHAnsi"/>
                <w:i/>
                <w:noProof/>
              </w:rPr>
            </w:pPr>
          </w:p>
          <w:p w14:paraId="5258B9AC"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30D7DB05" w14:textId="77777777" w:rsidR="00DC146E" w:rsidRPr="00B55EBE" w:rsidRDefault="00DC146E" w:rsidP="0016653C">
            <w:pPr>
              <w:spacing w:line="276" w:lineRule="auto"/>
              <w:ind w:left="34"/>
              <w:outlineLvl w:val="0"/>
              <w:rPr>
                <w:rFonts w:asciiTheme="minorHAnsi" w:hAnsiTheme="minorHAnsi"/>
                <w:i/>
                <w:noProof/>
              </w:rPr>
            </w:pPr>
          </w:p>
          <w:p w14:paraId="63FA18FE" w14:textId="77777777" w:rsidR="00DC146E" w:rsidRPr="00B55EBE" w:rsidRDefault="00DC146E" w:rsidP="0016653C">
            <w:pPr>
              <w:spacing w:line="276" w:lineRule="auto"/>
              <w:outlineLvl w:val="0"/>
              <w:rPr>
                <w:rFonts w:asciiTheme="minorHAnsi" w:hAnsiTheme="minorHAnsi"/>
                <w:noProof/>
              </w:rPr>
            </w:pPr>
          </w:p>
        </w:tc>
      </w:tr>
      <w:tr w:rsidR="00DC146E" w:rsidRPr="00B55EBE" w14:paraId="259B43BC" w14:textId="77777777" w:rsidTr="0016653C">
        <w:trPr>
          <w:trHeight w:val="127"/>
          <w:jc w:val="center"/>
        </w:trPr>
        <w:tc>
          <w:tcPr>
            <w:tcW w:w="1413" w:type="dxa"/>
          </w:tcPr>
          <w:p w14:paraId="1B1E0DA2"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AFDCC80"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24410F97" w14:textId="77777777" w:rsidTr="0016653C">
        <w:trPr>
          <w:trHeight w:val="553"/>
          <w:jc w:val="center"/>
        </w:trPr>
        <w:tc>
          <w:tcPr>
            <w:tcW w:w="1413" w:type="dxa"/>
          </w:tcPr>
          <w:p w14:paraId="5082593D"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2.7</w:t>
            </w:r>
          </w:p>
          <w:p w14:paraId="33A6601D" w14:textId="77777777" w:rsidR="00DC146E" w:rsidRPr="00B55EBE" w:rsidRDefault="00DC146E" w:rsidP="0016653C">
            <w:pPr>
              <w:spacing w:line="276" w:lineRule="auto"/>
              <w:rPr>
                <w:rFonts w:asciiTheme="minorHAnsi" w:hAnsiTheme="minorHAnsi"/>
                <w:noProof/>
              </w:rPr>
            </w:pPr>
          </w:p>
          <w:p w14:paraId="10C2020B" w14:textId="77777777" w:rsidR="00DC146E" w:rsidRPr="00B55EBE" w:rsidRDefault="00DC146E" w:rsidP="0016653C">
            <w:pPr>
              <w:spacing w:line="276" w:lineRule="auto"/>
              <w:rPr>
                <w:rFonts w:asciiTheme="minorHAnsi" w:hAnsiTheme="minorHAnsi"/>
                <w:noProof/>
              </w:rPr>
            </w:pPr>
          </w:p>
        </w:tc>
        <w:tc>
          <w:tcPr>
            <w:tcW w:w="7658" w:type="dxa"/>
          </w:tcPr>
          <w:p w14:paraId="7DD51ABD"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Instellingen voor collectieve belegging in vastgoed</w:t>
            </w:r>
          </w:p>
          <w:p w14:paraId="736FAE15" w14:textId="77777777" w:rsidR="00DC146E" w:rsidRPr="00B55EBE" w:rsidRDefault="00DC146E" w:rsidP="0016653C">
            <w:pPr>
              <w:pStyle w:val="NoSpacing"/>
              <w:spacing w:line="276" w:lineRule="auto"/>
              <w:rPr>
                <w:rFonts w:asciiTheme="minorHAnsi" w:hAnsiTheme="minorHAnsi"/>
                <w:bCs/>
                <w:noProof/>
                <w:sz w:val="22"/>
                <w:szCs w:val="22"/>
              </w:rPr>
            </w:pPr>
          </w:p>
          <w:p w14:paraId="1E764B59"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een instelling voor collectieve belegging in het kader van haar beleggingsdoelstelling vastgoed in portefeuille heeft, moet</w:t>
            </w:r>
          </w:p>
          <w:p w14:paraId="3B356894" w14:textId="77777777" w:rsidR="00DC146E" w:rsidRPr="00B55EBE" w:rsidRDefault="00DC146E" w:rsidP="0016653C">
            <w:pPr>
              <w:pStyle w:val="NoSpacing"/>
              <w:spacing w:line="276" w:lineRule="auto"/>
              <w:rPr>
                <w:rFonts w:asciiTheme="minorHAnsi" w:hAnsiTheme="minorHAnsi"/>
                <w:bCs/>
                <w:noProof/>
                <w:sz w:val="22"/>
                <w:szCs w:val="22"/>
              </w:rPr>
            </w:pPr>
          </w:p>
          <w:p w14:paraId="0AF9C80A" w14:textId="77777777" w:rsidR="00DC146E" w:rsidRPr="00B55EBE" w:rsidRDefault="00DC146E" w:rsidP="00DC146E">
            <w:pPr>
              <w:pStyle w:val="NoSpacing"/>
              <w:numPr>
                <w:ilvl w:val="0"/>
                <w:numId w:val="11"/>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het percentage van de portefeuille dat in vastgoed zal worden belegd, worden bekendgemaakt,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w:t>
            </w:r>
          </w:p>
          <w:p w14:paraId="2B7BEC0B" w14:textId="77777777" w:rsidR="00DC146E" w:rsidRPr="00B55EBE" w:rsidRDefault="00DC146E" w:rsidP="00DC146E">
            <w:pPr>
              <w:pStyle w:val="NoSpacing"/>
              <w:numPr>
                <w:ilvl w:val="0"/>
                <w:numId w:val="11"/>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het vastgoed en </w:t>
            </w:r>
          </w:p>
          <w:p w14:paraId="4C1B359E" w14:textId="77777777" w:rsidR="00DC146E" w:rsidRPr="00B55EBE" w:rsidRDefault="00DC146E" w:rsidP="00DC146E">
            <w:pPr>
              <w:pStyle w:val="NoSpacing"/>
              <w:numPr>
                <w:ilvl w:val="0"/>
                <w:numId w:val="11"/>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van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kosten van betekenis die verbonden zijn aan het verwerven en bezitten van dit vastgoed. </w:t>
            </w:r>
          </w:p>
          <w:p w14:paraId="4AE4BD26" w14:textId="77777777" w:rsidR="00DC146E" w:rsidRPr="00B55EBE" w:rsidRDefault="00DC146E" w:rsidP="00DC146E">
            <w:pPr>
              <w:pStyle w:val="NoSpacing"/>
              <w:numPr>
                <w:ilvl w:val="0"/>
                <w:numId w:val="11"/>
              </w:numPr>
              <w:spacing w:line="276" w:lineRule="auto"/>
              <w:rPr>
                <w:rFonts w:asciiTheme="minorHAnsi" w:hAnsiTheme="minorHAnsi"/>
                <w:bCs/>
                <w:noProof/>
                <w:sz w:val="22"/>
                <w:szCs w:val="22"/>
              </w:rPr>
            </w:pPr>
            <w:r w:rsidRPr="00B55EBE">
              <w:rPr>
                <w:rFonts w:asciiTheme="minorHAnsi" w:hAnsiTheme="minorHAnsi"/>
                <w:bCs/>
                <w:noProof/>
                <w:sz w:val="22"/>
                <w:szCs w:val="22"/>
              </w:rPr>
              <w:t>Daarnaast moet een taxatieverslag met betrekking tot het vastgoed worden opgenomen.</w:t>
            </w:r>
          </w:p>
          <w:p w14:paraId="443930F9" w14:textId="77777777" w:rsidR="00DC146E" w:rsidRPr="00B55EBE" w:rsidRDefault="00DC146E" w:rsidP="0016653C">
            <w:pPr>
              <w:pStyle w:val="NoSpacing"/>
              <w:spacing w:line="276" w:lineRule="auto"/>
              <w:rPr>
                <w:rFonts w:asciiTheme="minorHAnsi" w:hAnsiTheme="minorHAnsi"/>
                <w:bCs/>
                <w:noProof/>
                <w:sz w:val="22"/>
                <w:szCs w:val="22"/>
              </w:rPr>
            </w:pPr>
          </w:p>
          <w:p w14:paraId="073D6EC9" w14:textId="10CE55BB"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De in rubriek 4.1 neergelegde informatievereisten zijn van toepassing op:</w:t>
            </w:r>
          </w:p>
          <w:p w14:paraId="5ACFD0E3" w14:textId="77777777" w:rsidR="00DC146E" w:rsidRPr="00B55EBE" w:rsidRDefault="00DC146E" w:rsidP="00DC146E">
            <w:pPr>
              <w:pStyle w:val="NoSpacing"/>
              <w:numPr>
                <w:ilvl w:val="0"/>
                <w:numId w:val="11"/>
              </w:numPr>
              <w:spacing w:line="276" w:lineRule="auto"/>
              <w:rPr>
                <w:rFonts w:asciiTheme="minorHAnsi" w:hAnsiTheme="minorHAnsi"/>
                <w:bCs/>
                <w:noProof/>
                <w:sz w:val="22"/>
                <w:szCs w:val="22"/>
              </w:rPr>
            </w:pPr>
            <w:r w:rsidRPr="00B55EBE">
              <w:rPr>
                <w:rFonts w:asciiTheme="minorHAnsi" w:hAnsiTheme="minorHAnsi"/>
                <w:bCs/>
                <w:noProof/>
                <w:sz w:val="22"/>
                <w:szCs w:val="22"/>
              </w:rPr>
              <w:lastRenderedPageBreak/>
              <w:t>de entiteit die het taxatieverslag opstelt;</w:t>
            </w:r>
          </w:p>
          <w:p w14:paraId="718D7352" w14:textId="77777777" w:rsidR="00DC146E" w:rsidRPr="00B55EBE" w:rsidRDefault="00DC146E" w:rsidP="00DC146E">
            <w:pPr>
              <w:pStyle w:val="NoSpacing"/>
              <w:numPr>
                <w:ilvl w:val="0"/>
                <w:numId w:val="11"/>
              </w:numPr>
              <w:spacing w:line="276" w:lineRule="auto"/>
              <w:rPr>
                <w:rFonts w:asciiTheme="minorHAnsi" w:hAnsiTheme="minorHAnsi"/>
                <w:noProof/>
                <w:sz w:val="22"/>
                <w:szCs w:val="22"/>
              </w:rPr>
            </w:pPr>
            <w:r w:rsidRPr="00B55EBE">
              <w:rPr>
                <w:rFonts w:asciiTheme="minorHAnsi" w:hAnsiTheme="minorHAnsi"/>
                <w:bCs/>
                <w:noProof/>
                <w:sz w:val="22"/>
                <w:szCs w:val="22"/>
              </w:rPr>
              <w:t>enigerlei andere entiteit die voor het beheer van het vastgoed verantwoordelijk is.</w:t>
            </w:r>
          </w:p>
          <w:p w14:paraId="5A8E0F57" w14:textId="77777777" w:rsidR="00DC146E" w:rsidRPr="00B55EBE" w:rsidRDefault="00DC146E" w:rsidP="0016653C">
            <w:pPr>
              <w:pStyle w:val="NoSpacing"/>
              <w:spacing w:line="276" w:lineRule="auto"/>
              <w:rPr>
                <w:rFonts w:asciiTheme="minorHAnsi" w:hAnsiTheme="minorHAnsi"/>
                <w:noProof/>
                <w:sz w:val="22"/>
                <w:szCs w:val="22"/>
              </w:rPr>
            </w:pPr>
          </w:p>
        </w:tc>
        <w:tc>
          <w:tcPr>
            <w:tcW w:w="1419" w:type="dxa"/>
          </w:tcPr>
          <w:p w14:paraId="16EF74DE" w14:textId="77777777" w:rsidR="00DC146E" w:rsidRPr="00B55EBE" w:rsidRDefault="00DC146E" w:rsidP="0016653C">
            <w:pPr>
              <w:spacing w:line="276" w:lineRule="auto"/>
              <w:ind w:left="34"/>
              <w:outlineLvl w:val="0"/>
              <w:rPr>
                <w:rFonts w:asciiTheme="minorHAnsi" w:hAnsiTheme="minorHAnsi"/>
                <w:i/>
                <w:noProof/>
              </w:rPr>
            </w:pPr>
          </w:p>
          <w:p w14:paraId="7B633094" w14:textId="77777777" w:rsidR="00DC146E" w:rsidRPr="00B55EBE" w:rsidRDefault="00DC146E" w:rsidP="0016653C">
            <w:pPr>
              <w:spacing w:line="276" w:lineRule="auto"/>
              <w:outlineLvl w:val="0"/>
              <w:rPr>
                <w:rFonts w:asciiTheme="minorHAnsi" w:hAnsiTheme="minorHAnsi"/>
                <w:i/>
                <w:noProof/>
              </w:rPr>
            </w:pPr>
          </w:p>
          <w:p w14:paraId="274B85FE" w14:textId="08B9CF65" w:rsidR="00DC146E" w:rsidRDefault="00DC146E" w:rsidP="0016653C">
            <w:pPr>
              <w:spacing w:line="276" w:lineRule="auto"/>
              <w:outlineLvl w:val="0"/>
              <w:rPr>
                <w:rFonts w:asciiTheme="minorHAnsi" w:hAnsiTheme="minorHAnsi"/>
                <w:i/>
                <w:noProof/>
              </w:rPr>
            </w:pPr>
          </w:p>
          <w:p w14:paraId="5B561395" w14:textId="0596B41A" w:rsidR="007815FF" w:rsidRDefault="007815FF" w:rsidP="0016653C">
            <w:pPr>
              <w:spacing w:line="276" w:lineRule="auto"/>
              <w:outlineLvl w:val="0"/>
              <w:rPr>
                <w:rFonts w:asciiTheme="minorHAnsi" w:hAnsiTheme="minorHAnsi"/>
                <w:i/>
                <w:noProof/>
              </w:rPr>
            </w:pPr>
          </w:p>
          <w:p w14:paraId="01880504" w14:textId="77777777" w:rsidR="007815FF" w:rsidRPr="00B55EBE" w:rsidRDefault="007815FF" w:rsidP="0016653C">
            <w:pPr>
              <w:spacing w:line="276" w:lineRule="auto"/>
              <w:outlineLvl w:val="0"/>
              <w:rPr>
                <w:rFonts w:asciiTheme="minorHAnsi" w:hAnsiTheme="minorHAnsi"/>
                <w:i/>
                <w:noProof/>
              </w:rPr>
            </w:pPr>
          </w:p>
          <w:p w14:paraId="17602E3A"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a ───────</w:t>
            </w:r>
          </w:p>
          <w:p w14:paraId="5FDA2F73" w14:textId="77777777" w:rsidR="00DC146E" w:rsidRPr="00B55EBE" w:rsidRDefault="00DC146E" w:rsidP="0016653C">
            <w:pPr>
              <w:spacing w:line="276" w:lineRule="auto"/>
              <w:ind w:left="34"/>
              <w:outlineLvl w:val="0"/>
              <w:rPr>
                <w:rFonts w:asciiTheme="minorHAnsi" w:hAnsiTheme="minorHAnsi"/>
                <w:i/>
                <w:noProof/>
              </w:rPr>
            </w:pPr>
          </w:p>
          <w:p w14:paraId="505B3A73"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b ───────</w:t>
            </w:r>
          </w:p>
          <w:p w14:paraId="56DE284A" w14:textId="77777777" w:rsidR="00DC146E" w:rsidRPr="00B55EBE" w:rsidRDefault="00DC146E" w:rsidP="0016653C">
            <w:pPr>
              <w:spacing w:line="276" w:lineRule="auto"/>
              <w:outlineLvl w:val="0"/>
              <w:rPr>
                <w:rFonts w:asciiTheme="minorHAnsi" w:hAnsiTheme="minorHAnsi"/>
                <w:noProof/>
              </w:rPr>
            </w:pPr>
          </w:p>
          <w:p w14:paraId="23BC88E9"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c ───────</w:t>
            </w:r>
          </w:p>
          <w:p w14:paraId="12DD06F3" w14:textId="77777777" w:rsidR="00DC146E" w:rsidRPr="00B55EBE" w:rsidRDefault="00DC146E" w:rsidP="0016653C">
            <w:pPr>
              <w:spacing w:line="276" w:lineRule="auto"/>
              <w:outlineLvl w:val="0"/>
              <w:rPr>
                <w:rFonts w:asciiTheme="minorHAnsi" w:hAnsiTheme="minorHAnsi"/>
                <w:i/>
                <w:noProof/>
              </w:rPr>
            </w:pPr>
          </w:p>
          <w:p w14:paraId="44604383"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d ───────</w:t>
            </w:r>
          </w:p>
          <w:p w14:paraId="3C0ACB03" w14:textId="77777777" w:rsidR="00DC146E" w:rsidRPr="00B55EBE" w:rsidRDefault="00DC146E" w:rsidP="0016653C">
            <w:pPr>
              <w:spacing w:line="276" w:lineRule="auto"/>
              <w:ind w:left="34"/>
              <w:outlineLvl w:val="0"/>
              <w:rPr>
                <w:rFonts w:asciiTheme="minorHAnsi" w:hAnsiTheme="minorHAnsi"/>
                <w:noProof/>
              </w:rPr>
            </w:pPr>
          </w:p>
          <w:p w14:paraId="051B0471" w14:textId="77777777" w:rsidR="00DC146E" w:rsidRPr="00B55EBE" w:rsidRDefault="00DC146E" w:rsidP="0016653C">
            <w:pPr>
              <w:spacing w:line="276" w:lineRule="auto"/>
              <w:outlineLvl w:val="0"/>
              <w:rPr>
                <w:rFonts w:asciiTheme="minorHAnsi" w:hAnsiTheme="minorHAnsi"/>
                <w:i/>
                <w:noProof/>
              </w:rPr>
            </w:pPr>
          </w:p>
          <w:p w14:paraId="78860810" w14:textId="77777777" w:rsidR="00DC146E" w:rsidRPr="00B55EBE" w:rsidRDefault="00DC146E" w:rsidP="0016653C">
            <w:pPr>
              <w:spacing w:line="276" w:lineRule="auto"/>
              <w:outlineLvl w:val="0"/>
              <w:rPr>
                <w:rFonts w:asciiTheme="minorHAnsi" w:hAnsiTheme="minorHAnsi"/>
                <w:i/>
                <w:noProof/>
              </w:rPr>
            </w:pPr>
          </w:p>
          <w:p w14:paraId="48F043AD"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lastRenderedPageBreak/>
              <w:t>e ───────</w:t>
            </w:r>
          </w:p>
          <w:p w14:paraId="4461130C" w14:textId="77777777" w:rsidR="00DC146E" w:rsidRPr="00B55EBE" w:rsidRDefault="00DC146E" w:rsidP="0016653C">
            <w:pPr>
              <w:spacing w:line="276" w:lineRule="auto"/>
              <w:ind w:left="34"/>
              <w:outlineLvl w:val="0"/>
              <w:rPr>
                <w:rFonts w:asciiTheme="minorHAnsi" w:hAnsiTheme="minorHAnsi"/>
                <w:i/>
                <w:noProof/>
              </w:rPr>
            </w:pPr>
          </w:p>
          <w:p w14:paraId="5B248CF9"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f ───────</w:t>
            </w:r>
          </w:p>
        </w:tc>
      </w:tr>
      <w:tr w:rsidR="00DC146E" w:rsidRPr="00B55EBE" w14:paraId="31F8944E" w14:textId="77777777" w:rsidTr="0016653C">
        <w:trPr>
          <w:trHeight w:val="127"/>
          <w:jc w:val="center"/>
        </w:trPr>
        <w:tc>
          <w:tcPr>
            <w:tcW w:w="1413" w:type="dxa"/>
          </w:tcPr>
          <w:p w14:paraId="6EFFD33E"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6757E4FC"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7FEB3760" w14:textId="77777777" w:rsidTr="0016653C">
        <w:trPr>
          <w:trHeight w:val="553"/>
          <w:jc w:val="center"/>
        </w:trPr>
        <w:tc>
          <w:tcPr>
            <w:tcW w:w="1413" w:type="dxa"/>
          </w:tcPr>
          <w:p w14:paraId="285E385F" w14:textId="77777777" w:rsidR="00DC146E" w:rsidRPr="00B55EBE" w:rsidRDefault="00DC146E"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2.8</w:t>
            </w:r>
          </w:p>
          <w:p w14:paraId="41A56BA7" w14:textId="77777777" w:rsidR="00DC146E" w:rsidRPr="00B55EBE" w:rsidRDefault="00DC146E" w:rsidP="0016653C">
            <w:pPr>
              <w:spacing w:line="276" w:lineRule="auto"/>
              <w:rPr>
                <w:rFonts w:asciiTheme="minorHAnsi" w:hAnsiTheme="minorHAnsi"/>
                <w:noProof/>
              </w:rPr>
            </w:pPr>
          </w:p>
          <w:p w14:paraId="021FC907" w14:textId="77777777" w:rsidR="00DC146E" w:rsidRPr="00B55EBE" w:rsidRDefault="00DC146E" w:rsidP="0016653C">
            <w:pPr>
              <w:spacing w:line="276" w:lineRule="auto"/>
              <w:rPr>
                <w:rFonts w:asciiTheme="minorHAnsi" w:hAnsiTheme="minorHAnsi"/>
                <w:noProof/>
              </w:rPr>
            </w:pPr>
          </w:p>
          <w:p w14:paraId="186FBF7A" w14:textId="77777777" w:rsidR="00DC146E" w:rsidRPr="00B55EBE" w:rsidRDefault="00DC146E" w:rsidP="0016653C">
            <w:pPr>
              <w:spacing w:line="276" w:lineRule="auto"/>
              <w:rPr>
                <w:rFonts w:asciiTheme="minorHAnsi" w:hAnsiTheme="minorHAnsi"/>
                <w:noProof/>
              </w:rPr>
            </w:pPr>
          </w:p>
        </w:tc>
        <w:tc>
          <w:tcPr>
            <w:tcW w:w="7658" w:type="dxa"/>
          </w:tcPr>
          <w:p w14:paraId="12116C10"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Afgeleide financiële instrumenten/geldmarktinstrumenten/valuta’s</w:t>
            </w:r>
          </w:p>
          <w:p w14:paraId="416B69E5" w14:textId="77777777" w:rsidR="00DC146E" w:rsidRPr="00B55EBE" w:rsidRDefault="00DC146E" w:rsidP="0016653C">
            <w:pPr>
              <w:pStyle w:val="NoSpacing"/>
              <w:spacing w:line="276" w:lineRule="auto"/>
              <w:rPr>
                <w:rFonts w:asciiTheme="minorHAnsi" w:hAnsiTheme="minorHAnsi"/>
                <w:bCs/>
                <w:noProof/>
                <w:sz w:val="22"/>
                <w:szCs w:val="22"/>
              </w:rPr>
            </w:pPr>
          </w:p>
          <w:p w14:paraId="50CA45FD"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een instelling voor collectieve belegging voor andere doeleinden dan met het oog op een efficiënt portefeuillebeheer (namelijk louter met de bedoeling het beleggingsrisico dat aan de onderliggende beleggingen van een instelling voor collectieve belegging verbonden is, te reduceren, over te dragen of uit te schakelen, waarbij ook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technieken en instrumenten tot afdekking van het wisselkoers- en kredietrisico in aanmerking worden genomen) in afgeleide financiële instrumenten, geldmarktinstrumenten of valuta’s belegt, </w:t>
            </w:r>
          </w:p>
          <w:p w14:paraId="7AEBE5E8" w14:textId="77777777" w:rsidR="00DC146E" w:rsidRPr="00B55EBE" w:rsidRDefault="00DC146E" w:rsidP="0016653C">
            <w:pPr>
              <w:pStyle w:val="NoSpacing"/>
              <w:spacing w:line="276" w:lineRule="auto"/>
              <w:rPr>
                <w:rFonts w:asciiTheme="minorHAnsi" w:hAnsiTheme="minorHAnsi"/>
                <w:bCs/>
                <w:noProof/>
                <w:sz w:val="22"/>
                <w:szCs w:val="22"/>
              </w:rPr>
            </w:pPr>
          </w:p>
          <w:p w14:paraId="46DFDDCE" w14:textId="77777777" w:rsidR="00DC146E" w:rsidRPr="00B55EBE" w:rsidRDefault="00DC146E" w:rsidP="00DC146E">
            <w:pPr>
              <w:pStyle w:val="NoSpacing"/>
              <w:numPr>
                <w:ilvl w:val="0"/>
                <w:numId w:val="12"/>
              </w:numPr>
              <w:spacing w:line="276" w:lineRule="auto"/>
              <w:rPr>
                <w:rFonts w:asciiTheme="minorHAnsi" w:hAnsiTheme="minorHAnsi"/>
                <w:bCs/>
                <w:noProof/>
                <w:sz w:val="22"/>
                <w:szCs w:val="22"/>
              </w:rPr>
            </w:pPr>
            <w:r w:rsidRPr="00B55EBE">
              <w:rPr>
                <w:rFonts w:asciiTheme="minorHAnsi" w:hAnsiTheme="minorHAnsi"/>
                <w:bCs/>
                <w:noProof/>
                <w:sz w:val="22"/>
                <w:szCs w:val="22"/>
              </w:rPr>
              <w:t>moet worden</w:t>
            </w:r>
            <w:r w:rsidRPr="00B55EBE">
              <w:rPr>
                <w:rFonts w:asciiTheme="minorHAnsi" w:hAnsiTheme="minorHAnsi"/>
                <w:b/>
                <w:bCs/>
                <w:noProof/>
                <w:sz w:val="22"/>
                <w:szCs w:val="22"/>
              </w:rPr>
              <w:t xml:space="preserve"> vermeld</w:t>
            </w:r>
            <w:r w:rsidRPr="00B55EBE">
              <w:rPr>
                <w:rFonts w:asciiTheme="minorHAnsi" w:hAnsiTheme="minorHAnsi"/>
                <w:bCs/>
                <w:noProof/>
                <w:sz w:val="22"/>
                <w:szCs w:val="22"/>
              </w:rPr>
              <w:t xml:space="preserve"> of deze beleggingen voor afdekkingsdoeleinden dan wel voor beleggingsdoeleinden zijn verricht, en </w:t>
            </w:r>
          </w:p>
          <w:p w14:paraId="154D10AA" w14:textId="77777777" w:rsidR="00DC146E" w:rsidRPr="00B55EBE" w:rsidRDefault="00DC146E" w:rsidP="00DC146E">
            <w:pPr>
              <w:pStyle w:val="NoSpacing"/>
              <w:numPr>
                <w:ilvl w:val="0"/>
                <w:numId w:val="12"/>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tevens</w:t>
            </w:r>
            <w:r w:rsidRPr="00B55EBE">
              <w:rPr>
                <w:rFonts w:asciiTheme="minorHAnsi" w:hAnsiTheme="minorHAnsi"/>
                <w:bCs/>
                <w:noProof/>
                <w:sz w:val="22"/>
                <w:szCs w:val="22"/>
              </w:rPr>
              <w:t xml:space="preserve"> worden</w:t>
            </w:r>
            <w:r w:rsidRPr="00B55EBE">
              <w:rPr>
                <w:rFonts w:asciiTheme="minorHAnsi" w:hAnsiTheme="minorHAnsi"/>
                <w:b/>
                <w:bCs/>
                <w:noProof/>
                <w:sz w:val="22"/>
                <w:szCs w:val="22"/>
              </w:rPr>
              <w:t xml:space="preserve"> aangegeven</w:t>
            </w:r>
            <w:r w:rsidRPr="00B55EBE">
              <w:rPr>
                <w:rFonts w:asciiTheme="minorHAnsi" w:hAnsiTheme="minorHAnsi"/>
                <w:bCs/>
                <w:noProof/>
                <w:sz w:val="22"/>
                <w:szCs w:val="22"/>
              </w:rPr>
              <w:t xml:space="preserve"> waar en hoe het aan deze beleggingen verbonden risico is gespreid.</w:t>
            </w:r>
          </w:p>
          <w:p w14:paraId="488501A7" w14:textId="77777777" w:rsidR="00DC146E" w:rsidRPr="00B55EBE" w:rsidRDefault="00DC146E" w:rsidP="0016653C">
            <w:pPr>
              <w:pStyle w:val="NoSpacing"/>
              <w:spacing w:line="276" w:lineRule="auto"/>
              <w:rPr>
                <w:rFonts w:asciiTheme="minorHAnsi" w:hAnsiTheme="minorHAnsi"/>
                <w:noProof/>
                <w:sz w:val="22"/>
                <w:szCs w:val="22"/>
              </w:rPr>
            </w:pPr>
          </w:p>
        </w:tc>
        <w:tc>
          <w:tcPr>
            <w:tcW w:w="1419" w:type="dxa"/>
          </w:tcPr>
          <w:p w14:paraId="319D50D7" w14:textId="77777777" w:rsidR="00DC146E" w:rsidRPr="00B55EBE" w:rsidRDefault="00DC146E" w:rsidP="0016653C">
            <w:pPr>
              <w:spacing w:line="276" w:lineRule="auto"/>
              <w:ind w:left="34"/>
              <w:outlineLvl w:val="0"/>
              <w:rPr>
                <w:rFonts w:asciiTheme="minorHAnsi" w:hAnsiTheme="minorHAnsi"/>
                <w:i/>
                <w:noProof/>
              </w:rPr>
            </w:pPr>
          </w:p>
          <w:p w14:paraId="7B331487" w14:textId="77777777" w:rsidR="00DC146E" w:rsidRPr="00B55EBE" w:rsidRDefault="00DC146E" w:rsidP="0016653C">
            <w:pPr>
              <w:spacing w:line="276" w:lineRule="auto"/>
              <w:ind w:left="34"/>
              <w:outlineLvl w:val="0"/>
              <w:rPr>
                <w:rFonts w:asciiTheme="minorHAnsi" w:hAnsiTheme="minorHAnsi"/>
                <w:i/>
                <w:noProof/>
              </w:rPr>
            </w:pPr>
          </w:p>
          <w:p w14:paraId="71A789BC" w14:textId="77777777" w:rsidR="00DC146E" w:rsidRPr="00B55EBE" w:rsidRDefault="00DC146E" w:rsidP="0016653C">
            <w:pPr>
              <w:spacing w:line="276" w:lineRule="auto"/>
              <w:outlineLvl w:val="0"/>
              <w:rPr>
                <w:rFonts w:asciiTheme="minorHAnsi" w:hAnsiTheme="minorHAnsi"/>
                <w:i/>
                <w:noProof/>
              </w:rPr>
            </w:pPr>
          </w:p>
          <w:p w14:paraId="435BD387" w14:textId="77777777" w:rsidR="00DC146E" w:rsidRPr="00B55EBE" w:rsidRDefault="00DC146E" w:rsidP="0016653C">
            <w:pPr>
              <w:spacing w:line="276" w:lineRule="auto"/>
              <w:outlineLvl w:val="0"/>
              <w:rPr>
                <w:rFonts w:asciiTheme="minorHAnsi" w:hAnsiTheme="minorHAnsi"/>
                <w:i/>
                <w:noProof/>
              </w:rPr>
            </w:pPr>
          </w:p>
          <w:p w14:paraId="34CEC0FA" w14:textId="77777777" w:rsidR="00DC146E" w:rsidRPr="00B55EBE" w:rsidRDefault="00DC146E" w:rsidP="0016653C">
            <w:pPr>
              <w:spacing w:line="276" w:lineRule="auto"/>
              <w:outlineLvl w:val="0"/>
              <w:rPr>
                <w:rFonts w:asciiTheme="minorHAnsi" w:hAnsiTheme="minorHAnsi"/>
                <w:i/>
                <w:noProof/>
              </w:rPr>
            </w:pPr>
          </w:p>
          <w:p w14:paraId="7ACE15FA" w14:textId="77777777" w:rsidR="00DC146E" w:rsidRPr="00B55EBE" w:rsidRDefault="00DC146E" w:rsidP="0016653C">
            <w:pPr>
              <w:spacing w:line="276" w:lineRule="auto"/>
              <w:outlineLvl w:val="0"/>
              <w:rPr>
                <w:rFonts w:asciiTheme="minorHAnsi" w:hAnsiTheme="minorHAnsi"/>
                <w:i/>
                <w:noProof/>
              </w:rPr>
            </w:pPr>
          </w:p>
          <w:p w14:paraId="4F2E0BE2" w14:textId="77777777" w:rsidR="00DC146E" w:rsidRPr="00B55EBE" w:rsidRDefault="00DC146E" w:rsidP="0016653C">
            <w:pPr>
              <w:spacing w:line="276" w:lineRule="auto"/>
              <w:outlineLvl w:val="0"/>
              <w:rPr>
                <w:rFonts w:asciiTheme="minorHAnsi" w:hAnsiTheme="minorHAnsi"/>
                <w:i/>
                <w:noProof/>
              </w:rPr>
            </w:pPr>
          </w:p>
          <w:p w14:paraId="348AC4E1" w14:textId="77777777" w:rsidR="00DC146E" w:rsidRPr="00B55EBE" w:rsidRDefault="00DC146E" w:rsidP="0016653C">
            <w:pPr>
              <w:spacing w:line="276" w:lineRule="auto"/>
              <w:outlineLvl w:val="0"/>
              <w:rPr>
                <w:rFonts w:asciiTheme="minorHAnsi" w:hAnsiTheme="minorHAnsi"/>
                <w:i/>
                <w:noProof/>
              </w:rPr>
            </w:pPr>
          </w:p>
          <w:p w14:paraId="4AAFB52B" w14:textId="77777777" w:rsidR="00DC146E" w:rsidRPr="00B55EBE" w:rsidRDefault="00DC146E" w:rsidP="0016653C">
            <w:pPr>
              <w:spacing w:line="276" w:lineRule="auto"/>
              <w:outlineLvl w:val="0"/>
              <w:rPr>
                <w:rFonts w:asciiTheme="minorHAnsi" w:hAnsiTheme="minorHAnsi"/>
                <w:i/>
                <w:noProof/>
              </w:rPr>
            </w:pPr>
          </w:p>
          <w:p w14:paraId="7DE2E2DF" w14:textId="187F3E01" w:rsidR="007815FF" w:rsidRPr="00B55EBE" w:rsidRDefault="007815FF" w:rsidP="0016653C">
            <w:pPr>
              <w:spacing w:line="276" w:lineRule="auto"/>
              <w:outlineLvl w:val="0"/>
              <w:rPr>
                <w:rFonts w:asciiTheme="minorHAnsi" w:hAnsiTheme="minorHAnsi"/>
                <w:i/>
                <w:noProof/>
              </w:rPr>
            </w:pPr>
          </w:p>
          <w:p w14:paraId="35E45C06"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i/>
                <w:noProof/>
              </w:rPr>
              <w:t>a ───────</w:t>
            </w:r>
          </w:p>
          <w:p w14:paraId="14AB1B16" w14:textId="77777777" w:rsidR="00DC146E" w:rsidRPr="00B55EBE" w:rsidRDefault="00DC146E" w:rsidP="0016653C">
            <w:pPr>
              <w:spacing w:line="276" w:lineRule="auto"/>
              <w:ind w:left="34"/>
              <w:outlineLvl w:val="0"/>
              <w:rPr>
                <w:rFonts w:asciiTheme="minorHAnsi" w:hAnsiTheme="minorHAnsi"/>
                <w:noProof/>
              </w:rPr>
            </w:pPr>
          </w:p>
          <w:p w14:paraId="033AEAB8" w14:textId="77777777" w:rsidR="00DC146E" w:rsidRPr="00B55EBE" w:rsidRDefault="00DC146E" w:rsidP="0016653C">
            <w:pPr>
              <w:spacing w:line="276" w:lineRule="auto"/>
              <w:outlineLvl w:val="0"/>
              <w:rPr>
                <w:rFonts w:asciiTheme="minorHAnsi" w:hAnsiTheme="minorHAnsi"/>
                <w:i/>
                <w:noProof/>
              </w:rPr>
            </w:pPr>
            <w:r w:rsidRPr="00B55EBE">
              <w:rPr>
                <w:rFonts w:asciiTheme="minorHAnsi" w:hAnsiTheme="minorHAnsi"/>
                <w:i/>
                <w:noProof/>
              </w:rPr>
              <w:t>b ───────</w:t>
            </w:r>
          </w:p>
          <w:p w14:paraId="064B5283"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noProof/>
              </w:rPr>
              <w:t xml:space="preserve"> </w:t>
            </w:r>
          </w:p>
          <w:p w14:paraId="12A931E1" w14:textId="77777777" w:rsidR="00DC146E" w:rsidRPr="00B55EBE" w:rsidRDefault="00DC146E" w:rsidP="0016653C">
            <w:pPr>
              <w:spacing w:line="276" w:lineRule="auto"/>
              <w:outlineLvl w:val="0"/>
              <w:rPr>
                <w:rFonts w:asciiTheme="minorHAnsi" w:hAnsiTheme="minorHAnsi"/>
                <w:noProof/>
              </w:rPr>
            </w:pPr>
          </w:p>
        </w:tc>
      </w:tr>
      <w:tr w:rsidR="00DC146E" w:rsidRPr="00B55EBE" w14:paraId="1C1E8DAB" w14:textId="77777777" w:rsidTr="0016653C">
        <w:trPr>
          <w:trHeight w:val="20"/>
          <w:jc w:val="center"/>
        </w:trPr>
        <w:tc>
          <w:tcPr>
            <w:tcW w:w="1413" w:type="dxa"/>
          </w:tcPr>
          <w:p w14:paraId="7DB86D19"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73E4D0C"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79ED029B" w14:textId="77777777" w:rsidTr="0016653C">
        <w:trPr>
          <w:trHeight w:val="553"/>
          <w:jc w:val="center"/>
        </w:trPr>
        <w:tc>
          <w:tcPr>
            <w:tcW w:w="1413" w:type="dxa"/>
          </w:tcPr>
          <w:p w14:paraId="5B2D9776"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2.9</w:t>
            </w:r>
          </w:p>
          <w:p w14:paraId="7F186880" w14:textId="77777777" w:rsidR="00DC146E" w:rsidRPr="00B55EBE" w:rsidRDefault="00DC146E" w:rsidP="0016653C">
            <w:pPr>
              <w:spacing w:line="276" w:lineRule="auto"/>
              <w:rPr>
                <w:rFonts w:asciiTheme="minorHAnsi" w:hAnsiTheme="minorHAnsi"/>
                <w:noProof/>
              </w:rPr>
            </w:pPr>
          </w:p>
          <w:p w14:paraId="666DE026" w14:textId="77777777" w:rsidR="00DC146E" w:rsidRPr="00B55EBE" w:rsidRDefault="00DC146E" w:rsidP="0016653C">
            <w:pPr>
              <w:spacing w:line="276" w:lineRule="auto"/>
              <w:rPr>
                <w:rFonts w:asciiTheme="minorHAnsi" w:hAnsiTheme="minorHAnsi"/>
                <w:noProof/>
              </w:rPr>
            </w:pPr>
          </w:p>
        </w:tc>
        <w:tc>
          <w:tcPr>
            <w:tcW w:w="7658" w:type="dxa"/>
          </w:tcPr>
          <w:p w14:paraId="203CF024" w14:textId="77777777" w:rsidR="00DC146E" w:rsidRPr="00B55EBE" w:rsidRDefault="00DC146E" w:rsidP="0016653C">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Rubriek 2.2 is niet van toepassing op beleggingen in effecten uitgegeven of gegarandeerd door een overheid, een overheidsinstantie of -orgaan van een lidstaat, de regionale of lokale overheden van een lidstaat, of een OESO-land.</w:t>
            </w:r>
          </w:p>
        </w:tc>
        <w:tc>
          <w:tcPr>
            <w:tcW w:w="1419" w:type="dxa"/>
          </w:tcPr>
          <w:p w14:paraId="5CD562DA" w14:textId="77777777" w:rsidR="00DC146E" w:rsidRPr="00B55EBE" w:rsidRDefault="00DC146E" w:rsidP="0016653C">
            <w:pPr>
              <w:spacing w:line="276" w:lineRule="auto"/>
              <w:ind w:left="34"/>
              <w:outlineLvl w:val="0"/>
              <w:rPr>
                <w:rFonts w:asciiTheme="minorHAnsi" w:hAnsiTheme="minorHAnsi"/>
                <w:i/>
                <w:noProof/>
              </w:rPr>
            </w:pPr>
          </w:p>
          <w:p w14:paraId="013E33DE"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4A5889FD" w14:textId="77777777" w:rsidR="00DC146E" w:rsidRPr="00B55EBE" w:rsidRDefault="00DC146E" w:rsidP="0016653C">
            <w:pPr>
              <w:spacing w:line="276" w:lineRule="auto"/>
              <w:ind w:left="34"/>
              <w:outlineLvl w:val="0"/>
              <w:rPr>
                <w:rFonts w:asciiTheme="minorHAnsi" w:hAnsiTheme="minorHAnsi"/>
                <w:i/>
                <w:noProof/>
              </w:rPr>
            </w:pPr>
          </w:p>
          <w:p w14:paraId="41B28D8C" w14:textId="77777777" w:rsidR="00DC146E" w:rsidRPr="00B55EBE" w:rsidRDefault="00DC146E" w:rsidP="0016653C">
            <w:pPr>
              <w:spacing w:line="276" w:lineRule="auto"/>
              <w:outlineLvl w:val="0"/>
              <w:rPr>
                <w:rFonts w:asciiTheme="minorHAnsi" w:hAnsiTheme="minorHAnsi"/>
                <w:noProof/>
              </w:rPr>
            </w:pPr>
          </w:p>
        </w:tc>
      </w:tr>
      <w:tr w:rsidR="00DC146E" w:rsidRPr="00B55EBE" w14:paraId="30F2B9D4" w14:textId="77777777" w:rsidTr="0016653C">
        <w:trPr>
          <w:trHeight w:val="127"/>
          <w:jc w:val="center"/>
        </w:trPr>
        <w:tc>
          <w:tcPr>
            <w:tcW w:w="1413" w:type="dxa"/>
          </w:tcPr>
          <w:p w14:paraId="1489F0D8"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AE93DC1"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19208EE4" w14:textId="77777777" w:rsidTr="0016653C">
        <w:trPr>
          <w:trHeight w:val="553"/>
          <w:jc w:val="center"/>
        </w:trPr>
        <w:tc>
          <w:tcPr>
            <w:tcW w:w="1413" w:type="dxa"/>
          </w:tcPr>
          <w:p w14:paraId="6ACFD401" w14:textId="77777777" w:rsidR="00DC146E" w:rsidRPr="00B55EBE" w:rsidRDefault="00DC146E"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2.10</w:t>
            </w:r>
          </w:p>
          <w:p w14:paraId="420509F9" w14:textId="77777777" w:rsidR="00DC146E" w:rsidRPr="00B55EBE" w:rsidRDefault="00DC146E" w:rsidP="0016653C">
            <w:pPr>
              <w:spacing w:line="276" w:lineRule="auto"/>
              <w:rPr>
                <w:rFonts w:asciiTheme="minorHAnsi" w:hAnsiTheme="minorHAnsi"/>
                <w:noProof/>
              </w:rPr>
            </w:pPr>
          </w:p>
          <w:p w14:paraId="565C669A" w14:textId="77777777" w:rsidR="00DC146E" w:rsidRPr="00B55EBE" w:rsidRDefault="00DC146E" w:rsidP="0016653C">
            <w:pPr>
              <w:spacing w:line="276" w:lineRule="auto"/>
              <w:rPr>
                <w:rFonts w:asciiTheme="minorHAnsi" w:hAnsiTheme="minorHAnsi"/>
                <w:noProof/>
              </w:rPr>
            </w:pPr>
          </w:p>
          <w:p w14:paraId="31D91749" w14:textId="77777777" w:rsidR="00DC146E" w:rsidRPr="00B55EBE" w:rsidRDefault="00DC146E" w:rsidP="0016653C">
            <w:pPr>
              <w:spacing w:line="276" w:lineRule="auto"/>
              <w:rPr>
                <w:rFonts w:asciiTheme="minorHAnsi" w:hAnsiTheme="minorHAnsi"/>
                <w:noProof/>
              </w:rPr>
            </w:pPr>
          </w:p>
        </w:tc>
        <w:tc>
          <w:tcPr>
            <w:tcW w:w="7658" w:type="dxa"/>
          </w:tcPr>
          <w:p w14:paraId="705F103A"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Rubriek 2.2, onder a), is niet van toepassing op een instelling voor collectieve belegging waarvan de beleggingsdoelstelling erin bestaat om, zonder enige afwijking van betekenis, de ontwikkeling van een algemene en erkende gepubliceerde index te volgen. Een </w:t>
            </w: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wordt opgenomen die nader aangeeft waar </w:t>
            </w: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over de index kan worden verkregen.</w:t>
            </w:r>
          </w:p>
          <w:p w14:paraId="09FE7091" w14:textId="77777777" w:rsidR="00DC146E" w:rsidRPr="00B55EBE" w:rsidRDefault="00DC146E" w:rsidP="0016653C">
            <w:pPr>
              <w:pStyle w:val="NoSpacing"/>
              <w:spacing w:line="276" w:lineRule="auto"/>
              <w:rPr>
                <w:rFonts w:asciiTheme="minorHAnsi" w:hAnsiTheme="minorHAnsi"/>
                <w:noProof/>
                <w:sz w:val="22"/>
                <w:szCs w:val="22"/>
              </w:rPr>
            </w:pPr>
          </w:p>
        </w:tc>
        <w:tc>
          <w:tcPr>
            <w:tcW w:w="1419" w:type="dxa"/>
          </w:tcPr>
          <w:p w14:paraId="013128F2" w14:textId="77777777" w:rsidR="00DC146E" w:rsidRPr="00B55EBE" w:rsidRDefault="00DC146E" w:rsidP="0016653C">
            <w:pPr>
              <w:spacing w:line="276" w:lineRule="auto"/>
              <w:ind w:left="34"/>
              <w:outlineLvl w:val="0"/>
              <w:rPr>
                <w:rFonts w:asciiTheme="minorHAnsi" w:hAnsiTheme="minorHAnsi"/>
                <w:i/>
                <w:noProof/>
              </w:rPr>
            </w:pPr>
          </w:p>
          <w:p w14:paraId="55FC7D37"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525C94C0" w14:textId="77777777" w:rsidR="00DC146E" w:rsidRPr="00B55EBE" w:rsidRDefault="00DC146E" w:rsidP="0016653C">
            <w:pPr>
              <w:spacing w:line="276" w:lineRule="auto"/>
              <w:ind w:left="34"/>
              <w:outlineLvl w:val="0"/>
              <w:rPr>
                <w:rFonts w:asciiTheme="minorHAnsi" w:hAnsiTheme="minorHAnsi"/>
                <w:i/>
                <w:noProof/>
              </w:rPr>
            </w:pPr>
          </w:p>
          <w:p w14:paraId="44C37306" w14:textId="77777777" w:rsidR="00DC146E" w:rsidRPr="00B55EBE" w:rsidRDefault="00DC146E" w:rsidP="0016653C">
            <w:pPr>
              <w:spacing w:line="276" w:lineRule="auto"/>
              <w:outlineLvl w:val="0"/>
              <w:rPr>
                <w:rFonts w:asciiTheme="minorHAnsi" w:hAnsiTheme="minorHAnsi"/>
                <w:noProof/>
              </w:rPr>
            </w:pPr>
          </w:p>
        </w:tc>
      </w:tr>
      <w:tr w:rsidR="00DC146E" w:rsidRPr="00B55EBE" w14:paraId="1CB7ABFE" w14:textId="77777777" w:rsidTr="0016653C">
        <w:trPr>
          <w:trHeight w:val="127"/>
          <w:jc w:val="center"/>
        </w:trPr>
        <w:tc>
          <w:tcPr>
            <w:tcW w:w="1413" w:type="dxa"/>
          </w:tcPr>
          <w:p w14:paraId="11166EEA"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4A9AF52"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0C33B8BF" w14:textId="77777777" w:rsidTr="0016653C">
        <w:trPr>
          <w:trHeight w:val="642"/>
          <w:jc w:val="center"/>
        </w:trPr>
        <w:tc>
          <w:tcPr>
            <w:tcW w:w="1413" w:type="dxa"/>
            <w:shd w:val="clear" w:color="auto" w:fill="F2F2F2" w:themeFill="background1" w:themeFillShade="F2"/>
          </w:tcPr>
          <w:p w14:paraId="4D4DE286"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3FF811CF"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DIENSTVERLENERS VAN DE AANVRAGER</w:t>
            </w:r>
          </w:p>
          <w:p w14:paraId="2AD017F4"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72F0B915" w14:textId="77777777" w:rsidTr="0016653C">
        <w:trPr>
          <w:trHeight w:val="553"/>
          <w:jc w:val="center"/>
        </w:trPr>
        <w:tc>
          <w:tcPr>
            <w:tcW w:w="1413" w:type="dxa"/>
          </w:tcPr>
          <w:p w14:paraId="37432757"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3.1</w:t>
            </w:r>
          </w:p>
          <w:p w14:paraId="2649180A" w14:textId="77777777" w:rsidR="00DC146E" w:rsidRPr="00B55EBE" w:rsidRDefault="00DC146E" w:rsidP="0016653C">
            <w:pPr>
              <w:spacing w:line="276" w:lineRule="auto"/>
              <w:rPr>
                <w:rFonts w:asciiTheme="minorHAnsi" w:hAnsiTheme="minorHAnsi"/>
                <w:noProof/>
              </w:rPr>
            </w:pPr>
          </w:p>
          <w:p w14:paraId="5D2BEC88" w14:textId="77777777" w:rsidR="00DC146E" w:rsidRPr="00B55EBE" w:rsidRDefault="00DC146E" w:rsidP="0016653C">
            <w:pPr>
              <w:spacing w:line="276" w:lineRule="auto"/>
              <w:rPr>
                <w:rFonts w:asciiTheme="minorHAnsi" w:hAnsiTheme="minorHAnsi"/>
                <w:noProof/>
              </w:rPr>
            </w:pPr>
          </w:p>
        </w:tc>
        <w:tc>
          <w:tcPr>
            <w:tcW w:w="7658" w:type="dxa"/>
          </w:tcPr>
          <w:p w14:paraId="791E0062" w14:textId="77777777" w:rsidR="00DC146E" w:rsidRPr="00B55EBE" w:rsidRDefault="00DC146E" w:rsidP="00DC146E">
            <w:pPr>
              <w:pStyle w:val="NoSpacing"/>
              <w:numPr>
                <w:ilvl w:val="0"/>
                <w:numId w:val="13"/>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Het feitelijke of geraamde maximumbedrag van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aanzienlijke vergoedingen die direct of indirect door de instelling voor collectieve belegging verschuldigd </w:t>
            </w:r>
            <w:r w:rsidRPr="00B55EBE">
              <w:rPr>
                <w:rFonts w:asciiTheme="minorHAnsi" w:hAnsiTheme="minorHAnsi"/>
                <w:bCs/>
                <w:noProof/>
                <w:sz w:val="22"/>
                <w:szCs w:val="22"/>
              </w:rPr>
              <w:lastRenderedPageBreak/>
              <w:t xml:space="preserve">zijn voor de verlening van enigerlei diensten in het kader van overeenkomsten die op of vóór de datum van het registratiedocument zijn gesloten en </w:t>
            </w:r>
          </w:p>
          <w:p w14:paraId="0F01ADC9" w14:textId="77777777" w:rsidR="00DC146E" w:rsidRPr="00B55EBE" w:rsidRDefault="00DC146E" w:rsidP="00DC146E">
            <w:pPr>
              <w:pStyle w:val="NoSpacing"/>
              <w:numPr>
                <w:ilvl w:val="0"/>
                <w:numId w:val="13"/>
              </w:numPr>
              <w:spacing w:line="276" w:lineRule="auto"/>
              <w:rPr>
                <w:rFonts w:asciiTheme="minorHAnsi" w:hAnsiTheme="minorHAnsi"/>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wijze waarop deze vergoedingen worden berekend.</w:t>
            </w:r>
          </w:p>
        </w:tc>
        <w:tc>
          <w:tcPr>
            <w:tcW w:w="1419" w:type="dxa"/>
          </w:tcPr>
          <w:p w14:paraId="4E74A700" w14:textId="77777777" w:rsidR="00DC146E" w:rsidRPr="00B55EBE" w:rsidRDefault="00DC146E" w:rsidP="0016653C">
            <w:pPr>
              <w:spacing w:line="276" w:lineRule="auto"/>
              <w:ind w:left="34"/>
              <w:outlineLvl w:val="0"/>
              <w:rPr>
                <w:rFonts w:asciiTheme="minorHAnsi" w:hAnsiTheme="minorHAnsi"/>
                <w:i/>
                <w:noProof/>
              </w:rPr>
            </w:pPr>
          </w:p>
          <w:p w14:paraId="6C378091"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284C2527" w14:textId="77777777" w:rsidR="00DC146E" w:rsidRPr="00B55EBE" w:rsidRDefault="00DC146E" w:rsidP="0016653C">
            <w:pPr>
              <w:spacing w:line="276" w:lineRule="auto"/>
              <w:ind w:left="34"/>
              <w:outlineLvl w:val="0"/>
              <w:rPr>
                <w:rFonts w:asciiTheme="minorHAnsi" w:hAnsiTheme="minorHAnsi"/>
                <w:noProof/>
              </w:rPr>
            </w:pPr>
          </w:p>
          <w:p w14:paraId="0C3A00FE"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lastRenderedPageBreak/>
              <w:t>b ───────</w:t>
            </w:r>
          </w:p>
          <w:p w14:paraId="2844D01D" w14:textId="77777777" w:rsidR="00DC146E" w:rsidRPr="00B55EBE" w:rsidRDefault="00DC146E" w:rsidP="0016653C">
            <w:pPr>
              <w:spacing w:line="276" w:lineRule="auto"/>
              <w:outlineLvl w:val="0"/>
              <w:rPr>
                <w:rFonts w:asciiTheme="minorHAnsi" w:hAnsiTheme="minorHAnsi"/>
                <w:noProof/>
              </w:rPr>
            </w:pPr>
            <w:r w:rsidRPr="00B55EBE">
              <w:rPr>
                <w:rFonts w:asciiTheme="minorHAnsi" w:hAnsiTheme="minorHAnsi"/>
                <w:noProof/>
              </w:rPr>
              <w:t xml:space="preserve"> </w:t>
            </w:r>
          </w:p>
        </w:tc>
      </w:tr>
      <w:tr w:rsidR="00DC146E" w:rsidRPr="00B55EBE" w14:paraId="48EAEE13" w14:textId="77777777" w:rsidTr="0016653C">
        <w:trPr>
          <w:trHeight w:val="127"/>
          <w:jc w:val="center"/>
        </w:trPr>
        <w:tc>
          <w:tcPr>
            <w:tcW w:w="1413" w:type="dxa"/>
          </w:tcPr>
          <w:p w14:paraId="17F93E96"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FE2BFF5"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020FB327" w14:textId="77777777" w:rsidTr="0016653C">
        <w:trPr>
          <w:trHeight w:val="553"/>
          <w:jc w:val="center"/>
        </w:trPr>
        <w:tc>
          <w:tcPr>
            <w:tcW w:w="1413" w:type="dxa"/>
          </w:tcPr>
          <w:p w14:paraId="77BC2118"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3.2</w:t>
            </w:r>
          </w:p>
          <w:p w14:paraId="074E9FE4" w14:textId="77777777" w:rsidR="00DC146E" w:rsidRPr="00B55EBE" w:rsidRDefault="00DC146E" w:rsidP="0016653C">
            <w:pPr>
              <w:spacing w:line="276" w:lineRule="auto"/>
              <w:rPr>
                <w:rFonts w:asciiTheme="minorHAnsi" w:hAnsiTheme="minorHAnsi"/>
                <w:noProof/>
              </w:rPr>
            </w:pPr>
          </w:p>
          <w:p w14:paraId="6E589F34" w14:textId="77777777" w:rsidR="00DC146E" w:rsidRPr="00B55EBE" w:rsidRDefault="00DC146E" w:rsidP="0016653C">
            <w:pPr>
              <w:spacing w:line="276" w:lineRule="auto"/>
              <w:rPr>
                <w:rFonts w:asciiTheme="minorHAnsi" w:hAnsiTheme="minorHAnsi"/>
                <w:noProof/>
              </w:rPr>
            </w:pPr>
          </w:p>
        </w:tc>
        <w:tc>
          <w:tcPr>
            <w:tcW w:w="7658" w:type="dxa"/>
          </w:tcPr>
          <w:p w14:paraId="58E082A1" w14:textId="77777777" w:rsidR="00DC146E" w:rsidRPr="00B55EBE" w:rsidRDefault="00DC146E" w:rsidP="0016653C">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direct of indirect door de instelling voor collectieve belegging verschuldigde vergoeding waarvan het bedrag niet in rubriek 3.1 kan worden opgenomen en die aanzienlijk is of kan zijn.</w:t>
            </w:r>
          </w:p>
        </w:tc>
        <w:tc>
          <w:tcPr>
            <w:tcW w:w="1419" w:type="dxa"/>
          </w:tcPr>
          <w:p w14:paraId="38003454" w14:textId="77777777" w:rsidR="00DC146E" w:rsidRPr="00B55EBE" w:rsidRDefault="00DC146E" w:rsidP="0016653C">
            <w:pPr>
              <w:spacing w:line="276" w:lineRule="auto"/>
              <w:ind w:left="34"/>
              <w:outlineLvl w:val="0"/>
              <w:rPr>
                <w:rFonts w:asciiTheme="minorHAnsi" w:hAnsiTheme="minorHAnsi"/>
                <w:i/>
                <w:noProof/>
              </w:rPr>
            </w:pPr>
          </w:p>
          <w:p w14:paraId="7AE44C2F"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234BA6D4" w14:textId="77777777" w:rsidR="00DC146E" w:rsidRPr="00B55EBE" w:rsidRDefault="00DC146E" w:rsidP="0016653C">
            <w:pPr>
              <w:spacing w:line="276" w:lineRule="auto"/>
              <w:ind w:left="34"/>
              <w:outlineLvl w:val="0"/>
              <w:rPr>
                <w:rFonts w:asciiTheme="minorHAnsi" w:hAnsiTheme="minorHAnsi"/>
                <w:i/>
                <w:noProof/>
              </w:rPr>
            </w:pPr>
          </w:p>
          <w:p w14:paraId="284BE151" w14:textId="77777777" w:rsidR="00DC146E" w:rsidRPr="00B55EBE" w:rsidRDefault="00DC146E" w:rsidP="0016653C">
            <w:pPr>
              <w:spacing w:line="276" w:lineRule="auto"/>
              <w:outlineLvl w:val="0"/>
              <w:rPr>
                <w:rFonts w:asciiTheme="minorHAnsi" w:hAnsiTheme="minorHAnsi"/>
                <w:noProof/>
              </w:rPr>
            </w:pPr>
          </w:p>
        </w:tc>
      </w:tr>
      <w:tr w:rsidR="00DC146E" w:rsidRPr="00B55EBE" w14:paraId="26BB52AC" w14:textId="77777777" w:rsidTr="0016653C">
        <w:trPr>
          <w:trHeight w:val="127"/>
          <w:jc w:val="center"/>
        </w:trPr>
        <w:tc>
          <w:tcPr>
            <w:tcW w:w="1413" w:type="dxa"/>
          </w:tcPr>
          <w:p w14:paraId="2F5880AA"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14CB4A7"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141CC0CB" w14:textId="77777777" w:rsidTr="0016653C">
        <w:trPr>
          <w:trHeight w:val="553"/>
          <w:jc w:val="center"/>
        </w:trPr>
        <w:tc>
          <w:tcPr>
            <w:tcW w:w="1413" w:type="dxa"/>
          </w:tcPr>
          <w:p w14:paraId="7B5F4874"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3.3</w:t>
            </w:r>
          </w:p>
          <w:p w14:paraId="116B7E48" w14:textId="77777777" w:rsidR="00DC146E" w:rsidRPr="00B55EBE" w:rsidRDefault="00DC146E" w:rsidP="0016653C">
            <w:pPr>
              <w:spacing w:line="276" w:lineRule="auto"/>
              <w:rPr>
                <w:rFonts w:asciiTheme="minorHAnsi" w:hAnsiTheme="minorHAnsi"/>
                <w:noProof/>
              </w:rPr>
            </w:pPr>
          </w:p>
          <w:p w14:paraId="63D8589C" w14:textId="77777777" w:rsidR="00DC146E" w:rsidRPr="00B55EBE" w:rsidRDefault="00DC146E" w:rsidP="0016653C">
            <w:pPr>
              <w:spacing w:line="276" w:lineRule="auto"/>
              <w:rPr>
                <w:rFonts w:asciiTheme="minorHAnsi" w:hAnsiTheme="minorHAnsi"/>
                <w:noProof/>
              </w:rPr>
            </w:pPr>
          </w:p>
        </w:tc>
        <w:tc>
          <w:tcPr>
            <w:tcW w:w="7658" w:type="dxa"/>
          </w:tcPr>
          <w:p w14:paraId="7DCC4B4F"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een dienstverlener van de instelling voor collectieve belegging recht heeft op vergoedingen van een derde (andere dan de instelling voor collectieve belegging) uit hoofde van diensten die hij aan de instelling voor collectieve belegging heeft verleend en deze vergoedingen niet aan de instelling voor collectieve belegging toekomen, moet daarvan </w:t>
            </w:r>
          </w:p>
          <w:p w14:paraId="21721275" w14:textId="77777777" w:rsidR="00DC146E" w:rsidRPr="00B55EBE" w:rsidRDefault="00DC146E" w:rsidP="0016653C">
            <w:pPr>
              <w:pStyle w:val="NoSpacing"/>
              <w:spacing w:line="276" w:lineRule="auto"/>
              <w:rPr>
                <w:rFonts w:asciiTheme="minorHAnsi" w:hAnsiTheme="minorHAnsi"/>
                <w:bCs/>
                <w:noProof/>
                <w:sz w:val="22"/>
                <w:szCs w:val="22"/>
              </w:rPr>
            </w:pPr>
          </w:p>
          <w:p w14:paraId="303AD69D" w14:textId="77777777" w:rsidR="00DC146E" w:rsidRPr="00B55EBE" w:rsidRDefault="00DC146E" w:rsidP="00DC146E">
            <w:pPr>
              <w:pStyle w:val="NoSpacing"/>
              <w:numPr>
                <w:ilvl w:val="0"/>
                <w:numId w:val="14"/>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melding worden gemaakt, </w:t>
            </w:r>
          </w:p>
          <w:p w14:paraId="5C482325" w14:textId="77777777" w:rsidR="00DC146E" w:rsidRPr="00B55EBE" w:rsidRDefault="00DC146E" w:rsidP="00DC146E">
            <w:pPr>
              <w:pStyle w:val="NoSpacing"/>
              <w:numPr>
                <w:ilvl w:val="0"/>
                <w:numId w:val="14"/>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van de naam van de betrokken derde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deze beschikbaar is. </w:t>
            </w:r>
          </w:p>
          <w:p w14:paraId="567921AD" w14:textId="77777777" w:rsidR="00DC146E" w:rsidRPr="00B55EBE" w:rsidRDefault="00DC146E" w:rsidP="00DC146E">
            <w:pPr>
              <w:pStyle w:val="NoSpacing"/>
              <w:numPr>
                <w:ilvl w:val="0"/>
                <w:numId w:val="14"/>
              </w:numPr>
              <w:spacing w:line="276" w:lineRule="auto"/>
              <w:rPr>
                <w:rFonts w:asciiTheme="minorHAnsi" w:hAnsiTheme="minorHAnsi"/>
                <w:noProof/>
                <w:sz w:val="22"/>
                <w:szCs w:val="22"/>
              </w:rPr>
            </w:pPr>
            <w:r w:rsidRPr="00B55EBE">
              <w:rPr>
                <w:rFonts w:asciiTheme="minorHAnsi" w:hAnsiTheme="minorHAnsi"/>
                <w:bCs/>
                <w:noProof/>
                <w:sz w:val="22"/>
                <w:szCs w:val="22"/>
                <w:u w:val="single"/>
              </w:rPr>
              <w:t>Tevens</w:t>
            </w:r>
            <w:r w:rsidRPr="00B55EBE">
              <w:rPr>
                <w:rFonts w:asciiTheme="minorHAnsi" w:hAnsiTheme="minorHAnsi"/>
                <w:bCs/>
                <w:noProof/>
                <w:sz w:val="22"/>
                <w:szCs w:val="22"/>
              </w:rPr>
              <w:t xml:space="preserve"> moet 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aard van de vergoedingen worden gegeven.</w:t>
            </w:r>
          </w:p>
        </w:tc>
        <w:tc>
          <w:tcPr>
            <w:tcW w:w="1419" w:type="dxa"/>
          </w:tcPr>
          <w:p w14:paraId="000DBE85" w14:textId="77777777" w:rsidR="00DC146E" w:rsidRPr="00B55EBE" w:rsidRDefault="00DC146E" w:rsidP="0016653C">
            <w:pPr>
              <w:spacing w:line="276" w:lineRule="auto"/>
              <w:ind w:left="34"/>
              <w:outlineLvl w:val="0"/>
              <w:rPr>
                <w:rFonts w:asciiTheme="minorHAnsi" w:hAnsiTheme="minorHAnsi"/>
                <w:i/>
                <w:noProof/>
              </w:rPr>
            </w:pPr>
          </w:p>
          <w:p w14:paraId="2A52B189" w14:textId="77777777" w:rsidR="00DC146E" w:rsidRPr="00B55EBE" w:rsidRDefault="00DC146E" w:rsidP="0016653C">
            <w:pPr>
              <w:spacing w:line="276" w:lineRule="auto"/>
              <w:ind w:left="34"/>
              <w:outlineLvl w:val="0"/>
              <w:rPr>
                <w:rFonts w:asciiTheme="minorHAnsi" w:hAnsiTheme="minorHAnsi"/>
                <w:i/>
                <w:noProof/>
              </w:rPr>
            </w:pPr>
          </w:p>
          <w:p w14:paraId="4171979B" w14:textId="77777777" w:rsidR="00DC146E" w:rsidRPr="00B55EBE" w:rsidRDefault="00DC146E" w:rsidP="0016653C">
            <w:pPr>
              <w:spacing w:line="276" w:lineRule="auto"/>
              <w:ind w:left="34"/>
              <w:outlineLvl w:val="0"/>
              <w:rPr>
                <w:rFonts w:asciiTheme="minorHAnsi" w:hAnsiTheme="minorHAnsi"/>
                <w:i/>
                <w:noProof/>
              </w:rPr>
            </w:pPr>
          </w:p>
          <w:p w14:paraId="3DD1FDAF" w14:textId="51BEF633" w:rsidR="00DC146E" w:rsidRDefault="00DC146E" w:rsidP="0016653C">
            <w:pPr>
              <w:spacing w:line="276" w:lineRule="auto"/>
              <w:ind w:left="34"/>
              <w:outlineLvl w:val="0"/>
              <w:rPr>
                <w:rFonts w:asciiTheme="minorHAnsi" w:hAnsiTheme="minorHAnsi"/>
                <w:i/>
                <w:noProof/>
              </w:rPr>
            </w:pPr>
          </w:p>
          <w:p w14:paraId="25F7F266" w14:textId="2608F29F" w:rsidR="007815FF" w:rsidRDefault="007815FF" w:rsidP="0016653C">
            <w:pPr>
              <w:spacing w:line="276" w:lineRule="auto"/>
              <w:ind w:left="34"/>
              <w:outlineLvl w:val="0"/>
              <w:rPr>
                <w:rFonts w:asciiTheme="minorHAnsi" w:hAnsiTheme="minorHAnsi"/>
                <w:i/>
                <w:noProof/>
              </w:rPr>
            </w:pPr>
          </w:p>
          <w:p w14:paraId="40508684" w14:textId="77777777" w:rsidR="007815FF" w:rsidRPr="00B55EBE" w:rsidRDefault="007815FF" w:rsidP="007815FF">
            <w:pPr>
              <w:spacing w:line="276" w:lineRule="auto"/>
              <w:outlineLvl w:val="0"/>
              <w:rPr>
                <w:rFonts w:asciiTheme="minorHAnsi" w:hAnsiTheme="minorHAnsi"/>
                <w:i/>
                <w:noProof/>
              </w:rPr>
            </w:pPr>
          </w:p>
          <w:p w14:paraId="3BFDFD63"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19EE9E80" w14:textId="77777777" w:rsidR="00DC146E" w:rsidRPr="00B55EBE" w:rsidRDefault="00DC146E" w:rsidP="0016653C">
            <w:pPr>
              <w:spacing w:line="276" w:lineRule="auto"/>
              <w:ind w:left="34"/>
              <w:outlineLvl w:val="0"/>
              <w:rPr>
                <w:rFonts w:asciiTheme="minorHAnsi" w:hAnsiTheme="minorHAnsi"/>
                <w:noProof/>
              </w:rPr>
            </w:pPr>
          </w:p>
          <w:p w14:paraId="72435EAD"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1D940C4F" w14:textId="77777777" w:rsidR="00DC146E" w:rsidRPr="00B55EBE" w:rsidRDefault="00DC146E" w:rsidP="0016653C">
            <w:pPr>
              <w:spacing w:line="276" w:lineRule="auto"/>
              <w:ind w:left="34"/>
              <w:outlineLvl w:val="0"/>
              <w:rPr>
                <w:rFonts w:asciiTheme="minorHAnsi" w:hAnsiTheme="minorHAnsi"/>
                <w:i/>
                <w:noProof/>
              </w:rPr>
            </w:pPr>
          </w:p>
          <w:p w14:paraId="53A8F71C"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c ───────</w:t>
            </w:r>
          </w:p>
        </w:tc>
      </w:tr>
      <w:tr w:rsidR="00DC146E" w:rsidRPr="00B55EBE" w14:paraId="4FF275D4" w14:textId="77777777" w:rsidTr="0016653C">
        <w:trPr>
          <w:trHeight w:val="127"/>
          <w:jc w:val="center"/>
        </w:trPr>
        <w:tc>
          <w:tcPr>
            <w:tcW w:w="1413" w:type="dxa"/>
          </w:tcPr>
          <w:p w14:paraId="2E1CFA7F"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8C2B04E"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34389988" w14:textId="77777777" w:rsidTr="0016653C">
        <w:trPr>
          <w:trHeight w:val="553"/>
          <w:jc w:val="center"/>
        </w:trPr>
        <w:tc>
          <w:tcPr>
            <w:tcW w:w="1413" w:type="dxa"/>
          </w:tcPr>
          <w:p w14:paraId="239F2986" w14:textId="77777777" w:rsidR="00DC146E" w:rsidRPr="00B55EBE" w:rsidRDefault="00DC146E"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w:t>
            </w:r>
          </w:p>
          <w:p w14:paraId="2C08B58D" w14:textId="77777777" w:rsidR="00DC146E" w:rsidRPr="00B55EBE" w:rsidRDefault="00DC146E" w:rsidP="0016653C">
            <w:pPr>
              <w:spacing w:line="276" w:lineRule="auto"/>
              <w:rPr>
                <w:rFonts w:asciiTheme="minorHAnsi" w:hAnsiTheme="minorHAnsi"/>
                <w:noProof/>
              </w:rPr>
            </w:pPr>
          </w:p>
          <w:p w14:paraId="65299AB7" w14:textId="77777777" w:rsidR="00DC146E" w:rsidRPr="00B55EBE" w:rsidRDefault="00DC146E" w:rsidP="0016653C">
            <w:pPr>
              <w:spacing w:line="276" w:lineRule="auto"/>
              <w:rPr>
                <w:rFonts w:asciiTheme="minorHAnsi" w:hAnsiTheme="minorHAnsi"/>
                <w:noProof/>
              </w:rPr>
            </w:pPr>
          </w:p>
        </w:tc>
        <w:tc>
          <w:tcPr>
            <w:tcW w:w="7658" w:type="dxa"/>
          </w:tcPr>
          <w:p w14:paraId="08215D0A" w14:textId="77777777" w:rsidR="00DC146E" w:rsidRPr="00B55EBE" w:rsidRDefault="00DC146E" w:rsidP="0016653C">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 xml:space="preserve">De identiteit van de dienstverleners en 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hun plichten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de rechten van de beleggers.</w:t>
            </w:r>
          </w:p>
        </w:tc>
        <w:tc>
          <w:tcPr>
            <w:tcW w:w="1419" w:type="dxa"/>
          </w:tcPr>
          <w:p w14:paraId="02FAF418" w14:textId="77777777" w:rsidR="00DC146E" w:rsidRPr="00B55EBE" w:rsidRDefault="00DC146E" w:rsidP="0016653C">
            <w:pPr>
              <w:spacing w:line="276" w:lineRule="auto"/>
              <w:ind w:left="34"/>
              <w:outlineLvl w:val="0"/>
              <w:rPr>
                <w:rFonts w:asciiTheme="minorHAnsi" w:hAnsiTheme="minorHAnsi"/>
                <w:i/>
                <w:noProof/>
              </w:rPr>
            </w:pPr>
          </w:p>
          <w:p w14:paraId="7072FDAE"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067AE890" w14:textId="77777777" w:rsidR="00DC146E" w:rsidRPr="00B55EBE" w:rsidRDefault="00DC146E" w:rsidP="0016653C">
            <w:pPr>
              <w:spacing w:line="276" w:lineRule="auto"/>
              <w:outlineLvl w:val="0"/>
              <w:rPr>
                <w:rFonts w:asciiTheme="minorHAnsi" w:hAnsiTheme="minorHAnsi"/>
                <w:noProof/>
              </w:rPr>
            </w:pPr>
          </w:p>
        </w:tc>
      </w:tr>
      <w:tr w:rsidR="00DC146E" w:rsidRPr="00B55EBE" w14:paraId="33DC94FB" w14:textId="77777777" w:rsidTr="0016653C">
        <w:trPr>
          <w:trHeight w:val="127"/>
          <w:jc w:val="center"/>
        </w:trPr>
        <w:tc>
          <w:tcPr>
            <w:tcW w:w="1413" w:type="dxa"/>
          </w:tcPr>
          <w:p w14:paraId="7A66B93D"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1DD5A43"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779CD710" w14:textId="77777777" w:rsidTr="0016653C">
        <w:trPr>
          <w:trHeight w:val="553"/>
          <w:jc w:val="center"/>
        </w:trPr>
        <w:tc>
          <w:tcPr>
            <w:tcW w:w="1413" w:type="dxa"/>
          </w:tcPr>
          <w:p w14:paraId="304C3674"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3.5</w:t>
            </w:r>
          </w:p>
          <w:p w14:paraId="76D1CEBD" w14:textId="77777777" w:rsidR="00DC146E" w:rsidRPr="00B55EBE" w:rsidRDefault="00DC146E" w:rsidP="0016653C">
            <w:pPr>
              <w:spacing w:line="276" w:lineRule="auto"/>
              <w:rPr>
                <w:rFonts w:asciiTheme="minorHAnsi" w:hAnsiTheme="minorHAnsi"/>
                <w:noProof/>
              </w:rPr>
            </w:pPr>
          </w:p>
          <w:p w14:paraId="69F51741" w14:textId="77777777" w:rsidR="00DC146E" w:rsidRPr="00B55EBE" w:rsidRDefault="00DC146E" w:rsidP="0016653C">
            <w:pPr>
              <w:spacing w:line="276" w:lineRule="auto"/>
              <w:rPr>
                <w:rFonts w:asciiTheme="minorHAnsi" w:hAnsiTheme="minorHAnsi"/>
                <w:noProof/>
              </w:rPr>
            </w:pPr>
          </w:p>
        </w:tc>
        <w:tc>
          <w:tcPr>
            <w:tcW w:w="7658" w:type="dxa"/>
          </w:tcPr>
          <w:p w14:paraId="7A89F658" w14:textId="77777777" w:rsidR="00DC146E" w:rsidRPr="00B55EBE" w:rsidRDefault="00DC146E" w:rsidP="00DC146E">
            <w:pPr>
              <w:pStyle w:val="NoSpacing"/>
              <w:numPr>
                <w:ilvl w:val="0"/>
                <w:numId w:val="15"/>
              </w:numPr>
              <w:spacing w:line="276" w:lineRule="auto"/>
              <w:rPr>
                <w:rFonts w:asciiTheme="minorHAnsi" w:hAnsiTheme="minorHAnsi"/>
                <w:bCs/>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enigerlei potentiële belangenconflicten van betekenis tussen de plichten jegens de instelling voor collectieve belegging welke op enigerlei van de dienstverleners van de instelling voor collectieve belegging rusten, en hun plichten jegens derden en hun eigen belangen. </w:t>
            </w:r>
          </w:p>
          <w:p w14:paraId="19BC9717" w14:textId="77777777" w:rsidR="00DC146E" w:rsidRPr="00B55EBE" w:rsidRDefault="00DC146E" w:rsidP="00DC146E">
            <w:pPr>
              <w:pStyle w:val="NoSpacing"/>
              <w:numPr>
                <w:ilvl w:val="0"/>
                <w:numId w:val="15"/>
              </w:numPr>
              <w:spacing w:line="276" w:lineRule="auto"/>
              <w:rPr>
                <w:rFonts w:asciiTheme="minorHAnsi" w:hAnsiTheme="minorHAnsi"/>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eventueel getroffen regelingen om dergelijke potentiële conflicten aan te pakken.</w:t>
            </w:r>
          </w:p>
          <w:p w14:paraId="72FD106A" w14:textId="77777777" w:rsidR="00DC146E" w:rsidRPr="00B55EBE" w:rsidRDefault="00DC146E" w:rsidP="0016653C">
            <w:pPr>
              <w:pStyle w:val="NoSpacing"/>
              <w:spacing w:line="276" w:lineRule="auto"/>
              <w:rPr>
                <w:rFonts w:asciiTheme="minorHAnsi" w:hAnsiTheme="minorHAnsi"/>
                <w:noProof/>
                <w:sz w:val="22"/>
                <w:szCs w:val="22"/>
              </w:rPr>
            </w:pPr>
          </w:p>
        </w:tc>
        <w:tc>
          <w:tcPr>
            <w:tcW w:w="1419" w:type="dxa"/>
          </w:tcPr>
          <w:p w14:paraId="716BA226" w14:textId="77777777" w:rsidR="00DC146E" w:rsidRPr="00B55EBE" w:rsidRDefault="00DC146E" w:rsidP="0016653C">
            <w:pPr>
              <w:spacing w:line="276" w:lineRule="auto"/>
              <w:ind w:left="34"/>
              <w:outlineLvl w:val="0"/>
              <w:rPr>
                <w:rFonts w:asciiTheme="minorHAnsi" w:hAnsiTheme="minorHAnsi"/>
                <w:i/>
                <w:noProof/>
              </w:rPr>
            </w:pPr>
          </w:p>
          <w:p w14:paraId="49387E85"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175A91C1" w14:textId="77777777" w:rsidR="00DC146E" w:rsidRPr="00B55EBE" w:rsidRDefault="00DC146E" w:rsidP="0016653C">
            <w:pPr>
              <w:spacing w:line="276" w:lineRule="auto"/>
              <w:ind w:left="34"/>
              <w:outlineLvl w:val="0"/>
              <w:rPr>
                <w:rFonts w:asciiTheme="minorHAnsi" w:hAnsiTheme="minorHAnsi"/>
                <w:noProof/>
              </w:rPr>
            </w:pPr>
          </w:p>
          <w:p w14:paraId="08966000"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0BED8D09" w14:textId="77777777" w:rsidR="00DC146E" w:rsidRPr="00B55EBE" w:rsidRDefault="00DC146E" w:rsidP="0016653C">
            <w:pPr>
              <w:spacing w:line="276" w:lineRule="auto"/>
              <w:ind w:left="34"/>
              <w:outlineLvl w:val="0"/>
              <w:rPr>
                <w:rFonts w:asciiTheme="minorHAnsi" w:hAnsiTheme="minorHAnsi"/>
                <w:i/>
                <w:noProof/>
              </w:rPr>
            </w:pPr>
          </w:p>
          <w:p w14:paraId="33484C1E" w14:textId="77777777" w:rsidR="00DC146E" w:rsidRPr="00B55EBE" w:rsidRDefault="00DC146E" w:rsidP="0016653C">
            <w:pPr>
              <w:spacing w:line="276" w:lineRule="auto"/>
              <w:outlineLvl w:val="0"/>
              <w:rPr>
                <w:rFonts w:asciiTheme="minorHAnsi" w:hAnsiTheme="minorHAnsi"/>
                <w:noProof/>
              </w:rPr>
            </w:pPr>
          </w:p>
        </w:tc>
      </w:tr>
      <w:tr w:rsidR="00DC146E" w:rsidRPr="00B55EBE" w14:paraId="45325ABD" w14:textId="77777777" w:rsidTr="0016653C">
        <w:trPr>
          <w:trHeight w:val="53"/>
          <w:jc w:val="center"/>
        </w:trPr>
        <w:tc>
          <w:tcPr>
            <w:tcW w:w="1413" w:type="dxa"/>
          </w:tcPr>
          <w:p w14:paraId="56F37B8B"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5D771B7"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31639C2D" w14:textId="77777777" w:rsidTr="0016653C">
        <w:trPr>
          <w:trHeight w:val="642"/>
          <w:jc w:val="center"/>
        </w:trPr>
        <w:tc>
          <w:tcPr>
            <w:tcW w:w="1413" w:type="dxa"/>
            <w:shd w:val="clear" w:color="auto" w:fill="F2F2F2" w:themeFill="background1" w:themeFillShade="F2"/>
          </w:tcPr>
          <w:p w14:paraId="37CFD5A9"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3B44756F"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VERMOGENSBEHEERDER/ADVISEURS</w:t>
            </w:r>
          </w:p>
          <w:p w14:paraId="4C59F046"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1B6E069D" w14:textId="77777777" w:rsidTr="0016653C">
        <w:trPr>
          <w:trHeight w:val="828"/>
          <w:jc w:val="center"/>
        </w:trPr>
        <w:tc>
          <w:tcPr>
            <w:tcW w:w="1413" w:type="dxa"/>
          </w:tcPr>
          <w:p w14:paraId="556B2FA8" w14:textId="77777777" w:rsidR="00DC146E" w:rsidRPr="00B55EBE" w:rsidRDefault="00DC146E"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w:t>
            </w:r>
          </w:p>
        </w:tc>
        <w:tc>
          <w:tcPr>
            <w:tcW w:w="7658" w:type="dxa"/>
          </w:tcPr>
          <w:p w14:paraId="0C101A8C"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In verband met een vermogensbeheerder moet de krachtens de rubrieken 4.1 tot en met 4.4 vereiste informatie worden bekendgemaakt, en,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deze informatie relevant is, de krachtens rubriek 5.3 van bijlage 1 vereiste informatie, waarbij </w:t>
            </w:r>
            <w:r w:rsidRPr="00B55EBE">
              <w:rPr>
                <w:rFonts w:asciiTheme="minorHAnsi" w:hAnsiTheme="minorHAnsi"/>
                <w:bCs/>
                <w:noProof/>
                <w:sz w:val="22"/>
                <w:szCs w:val="22"/>
                <w:u w:val="single"/>
              </w:rPr>
              <w:lastRenderedPageBreak/>
              <w:t>tevens</w:t>
            </w:r>
            <w:r w:rsidRPr="00B55EBE">
              <w:rPr>
                <w:rFonts w:asciiTheme="minorHAnsi" w:hAnsiTheme="minorHAnsi"/>
                <w:bCs/>
                <w:noProof/>
                <w:sz w:val="22"/>
                <w:szCs w:val="22"/>
              </w:rPr>
              <w:t xml:space="preserve"> moet worden</w:t>
            </w:r>
            <w:r w:rsidRPr="00B55EBE">
              <w:rPr>
                <w:rFonts w:asciiTheme="minorHAnsi" w:hAnsiTheme="minorHAnsi"/>
                <w:b/>
                <w:bCs/>
                <w:noProof/>
                <w:sz w:val="22"/>
                <w:szCs w:val="22"/>
              </w:rPr>
              <w:t xml:space="preserve"> aangegeven</w:t>
            </w:r>
            <w:r w:rsidRPr="00B55EBE">
              <w:rPr>
                <w:rFonts w:asciiTheme="minorHAnsi" w:hAnsiTheme="minorHAnsi"/>
                <w:bCs/>
                <w:noProof/>
                <w:sz w:val="22"/>
                <w:szCs w:val="22"/>
              </w:rPr>
              <w:t xml:space="preserve"> of hij al dan niet onder toezicht staat en welke ervaring hij bezit.</w:t>
            </w:r>
          </w:p>
          <w:p w14:paraId="60D73085" w14:textId="77777777" w:rsidR="00DC146E" w:rsidRPr="00B55EBE" w:rsidRDefault="00DC146E" w:rsidP="0016653C">
            <w:pPr>
              <w:pStyle w:val="NoSpacing"/>
              <w:spacing w:line="276" w:lineRule="auto"/>
              <w:rPr>
                <w:rFonts w:asciiTheme="minorHAnsi" w:hAnsiTheme="minorHAnsi"/>
                <w:noProof/>
                <w:sz w:val="22"/>
                <w:szCs w:val="22"/>
              </w:rPr>
            </w:pPr>
          </w:p>
        </w:tc>
        <w:tc>
          <w:tcPr>
            <w:tcW w:w="1419" w:type="dxa"/>
          </w:tcPr>
          <w:p w14:paraId="3A6D38FB" w14:textId="77777777" w:rsidR="00DC146E" w:rsidRPr="00B55EBE" w:rsidRDefault="00DC146E" w:rsidP="0016653C">
            <w:pPr>
              <w:spacing w:line="276" w:lineRule="auto"/>
              <w:ind w:left="34"/>
              <w:outlineLvl w:val="0"/>
              <w:rPr>
                <w:rFonts w:asciiTheme="minorHAnsi" w:hAnsiTheme="minorHAnsi"/>
                <w:i/>
                <w:noProof/>
              </w:rPr>
            </w:pPr>
          </w:p>
          <w:p w14:paraId="0B2FC6C9"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42E9B914" w14:textId="77777777" w:rsidR="00DC146E" w:rsidRPr="00B55EBE" w:rsidRDefault="00DC146E" w:rsidP="0016653C">
            <w:pPr>
              <w:spacing w:line="276" w:lineRule="auto"/>
              <w:ind w:left="34"/>
              <w:outlineLvl w:val="0"/>
              <w:rPr>
                <w:rFonts w:asciiTheme="minorHAnsi" w:hAnsiTheme="minorHAnsi"/>
                <w:noProof/>
              </w:rPr>
            </w:pPr>
          </w:p>
        </w:tc>
      </w:tr>
      <w:tr w:rsidR="00DC146E" w:rsidRPr="00B55EBE" w14:paraId="74CA45D9" w14:textId="77777777" w:rsidTr="0016653C">
        <w:trPr>
          <w:trHeight w:val="53"/>
          <w:jc w:val="center"/>
        </w:trPr>
        <w:tc>
          <w:tcPr>
            <w:tcW w:w="1413" w:type="dxa"/>
          </w:tcPr>
          <w:p w14:paraId="67008069"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94B3202"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226937B1" w14:textId="77777777" w:rsidTr="0016653C">
        <w:trPr>
          <w:trHeight w:val="573"/>
          <w:jc w:val="center"/>
        </w:trPr>
        <w:tc>
          <w:tcPr>
            <w:tcW w:w="1413" w:type="dxa"/>
          </w:tcPr>
          <w:p w14:paraId="0EE68ED8"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4.2</w:t>
            </w:r>
          </w:p>
        </w:tc>
        <w:tc>
          <w:tcPr>
            <w:tcW w:w="7658" w:type="dxa"/>
          </w:tcPr>
          <w:p w14:paraId="3E02B56F" w14:textId="77777777" w:rsidR="00DC146E" w:rsidRPr="00B55EBE" w:rsidRDefault="00DC146E" w:rsidP="0016653C">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de naam en </w:t>
            </w:r>
            <w:r w:rsidRPr="00B55EBE">
              <w:rPr>
                <w:rFonts w:asciiTheme="minorHAnsi" w:hAnsiTheme="minorHAnsi"/>
                <w:b/>
                <w:bCs/>
                <w:noProof/>
                <w:sz w:val="22"/>
                <w:szCs w:val="22"/>
              </w:rPr>
              <w:t>beknopte beschrijving</w:t>
            </w:r>
            <w:r w:rsidRPr="00B55EBE">
              <w:rPr>
                <w:rFonts w:asciiTheme="minorHAnsi" w:hAnsiTheme="minorHAnsi"/>
                <w:bCs/>
                <w:noProof/>
                <w:sz w:val="22"/>
                <w:szCs w:val="22"/>
              </w:rPr>
              <w:t xml:space="preserve"> van de entiteit die beleggingsadvies verstrekt met betrekking tot de activa van de instelling voor collectieve belegging.</w:t>
            </w:r>
          </w:p>
        </w:tc>
        <w:tc>
          <w:tcPr>
            <w:tcW w:w="1419" w:type="dxa"/>
          </w:tcPr>
          <w:p w14:paraId="08F72950" w14:textId="77777777" w:rsidR="00DC146E" w:rsidRPr="00B55EBE" w:rsidRDefault="00DC146E" w:rsidP="0016653C">
            <w:pPr>
              <w:spacing w:line="276" w:lineRule="auto"/>
              <w:ind w:left="34"/>
              <w:outlineLvl w:val="0"/>
              <w:rPr>
                <w:rFonts w:asciiTheme="minorHAnsi" w:hAnsiTheme="minorHAnsi"/>
                <w:noProof/>
              </w:rPr>
            </w:pPr>
          </w:p>
          <w:p w14:paraId="0CF88834"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358DF7D3" w14:textId="77777777" w:rsidR="00DC146E" w:rsidRPr="00B55EBE" w:rsidRDefault="00DC146E" w:rsidP="0016653C">
            <w:pPr>
              <w:spacing w:line="276" w:lineRule="auto"/>
              <w:ind w:left="34"/>
              <w:outlineLvl w:val="0"/>
              <w:rPr>
                <w:rFonts w:asciiTheme="minorHAnsi" w:hAnsiTheme="minorHAnsi"/>
                <w:noProof/>
              </w:rPr>
            </w:pPr>
          </w:p>
        </w:tc>
      </w:tr>
      <w:tr w:rsidR="00DC146E" w:rsidRPr="00B55EBE" w14:paraId="4401386B" w14:textId="77777777" w:rsidTr="0016653C">
        <w:trPr>
          <w:trHeight w:val="53"/>
          <w:jc w:val="center"/>
        </w:trPr>
        <w:tc>
          <w:tcPr>
            <w:tcW w:w="1413" w:type="dxa"/>
          </w:tcPr>
          <w:p w14:paraId="398A3334"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5DB2AAF"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7BE8DC2C" w14:textId="77777777" w:rsidTr="0016653C">
        <w:trPr>
          <w:trHeight w:val="642"/>
          <w:jc w:val="center"/>
        </w:trPr>
        <w:tc>
          <w:tcPr>
            <w:tcW w:w="1413" w:type="dxa"/>
            <w:shd w:val="clear" w:color="auto" w:fill="F2F2F2" w:themeFill="background1" w:themeFillShade="F2"/>
          </w:tcPr>
          <w:p w14:paraId="7DDE273A"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4E93CB6A"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BEWARING</w:t>
            </w:r>
          </w:p>
          <w:p w14:paraId="16EF785A"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02CA7843" w14:textId="77777777" w:rsidTr="0016653C">
        <w:trPr>
          <w:trHeight w:val="573"/>
          <w:jc w:val="center"/>
        </w:trPr>
        <w:tc>
          <w:tcPr>
            <w:tcW w:w="1413" w:type="dxa"/>
          </w:tcPr>
          <w:p w14:paraId="2F538F21"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5.1</w:t>
            </w:r>
          </w:p>
        </w:tc>
        <w:tc>
          <w:tcPr>
            <w:tcW w:w="7658" w:type="dxa"/>
          </w:tcPr>
          <w:p w14:paraId="33A6A44E" w14:textId="77777777" w:rsidR="00DC146E" w:rsidRPr="00B55EBE" w:rsidRDefault="00DC146E" w:rsidP="00DC146E">
            <w:pPr>
              <w:pStyle w:val="NoSpacing"/>
              <w:numPr>
                <w:ilvl w:val="0"/>
                <w:numId w:val="16"/>
              </w:numPr>
              <w:spacing w:line="276" w:lineRule="auto"/>
              <w:rPr>
                <w:rFonts w:asciiTheme="minorHAnsi" w:hAnsiTheme="minorHAnsi"/>
                <w:bCs/>
                <w:noProof/>
                <w:sz w:val="22"/>
                <w:szCs w:val="22"/>
              </w:rPr>
            </w:pPr>
            <w:r w:rsidRPr="00B55EBE">
              <w:rPr>
                <w:rFonts w:asciiTheme="minorHAnsi" w:hAnsiTheme="minorHAnsi"/>
                <w:b/>
                <w:bCs/>
                <w:noProof/>
                <w:sz w:val="22"/>
                <w:szCs w:val="22"/>
              </w:rPr>
              <w:t>Volledige beschrijving</w:t>
            </w:r>
            <w:r w:rsidRPr="00B55EBE">
              <w:rPr>
                <w:rFonts w:asciiTheme="minorHAnsi" w:hAnsiTheme="minorHAnsi"/>
                <w:bCs/>
                <w:noProof/>
                <w:sz w:val="22"/>
                <w:szCs w:val="22"/>
              </w:rPr>
              <w:t xml:space="preserve"> van de wijze waarop de activa van de instelling voor collectieve belegging zullen worden aangehouden en door wie, en </w:t>
            </w:r>
          </w:p>
          <w:p w14:paraId="1AFA0A79" w14:textId="77777777" w:rsidR="00DC146E" w:rsidRPr="00B55EBE" w:rsidRDefault="00DC146E" w:rsidP="00DC146E">
            <w:pPr>
              <w:pStyle w:val="NoSpacing"/>
              <w:numPr>
                <w:ilvl w:val="0"/>
                <w:numId w:val="16"/>
              </w:numPr>
              <w:spacing w:line="276" w:lineRule="auto"/>
              <w:rPr>
                <w:rFonts w:asciiTheme="minorHAnsi" w:hAnsiTheme="minorHAnsi"/>
                <w:bCs/>
                <w:noProof/>
                <w:sz w:val="22"/>
                <w:szCs w:val="22"/>
              </w:rPr>
            </w:pPr>
            <w:r w:rsidRPr="00B55EBE">
              <w:rPr>
                <w:rFonts w:asciiTheme="minorHAnsi" w:hAnsiTheme="minorHAnsi"/>
                <w:bCs/>
                <w:noProof/>
                <w:sz w:val="22"/>
                <w:szCs w:val="22"/>
              </w:rPr>
              <w:t>van enigerlei vertrouwens- of soortgelijke relatie tussen de instelling voor collectieve belegging en een derde wat de bewaring betreft:</w:t>
            </w:r>
          </w:p>
          <w:p w14:paraId="05707809" w14:textId="77777777" w:rsidR="00DC146E" w:rsidRPr="00B55EBE" w:rsidRDefault="00DC146E" w:rsidP="0016653C">
            <w:pPr>
              <w:pStyle w:val="NoSpacing"/>
              <w:spacing w:line="276" w:lineRule="auto"/>
              <w:rPr>
                <w:rFonts w:asciiTheme="minorHAnsi" w:hAnsiTheme="minorHAnsi"/>
                <w:bCs/>
                <w:noProof/>
                <w:sz w:val="22"/>
                <w:szCs w:val="22"/>
              </w:rPr>
            </w:pPr>
          </w:p>
          <w:p w14:paraId="46B9ADF6"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een bewaarder, trustee of andere vertrouwenspersoon wordt aangewezen, moet de volgende informatie worden verstrekt:</w:t>
            </w:r>
          </w:p>
          <w:p w14:paraId="5C539526" w14:textId="77777777" w:rsidR="00DC146E" w:rsidRPr="00B55EBE" w:rsidRDefault="00DC146E" w:rsidP="0016653C">
            <w:pPr>
              <w:pStyle w:val="NoSpacing"/>
              <w:spacing w:line="276" w:lineRule="auto"/>
              <w:rPr>
                <w:rFonts w:asciiTheme="minorHAnsi" w:hAnsiTheme="minorHAnsi"/>
                <w:bCs/>
                <w:noProof/>
                <w:sz w:val="22"/>
                <w:szCs w:val="22"/>
              </w:rPr>
            </w:pPr>
          </w:p>
          <w:p w14:paraId="0D8DCA65" w14:textId="77777777" w:rsidR="00DC146E" w:rsidRPr="00B55EBE" w:rsidRDefault="00DC146E" w:rsidP="00DC146E">
            <w:pPr>
              <w:pStyle w:val="NoSpacing"/>
              <w:numPr>
                <w:ilvl w:val="0"/>
                <w:numId w:val="16"/>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dezelfde informatie als die welke moet worden bekendgemaakt krachtens de rubrieken 4.1 tot en met 4.4 en,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deze informatie relevant is, krachtens rubriek 5.3 van bijlage 1;</w:t>
            </w:r>
          </w:p>
          <w:p w14:paraId="139A3446" w14:textId="77777777" w:rsidR="00DC146E" w:rsidRPr="00B55EBE" w:rsidRDefault="00DC146E" w:rsidP="00DC146E">
            <w:pPr>
              <w:pStyle w:val="NoSpacing"/>
              <w:numPr>
                <w:ilvl w:val="0"/>
                <w:numId w:val="16"/>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verplichtingen van een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partij in het kader van de bewarings- of een soortgelijke overeenkomst;</w:t>
            </w:r>
          </w:p>
          <w:p w14:paraId="1DD42205" w14:textId="77777777" w:rsidR="00DC146E" w:rsidRPr="00B55EBE" w:rsidRDefault="00DC146E" w:rsidP="00DC146E">
            <w:pPr>
              <w:pStyle w:val="NoSpacing"/>
              <w:numPr>
                <w:ilvl w:val="0"/>
                <w:numId w:val="16"/>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regelingen voor de delegatie van de bewaring;</w:t>
            </w:r>
          </w:p>
          <w:p w14:paraId="6E29E352" w14:textId="77777777" w:rsidR="00DC146E" w:rsidRPr="00B55EBE" w:rsidRDefault="00DC146E" w:rsidP="00DC146E">
            <w:pPr>
              <w:pStyle w:val="NoSpacing"/>
              <w:numPr>
                <w:ilvl w:val="0"/>
                <w:numId w:val="16"/>
              </w:numPr>
              <w:spacing w:line="276" w:lineRule="auto"/>
              <w:rPr>
                <w:rFonts w:asciiTheme="minorHAnsi" w:hAnsiTheme="minorHAnsi"/>
                <w:noProof/>
                <w:sz w:val="22"/>
                <w:szCs w:val="22"/>
              </w:rPr>
            </w:pPr>
            <w:r w:rsidRPr="00B55EBE">
              <w:rPr>
                <w:rFonts w:asciiTheme="minorHAnsi" w:hAnsiTheme="minorHAnsi"/>
                <w:bCs/>
                <w:noProof/>
                <w:sz w:val="22"/>
                <w:szCs w:val="22"/>
              </w:rPr>
              <w:t>moet worden</w:t>
            </w:r>
            <w:r w:rsidRPr="00B55EBE">
              <w:rPr>
                <w:rFonts w:asciiTheme="minorHAnsi" w:hAnsiTheme="minorHAnsi"/>
                <w:b/>
                <w:bCs/>
                <w:noProof/>
                <w:sz w:val="22"/>
                <w:szCs w:val="22"/>
              </w:rPr>
              <w:t xml:space="preserve"> aangegeven</w:t>
            </w:r>
            <w:r w:rsidRPr="00B55EBE">
              <w:rPr>
                <w:rFonts w:asciiTheme="minorHAnsi" w:hAnsiTheme="minorHAnsi"/>
                <w:bCs/>
                <w:noProof/>
                <w:sz w:val="22"/>
                <w:szCs w:val="22"/>
              </w:rPr>
              <w:t xml:space="preserve"> of deze persoon of degenen aan wie hij taken op het gebied van bewaring heeft gedelegeerd, al dan niet onder toezicht staan.</w:t>
            </w:r>
          </w:p>
          <w:p w14:paraId="5802A1E5" w14:textId="77777777" w:rsidR="00DC146E" w:rsidRPr="00B55EBE" w:rsidRDefault="00DC146E" w:rsidP="0016653C">
            <w:pPr>
              <w:pStyle w:val="NoSpacing"/>
              <w:spacing w:line="276" w:lineRule="auto"/>
              <w:rPr>
                <w:rFonts w:asciiTheme="minorHAnsi" w:hAnsiTheme="minorHAnsi"/>
                <w:noProof/>
                <w:sz w:val="22"/>
                <w:szCs w:val="22"/>
              </w:rPr>
            </w:pPr>
          </w:p>
        </w:tc>
        <w:tc>
          <w:tcPr>
            <w:tcW w:w="1419" w:type="dxa"/>
          </w:tcPr>
          <w:p w14:paraId="7809B79D" w14:textId="77777777" w:rsidR="00DC146E" w:rsidRPr="00B55EBE" w:rsidRDefault="00DC146E" w:rsidP="0016653C">
            <w:pPr>
              <w:spacing w:line="276" w:lineRule="auto"/>
              <w:ind w:left="34"/>
              <w:outlineLvl w:val="0"/>
              <w:rPr>
                <w:rFonts w:asciiTheme="minorHAnsi" w:hAnsiTheme="minorHAnsi"/>
                <w:i/>
                <w:noProof/>
              </w:rPr>
            </w:pPr>
          </w:p>
          <w:p w14:paraId="27D5F1AE"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55A56C90" w14:textId="77777777" w:rsidR="00DC146E" w:rsidRPr="00B55EBE" w:rsidRDefault="00DC146E" w:rsidP="0016653C">
            <w:pPr>
              <w:spacing w:line="276" w:lineRule="auto"/>
              <w:ind w:left="34"/>
              <w:outlineLvl w:val="0"/>
              <w:rPr>
                <w:rFonts w:asciiTheme="minorHAnsi" w:hAnsiTheme="minorHAnsi"/>
                <w:noProof/>
              </w:rPr>
            </w:pPr>
          </w:p>
          <w:p w14:paraId="4642ADAC"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070D85C4" w14:textId="77777777" w:rsidR="00DC146E" w:rsidRPr="00B55EBE" w:rsidRDefault="00DC146E" w:rsidP="0016653C">
            <w:pPr>
              <w:spacing w:line="276" w:lineRule="auto"/>
              <w:ind w:left="34"/>
              <w:outlineLvl w:val="0"/>
              <w:rPr>
                <w:rFonts w:asciiTheme="minorHAnsi" w:hAnsiTheme="minorHAnsi"/>
                <w:i/>
                <w:noProof/>
              </w:rPr>
            </w:pPr>
          </w:p>
          <w:p w14:paraId="2CD1615C" w14:textId="77777777" w:rsidR="00DC146E" w:rsidRPr="00B55EBE" w:rsidRDefault="00DC146E" w:rsidP="0016653C">
            <w:pPr>
              <w:spacing w:line="276" w:lineRule="auto"/>
              <w:ind w:left="34"/>
              <w:outlineLvl w:val="0"/>
              <w:rPr>
                <w:rFonts w:asciiTheme="minorHAnsi" w:hAnsiTheme="minorHAnsi"/>
                <w:i/>
                <w:noProof/>
              </w:rPr>
            </w:pPr>
          </w:p>
          <w:p w14:paraId="7790BFE4" w14:textId="77777777" w:rsidR="00DC146E" w:rsidRPr="00B55EBE" w:rsidRDefault="00DC146E" w:rsidP="0016653C">
            <w:pPr>
              <w:spacing w:line="276" w:lineRule="auto"/>
              <w:ind w:left="34"/>
              <w:outlineLvl w:val="0"/>
              <w:rPr>
                <w:rFonts w:asciiTheme="minorHAnsi" w:hAnsiTheme="minorHAnsi"/>
                <w:i/>
                <w:noProof/>
              </w:rPr>
            </w:pPr>
          </w:p>
          <w:p w14:paraId="071E73E2" w14:textId="3B64A641" w:rsidR="00DC146E" w:rsidRDefault="00DC146E" w:rsidP="0016653C">
            <w:pPr>
              <w:spacing w:line="276" w:lineRule="auto"/>
              <w:ind w:left="34"/>
              <w:outlineLvl w:val="0"/>
              <w:rPr>
                <w:rFonts w:asciiTheme="minorHAnsi" w:hAnsiTheme="minorHAnsi"/>
                <w:i/>
                <w:noProof/>
              </w:rPr>
            </w:pPr>
          </w:p>
          <w:p w14:paraId="1F4AE53B" w14:textId="77777777" w:rsidR="007815FF" w:rsidRPr="00B55EBE" w:rsidRDefault="007815FF" w:rsidP="0016653C">
            <w:pPr>
              <w:spacing w:line="276" w:lineRule="auto"/>
              <w:ind w:left="34"/>
              <w:outlineLvl w:val="0"/>
              <w:rPr>
                <w:rFonts w:asciiTheme="minorHAnsi" w:hAnsiTheme="minorHAnsi"/>
                <w:i/>
                <w:noProof/>
              </w:rPr>
            </w:pPr>
          </w:p>
          <w:p w14:paraId="365067DD"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c ───────</w:t>
            </w:r>
          </w:p>
          <w:p w14:paraId="45AD5D0E" w14:textId="77777777" w:rsidR="00DC146E" w:rsidRPr="00B55EBE" w:rsidRDefault="00DC146E" w:rsidP="0016653C">
            <w:pPr>
              <w:spacing w:line="276" w:lineRule="auto"/>
              <w:ind w:left="34"/>
              <w:outlineLvl w:val="0"/>
              <w:rPr>
                <w:rFonts w:asciiTheme="minorHAnsi" w:hAnsiTheme="minorHAnsi"/>
                <w:i/>
                <w:noProof/>
              </w:rPr>
            </w:pPr>
          </w:p>
          <w:p w14:paraId="26D7BEC6"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d ───────</w:t>
            </w:r>
          </w:p>
          <w:p w14:paraId="3DBE7FDB" w14:textId="77777777" w:rsidR="00DC146E" w:rsidRPr="00B55EBE" w:rsidRDefault="00DC146E" w:rsidP="0016653C">
            <w:pPr>
              <w:spacing w:line="276" w:lineRule="auto"/>
              <w:ind w:left="34"/>
              <w:outlineLvl w:val="0"/>
              <w:rPr>
                <w:rFonts w:asciiTheme="minorHAnsi" w:hAnsiTheme="minorHAnsi"/>
                <w:noProof/>
              </w:rPr>
            </w:pPr>
          </w:p>
          <w:p w14:paraId="503BCACD"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e ───────</w:t>
            </w:r>
          </w:p>
          <w:p w14:paraId="20DFF6F0" w14:textId="77777777" w:rsidR="00DC146E" w:rsidRPr="00B55EBE" w:rsidRDefault="00DC146E" w:rsidP="0016653C">
            <w:pPr>
              <w:spacing w:line="276" w:lineRule="auto"/>
              <w:ind w:left="34"/>
              <w:outlineLvl w:val="0"/>
              <w:rPr>
                <w:rFonts w:asciiTheme="minorHAnsi" w:hAnsiTheme="minorHAnsi"/>
                <w:i/>
                <w:noProof/>
              </w:rPr>
            </w:pPr>
          </w:p>
          <w:p w14:paraId="4B110E35"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f ───────</w:t>
            </w:r>
          </w:p>
          <w:p w14:paraId="685AE9DB" w14:textId="77777777" w:rsidR="00DC146E" w:rsidRPr="00B55EBE" w:rsidRDefault="00DC146E" w:rsidP="0016653C">
            <w:pPr>
              <w:spacing w:line="276" w:lineRule="auto"/>
              <w:ind w:left="34"/>
              <w:outlineLvl w:val="0"/>
              <w:rPr>
                <w:rFonts w:asciiTheme="minorHAnsi" w:hAnsiTheme="minorHAnsi"/>
                <w:noProof/>
              </w:rPr>
            </w:pPr>
          </w:p>
        </w:tc>
      </w:tr>
      <w:tr w:rsidR="00DC146E" w:rsidRPr="00B55EBE" w14:paraId="59994077" w14:textId="77777777" w:rsidTr="0016653C">
        <w:trPr>
          <w:trHeight w:val="53"/>
          <w:jc w:val="center"/>
        </w:trPr>
        <w:tc>
          <w:tcPr>
            <w:tcW w:w="1413" w:type="dxa"/>
          </w:tcPr>
          <w:p w14:paraId="2C7465ED"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87708CC"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2F5ABDCC" w14:textId="77777777" w:rsidTr="0016653C">
        <w:trPr>
          <w:trHeight w:val="573"/>
          <w:jc w:val="center"/>
        </w:trPr>
        <w:tc>
          <w:tcPr>
            <w:tcW w:w="1413" w:type="dxa"/>
          </w:tcPr>
          <w:p w14:paraId="674B0492"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5.2</w:t>
            </w:r>
          </w:p>
        </w:tc>
        <w:tc>
          <w:tcPr>
            <w:tcW w:w="7658" w:type="dxa"/>
          </w:tcPr>
          <w:p w14:paraId="43FB5218"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een andere entiteit dan die bedoeld in rubriek 5.1 activa van de instelling voor collectieve belegging aanhoudt, </w:t>
            </w:r>
          </w:p>
          <w:p w14:paraId="1B8942A1" w14:textId="77777777" w:rsidR="00DC146E" w:rsidRPr="00B55EBE" w:rsidRDefault="00DC146E" w:rsidP="00DC146E">
            <w:pPr>
              <w:pStyle w:val="NoSpacing"/>
              <w:numPr>
                <w:ilvl w:val="0"/>
                <w:numId w:val="17"/>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moet 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worden gegeven van de wijze waarop deze activa worden aangehouden en </w:t>
            </w:r>
          </w:p>
          <w:p w14:paraId="7BCDE124" w14:textId="77777777" w:rsidR="00DC146E" w:rsidRPr="00B55EBE" w:rsidRDefault="00DC146E" w:rsidP="00DC146E">
            <w:pPr>
              <w:pStyle w:val="NoSpacing"/>
              <w:numPr>
                <w:ilvl w:val="0"/>
                <w:numId w:val="17"/>
              </w:numPr>
              <w:spacing w:line="276" w:lineRule="auto"/>
              <w:rPr>
                <w:rFonts w:asciiTheme="minorHAnsi" w:hAnsiTheme="minorHAnsi"/>
                <w:noProof/>
                <w:sz w:val="22"/>
                <w:szCs w:val="22"/>
              </w:rPr>
            </w:pPr>
            <w:r w:rsidRPr="00B55EBE">
              <w:rPr>
                <w:rFonts w:asciiTheme="minorHAnsi" w:hAnsiTheme="minorHAnsi"/>
                <w:bCs/>
                <w:noProof/>
                <w:sz w:val="22"/>
                <w:szCs w:val="22"/>
              </w:rPr>
              <w:t xml:space="preserve">van de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extra risico’s.</w:t>
            </w:r>
          </w:p>
          <w:p w14:paraId="24432D4C" w14:textId="77777777" w:rsidR="00DC146E" w:rsidRPr="00B55EBE" w:rsidRDefault="00DC146E" w:rsidP="0016653C">
            <w:pPr>
              <w:pStyle w:val="NoSpacing"/>
              <w:spacing w:line="276" w:lineRule="auto"/>
              <w:ind w:left="360"/>
              <w:rPr>
                <w:rFonts w:asciiTheme="minorHAnsi" w:hAnsiTheme="minorHAnsi"/>
                <w:noProof/>
                <w:sz w:val="22"/>
                <w:szCs w:val="22"/>
              </w:rPr>
            </w:pPr>
          </w:p>
        </w:tc>
        <w:tc>
          <w:tcPr>
            <w:tcW w:w="1419" w:type="dxa"/>
          </w:tcPr>
          <w:p w14:paraId="402D82F8" w14:textId="77777777" w:rsidR="00DC146E" w:rsidRPr="00B55EBE" w:rsidRDefault="00DC146E" w:rsidP="0016653C">
            <w:pPr>
              <w:spacing w:line="276" w:lineRule="auto"/>
              <w:ind w:left="34"/>
              <w:outlineLvl w:val="0"/>
              <w:rPr>
                <w:rFonts w:asciiTheme="minorHAnsi" w:hAnsiTheme="minorHAnsi"/>
                <w:i/>
                <w:noProof/>
              </w:rPr>
            </w:pPr>
          </w:p>
          <w:p w14:paraId="2D062D13"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60FC0898" w14:textId="77777777" w:rsidR="00DC146E" w:rsidRPr="00B55EBE" w:rsidRDefault="00DC146E" w:rsidP="0016653C">
            <w:pPr>
              <w:spacing w:line="276" w:lineRule="auto"/>
              <w:ind w:left="34"/>
              <w:outlineLvl w:val="0"/>
              <w:rPr>
                <w:rFonts w:asciiTheme="minorHAnsi" w:hAnsiTheme="minorHAnsi"/>
                <w:noProof/>
              </w:rPr>
            </w:pPr>
          </w:p>
          <w:p w14:paraId="3FE28F21"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7199ABA5" w14:textId="77777777" w:rsidR="00DC146E" w:rsidRPr="00B55EBE" w:rsidRDefault="00DC146E" w:rsidP="0016653C">
            <w:pPr>
              <w:spacing w:line="276" w:lineRule="auto"/>
              <w:ind w:left="34"/>
              <w:outlineLvl w:val="0"/>
              <w:rPr>
                <w:rFonts w:asciiTheme="minorHAnsi" w:hAnsiTheme="minorHAnsi"/>
                <w:noProof/>
              </w:rPr>
            </w:pPr>
          </w:p>
        </w:tc>
      </w:tr>
      <w:tr w:rsidR="00DC146E" w:rsidRPr="00B55EBE" w14:paraId="1AD5DB19" w14:textId="77777777" w:rsidTr="0016653C">
        <w:trPr>
          <w:trHeight w:val="53"/>
          <w:jc w:val="center"/>
        </w:trPr>
        <w:tc>
          <w:tcPr>
            <w:tcW w:w="1413" w:type="dxa"/>
          </w:tcPr>
          <w:p w14:paraId="47300178"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7B52194"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35B65BD1" w14:textId="77777777" w:rsidTr="0016653C">
        <w:trPr>
          <w:trHeight w:val="642"/>
          <w:jc w:val="center"/>
        </w:trPr>
        <w:tc>
          <w:tcPr>
            <w:tcW w:w="1413" w:type="dxa"/>
            <w:shd w:val="clear" w:color="auto" w:fill="F2F2F2" w:themeFill="background1" w:themeFillShade="F2"/>
          </w:tcPr>
          <w:p w14:paraId="194307A1"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3B887225"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TAXATIE</w:t>
            </w:r>
          </w:p>
          <w:p w14:paraId="7C8FDA4B"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1AF9B489" w14:textId="77777777" w:rsidTr="0016653C">
        <w:trPr>
          <w:trHeight w:val="573"/>
          <w:jc w:val="center"/>
        </w:trPr>
        <w:tc>
          <w:tcPr>
            <w:tcW w:w="1413" w:type="dxa"/>
          </w:tcPr>
          <w:p w14:paraId="2FED4269"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lastRenderedPageBreak/>
              <w:t>6.1</w:t>
            </w:r>
          </w:p>
        </w:tc>
        <w:tc>
          <w:tcPr>
            <w:tcW w:w="7658" w:type="dxa"/>
          </w:tcPr>
          <w:p w14:paraId="3C1975AF"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w:t>
            </w:r>
          </w:p>
          <w:p w14:paraId="37C4959D" w14:textId="77777777" w:rsidR="00DC146E" w:rsidRPr="00B55EBE" w:rsidRDefault="00DC146E" w:rsidP="00DC146E">
            <w:pPr>
              <w:pStyle w:val="NoSpacing"/>
              <w:numPr>
                <w:ilvl w:val="0"/>
                <w:numId w:val="18"/>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 taxatieprocedure en </w:t>
            </w:r>
          </w:p>
          <w:p w14:paraId="0BAC761D" w14:textId="77777777" w:rsidR="00DC146E" w:rsidRPr="00B55EBE" w:rsidRDefault="00DC146E" w:rsidP="00DC146E">
            <w:pPr>
              <w:pStyle w:val="NoSpacing"/>
              <w:numPr>
                <w:ilvl w:val="0"/>
                <w:numId w:val="18"/>
              </w:numPr>
              <w:spacing w:line="276" w:lineRule="auto"/>
              <w:rPr>
                <w:rFonts w:asciiTheme="minorHAnsi" w:hAnsiTheme="minorHAnsi"/>
                <w:noProof/>
                <w:sz w:val="22"/>
                <w:szCs w:val="22"/>
              </w:rPr>
            </w:pPr>
            <w:r w:rsidRPr="00B55EBE">
              <w:rPr>
                <w:rFonts w:asciiTheme="minorHAnsi" w:hAnsiTheme="minorHAnsi"/>
                <w:bCs/>
                <w:noProof/>
                <w:sz w:val="22"/>
                <w:szCs w:val="22"/>
              </w:rPr>
              <w:t>de methode voor de bepaling van de intrinsieke waarde.</w:t>
            </w:r>
          </w:p>
        </w:tc>
        <w:tc>
          <w:tcPr>
            <w:tcW w:w="1419" w:type="dxa"/>
          </w:tcPr>
          <w:p w14:paraId="723BF459" w14:textId="77777777" w:rsidR="00DC146E" w:rsidRPr="00B55EBE" w:rsidRDefault="00DC146E" w:rsidP="0016653C">
            <w:pPr>
              <w:spacing w:line="276" w:lineRule="auto"/>
              <w:ind w:left="34"/>
              <w:outlineLvl w:val="0"/>
              <w:rPr>
                <w:rFonts w:asciiTheme="minorHAnsi" w:hAnsiTheme="minorHAnsi"/>
                <w:noProof/>
              </w:rPr>
            </w:pPr>
          </w:p>
          <w:p w14:paraId="0119F4EB"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5BD59524" w14:textId="77777777" w:rsidR="00DC146E" w:rsidRPr="00B55EBE" w:rsidRDefault="00DC146E" w:rsidP="0016653C">
            <w:pPr>
              <w:spacing w:line="276" w:lineRule="auto"/>
              <w:ind w:left="34"/>
              <w:outlineLvl w:val="0"/>
              <w:rPr>
                <w:rFonts w:asciiTheme="minorHAnsi" w:hAnsiTheme="minorHAnsi"/>
                <w:noProof/>
              </w:rPr>
            </w:pPr>
          </w:p>
          <w:p w14:paraId="2BC761A5"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b ───────</w:t>
            </w:r>
          </w:p>
        </w:tc>
      </w:tr>
      <w:tr w:rsidR="00DC146E" w:rsidRPr="00B55EBE" w14:paraId="21A07311" w14:textId="77777777" w:rsidTr="0016653C">
        <w:trPr>
          <w:trHeight w:val="53"/>
          <w:jc w:val="center"/>
        </w:trPr>
        <w:tc>
          <w:tcPr>
            <w:tcW w:w="1413" w:type="dxa"/>
          </w:tcPr>
          <w:p w14:paraId="788FAB15"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AA33120"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3FA84496" w14:textId="77777777" w:rsidTr="0016653C">
        <w:trPr>
          <w:trHeight w:val="573"/>
          <w:jc w:val="center"/>
        </w:trPr>
        <w:tc>
          <w:tcPr>
            <w:tcW w:w="1413" w:type="dxa"/>
          </w:tcPr>
          <w:p w14:paraId="236B0FDF"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6.2</w:t>
            </w:r>
          </w:p>
        </w:tc>
        <w:tc>
          <w:tcPr>
            <w:tcW w:w="7658" w:type="dxa"/>
          </w:tcPr>
          <w:p w14:paraId="5D4C966E" w14:textId="77777777" w:rsidR="00DC146E" w:rsidRPr="00B55EBE" w:rsidRDefault="00DC146E" w:rsidP="00DC146E">
            <w:pPr>
              <w:pStyle w:val="NoSpacing"/>
              <w:numPr>
                <w:ilvl w:val="0"/>
                <w:numId w:val="19"/>
              </w:numPr>
              <w:spacing w:line="276" w:lineRule="auto"/>
              <w:rPr>
                <w:rFonts w:asciiTheme="minorHAnsi" w:hAnsiTheme="minorHAnsi"/>
                <w:bCs/>
                <w:noProof/>
                <w:sz w:val="22"/>
                <w:szCs w:val="22"/>
              </w:rPr>
            </w:pP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betreffende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omstandigheden waaronder taxaties kunnen worden opgeschort en </w:t>
            </w:r>
          </w:p>
          <w:p w14:paraId="5E33F18C" w14:textId="77777777" w:rsidR="00DC146E" w:rsidRPr="00B55EBE" w:rsidRDefault="00DC146E" w:rsidP="00DC146E">
            <w:pPr>
              <w:pStyle w:val="NoSpacing"/>
              <w:numPr>
                <w:ilvl w:val="0"/>
                <w:numId w:val="19"/>
              </w:numPr>
              <w:spacing w:line="276" w:lineRule="auto"/>
              <w:rPr>
                <w:rFonts w:asciiTheme="minorHAnsi" w:hAnsiTheme="minorHAnsi"/>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de wijze waarop deze opschorting aan de beleggers zal worden medegedeeld of door hen kan worden vernomen.</w:t>
            </w:r>
          </w:p>
          <w:p w14:paraId="09C65DCE" w14:textId="77777777" w:rsidR="00DC146E" w:rsidRPr="00B55EBE" w:rsidRDefault="00DC146E" w:rsidP="0016653C">
            <w:pPr>
              <w:pStyle w:val="NoSpacing"/>
              <w:spacing w:line="276" w:lineRule="auto"/>
              <w:ind w:left="360"/>
              <w:rPr>
                <w:rFonts w:asciiTheme="minorHAnsi" w:hAnsiTheme="minorHAnsi"/>
                <w:noProof/>
                <w:sz w:val="22"/>
                <w:szCs w:val="22"/>
              </w:rPr>
            </w:pPr>
          </w:p>
        </w:tc>
        <w:tc>
          <w:tcPr>
            <w:tcW w:w="1419" w:type="dxa"/>
          </w:tcPr>
          <w:p w14:paraId="1A09686D" w14:textId="77777777" w:rsidR="00DC146E" w:rsidRPr="00B55EBE" w:rsidRDefault="00DC146E" w:rsidP="0016653C">
            <w:pPr>
              <w:spacing w:line="276" w:lineRule="auto"/>
              <w:ind w:left="34"/>
              <w:outlineLvl w:val="0"/>
              <w:rPr>
                <w:rFonts w:asciiTheme="minorHAnsi" w:hAnsiTheme="minorHAnsi"/>
                <w:i/>
                <w:noProof/>
              </w:rPr>
            </w:pPr>
          </w:p>
          <w:p w14:paraId="75F7E719"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4269B18D" w14:textId="77777777" w:rsidR="00DC146E" w:rsidRPr="00B55EBE" w:rsidRDefault="00DC146E" w:rsidP="0016653C">
            <w:pPr>
              <w:spacing w:line="276" w:lineRule="auto"/>
              <w:ind w:left="34"/>
              <w:outlineLvl w:val="0"/>
              <w:rPr>
                <w:rFonts w:asciiTheme="minorHAnsi" w:hAnsiTheme="minorHAnsi"/>
                <w:noProof/>
              </w:rPr>
            </w:pPr>
          </w:p>
          <w:p w14:paraId="6BCD57A5"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b ───────</w:t>
            </w:r>
            <w:r w:rsidRPr="00B55EBE">
              <w:rPr>
                <w:rFonts w:asciiTheme="minorHAnsi" w:hAnsiTheme="minorHAnsi"/>
                <w:noProof/>
              </w:rPr>
              <w:t xml:space="preserve"> </w:t>
            </w:r>
          </w:p>
        </w:tc>
      </w:tr>
      <w:tr w:rsidR="00DC146E" w:rsidRPr="00B55EBE" w14:paraId="0426644C" w14:textId="77777777" w:rsidTr="0016653C">
        <w:trPr>
          <w:trHeight w:val="53"/>
          <w:jc w:val="center"/>
        </w:trPr>
        <w:tc>
          <w:tcPr>
            <w:tcW w:w="1413" w:type="dxa"/>
          </w:tcPr>
          <w:p w14:paraId="355BFAD8"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4B30DD5"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21898139" w14:textId="77777777" w:rsidTr="0016653C">
        <w:trPr>
          <w:trHeight w:val="642"/>
          <w:jc w:val="center"/>
        </w:trPr>
        <w:tc>
          <w:tcPr>
            <w:tcW w:w="1413" w:type="dxa"/>
            <w:shd w:val="clear" w:color="auto" w:fill="F2F2F2" w:themeFill="background1" w:themeFillShade="F2"/>
          </w:tcPr>
          <w:p w14:paraId="4FE268C3"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3BD9E0AC"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KRUISELINGSE VERPLICHTINGEN</w:t>
            </w:r>
          </w:p>
          <w:p w14:paraId="308D0C8A"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p w14:paraId="2E26CCBF"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6499B8FC" w14:textId="77777777" w:rsidTr="0016653C">
        <w:trPr>
          <w:trHeight w:val="573"/>
          <w:jc w:val="center"/>
        </w:trPr>
        <w:tc>
          <w:tcPr>
            <w:tcW w:w="1413" w:type="dxa"/>
          </w:tcPr>
          <w:p w14:paraId="332F2646"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7.1</w:t>
            </w:r>
          </w:p>
        </w:tc>
        <w:tc>
          <w:tcPr>
            <w:tcW w:w="7658" w:type="dxa"/>
          </w:tcPr>
          <w:p w14:paraId="32DC189B"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het gaat om een instelling voor collectieve belegging in andere instellingen voor collectieve belegging, moet melding worden gemaakt van </w:t>
            </w:r>
          </w:p>
          <w:p w14:paraId="40A8CF98" w14:textId="77777777" w:rsidR="00DC146E" w:rsidRPr="00B55EBE" w:rsidRDefault="00DC146E" w:rsidP="00DC146E">
            <w:pPr>
              <w:pStyle w:val="NoSpacing"/>
              <w:numPr>
                <w:ilvl w:val="0"/>
                <w:numId w:val="20"/>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kruiselingse verplichting tussen categorieën beleggingen in andere instellingen voor collectieve belegging en </w:t>
            </w:r>
          </w:p>
          <w:p w14:paraId="2730D988" w14:textId="77777777" w:rsidR="00DC146E" w:rsidRPr="00B55EBE" w:rsidRDefault="00DC146E" w:rsidP="00DC146E">
            <w:pPr>
              <w:pStyle w:val="NoSpacing"/>
              <w:numPr>
                <w:ilvl w:val="0"/>
                <w:numId w:val="20"/>
              </w:numPr>
              <w:spacing w:line="276" w:lineRule="auto"/>
              <w:rPr>
                <w:rFonts w:asciiTheme="minorHAnsi" w:hAnsiTheme="minorHAnsi"/>
                <w:noProof/>
                <w:sz w:val="22"/>
                <w:szCs w:val="22"/>
              </w:rPr>
            </w:pPr>
            <w:r w:rsidRPr="00B55EBE">
              <w:rPr>
                <w:rFonts w:asciiTheme="minorHAnsi" w:hAnsiTheme="minorHAnsi"/>
                <w:bCs/>
                <w:noProof/>
                <w:sz w:val="22"/>
                <w:szCs w:val="22"/>
              </w:rPr>
              <w:t>van enigerlei maatregelen die zijn genomen om deze verplichtingen te beperken.</w:t>
            </w:r>
          </w:p>
          <w:p w14:paraId="1815EBAF" w14:textId="77777777" w:rsidR="00DC146E" w:rsidRPr="00B55EBE" w:rsidRDefault="00DC146E" w:rsidP="0016653C">
            <w:pPr>
              <w:pStyle w:val="NoSpacing"/>
              <w:spacing w:line="276" w:lineRule="auto"/>
              <w:ind w:left="360"/>
              <w:rPr>
                <w:rFonts w:asciiTheme="minorHAnsi" w:hAnsiTheme="minorHAnsi"/>
                <w:noProof/>
                <w:sz w:val="22"/>
                <w:szCs w:val="22"/>
              </w:rPr>
            </w:pPr>
          </w:p>
        </w:tc>
        <w:tc>
          <w:tcPr>
            <w:tcW w:w="1419" w:type="dxa"/>
          </w:tcPr>
          <w:p w14:paraId="1BFF51AC" w14:textId="77777777" w:rsidR="00DC146E" w:rsidRPr="00B55EBE" w:rsidRDefault="00DC146E" w:rsidP="0016653C">
            <w:pPr>
              <w:spacing w:line="276" w:lineRule="auto"/>
              <w:ind w:left="34"/>
              <w:outlineLvl w:val="0"/>
              <w:rPr>
                <w:rFonts w:asciiTheme="minorHAnsi" w:hAnsiTheme="minorHAnsi"/>
                <w:i/>
                <w:noProof/>
              </w:rPr>
            </w:pPr>
          </w:p>
          <w:p w14:paraId="2CECF6B2"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19C0E1E2" w14:textId="77777777" w:rsidR="00DC146E" w:rsidRPr="00B55EBE" w:rsidRDefault="00DC146E" w:rsidP="0016653C">
            <w:pPr>
              <w:spacing w:line="276" w:lineRule="auto"/>
              <w:ind w:left="34"/>
              <w:outlineLvl w:val="0"/>
              <w:rPr>
                <w:rFonts w:asciiTheme="minorHAnsi" w:hAnsiTheme="minorHAnsi"/>
                <w:noProof/>
              </w:rPr>
            </w:pPr>
          </w:p>
          <w:p w14:paraId="17A65F10"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b ───────</w:t>
            </w:r>
            <w:r w:rsidRPr="00B55EBE">
              <w:rPr>
                <w:rFonts w:asciiTheme="minorHAnsi" w:hAnsiTheme="minorHAnsi"/>
                <w:noProof/>
              </w:rPr>
              <w:t xml:space="preserve"> </w:t>
            </w:r>
          </w:p>
        </w:tc>
      </w:tr>
      <w:tr w:rsidR="00DC146E" w:rsidRPr="00B55EBE" w14:paraId="077116B5" w14:textId="77777777" w:rsidTr="0016653C">
        <w:trPr>
          <w:trHeight w:val="53"/>
          <w:jc w:val="center"/>
        </w:trPr>
        <w:tc>
          <w:tcPr>
            <w:tcW w:w="1413" w:type="dxa"/>
          </w:tcPr>
          <w:p w14:paraId="785A8305"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3615119"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0D3A4B89" w14:textId="77777777" w:rsidTr="0016653C">
        <w:trPr>
          <w:trHeight w:val="642"/>
          <w:jc w:val="center"/>
        </w:trPr>
        <w:tc>
          <w:tcPr>
            <w:tcW w:w="1413" w:type="dxa"/>
            <w:shd w:val="clear" w:color="auto" w:fill="F2F2F2" w:themeFill="background1" w:themeFillShade="F2"/>
          </w:tcPr>
          <w:p w14:paraId="1880E371"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7" w:type="dxa"/>
            <w:gridSpan w:val="2"/>
            <w:shd w:val="clear" w:color="auto" w:fill="F2F2F2" w:themeFill="background1" w:themeFillShade="F2"/>
          </w:tcPr>
          <w:p w14:paraId="23A216AE"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FINANCIËLE GEGEVENS</w:t>
            </w:r>
          </w:p>
          <w:p w14:paraId="1C4CE6A2"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p w14:paraId="4D388B06" w14:textId="77777777" w:rsidR="00DC146E" w:rsidRPr="00B55EBE" w:rsidRDefault="00DC146E" w:rsidP="0016653C">
            <w:pPr>
              <w:autoSpaceDE w:val="0"/>
              <w:autoSpaceDN w:val="0"/>
              <w:adjustRightInd w:val="0"/>
              <w:spacing w:line="276" w:lineRule="auto"/>
              <w:outlineLvl w:val="0"/>
              <w:rPr>
                <w:rFonts w:asciiTheme="minorHAnsi" w:hAnsiTheme="minorHAnsi"/>
                <w:bCs/>
                <w:noProof/>
                <w:color w:val="361F63"/>
              </w:rPr>
            </w:pPr>
          </w:p>
        </w:tc>
      </w:tr>
      <w:tr w:rsidR="00DC146E" w:rsidRPr="00B55EBE" w14:paraId="40952440" w14:textId="77777777" w:rsidTr="0016653C">
        <w:trPr>
          <w:trHeight w:val="573"/>
          <w:jc w:val="center"/>
        </w:trPr>
        <w:tc>
          <w:tcPr>
            <w:tcW w:w="1413" w:type="dxa"/>
          </w:tcPr>
          <w:p w14:paraId="10707EE5"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8.1</w:t>
            </w:r>
          </w:p>
        </w:tc>
        <w:tc>
          <w:tcPr>
            <w:tcW w:w="7658" w:type="dxa"/>
          </w:tcPr>
          <w:p w14:paraId="46C0CC8A" w14:textId="77777777" w:rsidR="00DC146E" w:rsidRPr="00B55EBE" w:rsidRDefault="00DC146E" w:rsidP="0016653C">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een instelling voor collectieve belegging geen werkzaamheden heeft aangevangen en er op de datum van het registratiedocument, sinds de datum van oprichting geen financiële overzichten zijn opgesteld, wordt daarvan melding gemaakt.</w:t>
            </w:r>
          </w:p>
          <w:p w14:paraId="6D73B08F" w14:textId="77777777" w:rsidR="00DC146E" w:rsidRPr="00B55EBE" w:rsidRDefault="00DC146E" w:rsidP="0016653C">
            <w:pPr>
              <w:pStyle w:val="NoSpacing"/>
              <w:spacing w:line="276" w:lineRule="auto"/>
              <w:rPr>
                <w:rFonts w:asciiTheme="minorHAnsi" w:hAnsiTheme="minorHAnsi"/>
                <w:bCs/>
                <w:noProof/>
                <w:sz w:val="22"/>
                <w:szCs w:val="22"/>
              </w:rPr>
            </w:pPr>
          </w:p>
          <w:p w14:paraId="0A494368" w14:textId="77777777" w:rsidR="00DC146E" w:rsidRPr="00B55EBE" w:rsidRDefault="00DC146E" w:rsidP="0016653C">
            <w:pPr>
              <w:pStyle w:val="NoSpacing"/>
              <w:spacing w:line="276" w:lineRule="auto"/>
              <w:rPr>
                <w:rFonts w:asciiTheme="minorHAnsi" w:hAnsiTheme="minorHAnsi"/>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een instelling voor collectieve belegging werkzaamheden heeft aangevangen, is </w:t>
            </w:r>
            <w:r w:rsidRPr="00B55EBE">
              <w:rPr>
                <w:rFonts w:asciiTheme="minorHAnsi" w:hAnsiTheme="minorHAnsi"/>
                <w:bCs/>
                <w:noProof/>
                <w:sz w:val="22"/>
                <w:szCs w:val="22"/>
                <w:u w:val="single"/>
              </w:rPr>
              <w:t>naargelang</w:t>
            </w:r>
            <w:r w:rsidRPr="00B55EBE">
              <w:rPr>
                <w:rFonts w:asciiTheme="minorHAnsi" w:hAnsiTheme="minorHAnsi"/>
                <w:bCs/>
                <w:noProof/>
                <w:sz w:val="22"/>
                <w:szCs w:val="22"/>
              </w:rPr>
              <w:t xml:space="preserve"> van het geval het bepaalde in bijlage 1, rubriek 18 of bijlage 3, afdeling 11, van toepassing.</w:t>
            </w:r>
          </w:p>
        </w:tc>
        <w:tc>
          <w:tcPr>
            <w:tcW w:w="1419" w:type="dxa"/>
          </w:tcPr>
          <w:p w14:paraId="37AB9E29" w14:textId="77777777" w:rsidR="00DC146E" w:rsidRPr="00B55EBE" w:rsidRDefault="00DC146E" w:rsidP="0016653C">
            <w:pPr>
              <w:spacing w:line="276" w:lineRule="auto"/>
              <w:ind w:left="34"/>
              <w:outlineLvl w:val="0"/>
              <w:rPr>
                <w:rFonts w:asciiTheme="minorHAnsi" w:hAnsiTheme="minorHAnsi"/>
                <w:i/>
                <w:noProof/>
              </w:rPr>
            </w:pPr>
          </w:p>
          <w:p w14:paraId="4DDF5945"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noProof/>
              </w:rPr>
              <w:t>───────</w:t>
            </w:r>
          </w:p>
          <w:p w14:paraId="0C7085C2" w14:textId="77777777" w:rsidR="00DC146E" w:rsidRPr="00B55EBE" w:rsidRDefault="00DC146E" w:rsidP="0016653C">
            <w:pPr>
              <w:spacing w:line="276" w:lineRule="auto"/>
              <w:ind w:left="34"/>
              <w:outlineLvl w:val="0"/>
              <w:rPr>
                <w:rFonts w:asciiTheme="minorHAnsi" w:hAnsiTheme="minorHAnsi"/>
                <w:noProof/>
              </w:rPr>
            </w:pPr>
          </w:p>
          <w:p w14:paraId="53C82736" w14:textId="77777777" w:rsidR="00DC146E" w:rsidRPr="00B55EBE" w:rsidRDefault="00DC146E" w:rsidP="0016653C">
            <w:pPr>
              <w:spacing w:line="276" w:lineRule="auto"/>
              <w:ind w:left="34"/>
              <w:outlineLvl w:val="0"/>
              <w:rPr>
                <w:rFonts w:asciiTheme="minorHAnsi" w:hAnsiTheme="minorHAnsi"/>
                <w:noProof/>
              </w:rPr>
            </w:pPr>
          </w:p>
        </w:tc>
      </w:tr>
      <w:tr w:rsidR="00DC146E" w:rsidRPr="00B55EBE" w14:paraId="5EC1C6F9" w14:textId="77777777" w:rsidTr="0016653C">
        <w:trPr>
          <w:trHeight w:val="53"/>
          <w:jc w:val="center"/>
        </w:trPr>
        <w:tc>
          <w:tcPr>
            <w:tcW w:w="1413" w:type="dxa"/>
          </w:tcPr>
          <w:p w14:paraId="349C78BA"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1D04A5D"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35BA5855" w14:textId="77777777" w:rsidTr="0016653C">
        <w:trPr>
          <w:trHeight w:val="573"/>
          <w:jc w:val="center"/>
        </w:trPr>
        <w:tc>
          <w:tcPr>
            <w:tcW w:w="1413" w:type="dxa"/>
          </w:tcPr>
          <w:p w14:paraId="4AFB1B98"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8.2</w:t>
            </w:r>
          </w:p>
        </w:tc>
        <w:tc>
          <w:tcPr>
            <w:tcW w:w="7658" w:type="dxa"/>
          </w:tcPr>
          <w:p w14:paraId="1E5E6798" w14:textId="77777777" w:rsidR="00DC146E" w:rsidRPr="00B55EBE" w:rsidRDefault="00DC146E" w:rsidP="00DC146E">
            <w:pPr>
              <w:pStyle w:val="NoSpacing"/>
              <w:numPr>
                <w:ilvl w:val="0"/>
                <w:numId w:val="21"/>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Er moet een uitvoerige en zinvolle analyse van de portefeuille van de instelling voor collectieve belegging worden verstrekt. </w:t>
            </w:r>
          </w:p>
          <w:p w14:paraId="26B8EFBD" w14:textId="77777777" w:rsidR="00DC146E" w:rsidRPr="00B55EBE" w:rsidRDefault="00DC146E" w:rsidP="00DC146E">
            <w:pPr>
              <w:pStyle w:val="NoSpacing"/>
              <w:numPr>
                <w:ilvl w:val="0"/>
                <w:numId w:val="21"/>
              </w:numPr>
              <w:spacing w:line="276" w:lineRule="auto"/>
              <w:rPr>
                <w:rFonts w:asciiTheme="minorHAnsi" w:hAnsiTheme="minorHAnsi"/>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portefeuille niet gecontroleerd is, moet dat </w:t>
            </w:r>
            <w:r w:rsidRPr="00B55EBE">
              <w:rPr>
                <w:rFonts w:asciiTheme="minorHAnsi" w:hAnsiTheme="minorHAnsi"/>
                <w:b/>
                <w:bCs/>
                <w:noProof/>
                <w:sz w:val="22"/>
                <w:szCs w:val="22"/>
              </w:rPr>
              <w:t xml:space="preserve">duidelijk </w:t>
            </w:r>
            <w:r w:rsidRPr="00B55EBE">
              <w:rPr>
                <w:rFonts w:asciiTheme="minorHAnsi" w:hAnsiTheme="minorHAnsi"/>
                <w:bCs/>
                <w:noProof/>
                <w:sz w:val="22"/>
                <w:szCs w:val="22"/>
              </w:rPr>
              <w:t>worden</w:t>
            </w:r>
            <w:r w:rsidRPr="00B55EBE">
              <w:rPr>
                <w:rFonts w:asciiTheme="minorHAnsi" w:hAnsiTheme="minorHAnsi"/>
                <w:b/>
                <w:bCs/>
                <w:noProof/>
                <w:sz w:val="22"/>
                <w:szCs w:val="22"/>
              </w:rPr>
              <w:t xml:space="preserve"> aangegeven</w:t>
            </w:r>
            <w:r w:rsidRPr="00B55EBE">
              <w:rPr>
                <w:rFonts w:asciiTheme="minorHAnsi" w:hAnsiTheme="minorHAnsi"/>
                <w:bCs/>
                <w:noProof/>
                <w:sz w:val="22"/>
                <w:szCs w:val="22"/>
              </w:rPr>
              <w:t>.</w:t>
            </w:r>
          </w:p>
        </w:tc>
        <w:tc>
          <w:tcPr>
            <w:tcW w:w="1419" w:type="dxa"/>
          </w:tcPr>
          <w:p w14:paraId="513EBCFB"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6EE4C33F" w14:textId="77777777" w:rsidR="00DC146E" w:rsidRPr="00B55EBE" w:rsidRDefault="00DC146E" w:rsidP="0016653C">
            <w:pPr>
              <w:spacing w:line="276" w:lineRule="auto"/>
              <w:ind w:left="34"/>
              <w:outlineLvl w:val="0"/>
              <w:rPr>
                <w:rFonts w:asciiTheme="minorHAnsi" w:hAnsiTheme="minorHAnsi"/>
                <w:noProof/>
              </w:rPr>
            </w:pPr>
          </w:p>
          <w:p w14:paraId="59232E76"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b ───────</w:t>
            </w:r>
          </w:p>
        </w:tc>
      </w:tr>
      <w:tr w:rsidR="00DC146E" w:rsidRPr="00B55EBE" w14:paraId="76F0027A" w14:textId="77777777" w:rsidTr="0016653C">
        <w:trPr>
          <w:trHeight w:val="53"/>
          <w:jc w:val="center"/>
        </w:trPr>
        <w:tc>
          <w:tcPr>
            <w:tcW w:w="1413" w:type="dxa"/>
          </w:tcPr>
          <w:p w14:paraId="48DB8B32" w14:textId="77777777" w:rsidR="00DC146E" w:rsidRPr="00B55EBE" w:rsidRDefault="00DC146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977E098" w14:textId="77777777" w:rsidR="00DC146E" w:rsidRPr="00B55EBE" w:rsidRDefault="00DC146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C146E" w:rsidRPr="00B55EBE" w14:paraId="0A826EAB" w14:textId="77777777" w:rsidTr="0016653C">
        <w:trPr>
          <w:trHeight w:val="695"/>
          <w:jc w:val="center"/>
        </w:trPr>
        <w:tc>
          <w:tcPr>
            <w:tcW w:w="1413" w:type="dxa"/>
          </w:tcPr>
          <w:p w14:paraId="709C0BA9" w14:textId="77777777" w:rsidR="00DC146E" w:rsidRPr="00B55EBE" w:rsidRDefault="00DC146E" w:rsidP="0016653C">
            <w:pPr>
              <w:spacing w:line="276" w:lineRule="auto"/>
              <w:rPr>
                <w:rFonts w:asciiTheme="minorHAnsi" w:hAnsiTheme="minorHAnsi"/>
                <w:noProof/>
              </w:rPr>
            </w:pPr>
            <w:r w:rsidRPr="00B55EBE">
              <w:rPr>
                <w:rFonts w:asciiTheme="minorHAnsi" w:hAnsiTheme="minorHAnsi"/>
                <w:noProof/>
              </w:rPr>
              <w:t>8.3</w:t>
            </w:r>
          </w:p>
        </w:tc>
        <w:tc>
          <w:tcPr>
            <w:tcW w:w="7658" w:type="dxa"/>
          </w:tcPr>
          <w:p w14:paraId="2D7850A6" w14:textId="77777777" w:rsidR="00DC146E" w:rsidRPr="00B55EBE" w:rsidRDefault="00DC146E" w:rsidP="00DC146E">
            <w:pPr>
              <w:pStyle w:val="NoSpacing"/>
              <w:numPr>
                <w:ilvl w:val="0"/>
                <w:numId w:val="22"/>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indicatie</w:t>
            </w:r>
            <w:r w:rsidRPr="00B55EBE">
              <w:rPr>
                <w:rFonts w:asciiTheme="minorHAnsi" w:hAnsiTheme="minorHAnsi"/>
                <w:bCs/>
                <w:noProof/>
                <w:sz w:val="22"/>
                <w:szCs w:val="22"/>
              </w:rPr>
              <w:t xml:space="preserve"> van de meest recente intrinsieke waarde van de instelling voor collectieve belegging of de meest recente marktprijs per eenheid of aandeel van de instelling voor collectieve belegging. </w:t>
            </w:r>
          </w:p>
          <w:p w14:paraId="7BBACCB0" w14:textId="77777777" w:rsidR="00DC146E" w:rsidRPr="00B55EBE" w:rsidRDefault="00DC146E" w:rsidP="00DC146E">
            <w:pPr>
              <w:pStyle w:val="NoSpacing"/>
              <w:numPr>
                <w:ilvl w:val="0"/>
                <w:numId w:val="22"/>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de meest recente intrinsieke waarde of de meest recente marktprijs per eenheid of aandeel niet gecontroleerd is, moet dat </w:t>
            </w:r>
            <w:r w:rsidRPr="00B55EBE">
              <w:rPr>
                <w:rFonts w:asciiTheme="minorHAnsi" w:hAnsiTheme="minorHAnsi"/>
                <w:b/>
                <w:bCs/>
                <w:noProof/>
                <w:sz w:val="22"/>
                <w:szCs w:val="22"/>
              </w:rPr>
              <w:t xml:space="preserve">duidelijk </w:t>
            </w:r>
            <w:r w:rsidRPr="00B55EBE">
              <w:rPr>
                <w:rFonts w:asciiTheme="minorHAnsi" w:hAnsiTheme="minorHAnsi"/>
                <w:bCs/>
                <w:noProof/>
                <w:sz w:val="22"/>
                <w:szCs w:val="22"/>
              </w:rPr>
              <w:t>worden</w:t>
            </w:r>
            <w:r w:rsidRPr="00B55EBE">
              <w:rPr>
                <w:rFonts w:asciiTheme="minorHAnsi" w:hAnsiTheme="minorHAnsi"/>
                <w:b/>
                <w:bCs/>
                <w:noProof/>
                <w:sz w:val="22"/>
                <w:szCs w:val="22"/>
              </w:rPr>
              <w:t xml:space="preserve"> aangegeven</w:t>
            </w:r>
            <w:r w:rsidRPr="00B55EBE">
              <w:rPr>
                <w:rFonts w:asciiTheme="minorHAnsi" w:hAnsiTheme="minorHAnsi"/>
                <w:bCs/>
                <w:noProof/>
                <w:sz w:val="22"/>
                <w:szCs w:val="22"/>
              </w:rPr>
              <w:t>.</w:t>
            </w:r>
          </w:p>
          <w:p w14:paraId="484B7AB7" w14:textId="77777777" w:rsidR="00DC146E" w:rsidRPr="00B55EBE" w:rsidRDefault="00DC146E" w:rsidP="0016653C">
            <w:pPr>
              <w:pStyle w:val="NoSpacing"/>
              <w:spacing w:line="276" w:lineRule="auto"/>
              <w:rPr>
                <w:rFonts w:asciiTheme="minorHAnsi" w:hAnsiTheme="minorHAnsi"/>
                <w:noProof/>
                <w:sz w:val="22"/>
                <w:szCs w:val="22"/>
              </w:rPr>
            </w:pPr>
          </w:p>
        </w:tc>
        <w:tc>
          <w:tcPr>
            <w:tcW w:w="1419" w:type="dxa"/>
          </w:tcPr>
          <w:p w14:paraId="12AFA536" w14:textId="77777777" w:rsidR="00DC146E" w:rsidRPr="00B55EBE" w:rsidRDefault="00DC146E" w:rsidP="0016653C">
            <w:pPr>
              <w:spacing w:line="276" w:lineRule="auto"/>
              <w:ind w:left="34"/>
              <w:outlineLvl w:val="0"/>
              <w:rPr>
                <w:rFonts w:asciiTheme="minorHAnsi" w:hAnsiTheme="minorHAnsi"/>
                <w:i/>
                <w:noProof/>
              </w:rPr>
            </w:pPr>
          </w:p>
          <w:p w14:paraId="7761BD37" w14:textId="77777777" w:rsidR="00DC146E" w:rsidRPr="00B55EBE" w:rsidRDefault="00DC146E" w:rsidP="0016653C">
            <w:pPr>
              <w:spacing w:line="276" w:lineRule="auto"/>
              <w:ind w:left="34"/>
              <w:outlineLvl w:val="0"/>
              <w:rPr>
                <w:rFonts w:asciiTheme="minorHAnsi" w:hAnsiTheme="minorHAnsi"/>
                <w:noProof/>
              </w:rPr>
            </w:pPr>
            <w:r w:rsidRPr="00B55EBE">
              <w:rPr>
                <w:rFonts w:asciiTheme="minorHAnsi" w:hAnsiTheme="minorHAnsi"/>
                <w:i/>
                <w:noProof/>
              </w:rPr>
              <w:t>a ───────</w:t>
            </w:r>
          </w:p>
          <w:p w14:paraId="7BA4D473" w14:textId="77777777" w:rsidR="00DC146E" w:rsidRPr="00B55EBE" w:rsidRDefault="00DC146E" w:rsidP="0016653C">
            <w:pPr>
              <w:spacing w:line="276" w:lineRule="auto"/>
              <w:ind w:left="34"/>
              <w:outlineLvl w:val="0"/>
              <w:rPr>
                <w:rFonts w:asciiTheme="minorHAnsi" w:hAnsiTheme="minorHAnsi"/>
                <w:noProof/>
              </w:rPr>
            </w:pPr>
          </w:p>
          <w:p w14:paraId="7D772826" w14:textId="77777777" w:rsidR="00DC146E" w:rsidRPr="00B55EBE" w:rsidRDefault="00DC146E"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5F4C3B0E" w14:textId="77777777" w:rsidR="00DC146E" w:rsidRPr="00B55EBE" w:rsidRDefault="00DC146E" w:rsidP="0016653C">
            <w:pPr>
              <w:spacing w:line="276" w:lineRule="auto"/>
              <w:ind w:left="34"/>
              <w:outlineLvl w:val="0"/>
              <w:rPr>
                <w:rFonts w:asciiTheme="minorHAnsi" w:hAnsiTheme="minorHAnsi"/>
                <w:noProof/>
              </w:rPr>
            </w:pPr>
          </w:p>
        </w:tc>
      </w:tr>
      <w:tr w:rsidR="00DC146E" w:rsidRPr="00B55EBE" w14:paraId="7D1BA0E9" w14:textId="77777777" w:rsidTr="0016653C">
        <w:trPr>
          <w:trHeight w:val="695"/>
          <w:jc w:val="center"/>
        </w:trPr>
        <w:tc>
          <w:tcPr>
            <w:tcW w:w="1413" w:type="dxa"/>
          </w:tcPr>
          <w:p w14:paraId="48DC3CC9" w14:textId="77777777" w:rsidR="00DC146E" w:rsidRPr="00B55EBE" w:rsidRDefault="00DC146E" w:rsidP="0016653C">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7658" w:type="dxa"/>
          </w:tcPr>
          <w:p w14:paraId="4414BA5E" w14:textId="77777777" w:rsidR="00DC146E" w:rsidRPr="00B55EBE" w:rsidRDefault="00DC146E" w:rsidP="0016653C">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AFM 1:</w:t>
            </w:r>
            <w:r w:rsidRPr="00B55EBE">
              <w:rPr>
                <w:rFonts w:asciiTheme="minorHAnsi" w:hAnsiTheme="minorHAnsi"/>
                <w:bCs/>
                <w:noProof/>
                <w:sz w:val="22"/>
                <w:szCs w:val="22"/>
              </w:rPr>
              <w:t xml:space="preserve"> </w:t>
            </w:r>
          </w:p>
        </w:tc>
        <w:tc>
          <w:tcPr>
            <w:tcW w:w="1419" w:type="dxa"/>
          </w:tcPr>
          <w:p w14:paraId="6A3E8FB2" w14:textId="77777777" w:rsidR="00DC146E" w:rsidRPr="00B55EBE" w:rsidRDefault="00DC146E" w:rsidP="0016653C">
            <w:pPr>
              <w:spacing w:line="276" w:lineRule="auto"/>
              <w:ind w:left="34"/>
              <w:outlineLvl w:val="0"/>
              <w:rPr>
                <w:rFonts w:asciiTheme="minorHAnsi" w:hAnsiTheme="minorHAnsi"/>
                <w:i/>
                <w:noProof/>
              </w:rPr>
            </w:pPr>
          </w:p>
        </w:tc>
      </w:tr>
    </w:tbl>
    <w:p w14:paraId="011FCB1F" w14:textId="2D06FDEA" w:rsidR="00DC146E" w:rsidRPr="00DC146E" w:rsidRDefault="00DC146E" w:rsidP="00DC146E">
      <w:pPr>
        <w:autoSpaceDE w:val="0"/>
        <w:autoSpaceDN w:val="0"/>
        <w:adjustRightInd w:val="0"/>
        <w:spacing w:line="276" w:lineRule="auto"/>
        <w:ind w:left="-567" w:right="567"/>
        <w:jc w:val="center"/>
        <w:outlineLvl w:val="0"/>
        <w:rPr>
          <w:rFonts w:asciiTheme="minorHAnsi" w:hAnsiTheme="minorHAnsi"/>
          <w:bCs/>
          <w:sz w:val="22"/>
          <w:szCs w:val="22"/>
        </w:rPr>
      </w:pPr>
      <w:r w:rsidRPr="00DC146E">
        <w:rPr>
          <w:rFonts w:asciiTheme="minorHAnsi" w:hAnsiTheme="minorHAnsi"/>
          <w:bCs/>
          <w:sz w:val="22"/>
          <w:szCs w:val="22"/>
        </w:rPr>
        <w:t>-= Einde van verwijzingstabel =-</w:t>
      </w:r>
    </w:p>
    <w:sectPr w:rsidR="00DC146E" w:rsidRPr="00DC146E" w:rsidSect="005F728A">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BDDD5" w14:textId="77777777" w:rsidR="00035368" w:rsidRDefault="00035368" w:rsidP="002E76F5">
      <w:r>
        <w:separator/>
      </w:r>
    </w:p>
  </w:endnote>
  <w:endnote w:type="continuationSeparator" w:id="0">
    <w:p w14:paraId="48F3C95F" w14:textId="77777777" w:rsidR="00035368" w:rsidRDefault="00035368"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EC2E" w14:textId="77777777" w:rsidR="00097EE7" w:rsidRDefault="00097EE7"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7C6F3D" w14:textId="77777777" w:rsidR="00097EE7" w:rsidRDefault="00097EE7"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4EB56917" w14:textId="09A19BAC" w:rsidR="00097EE7" w:rsidRPr="008F0E0A" w:rsidRDefault="00097EE7"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001D5567">
              <w:rPr>
                <w:rFonts w:asciiTheme="minorHAnsi" w:hAnsiTheme="minorHAnsi" w:cs="Tahoma"/>
                <w:sz w:val="16"/>
                <w:szCs w:val="16"/>
              </w:rPr>
              <w:t>V. 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001D5567">
              <w:rPr>
                <w:rFonts w:asciiTheme="minorHAnsi" w:hAnsiTheme="minorHAnsi" w:cs="Tahoma"/>
                <w:sz w:val="16"/>
                <w:szCs w:val="16"/>
              </w:rPr>
              <w:t xml:space="preserve"> 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AF6E5F">
              <w:rPr>
                <w:rFonts w:asciiTheme="minorHAnsi" w:hAnsiTheme="minorHAnsi"/>
                <w:b/>
                <w:noProof/>
                <w:sz w:val="16"/>
                <w:szCs w:val="16"/>
              </w:rPr>
              <w:t>2</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AF6E5F">
              <w:rPr>
                <w:rFonts w:asciiTheme="minorHAnsi" w:hAnsiTheme="minorHAnsi"/>
                <w:b/>
                <w:noProof/>
                <w:sz w:val="16"/>
                <w:szCs w:val="16"/>
              </w:rPr>
              <w:t>11</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20FC" w14:textId="77777777" w:rsidR="009D7D62" w:rsidRDefault="009D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8FFFA" w14:textId="77777777" w:rsidR="00035368" w:rsidRDefault="00035368" w:rsidP="002E76F5">
      <w:r>
        <w:separator/>
      </w:r>
    </w:p>
  </w:footnote>
  <w:footnote w:type="continuationSeparator" w:id="0">
    <w:p w14:paraId="3519568C" w14:textId="77777777" w:rsidR="00035368" w:rsidRDefault="00035368"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4CBA0" w14:textId="77777777" w:rsidR="009D7D62" w:rsidRDefault="009D7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AA86" w14:textId="77777777" w:rsidR="009D7D62" w:rsidRDefault="009D7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218E" w14:textId="77777777" w:rsidR="00F41703" w:rsidRDefault="00F41703" w:rsidP="00F41703">
    <w:pPr>
      <w:pStyle w:val="Header"/>
      <w:jc w:val="right"/>
    </w:pPr>
  </w:p>
  <w:p w14:paraId="196D3641" w14:textId="431A03F7" w:rsidR="00F41703" w:rsidRDefault="009D7D62" w:rsidP="00F41703">
    <w:pPr>
      <w:pStyle w:val="Header"/>
      <w:jc w:val="right"/>
    </w:pPr>
    <w:r>
      <w:rPr>
        <w:noProof/>
        <w:lang w:eastAsia="nl-NL"/>
      </w:rPr>
      <w:drawing>
        <wp:anchor distT="0" distB="0" distL="114300" distR="114300" simplePos="0" relativeHeight="251659264" behindDoc="0" locked="0" layoutInCell="1" allowOverlap="1" wp14:anchorId="5A771F88" wp14:editId="2633E0F3">
          <wp:simplePos x="0" y="0"/>
          <wp:positionH relativeFrom="margin">
            <wp:posOffset>4747466</wp:posOffset>
          </wp:positionH>
          <wp:positionV relativeFrom="page">
            <wp:posOffset>371313</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4BFD0619" w14:textId="2FB5E432" w:rsidR="00F41703" w:rsidRDefault="00F41703" w:rsidP="009D7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064"/>
    <w:multiLevelType w:val="hybridMultilevel"/>
    <w:tmpl w:val="E05225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7C7916"/>
    <w:multiLevelType w:val="hybridMultilevel"/>
    <w:tmpl w:val="C75EE2C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E16D4B"/>
    <w:multiLevelType w:val="hybridMultilevel"/>
    <w:tmpl w:val="F65244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E44C96"/>
    <w:multiLevelType w:val="hybridMultilevel"/>
    <w:tmpl w:val="F11C6A6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BFF119A"/>
    <w:multiLevelType w:val="hybridMultilevel"/>
    <w:tmpl w:val="6EA07E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0747D32"/>
    <w:multiLevelType w:val="hybridMultilevel"/>
    <w:tmpl w:val="8E44352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1B82871"/>
    <w:multiLevelType w:val="hybridMultilevel"/>
    <w:tmpl w:val="4830C5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3CA70C7"/>
    <w:multiLevelType w:val="hybridMultilevel"/>
    <w:tmpl w:val="9B2A40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EB16ED"/>
    <w:multiLevelType w:val="hybridMultilevel"/>
    <w:tmpl w:val="7578D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6B7309C"/>
    <w:multiLevelType w:val="hybridMultilevel"/>
    <w:tmpl w:val="411AE1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9823213"/>
    <w:multiLevelType w:val="hybridMultilevel"/>
    <w:tmpl w:val="833E7F2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9836696"/>
    <w:multiLevelType w:val="hybridMultilevel"/>
    <w:tmpl w:val="984C10C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C581DA6"/>
    <w:multiLevelType w:val="hybridMultilevel"/>
    <w:tmpl w:val="08B8CC5E"/>
    <w:lvl w:ilvl="0" w:tplc="AE00D96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E183D6F"/>
    <w:multiLevelType w:val="hybridMultilevel"/>
    <w:tmpl w:val="9E025C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A556C5"/>
    <w:multiLevelType w:val="hybridMultilevel"/>
    <w:tmpl w:val="F3AA51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68A2518"/>
    <w:multiLevelType w:val="hybridMultilevel"/>
    <w:tmpl w:val="1972773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97311A"/>
    <w:multiLevelType w:val="hybridMultilevel"/>
    <w:tmpl w:val="2614329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2A49CC"/>
    <w:multiLevelType w:val="hybridMultilevel"/>
    <w:tmpl w:val="974223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2180138"/>
    <w:multiLevelType w:val="hybridMultilevel"/>
    <w:tmpl w:val="F40295C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2273CBE"/>
    <w:multiLevelType w:val="hybridMultilevel"/>
    <w:tmpl w:val="E44CFE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002FA5"/>
    <w:multiLevelType w:val="hybridMultilevel"/>
    <w:tmpl w:val="AB5EB05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5836D9"/>
    <w:multiLevelType w:val="hybridMultilevel"/>
    <w:tmpl w:val="C4C074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8"/>
  </w:num>
  <w:num w:numId="3">
    <w:abstractNumId w:val="3"/>
  </w:num>
  <w:num w:numId="4">
    <w:abstractNumId w:val="5"/>
  </w:num>
  <w:num w:numId="5">
    <w:abstractNumId w:val="15"/>
  </w:num>
  <w:num w:numId="6">
    <w:abstractNumId w:val="16"/>
  </w:num>
  <w:num w:numId="7">
    <w:abstractNumId w:val="19"/>
  </w:num>
  <w:num w:numId="8">
    <w:abstractNumId w:val="20"/>
  </w:num>
  <w:num w:numId="9">
    <w:abstractNumId w:val="4"/>
  </w:num>
  <w:num w:numId="10">
    <w:abstractNumId w:val="1"/>
  </w:num>
  <w:num w:numId="11">
    <w:abstractNumId w:val="13"/>
  </w:num>
  <w:num w:numId="12">
    <w:abstractNumId w:val="2"/>
  </w:num>
  <w:num w:numId="13">
    <w:abstractNumId w:val="11"/>
  </w:num>
  <w:num w:numId="14">
    <w:abstractNumId w:val="21"/>
  </w:num>
  <w:num w:numId="15">
    <w:abstractNumId w:val="6"/>
  </w:num>
  <w:num w:numId="16">
    <w:abstractNumId w:val="0"/>
  </w:num>
  <w:num w:numId="17">
    <w:abstractNumId w:val="17"/>
  </w:num>
  <w:num w:numId="18">
    <w:abstractNumId w:val="12"/>
  </w:num>
  <w:num w:numId="19">
    <w:abstractNumId w:val="10"/>
  </w:num>
  <w:num w:numId="20">
    <w:abstractNumId w:val="14"/>
  </w:num>
  <w:num w:numId="21">
    <w:abstractNumId w:val="18"/>
  </w:num>
  <w:num w:numId="22">
    <w:abstractNumId w:val="7"/>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4B81"/>
    <w:rsid w:val="00034CED"/>
    <w:rsid w:val="00035368"/>
    <w:rsid w:val="00035E2A"/>
    <w:rsid w:val="0003662E"/>
    <w:rsid w:val="00051D4B"/>
    <w:rsid w:val="00053EC0"/>
    <w:rsid w:val="00067DAF"/>
    <w:rsid w:val="00071CC1"/>
    <w:rsid w:val="000805FC"/>
    <w:rsid w:val="00082D56"/>
    <w:rsid w:val="00086CDF"/>
    <w:rsid w:val="0009001D"/>
    <w:rsid w:val="00091E2C"/>
    <w:rsid w:val="00094286"/>
    <w:rsid w:val="00097EE7"/>
    <w:rsid w:val="000A35BC"/>
    <w:rsid w:val="000A3B4F"/>
    <w:rsid w:val="000A470B"/>
    <w:rsid w:val="000A4A7A"/>
    <w:rsid w:val="000B0B21"/>
    <w:rsid w:val="000B1DCE"/>
    <w:rsid w:val="000B5F57"/>
    <w:rsid w:val="000B7293"/>
    <w:rsid w:val="000B7955"/>
    <w:rsid w:val="000C000F"/>
    <w:rsid w:val="000C59D5"/>
    <w:rsid w:val="000C6527"/>
    <w:rsid w:val="000D12A9"/>
    <w:rsid w:val="000D12CD"/>
    <w:rsid w:val="000D5712"/>
    <w:rsid w:val="000D5D17"/>
    <w:rsid w:val="000D5D5D"/>
    <w:rsid w:val="000E57E5"/>
    <w:rsid w:val="000E6FFA"/>
    <w:rsid w:val="000E7A07"/>
    <w:rsid w:val="000F3414"/>
    <w:rsid w:val="000F393F"/>
    <w:rsid w:val="000F3B61"/>
    <w:rsid w:val="0010080C"/>
    <w:rsid w:val="00103347"/>
    <w:rsid w:val="001066B0"/>
    <w:rsid w:val="001119A2"/>
    <w:rsid w:val="00112184"/>
    <w:rsid w:val="00115461"/>
    <w:rsid w:val="00115AA8"/>
    <w:rsid w:val="001176C4"/>
    <w:rsid w:val="00122330"/>
    <w:rsid w:val="00127EF5"/>
    <w:rsid w:val="001323F3"/>
    <w:rsid w:val="001415E8"/>
    <w:rsid w:val="00141949"/>
    <w:rsid w:val="00143D13"/>
    <w:rsid w:val="00151830"/>
    <w:rsid w:val="001533FE"/>
    <w:rsid w:val="00153A52"/>
    <w:rsid w:val="00160255"/>
    <w:rsid w:val="0016203F"/>
    <w:rsid w:val="001648DC"/>
    <w:rsid w:val="00164F53"/>
    <w:rsid w:val="00167229"/>
    <w:rsid w:val="00173E4F"/>
    <w:rsid w:val="00175DB2"/>
    <w:rsid w:val="0017743F"/>
    <w:rsid w:val="00181C6A"/>
    <w:rsid w:val="00181F1A"/>
    <w:rsid w:val="00182483"/>
    <w:rsid w:val="00182D1C"/>
    <w:rsid w:val="00183CF7"/>
    <w:rsid w:val="001848A1"/>
    <w:rsid w:val="00194DCE"/>
    <w:rsid w:val="0019725C"/>
    <w:rsid w:val="001A18EE"/>
    <w:rsid w:val="001A4A1D"/>
    <w:rsid w:val="001B4E62"/>
    <w:rsid w:val="001B7512"/>
    <w:rsid w:val="001B7B17"/>
    <w:rsid w:val="001C6DFF"/>
    <w:rsid w:val="001D318B"/>
    <w:rsid w:val="001D41B8"/>
    <w:rsid w:val="001D5567"/>
    <w:rsid w:val="001E199E"/>
    <w:rsid w:val="001E2BE1"/>
    <w:rsid w:val="001E6329"/>
    <w:rsid w:val="001E7F47"/>
    <w:rsid w:val="001F54CA"/>
    <w:rsid w:val="002015C8"/>
    <w:rsid w:val="002037F7"/>
    <w:rsid w:val="002060A8"/>
    <w:rsid w:val="00206198"/>
    <w:rsid w:val="0020653F"/>
    <w:rsid w:val="00210C0D"/>
    <w:rsid w:val="002154F9"/>
    <w:rsid w:val="00216508"/>
    <w:rsid w:val="00216653"/>
    <w:rsid w:val="00222CB2"/>
    <w:rsid w:val="00223A94"/>
    <w:rsid w:val="00227310"/>
    <w:rsid w:val="00230DC1"/>
    <w:rsid w:val="002361D5"/>
    <w:rsid w:val="002453EA"/>
    <w:rsid w:val="00246E4A"/>
    <w:rsid w:val="002520BE"/>
    <w:rsid w:val="002567DF"/>
    <w:rsid w:val="002574FD"/>
    <w:rsid w:val="00275E5A"/>
    <w:rsid w:val="0027747D"/>
    <w:rsid w:val="00280061"/>
    <w:rsid w:val="00280129"/>
    <w:rsid w:val="00280AAA"/>
    <w:rsid w:val="00283B4A"/>
    <w:rsid w:val="002903D7"/>
    <w:rsid w:val="00295E9B"/>
    <w:rsid w:val="00296BC6"/>
    <w:rsid w:val="002A14A0"/>
    <w:rsid w:val="002A2561"/>
    <w:rsid w:val="002A4BAB"/>
    <w:rsid w:val="002B0F0C"/>
    <w:rsid w:val="002B34C8"/>
    <w:rsid w:val="002B4BD6"/>
    <w:rsid w:val="002B57B0"/>
    <w:rsid w:val="002B70E7"/>
    <w:rsid w:val="002C3F92"/>
    <w:rsid w:val="002C49E4"/>
    <w:rsid w:val="002D0475"/>
    <w:rsid w:val="002D1077"/>
    <w:rsid w:val="002D32FF"/>
    <w:rsid w:val="002D5859"/>
    <w:rsid w:val="002D5E6B"/>
    <w:rsid w:val="002D76D2"/>
    <w:rsid w:val="002E0076"/>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7D2A"/>
    <w:rsid w:val="00370234"/>
    <w:rsid w:val="00372B57"/>
    <w:rsid w:val="003733E4"/>
    <w:rsid w:val="00373E0D"/>
    <w:rsid w:val="003764A4"/>
    <w:rsid w:val="00376AB4"/>
    <w:rsid w:val="00384C43"/>
    <w:rsid w:val="00386716"/>
    <w:rsid w:val="00392EEA"/>
    <w:rsid w:val="003A0BC3"/>
    <w:rsid w:val="003A2317"/>
    <w:rsid w:val="003A44B4"/>
    <w:rsid w:val="003A46C6"/>
    <w:rsid w:val="003B01FE"/>
    <w:rsid w:val="003B33D1"/>
    <w:rsid w:val="003B5744"/>
    <w:rsid w:val="003C6916"/>
    <w:rsid w:val="003C7702"/>
    <w:rsid w:val="003D5836"/>
    <w:rsid w:val="003E5D88"/>
    <w:rsid w:val="003F03B9"/>
    <w:rsid w:val="003F5A6D"/>
    <w:rsid w:val="003F766A"/>
    <w:rsid w:val="00402188"/>
    <w:rsid w:val="00407061"/>
    <w:rsid w:val="00410070"/>
    <w:rsid w:val="004126EA"/>
    <w:rsid w:val="0041282A"/>
    <w:rsid w:val="0041458B"/>
    <w:rsid w:val="00420A51"/>
    <w:rsid w:val="00421467"/>
    <w:rsid w:val="00422A62"/>
    <w:rsid w:val="00426773"/>
    <w:rsid w:val="00427809"/>
    <w:rsid w:val="00430710"/>
    <w:rsid w:val="00434065"/>
    <w:rsid w:val="004341C9"/>
    <w:rsid w:val="004352A0"/>
    <w:rsid w:val="00436668"/>
    <w:rsid w:val="00436FF4"/>
    <w:rsid w:val="00443772"/>
    <w:rsid w:val="004571E9"/>
    <w:rsid w:val="0046278E"/>
    <w:rsid w:val="00466A75"/>
    <w:rsid w:val="00466DD4"/>
    <w:rsid w:val="00467584"/>
    <w:rsid w:val="00471C0B"/>
    <w:rsid w:val="00471D30"/>
    <w:rsid w:val="00474041"/>
    <w:rsid w:val="004749E1"/>
    <w:rsid w:val="00481489"/>
    <w:rsid w:val="00481DE1"/>
    <w:rsid w:val="00482373"/>
    <w:rsid w:val="0048240C"/>
    <w:rsid w:val="0048547A"/>
    <w:rsid w:val="00486E55"/>
    <w:rsid w:val="004902FD"/>
    <w:rsid w:val="0049143C"/>
    <w:rsid w:val="004928F7"/>
    <w:rsid w:val="004A1A7C"/>
    <w:rsid w:val="004A1B48"/>
    <w:rsid w:val="004A4C13"/>
    <w:rsid w:val="004A5FB9"/>
    <w:rsid w:val="004B5519"/>
    <w:rsid w:val="004B59A9"/>
    <w:rsid w:val="004B6A8E"/>
    <w:rsid w:val="004B6D27"/>
    <w:rsid w:val="004B7689"/>
    <w:rsid w:val="004C0C99"/>
    <w:rsid w:val="004C5C40"/>
    <w:rsid w:val="004C6389"/>
    <w:rsid w:val="004D15D6"/>
    <w:rsid w:val="004E0101"/>
    <w:rsid w:val="004E11FD"/>
    <w:rsid w:val="004E45DB"/>
    <w:rsid w:val="004E786D"/>
    <w:rsid w:val="004F0C79"/>
    <w:rsid w:val="004F4857"/>
    <w:rsid w:val="0050450F"/>
    <w:rsid w:val="005112EA"/>
    <w:rsid w:val="00512918"/>
    <w:rsid w:val="00515F9F"/>
    <w:rsid w:val="00516DC8"/>
    <w:rsid w:val="00530E63"/>
    <w:rsid w:val="00532894"/>
    <w:rsid w:val="005379AC"/>
    <w:rsid w:val="00546943"/>
    <w:rsid w:val="005561E6"/>
    <w:rsid w:val="00556714"/>
    <w:rsid w:val="00560B99"/>
    <w:rsid w:val="00567E90"/>
    <w:rsid w:val="005725DC"/>
    <w:rsid w:val="0057446F"/>
    <w:rsid w:val="00576B8B"/>
    <w:rsid w:val="0058199D"/>
    <w:rsid w:val="0058426A"/>
    <w:rsid w:val="00586E09"/>
    <w:rsid w:val="0059108C"/>
    <w:rsid w:val="00591CD0"/>
    <w:rsid w:val="005927A8"/>
    <w:rsid w:val="0059583C"/>
    <w:rsid w:val="00595D2B"/>
    <w:rsid w:val="00596369"/>
    <w:rsid w:val="005A152C"/>
    <w:rsid w:val="005B0896"/>
    <w:rsid w:val="005B5266"/>
    <w:rsid w:val="005B59BE"/>
    <w:rsid w:val="005C4580"/>
    <w:rsid w:val="005C57AE"/>
    <w:rsid w:val="005D0891"/>
    <w:rsid w:val="005D08F4"/>
    <w:rsid w:val="005D1606"/>
    <w:rsid w:val="005D7AF2"/>
    <w:rsid w:val="005E1182"/>
    <w:rsid w:val="005E7BED"/>
    <w:rsid w:val="005F3406"/>
    <w:rsid w:val="005F5414"/>
    <w:rsid w:val="005F728A"/>
    <w:rsid w:val="005F7D08"/>
    <w:rsid w:val="00600564"/>
    <w:rsid w:val="00601842"/>
    <w:rsid w:val="006049C8"/>
    <w:rsid w:val="00605F20"/>
    <w:rsid w:val="0060661B"/>
    <w:rsid w:val="00610BBB"/>
    <w:rsid w:val="00611486"/>
    <w:rsid w:val="00614744"/>
    <w:rsid w:val="00615355"/>
    <w:rsid w:val="00620AFE"/>
    <w:rsid w:val="00623A18"/>
    <w:rsid w:val="00625A01"/>
    <w:rsid w:val="006270C2"/>
    <w:rsid w:val="006310FC"/>
    <w:rsid w:val="00631224"/>
    <w:rsid w:val="006338C5"/>
    <w:rsid w:val="00636D72"/>
    <w:rsid w:val="006374E4"/>
    <w:rsid w:val="006378AB"/>
    <w:rsid w:val="0064256B"/>
    <w:rsid w:val="00642A74"/>
    <w:rsid w:val="00645F41"/>
    <w:rsid w:val="00652A73"/>
    <w:rsid w:val="00655CAC"/>
    <w:rsid w:val="006603CC"/>
    <w:rsid w:val="0066620D"/>
    <w:rsid w:val="00671037"/>
    <w:rsid w:val="00673DEF"/>
    <w:rsid w:val="00673E44"/>
    <w:rsid w:val="00682215"/>
    <w:rsid w:val="0068329D"/>
    <w:rsid w:val="00685234"/>
    <w:rsid w:val="0068627A"/>
    <w:rsid w:val="006879B9"/>
    <w:rsid w:val="0069053D"/>
    <w:rsid w:val="00690B01"/>
    <w:rsid w:val="0069405E"/>
    <w:rsid w:val="00696D79"/>
    <w:rsid w:val="006979FE"/>
    <w:rsid w:val="006A39DD"/>
    <w:rsid w:val="006A3A62"/>
    <w:rsid w:val="006A3D8E"/>
    <w:rsid w:val="006A534D"/>
    <w:rsid w:val="006A766A"/>
    <w:rsid w:val="006B0099"/>
    <w:rsid w:val="006C1561"/>
    <w:rsid w:val="006C5096"/>
    <w:rsid w:val="006D0F54"/>
    <w:rsid w:val="006D49AC"/>
    <w:rsid w:val="006E0FA6"/>
    <w:rsid w:val="006E1C6C"/>
    <w:rsid w:val="006E2FE2"/>
    <w:rsid w:val="006E340D"/>
    <w:rsid w:val="006E3B56"/>
    <w:rsid w:val="006E4CAC"/>
    <w:rsid w:val="006F189D"/>
    <w:rsid w:val="006F28FB"/>
    <w:rsid w:val="006F37C1"/>
    <w:rsid w:val="006F4355"/>
    <w:rsid w:val="006F6BCE"/>
    <w:rsid w:val="00705B2D"/>
    <w:rsid w:val="007106B1"/>
    <w:rsid w:val="00720401"/>
    <w:rsid w:val="007225D6"/>
    <w:rsid w:val="00726956"/>
    <w:rsid w:val="00727C96"/>
    <w:rsid w:val="00733948"/>
    <w:rsid w:val="00733A36"/>
    <w:rsid w:val="00735388"/>
    <w:rsid w:val="007420C0"/>
    <w:rsid w:val="00746D26"/>
    <w:rsid w:val="007478CE"/>
    <w:rsid w:val="0075067E"/>
    <w:rsid w:val="00750BF7"/>
    <w:rsid w:val="00754408"/>
    <w:rsid w:val="00757D24"/>
    <w:rsid w:val="00770E5C"/>
    <w:rsid w:val="0077588A"/>
    <w:rsid w:val="007771BD"/>
    <w:rsid w:val="007815FF"/>
    <w:rsid w:val="0078395D"/>
    <w:rsid w:val="00785055"/>
    <w:rsid w:val="00786DEE"/>
    <w:rsid w:val="00791815"/>
    <w:rsid w:val="00791C45"/>
    <w:rsid w:val="007A170D"/>
    <w:rsid w:val="007A1860"/>
    <w:rsid w:val="007A1DF1"/>
    <w:rsid w:val="007B41FF"/>
    <w:rsid w:val="007B4EBB"/>
    <w:rsid w:val="007B54ED"/>
    <w:rsid w:val="007C456E"/>
    <w:rsid w:val="007C6D05"/>
    <w:rsid w:val="007D05C1"/>
    <w:rsid w:val="007D07E0"/>
    <w:rsid w:val="007E0407"/>
    <w:rsid w:val="007E0A0F"/>
    <w:rsid w:val="007F19CA"/>
    <w:rsid w:val="007F27B2"/>
    <w:rsid w:val="007F56D0"/>
    <w:rsid w:val="007F6F54"/>
    <w:rsid w:val="00810D1B"/>
    <w:rsid w:val="00811408"/>
    <w:rsid w:val="00813D04"/>
    <w:rsid w:val="008160A7"/>
    <w:rsid w:val="008212FB"/>
    <w:rsid w:val="00824423"/>
    <w:rsid w:val="008311BF"/>
    <w:rsid w:val="00842443"/>
    <w:rsid w:val="00844C3F"/>
    <w:rsid w:val="00846C2D"/>
    <w:rsid w:val="00847045"/>
    <w:rsid w:val="00855FDC"/>
    <w:rsid w:val="00856388"/>
    <w:rsid w:val="00862F10"/>
    <w:rsid w:val="00867E89"/>
    <w:rsid w:val="008709EF"/>
    <w:rsid w:val="00876122"/>
    <w:rsid w:val="00890448"/>
    <w:rsid w:val="0089044F"/>
    <w:rsid w:val="00895315"/>
    <w:rsid w:val="008B2A8D"/>
    <w:rsid w:val="008B354A"/>
    <w:rsid w:val="008C0E1A"/>
    <w:rsid w:val="008C3ACB"/>
    <w:rsid w:val="008D1762"/>
    <w:rsid w:val="008D49CA"/>
    <w:rsid w:val="008D5533"/>
    <w:rsid w:val="008E070D"/>
    <w:rsid w:val="008F0E0A"/>
    <w:rsid w:val="008F4184"/>
    <w:rsid w:val="008F424E"/>
    <w:rsid w:val="00901749"/>
    <w:rsid w:val="0090449B"/>
    <w:rsid w:val="00904BC5"/>
    <w:rsid w:val="009061B1"/>
    <w:rsid w:val="00906B16"/>
    <w:rsid w:val="009109E9"/>
    <w:rsid w:val="009159F9"/>
    <w:rsid w:val="0091641B"/>
    <w:rsid w:val="00917C0A"/>
    <w:rsid w:val="00922C6D"/>
    <w:rsid w:val="00931854"/>
    <w:rsid w:val="00933883"/>
    <w:rsid w:val="009370D0"/>
    <w:rsid w:val="00941D2C"/>
    <w:rsid w:val="009454C0"/>
    <w:rsid w:val="009472E5"/>
    <w:rsid w:val="00951ABA"/>
    <w:rsid w:val="0095396B"/>
    <w:rsid w:val="00955BB4"/>
    <w:rsid w:val="009626EA"/>
    <w:rsid w:val="0096321B"/>
    <w:rsid w:val="00964432"/>
    <w:rsid w:val="00966EE4"/>
    <w:rsid w:val="0097292E"/>
    <w:rsid w:val="00972CDC"/>
    <w:rsid w:val="009818F2"/>
    <w:rsid w:val="00993C82"/>
    <w:rsid w:val="009A07F7"/>
    <w:rsid w:val="009A1C0A"/>
    <w:rsid w:val="009A2F51"/>
    <w:rsid w:val="009A2F8A"/>
    <w:rsid w:val="009A5F76"/>
    <w:rsid w:val="009A64DB"/>
    <w:rsid w:val="009B2000"/>
    <w:rsid w:val="009B2292"/>
    <w:rsid w:val="009B346C"/>
    <w:rsid w:val="009B360F"/>
    <w:rsid w:val="009B4FA2"/>
    <w:rsid w:val="009B58B8"/>
    <w:rsid w:val="009B6732"/>
    <w:rsid w:val="009C46C0"/>
    <w:rsid w:val="009C5070"/>
    <w:rsid w:val="009C639A"/>
    <w:rsid w:val="009C6F6E"/>
    <w:rsid w:val="009D2650"/>
    <w:rsid w:val="009D2B82"/>
    <w:rsid w:val="009D34CB"/>
    <w:rsid w:val="009D7536"/>
    <w:rsid w:val="009D7D62"/>
    <w:rsid w:val="009E186C"/>
    <w:rsid w:val="009E3441"/>
    <w:rsid w:val="009E5ACC"/>
    <w:rsid w:val="009E65BB"/>
    <w:rsid w:val="009E740D"/>
    <w:rsid w:val="009F21DC"/>
    <w:rsid w:val="009F3B8C"/>
    <w:rsid w:val="009F6BD4"/>
    <w:rsid w:val="00A00C71"/>
    <w:rsid w:val="00A035BA"/>
    <w:rsid w:val="00A11FD4"/>
    <w:rsid w:val="00A12D8A"/>
    <w:rsid w:val="00A14B3C"/>
    <w:rsid w:val="00A15344"/>
    <w:rsid w:val="00A21967"/>
    <w:rsid w:val="00A244A6"/>
    <w:rsid w:val="00A24C09"/>
    <w:rsid w:val="00A24C11"/>
    <w:rsid w:val="00A3280C"/>
    <w:rsid w:val="00A478F8"/>
    <w:rsid w:val="00A5592E"/>
    <w:rsid w:val="00A61477"/>
    <w:rsid w:val="00A62BD4"/>
    <w:rsid w:val="00A636A4"/>
    <w:rsid w:val="00A71D31"/>
    <w:rsid w:val="00A72220"/>
    <w:rsid w:val="00A730B8"/>
    <w:rsid w:val="00A807EF"/>
    <w:rsid w:val="00A846A8"/>
    <w:rsid w:val="00A87110"/>
    <w:rsid w:val="00A95938"/>
    <w:rsid w:val="00A96AF4"/>
    <w:rsid w:val="00AA10EF"/>
    <w:rsid w:val="00AA18EA"/>
    <w:rsid w:val="00AA2B01"/>
    <w:rsid w:val="00AA3D8E"/>
    <w:rsid w:val="00AA3FCB"/>
    <w:rsid w:val="00AA4A20"/>
    <w:rsid w:val="00AB4815"/>
    <w:rsid w:val="00AC5B63"/>
    <w:rsid w:val="00AD1114"/>
    <w:rsid w:val="00AD64E9"/>
    <w:rsid w:val="00AE2F8D"/>
    <w:rsid w:val="00AE3FF8"/>
    <w:rsid w:val="00AE4B08"/>
    <w:rsid w:val="00AE5233"/>
    <w:rsid w:val="00AF2815"/>
    <w:rsid w:val="00AF5A03"/>
    <w:rsid w:val="00AF6E5F"/>
    <w:rsid w:val="00AF780B"/>
    <w:rsid w:val="00B04A83"/>
    <w:rsid w:val="00B15D7C"/>
    <w:rsid w:val="00B22299"/>
    <w:rsid w:val="00B34831"/>
    <w:rsid w:val="00B368AB"/>
    <w:rsid w:val="00B3764E"/>
    <w:rsid w:val="00B54590"/>
    <w:rsid w:val="00B64BCD"/>
    <w:rsid w:val="00B6520F"/>
    <w:rsid w:val="00B70BF0"/>
    <w:rsid w:val="00B74CC1"/>
    <w:rsid w:val="00B800F3"/>
    <w:rsid w:val="00B85342"/>
    <w:rsid w:val="00B870E4"/>
    <w:rsid w:val="00B94316"/>
    <w:rsid w:val="00BA32BA"/>
    <w:rsid w:val="00BB728B"/>
    <w:rsid w:val="00BB792E"/>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44058"/>
    <w:rsid w:val="00C5140A"/>
    <w:rsid w:val="00C55B30"/>
    <w:rsid w:val="00C57ED3"/>
    <w:rsid w:val="00C71BF3"/>
    <w:rsid w:val="00C7307E"/>
    <w:rsid w:val="00C74E27"/>
    <w:rsid w:val="00C92A9D"/>
    <w:rsid w:val="00C93CEB"/>
    <w:rsid w:val="00CA36F2"/>
    <w:rsid w:val="00CA4804"/>
    <w:rsid w:val="00CB030D"/>
    <w:rsid w:val="00CC3542"/>
    <w:rsid w:val="00CC5941"/>
    <w:rsid w:val="00CC608F"/>
    <w:rsid w:val="00CC7BD9"/>
    <w:rsid w:val="00CD0D0B"/>
    <w:rsid w:val="00CD31F6"/>
    <w:rsid w:val="00CD369D"/>
    <w:rsid w:val="00CD6F6D"/>
    <w:rsid w:val="00CE17D4"/>
    <w:rsid w:val="00CE1D30"/>
    <w:rsid w:val="00CE3B17"/>
    <w:rsid w:val="00CE5DE0"/>
    <w:rsid w:val="00CF11C1"/>
    <w:rsid w:val="00CF29FB"/>
    <w:rsid w:val="00CF4B33"/>
    <w:rsid w:val="00CF6FF2"/>
    <w:rsid w:val="00D01BDE"/>
    <w:rsid w:val="00D02CA8"/>
    <w:rsid w:val="00D03083"/>
    <w:rsid w:val="00D04CE8"/>
    <w:rsid w:val="00D121A0"/>
    <w:rsid w:val="00D1321D"/>
    <w:rsid w:val="00D20B8B"/>
    <w:rsid w:val="00D21F9C"/>
    <w:rsid w:val="00D33F69"/>
    <w:rsid w:val="00D346C4"/>
    <w:rsid w:val="00D35D4A"/>
    <w:rsid w:val="00D36544"/>
    <w:rsid w:val="00D41C35"/>
    <w:rsid w:val="00D43128"/>
    <w:rsid w:val="00D44EEB"/>
    <w:rsid w:val="00D4646A"/>
    <w:rsid w:val="00D50D86"/>
    <w:rsid w:val="00D53CC9"/>
    <w:rsid w:val="00D61278"/>
    <w:rsid w:val="00D64D89"/>
    <w:rsid w:val="00D73170"/>
    <w:rsid w:val="00D83AFA"/>
    <w:rsid w:val="00D8547D"/>
    <w:rsid w:val="00D92621"/>
    <w:rsid w:val="00D96ACE"/>
    <w:rsid w:val="00D96E59"/>
    <w:rsid w:val="00DA5419"/>
    <w:rsid w:val="00DB00B4"/>
    <w:rsid w:val="00DB471D"/>
    <w:rsid w:val="00DB63FD"/>
    <w:rsid w:val="00DB7E96"/>
    <w:rsid w:val="00DC146E"/>
    <w:rsid w:val="00DC7722"/>
    <w:rsid w:val="00DD256E"/>
    <w:rsid w:val="00DD3144"/>
    <w:rsid w:val="00DD4429"/>
    <w:rsid w:val="00DD5E34"/>
    <w:rsid w:val="00DE47D9"/>
    <w:rsid w:val="00DE49A8"/>
    <w:rsid w:val="00DE685E"/>
    <w:rsid w:val="00DF11AF"/>
    <w:rsid w:val="00DF2AC4"/>
    <w:rsid w:val="00DF362D"/>
    <w:rsid w:val="00DF4B58"/>
    <w:rsid w:val="00DF6018"/>
    <w:rsid w:val="00E0316E"/>
    <w:rsid w:val="00E116A3"/>
    <w:rsid w:val="00E11A15"/>
    <w:rsid w:val="00E11D79"/>
    <w:rsid w:val="00E15188"/>
    <w:rsid w:val="00E15938"/>
    <w:rsid w:val="00E164FB"/>
    <w:rsid w:val="00E31342"/>
    <w:rsid w:val="00E32748"/>
    <w:rsid w:val="00E436AA"/>
    <w:rsid w:val="00E456E7"/>
    <w:rsid w:val="00E470DE"/>
    <w:rsid w:val="00E4759A"/>
    <w:rsid w:val="00E51B39"/>
    <w:rsid w:val="00E54BBD"/>
    <w:rsid w:val="00E60DA4"/>
    <w:rsid w:val="00E6116E"/>
    <w:rsid w:val="00E67E7C"/>
    <w:rsid w:val="00E70BBA"/>
    <w:rsid w:val="00E70F44"/>
    <w:rsid w:val="00E748FD"/>
    <w:rsid w:val="00E93C3D"/>
    <w:rsid w:val="00E97B1D"/>
    <w:rsid w:val="00EA52D1"/>
    <w:rsid w:val="00EB000B"/>
    <w:rsid w:val="00EC03B5"/>
    <w:rsid w:val="00EC2BFA"/>
    <w:rsid w:val="00EC719A"/>
    <w:rsid w:val="00EE443A"/>
    <w:rsid w:val="00EE6EF0"/>
    <w:rsid w:val="00EF0E66"/>
    <w:rsid w:val="00EF42DE"/>
    <w:rsid w:val="00EF4357"/>
    <w:rsid w:val="00F00449"/>
    <w:rsid w:val="00F0222F"/>
    <w:rsid w:val="00F07A05"/>
    <w:rsid w:val="00F110EF"/>
    <w:rsid w:val="00F16996"/>
    <w:rsid w:val="00F21E2B"/>
    <w:rsid w:val="00F252D5"/>
    <w:rsid w:val="00F25517"/>
    <w:rsid w:val="00F255E0"/>
    <w:rsid w:val="00F260D5"/>
    <w:rsid w:val="00F32CED"/>
    <w:rsid w:val="00F40F16"/>
    <w:rsid w:val="00F41703"/>
    <w:rsid w:val="00F43AAF"/>
    <w:rsid w:val="00F46057"/>
    <w:rsid w:val="00F47D95"/>
    <w:rsid w:val="00F50376"/>
    <w:rsid w:val="00F5384E"/>
    <w:rsid w:val="00F55A14"/>
    <w:rsid w:val="00F601C5"/>
    <w:rsid w:val="00F6077E"/>
    <w:rsid w:val="00F60A07"/>
    <w:rsid w:val="00F62A6D"/>
    <w:rsid w:val="00F65800"/>
    <w:rsid w:val="00F734EA"/>
    <w:rsid w:val="00F86EE0"/>
    <w:rsid w:val="00F9668E"/>
    <w:rsid w:val="00F9756E"/>
    <w:rsid w:val="00FA1237"/>
    <w:rsid w:val="00FA28DC"/>
    <w:rsid w:val="00FA3836"/>
    <w:rsid w:val="00FA72D9"/>
    <w:rsid w:val="00FA7449"/>
    <w:rsid w:val="00FB16E7"/>
    <w:rsid w:val="00FB6E56"/>
    <w:rsid w:val="00FC16F5"/>
    <w:rsid w:val="00FC1A17"/>
    <w:rsid w:val="00FC494E"/>
    <w:rsid w:val="00FC530A"/>
    <w:rsid w:val="00FD5E74"/>
    <w:rsid w:val="00FE3B67"/>
    <w:rsid w:val="00FE7A57"/>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57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E4759A"/>
    <w:rPr>
      <w:rFonts w:ascii="Minion" w:hAnsi="Minion"/>
      <w:sz w:val="21"/>
      <w:szCs w:val="24"/>
      <w:lang w:eastAsia="en-US"/>
    </w:rPr>
  </w:style>
  <w:style w:type="paragraph" w:styleId="NormalWeb">
    <w:name w:val="Normal (Web)"/>
    <w:basedOn w:val="Normal"/>
    <w:uiPriority w:val="99"/>
    <w:semiHidden/>
    <w:unhideWhenUsed/>
    <w:rsid w:val="00D4646A"/>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034CED"/>
    <w:rPr>
      <w:sz w:val="20"/>
      <w:szCs w:val="20"/>
    </w:rPr>
  </w:style>
  <w:style w:type="character" w:customStyle="1" w:styleId="EndnoteTextChar">
    <w:name w:val="Endnote Text Char"/>
    <w:basedOn w:val="DefaultParagraphFont"/>
    <w:link w:val="EndnoteText"/>
    <w:uiPriority w:val="99"/>
    <w:semiHidden/>
    <w:rsid w:val="00034CED"/>
    <w:rPr>
      <w:rFonts w:ascii="Minion" w:hAnsi="Minion"/>
      <w:lang w:eastAsia="en-US"/>
    </w:rPr>
  </w:style>
  <w:style w:type="character" w:styleId="EndnoteReference">
    <w:name w:val="endnote reference"/>
    <w:basedOn w:val="DefaultParagraphFont"/>
    <w:uiPriority w:val="99"/>
    <w:semiHidden/>
    <w:unhideWhenUsed/>
    <w:rsid w:val="00034CED"/>
    <w:rPr>
      <w:vertAlign w:val="superscript"/>
    </w:rPr>
  </w:style>
  <w:style w:type="character" w:customStyle="1" w:styleId="footnotemark">
    <w:name w:val="footnote mark"/>
    <w:hidden/>
    <w:rsid w:val="00FC1A17"/>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FC1A17"/>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FC1A17"/>
    <w:rPr>
      <w:color w:val="000000"/>
      <w:sz w:val="18"/>
      <w:szCs w:val="22"/>
    </w:rPr>
  </w:style>
  <w:style w:type="paragraph" w:styleId="Revision">
    <w:name w:val="Revision"/>
    <w:hidden/>
    <w:uiPriority w:val="99"/>
    <w:semiHidden/>
    <w:rsid w:val="00E31342"/>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5265">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1991134548">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F03F-C67C-41F7-9FE1-0D7B38BD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3046</Words>
  <Characters>18264</Characters>
  <Application>Microsoft Office Word</Application>
  <DocSecurity>0</DocSecurity>
  <Lines>152</Lines>
  <Paragraphs>42</Paragraphs>
  <ScaleCrop>false</ScaleCrop>
  <Company/>
  <LinksUpToDate>false</LinksUpToDate>
  <CharactersWithSpaces>21268</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2021-06-18T14:53:00Z</dcterms:created>
  <dcterms:modified xsi:type="dcterms:W3CDTF">2021-08-25T13:21:00Z</dcterms:modified>
</cp:coreProperties>
</file>