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ABED9" w14:textId="51DEAE00" w:rsidR="00080EBC" w:rsidRPr="004A7FAD" w:rsidRDefault="00BF658E" w:rsidP="002F18CD">
      <w:pPr>
        <w:jc w:val="both"/>
        <w:rPr>
          <w:rFonts w:cs="Arial"/>
          <w:i/>
          <w:iCs/>
          <w:szCs w:val="19"/>
          <w:lang w:val="en-US"/>
        </w:rPr>
      </w:pPr>
      <w:bookmarkStart w:id="0" w:name="_GoBack"/>
      <w:bookmarkEnd w:id="0"/>
      <w:r w:rsidRPr="004A7FAD">
        <w:rPr>
          <w:rFonts w:cs="Arial"/>
          <w:i/>
          <w:szCs w:val="19"/>
          <w:lang w:val="en-US"/>
        </w:rPr>
        <w:t xml:space="preserve">This is a press release by </w:t>
      </w:r>
      <w:r w:rsidR="00414308" w:rsidRPr="00FA416D">
        <w:rPr>
          <w:rFonts w:cs="Arial"/>
          <w:i/>
          <w:szCs w:val="19"/>
          <w:lang w:val="en-US"/>
        </w:rPr>
        <w:t>Infestos Sustainability B.V</w:t>
      </w:r>
      <w:r w:rsidR="004864A4" w:rsidRPr="00FA416D">
        <w:rPr>
          <w:rFonts w:cs="Arial"/>
          <w:i/>
          <w:szCs w:val="19"/>
          <w:lang w:val="en-US"/>
        </w:rPr>
        <w:t>.</w:t>
      </w:r>
      <w:r w:rsidR="00414308">
        <w:rPr>
          <w:rFonts w:cs="Arial"/>
          <w:i/>
          <w:szCs w:val="19"/>
          <w:lang w:val="en-US"/>
        </w:rPr>
        <w:t xml:space="preserve"> </w:t>
      </w:r>
      <w:r w:rsidR="00414308" w:rsidRPr="004A7FAD">
        <w:rPr>
          <w:rFonts w:cs="Arial"/>
          <w:i/>
          <w:szCs w:val="19"/>
          <w:lang w:val="en-US"/>
        </w:rPr>
        <w:t>(</w:t>
      </w:r>
      <w:r w:rsidR="00414308">
        <w:rPr>
          <w:rFonts w:cs="Arial"/>
          <w:b/>
          <w:i/>
          <w:szCs w:val="19"/>
          <w:lang w:val="en-US"/>
        </w:rPr>
        <w:t>Infestos</w:t>
      </w:r>
      <w:r w:rsidR="00414308" w:rsidRPr="004A7FAD">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00714E93" w:rsidRP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00600FDF" w:rsidRPr="004A7FAD">
        <w:rPr>
          <w:rFonts w:cs="Arial"/>
          <w:i/>
          <w:szCs w:val="19"/>
          <w:lang w:val="en-US"/>
        </w:rPr>
        <w:t>(</w:t>
      </w:r>
      <w:r w:rsidR="00600FDF">
        <w:rPr>
          <w:rFonts w:cs="Arial"/>
          <w:b/>
          <w:i/>
          <w:szCs w:val="19"/>
          <w:lang w:val="en-US"/>
        </w:rPr>
        <w:t>Neways</w:t>
      </w:r>
      <w:r w:rsidR="00600FDF" w:rsidRPr="004A7FAD">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002F18CD" w:rsidRPr="004A7FA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00761245" w:rsidRPr="00761245">
        <w:rPr>
          <w:rFonts w:cs="Arial"/>
          <w:i/>
          <w:szCs w:val="19"/>
          <w:lang w:val="en-US"/>
        </w:rPr>
        <w:t>This announcement is not for release, publication or</w:t>
      </w:r>
      <w:r w:rsidR="00761245">
        <w:rPr>
          <w:rFonts w:cs="Arial"/>
          <w:i/>
          <w:szCs w:val="19"/>
          <w:lang w:val="en-US"/>
        </w:rPr>
        <w:t xml:space="preserve"> </w:t>
      </w:r>
      <w:r w:rsidR="00761245" w:rsidRP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00761245" w:rsidRPr="00761245">
        <w:rPr>
          <w:rFonts w:cs="Arial"/>
          <w:i/>
          <w:szCs w:val="19"/>
          <w:lang w:val="en-US"/>
        </w:rPr>
        <w:t>publication or distribution would be unlawful.</w:t>
      </w:r>
      <w:r w:rsidR="00761245" w:rsidRPr="00761245">
        <w:rPr>
          <w:rFonts w:cs="Arial"/>
          <w:i/>
          <w:szCs w:val="19"/>
          <w:lang w:val="en-US"/>
        </w:rPr>
        <w:cr/>
      </w:r>
    </w:p>
    <w:p w14:paraId="478062AF" w14:textId="77777777" w:rsidR="00BF658E" w:rsidRPr="004A7FAD" w:rsidRDefault="00BF658E" w:rsidP="002F18CD">
      <w:pPr>
        <w:jc w:val="both"/>
        <w:rPr>
          <w:rFonts w:cs="Arial"/>
          <w:i/>
          <w:iCs/>
          <w:szCs w:val="19"/>
          <w:lang w:val="en-US"/>
        </w:rPr>
      </w:pPr>
    </w:p>
    <w:p w14:paraId="3A71109C" w14:textId="1BC7BF93" w:rsidR="00977AEF" w:rsidRPr="00947D51" w:rsidRDefault="000F3637" w:rsidP="00977AEF">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14:paraId="5F888B52" w14:textId="77777777" w:rsidR="00517745" w:rsidRPr="00517745" w:rsidRDefault="00517745" w:rsidP="002F18CD">
      <w:pPr>
        <w:jc w:val="both"/>
        <w:rPr>
          <w:rFonts w:cs="Arial"/>
          <w:b/>
          <w:szCs w:val="19"/>
          <w:lang w:val="en-US"/>
        </w:rPr>
      </w:pPr>
    </w:p>
    <w:p w14:paraId="24BA18D6" w14:textId="77777777" w:rsidR="00080EBC" w:rsidRDefault="00080EBC" w:rsidP="00037A1B">
      <w:pPr>
        <w:jc w:val="both"/>
        <w:rPr>
          <w:rFonts w:cs="Arial"/>
          <w:b/>
          <w:i/>
          <w:szCs w:val="19"/>
          <w:lang w:val="en-GB"/>
        </w:rPr>
      </w:pPr>
    </w:p>
    <w:p w14:paraId="22AF65E3" w14:textId="3A07EAC9" w:rsidR="00037A1B" w:rsidRPr="00B95D2E" w:rsidRDefault="009E1911" w:rsidP="00037A1B">
      <w:pPr>
        <w:jc w:val="both"/>
        <w:rPr>
          <w:rFonts w:cs="Arial"/>
          <w:shd w:val="clear" w:color="auto" w:fill="FFFFFF"/>
          <w:lang w:val="en-US"/>
        </w:rPr>
      </w:pPr>
      <w:r w:rsidRPr="00B95D2E">
        <w:rPr>
          <w:rFonts w:cs="Arial"/>
          <w:b/>
          <w:i/>
          <w:szCs w:val="19"/>
          <w:lang w:val="en-GB"/>
        </w:rPr>
        <w:t>Enschede</w:t>
      </w:r>
      <w:r w:rsidR="001914D5" w:rsidRPr="00B95D2E">
        <w:rPr>
          <w:rFonts w:cs="Arial"/>
          <w:b/>
          <w:i/>
          <w:szCs w:val="19"/>
          <w:lang w:val="en-GB"/>
        </w:rPr>
        <w:t xml:space="preserve">, the Netherlands, </w:t>
      </w:r>
      <w:r w:rsidR="00B95D2E" w:rsidRPr="00B95D2E">
        <w:rPr>
          <w:rFonts w:cs="Arial"/>
          <w:b/>
          <w:i/>
          <w:szCs w:val="19"/>
          <w:lang w:val="en-GB"/>
        </w:rPr>
        <w:t>6</w:t>
      </w:r>
      <w:r w:rsidR="003E7CDF" w:rsidRPr="00B95D2E">
        <w:rPr>
          <w:rFonts w:cs="Arial"/>
          <w:b/>
          <w:i/>
          <w:szCs w:val="19"/>
          <w:lang w:val="en-GB"/>
        </w:rPr>
        <w:t xml:space="preserve"> August</w:t>
      </w:r>
      <w:r w:rsidR="00C6679F" w:rsidRPr="00B95D2E">
        <w:rPr>
          <w:rFonts w:cs="Arial"/>
          <w:b/>
          <w:i/>
          <w:iCs/>
          <w:szCs w:val="19"/>
          <w:lang w:val="en-GB"/>
        </w:rPr>
        <w:t xml:space="preserve"> </w:t>
      </w:r>
      <w:r w:rsidR="001914D5" w:rsidRPr="00B95D2E">
        <w:rPr>
          <w:rFonts w:cs="Arial"/>
          <w:b/>
          <w:i/>
          <w:szCs w:val="19"/>
          <w:lang w:val="en-GB"/>
        </w:rPr>
        <w:t>2021,</w:t>
      </w:r>
      <w:r w:rsidR="001914D5" w:rsidRPr="00B95D2E">
        <w:rPr>
          <w:rFonts w:cs="Arial"/>
          <w:b/>
          <w:bCs/>
          <w:i/>
          <w:iCs/>
          <w:szCs w:val="19"/>
          <w:lang w:val="en-US"/>
        </w:rPr>
        <w:t xml:space="preserve"> </w:t>
      </w:r>
      <w:r w:rsidRPr="00B95D2E">
        <w:rPr>
          <w:rFonts w:cs="Arial"/>
          <w:b/>
          <w:bCs/>
          <w:i/>
          <w:iCs/>
          <w:szCs w:val="19"/>
          <w:lang w:val="en-US"/>
        </w:rPr>
        <w:t xml:space="preserve">Infestos </w:t>
      </w:r>
      <w:r w:rsidR="00037A1B" w:rsidRPr="00B95D2E">
        <w:rPr>
          <w:rFonts w:cs="Arial"/>
          <w:bCs/>
          <w:i/>
          <w:iCs/>
          <w:szCs w:val="19"/>
          <w:lang w:val="en-US"/>
        </w:rPr>
        <w:t>-</w:t>
      </w:r>
      <w:r w:rsidR="0081494B" w:rsidRPr="00B95D2E">
        <w:rPr>
          <w:rFonts w:cs="Arial"/>
          <w:bCs/>
          <w:i/>
          <w:iCs/>
          <w:szCs w:val="19"/>
          <w:lang w:val="en-US"/>
        </w:rPr>
        <w:t xml:space="preserve"> </w:t>
      </w:r>
      <w:r w:rsidR="00037A1B" w:rsidRPr="00B95D2E">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00037A1B" w:rsidRPr="00B95D2E">
        <w:rPr>
          <w:rFonts w:cs="Arial"/>
          <w:i/>
          <w:shd w:val="clear" w:color="auto" w:fill="FFFFFF"/>
          <w:lang w:val="en-US"/>
        </w:rPr>
        <w:t>cum dividend</w:t>
      </w:r>
      <w:r w:rsidR="00C87ADF" w:rsidRPr="00B95D2E">
        <w:rPr>
          <w:rFonts w:cs="Arial"/>
          <w:shd w:val="clear" w:color="auto" w:fill="FFFFFF"/>
          <w:lang w:val="en-US"/>
        </w:rPr>
        <w:t xml:space="preserve">) (the </w:t>
      </w:r>
      <w:r w:rsidR="00037A1B" w:rsidRPr="00B95D2E">
        <w:rPr>
          <w:rStyle w:val="Strong"/>
          <w:rFonts w:cs="Arial"/>
          <w:shd w:val="clear" w:color="auto" w:fill="FFFFFF"/>
          <w:lang w:val="en-US"/>
        </w:rPr>
        <w:t>Offer Price</w:t>
      </w:r>
      <w:r w:rsidR="00037A1B" w:rsidRPr="00B95D2E">
        <w:rPr>
          <w:rFonts w:cs="Arial"/>
          <w:shd w:val="clear" w:color="auto" w:fill="FFFFFF"/>
          <w:lang w:val="en-US"/>
        </w:rPr>
        <w:t>).</w:t>
      </w:r>
    </w:p>
    <w:p w14:paraId="5FDE0B28" w14:textId="77777777" w:rsidR="00037A1B" w:rsidRPr="00B95D2E" w:rsidRDefault="00037A1B" w:rsidP="00DE7C4F">
      <w:pPr>
        <w:jc w:val="both"/>
        <w:rPr>
          <w:rFonts w:cs="Arial"/>
          <w:bCs/>
          <w:iCs/>
          <w:szCs w:val="19"/>
          <w:lang w:val="en-US"/>
        </w:rPr>
      </w:pPr>
    </w:p>
    <w:p w14:paraId="4AEB5B36" w14:textId="1D1796CA" w:rsidR="00600FDF" w:rsidRPr="00B95D2E" w:rsidRDefault="00714E93" w:rsidP="00600FDF">
      <w:pPr>
        <w:jc w:val="both"/>
        <w:rPr>
          <w:rFonts w:cs="Arial"/>
          <w:bCs/>
          <w:iCs/>
          <w:szCs w:val="19"/>
          <w:lang w:val="en-US"/>
        </w:rPr>
      </w:pPr>
      <w:r w:rsidRPr="00B95D2E">
        <w:rPr>
          <w:rFonts w:cs="Arial"/>
          <w:bCs/>
          <w:iCs/>
          <w:szCs w:val="19"/>
          <w:lang w:val="en-US"/>
        </w:rPr>
        <w:t xml:space="preserve">Today, </w:t>
      </w:r>
      <w:r w:rsidR="00600FDF" w:rsidRPr="00B95D2E">
        <w:rPr>
          <w:rFonts w:cs="Arial"/>
          <w:bCs/>
          <w:iCs/>
          <w:szCs w:val="19"/>
          <w:lang w:val="en-US"/>
        </w:rPr>
        <w:t xml:space="preserve">Infestos </w:t>
      </w:r>
      <w:r w:rsidRPr="00B95D2E">
        <w:rPr>
          <w:rFonts w:cs="Arial"/>
          <w:bCs/>
          <w:iCs/>
          <w:szCs w:val="19"/>
          <w:lang w:val="en-US"/>
        </w:rPr>
        <w:t>Sustainable Solutions B.V. (</w:t>
      </w:r>
      <w:r w:rsidR="00C6679F" w:rsidRPr="00B95D2E">
        <w:rPr>
          <w:rFonts w:cs="Arial"/>
          <w:bCs/>
          <w:iCs/>
          <w:szCs w:val="19"/>
          <w:lang w:val="en-US"/>
        </w:rPr>
        <w:t xml:space="preserve">the </w:t>
      </w:r>
      <w:r w:rsidR="00C6679F" w:rsidRPr="00B95D2E">
        <w:rPr>
          <w:rFonts w:cs="Arial"/>
          <w:b/>
          <w:bCs/>
          <w:iCs/>
          <w:szCs w:val="19"/>
          <w:lang w:val="en-US"/>
        </w:rPr>
        <w:t>Offeror</w:t>
      </w:r>
      <w:r w:rsidRPr="00B95D2E">
        <w:rPr>
          <w:rFonts w:cs="Arial"/>
          <w:bCs/>
          <w:iCs/>
          <w:szCs w:val="19"/>
          <w:lang w:val="en-US"/>
        </w:rPr>
        <w:t xml:space="preserve">), a direct subsidiary of Infestos incorporated in connection with the Offer, </w:t>
      </w:r>
      <w:r w:rsidR="00600FDF" w:rsidRPr="00B95D2E">
        <w:rPr>
          <w:rFonts w:cs="Arial"/>
          <w:bCs/>
          <w:iCs/>
          <w:szCs w:val="19"/>
          <w:lang w:val="en-US"/>
        </w:rPr>
        <w:t xml:space="preserve">conducted transactions in </w:t>
      </w:r>
      <w:r w:rsidR="00755B64" w:rsidRPr="00B95D2E">
        <w:rPr>
          <w:rFonts w:cs="Arial"/>
          <w:bCs/>
          <w:iCs/>
          <w:szCs w:val="19"/>
          <w:lang w:val="en-US"/>
        </w:rPr>
        <w:t>ordinary shares in the capital of Neways (</w:t>
      </w:r>
      <w:r w:rsidR="00755B64" w:rsidRPr="00B95D2E">
        <w:rPr>
          <w:rFonts w:cs="Arial"/>
          <w:b/>
          <w:bCs/>
          <w:iCs/>
          <w:szCs w:val="19"/>
          <w:lang w:val="en-US"/>
        </w:rPr>
        <w:t>Shares</w:t>
      </w:r>
      <w:r w:rsidR="00755B64" w:rsidRPr="00B95D2E">
        <w:rPr>
          <w:rFonts w:cs="Arial"/>
          <w:bCs/>
          <w:iCs/>
          <w:szCs w:val="19"/>
          <w:lang w:val="en-US"/>
        </w:rPr>
        <w:t xml:space="preserve">) </w:t>
      </w:r>
      <w:r w:rsidR="00600FDF" w:rsidRPr="00B95D2E">
        <w:rPr>
          <w:rFonts w:cs="Arial"/>
          <w:bCs/>
          <w:iCs/>
          <w:szCs w:val="19"/>
          <w:lang w:val="en-US"/>
        </w:rPr>
        <w:t xml:space="preserve">and/or securities that are convertible into, exchangeable for or exercisable for </w:t>
      </w:r>
      <w:r w:rsidR="00755B64" w:rsidRPr="00B95D2E">
        <w:rPr>
          <w:rFonts w:cs="Arial"/>
          <w:bCs/>
          <w:iCs/>
          <w:szCs w:val="19"/>
          <w:lang w:val="en-US"/>
        </w:rPr>
        <w:t>S</w:t>
      </w:r>
      <w:r w:rsidR="00600FDF" w:rsidRPr="00B95D2E">
        <w:rPr>
          <w:rFonts w:cs="Arial"/>
          <w:bCs/>
          <w:iCs/>
          <w:szCs w:val="19"/>
          <w:lang w:val="en-US"/>
        </w:rPr>
        <w:t>hares, the details of which are stated below.</w:t>
      </w:r>
    </w:p>
    <w:p w14:paraId="3DDCE1B6" w14:textId="5DCBCBA5" w:rsidR="00600FDF" w:rsidRPr="00B95D2E" w:rsidRDefault="00600FDF" w:rsidP="00600FDF">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600FDF" w:rsidRPr="00B95D2E" w14:paraId="0D6A5468" w14:textId="77777777" w:rsidTr="00755B64">
        <w:tc>
          <w:tcPr>
            <w:tcW w:w="1870" w:type="dxa"/>
            <w:shd w:val="clear" w:color="auto" w:fill="BFBFBF" w:themeFill="background1" w:themeFillShade="BF"/>
          </w:tcPr>
          <w:p w14:paraId="25A8B427" w14:textId="31E48605" w:rsidR="00600FDF" w:rsidRPr="00B95D2E" w:rsidRDefault="00600FDF" w:rsidP="00600FDF">
            <w:pPr>
              <w:jc w:val="center"/>
              <w:rPr>
                <w:rFonts w:cs="Arial"/>
                <w:bCs/>
                <w:iCs/>
                <w:szCs w:val="19"/>
                <w:lang w:val="en-US"/>
              </w:rPr>
            </w:pPr>
            <w:r w:rsidRPr="00B95D2E">
              <w:rPr>
                <w:rFonts w:cs="Arial"/>
                <w:bCs/>
                <w:iCs/>
                <w:szCs w:val="19"/>
                <w:lang w:val="en-US"/>
              </w:rPr>
              <w:t>Date</w:t>
            </w:r>
          </w:p>
        </w:tc>
        <w:tc>
          <w:tcPr>
            <w:tcW w:w="1870" w:type="dxa"/>
            <w:shd w:val="clear" w:color="auto" w:fill="BFBFBF" w:themeFill="background1" w:themeFillShade="BF"/>
          </w:tcPr>
          <w:p w14:paraId="541403F3" w14:textId="28341E94" w:rsidR="00600FDF" w:rsidRPr="00B95D2E" w:rsidRDefault="00600FDF" w:rsidP="00600FDF">
            <w:pPr>
              <w:jc w:val="center"/>
              <w:rPr>
                <w:rFonts w:cs="Arial"/>
                <w:bCs/>
                <w:iCs/>
                <w:szCs w:val="19"/>
                <w:lang w:val="en-US"/>
              </w:rPr>
            </w:pPr>
            <w:r w:rsidRPr="00B95D2E">
              <w:rPr>
                <w:rFonts w:cs="Arial"/>
                <w:bCs/>
                <w:iCs/>
                <w:szCs w:val="19"/>
                <w:lang w:val="en-US"/>
              </w:rPr>
              <w:t>Transaction type</w:t>
            </w:r>
          </w:p>
        </w:tc>
        <w:tc>
          <w:tcPr>
            <w:tcW w:w="1870" w:type="dxa"/>
            <w:shd w:val="clear" w:color="auto" w:fill="BFBFBF" w:themeFill="background1" w:themeFillShade="BF"/>
          </w:tcPr>
          <w:p w14:paraId="1EE85B91" w14:textId="18DE0081" w:rsidR="00600FDF" w:rsidRPr="00B95D2E" w:rsidRDefault="00755B64" w:rsidP="00600FDF">
            <w:pPr>
              <w:jc w:val="center"/>
              <w:rPr>
                <w:rFonts w:cs="Arial"/>
                <w:bCs/>
                <w:iCs/>
                <w:szCs w:val="19"/>
                <w:lang w:val="en-US"/>
              </w:rPr>
            </w:pPr>
            <w:r w:rsidRPr="00B95D2E">
              <w:rPr>
                <w:rFonts w:cs="Arial"/>
                <w:bCs/>
                <w:iCs/>
                <w:szCs w:val="19"/>
                <w:lang w:val="en-US"/>
              </w:rPr>
              <w:t>Total number s</w:t>
            </w:r>
            <w:r w:rsidR="00600FDF" w:rsidRPr="00B95D2E">
              <w:rPr>
                <w:rFonts w:cs="Arial"/>
                <w:bCs/>
                <w:iCs/>
                <w:szCs w:val="19"/>
                <w:lang w:val="en-US"/>
              </w:rPr>
              <w:t>hares</w:t>
            </w:r>
          </w:p>
        </w:tc>
        <w:tc>
          <w:tcPr>
            <w:tcW w:w="1870" w:type="dxa"/>
            <w:shd w:val="clear" w:color="auto" w:fill="BFBFBF" w:themeFill="background1" w:themeFillShade="BF"/>
          </w:tcPr>
          <w:p w14:paraId="530D9ECB" w14:textId="70BC3130" w:rsidR="00600FDF" w:rsidRPr="00B95D2E" w:rsidRDefault="00600FDF" w:rsidP="00600FDF">
            <w:pPr>
              <w:jc w:val="center"/>
              <w:rPr>
                <w:rFonts w:cs="Arial"/>
                <w:bCs/>
                <w:iCs/>
                <w:szCs w:val="19"/>
                <w:lang w:val="en-US"/>
              </w:rPr>
            </w:pPr>
            <w:r w:rsidRPr="00B95D2E">
              <w:rPr>
                <w:rFonts w:cs="Arial"/>
                <w:bCs/>
                <w:iCs/>
                <w:szCs w:val="19"/>
                <w:lang w:val="en-US"/>
              </w:rPr>
              <w:t>Type of shares</w:t>
            </w:r>
          </w:p>
        </w:tc>
        <w:tc>
          <w:tcPr>
            <w:tcW w:w="1870" w:type="dxa"/>
            <w:shd w:val="clear" w:color="auto" w:fill="BFBFBF" w:themeFill="background1" w:themeFillShade="BF"/>
          </w:tcPr>
          <w:p w14:paraId="4C91B8C6" w14:textId="3A5BF41A" w:rsidR="00600FDF" w:rsidRPr="00B95D2E" w:rsidRDefault="00600FDF" w:rsidP="00600FDF">
            <w:pPr>
              <w:jc w:val="center"/>
              <w:rPr>
                <w:rFonts w:cs="Arial"/>
                <w:bCs/>
                <w:iCs/>
                <w:szCs w:val="19"/>
                <w:lang w:val="en-US"/>
              </w:rPr>
            </w:pPr>
            <w:r w:rsidRPr="00B95D2E">
              <w:rPr>
                <w:rFonts w:cs="Arial"/>
                <w:bCs/>
                <w:iCs/>
                <w:szCs w:val="19"/>
                <w:lang w:val="en-US"/>
              </w:rPr>
              <w:t>Volume weighted average price</w:t>
            </w:r>
          </w:p>
        </w:tc>
      </w:tr>
      <w:tr w:rsidR="00600FDF" w:rsidRPr="00B95D2E" w14:paraId="019D6D2E" w14:textId="77777777" w:rsidTr="00600FDF">
        <w:tc>
          <w:tcPr>
            <w:tcW w:w="1870" w:type="dxa"/>
          </w:tcPr>
          <w:p w14:paraId="4334D067" w14:textId="407594D4" w:rsidR="00600FDF" w:rsidRPr="00B95D2E" w:rsidRDefault="00B95D2E" w:rsidP="00600FDF">
            <w:pPr>
              <w:jc w:val="center"/>
              <w:rPr>
                <w:rFonts w:cs="Arial"/>
                <w:bCs/>
                <w:iCs/>
                <w:szCs w:val="19"/>
                <w:lang w:val="en-US"/>
              </w:rPr>
            </w:pPr>
            <w:r w:rsidRPr="00B95D2E">
              <w:rPr>
                <w:rFonts w:cs="Arial"/>
                <w:bCs/>
                <w:iCs/>
                <w:szCs w:val="19"/>
                <w:lang w:val="en-US"/>
              </w:rPr>
              <w:t>6</w:t>
            </w:r>
            <w:r w:rsidR="003E7CDF" w:rsidRPr="00B95D2E">
              <w:rPr>
                <w:rFonts w:cs="Arial"/>
                <w:bCs/>
                <w:iCs/>
                <w:szCs w:val="19"/>
                <w:lang w:val="en-US"/>
              </w:rPr>
              <w:t xml:space="preserve"> August</w:t>
            </w:r>
            <w:r w:rsidR="00600FDF" w:rsidRPr="00B95D2E">
              <w:rPr>
                <w:rFonts w:cs="Arial"/>
                <w:bCs/>
                <w:iCs/>
                <w:szCs w:val="19"/>
                <w:lang w:val="en-US"/>
              </w:rPr>
              <w:t xml:space="preserve"> 2021</w:t>
            </w:r>
          </w:p>
        </w:tc>
        <w:tc>
          <w:tcPr>
            <w:tcW w:w="1870" w:type="dxa"/>
          </w:tcPr>
          <w:p w14:paraId="5C2BE937" w14:textId="089DD487" w:rsidR="00600FDF" w:rsidRPr="00B95D2E" w:rsidRDefault="00600FDF" w:rsidP="00600FDF">
            <w:pPr>
              <w:jc w:val="center"/>
              <w:rPr>
                <w:rFonts w:cs="Arial"/>
                <w:bCs/>
                <w:iCs/>
                <w:szCs w:val="19"/>
                <w:lang w:val="en-US"/>
              </w:rPr>
            </w:pPr>
            <w:r w:rsidRPr="00B95D2E">
              <w:rPr>
                <w:rFonts w:cs="Arial"/>
                <w:bCs/>
                <w:iCs/>
                <w:szCs w:val="19"/>
                <w:lang w:val="en-US"/>
              </w:rPr>
              <w:t>Purchase</w:t>
            </w:r>
          </w:p>
        </w:tc>
        <w:tc>
          <w:tcPr>
            <w:tcW w:w="1870" w:type="dxa"/>
          </w:tcPr>
          <w:p w14:paraId="1B9ECF1B" w14:textId="52FE1E0B" w:rsidR="00600FDF" w:rsidRPr="00B95D2E" w:rsidRDefault="001A23B5" w:rsidP="00600FDF">
            <w:pPr>
              <w:jc w:val="center"/>
              <w:rPr>
                <w:rFonts w:cs="Arial"/>
                <w:bCs/>
                <w:iCs/>
                <w:szCs w:val="19"/>
                <w:lang w:val="en-US"/>
              </w:rPr>
            </w:pPr>
            <w:r>
              <w:rPr>
                <w:lang w:val="en-GB"/>
              </w:rPr>
              <w:t>6,090</w:t>
            </w:r>
          </w:p>
        </w:tc>
        <w:tc>
          <w:tcPr>
            <w:tcW w:w="1870" w:type="dxa"/>
          </w:tcPr>
          <w:p w14:paraId="367BF668" w14:textId="0535F9B0" w:rsidR="00600FDF" w:rsidRPr="00B95D2E" w:rsidRDefault="00600FDF" w:rsidP="00600FDF">
            <w:pPr>
              <w:jc w:val="center"/>
              <w:rPr>
                <w:rFonts w:cs="Arial"/>
                <w:bCs/>
                <w:iCs/>
                <w:szCs w:val="19"/>
                <w:lang w:val="en-US"/>
              </w:rPr>
            </w:pPr>
            <w:r w:rsidRPr="00B95D2E">
              <w:rPr>
                <w:rFonts w:cs="Arial"/>
                <w:bCs/>
                <w:iCs/>
                <w:szCs w:val="19"/>
                <w:lang w:val="en-US"/>
              </w:rPr>
              <w:t>ordinary shares</w:t>
            </w:r>
          </w:p>
        </w:tc>
        <w:tc>
          <w:tcPr>
            <w:tcW w:w="1870" w:type="dxa"/>
          </w:tcPr>
          <w:p w14:paraId="4CA8C514" w14:textId="301AD2A4" w:rsidR="00600FDF" w:rsidRPr="00B95D2E" w:rsidRDefault="00600FDF" w:rsidP="00600FDF">
            <w:pPr>
              <w:jc w:val="center"/>
              <w:rPr>
                <w:rFonts w:cs="Arial"/>
                <w:bCs/>
                <w:iCs/>
                <w:szCs w:val="19"/>
                <w:lang w:val="en-US"/>
              </w:rPr>
            </w:pPr>
            <w:r w:rsidRPr="00B95D2E">
              <w:rPr>
                <w:rFonts w:cs="Arial"/>
                <w:bCs/>
                <w:iCs/>
                <w:szCs w:val="19"/>
                <w:lang w:val="en-US"/>
              </w:rPr>
              <w:t xml:space="preserve">EUR </w:t>
            </w:r>
            <w:r w:rsidR="001A23B5">
              <w:rPr>
                <w:rFonts w:cs="Arial"/>
                <w:bCs/>
                <w:iCs/>
                <w:szCs w:val="19"/>
                <w:lang w:val="en-US"/>
              </w:rPr>
              <w:t>14.50</w:t>
            </w:r>
          </w:p>
        </w:tc>
      </w:tr>
    </w:tbl>
    <w:p w14:paraId="6E50728C" w14:textId="77777777" w:rsidR="00600FDF" w:rsidRPr="00B95D2E" w:rsidRDefault="00600FDF" w:rsidP="00600FDF">
      <w:pPr>
        <w:jc w:val="both"/>
        <w:rPr>
          <w:rFonts w:cs="Arial"/>
          <w:bCs/>
          <w:iCs/>
          <w:szCs w:val="19"/>
          <w:lang w:val="en-US"/>
        </w:rPr>
      </w:pPr>
    </w:p>
    <w:p w14:paraId="5D05EC4C" w14:textId="75CC1F09" w:rsidR="00714E93" w:rsidRPr="00B95D2E" w:rsidRDefault="00600FDF" w:rsidP="00D3791E">
      <w:pPr>
        <w:jc w:val="both"/>
        <w:rPr>
          <w:rFonts w:cs="Arial"/>
          <w:bCs/>
          <w:iCs/>
          <w:szCs w:val="19"/>
          <w:lang w:val="en-US"/>
        </w:rPr>
      </w:pPr>
      <w:r w:rsidRPr="00B95D2E">
        <w:rPr>
          <w:rFonts w:cs="Arial"/>
          <w:bCs/>
          <w:iCs/>
          <w:szCs w:val="19"/>
          <w:lang w:val="en-US"/>
        </w:rPr>
        <w:t xml:space="preserve">The highest price per </w:t>
      </w:r>
      <w:r w:rsidR="00755B64" w:rsidRPr="00B95D2E">
        <w:rPr>
          <w:rFonts w:cs="Arial"/>
          <w:bCs/>
          <w:iCs/>
          <w:szCs w:val="19"/>
          <w:lang w:val="en-US"/>
        </w:rPr>
        <w:t>S</w:t>
      </w:r>
      <w:r w:rsidRPr="00B95D2E">
        <w:rPr>
          <w:rFonts w:cs="Arial"/>
          <w:bCs/>
          <w:iCs/>
          <w:szCs w:val="19"/>
          <w:lang w:val="en-US"/>
        </w:rPr>
        <w:t xml:space="preserve">hare paid </w:t>
      </w:r>
      <w:r w:rsidR="00755B64" w:rsidRPr="00B95D2E">
        <w:rPr>
          <w:rFonts w:cs="Arial"/>
          <w:bCs/>
          <w:iCs/>
          <w:szCs w:val="19"/>
          <w:lang w:val="en-US"/>
        </w:rPr>
        <w:t xml:space="preserve">by </w:t>
      </w:r>
      <w:r w:rsidR="00C6679F" w:rsidRPr="00B95D2E">
        <w:rPr>
          <w:rFonts w:cs="Arial"/>
          <w:bCs/>
          <w:iCs/>
          <w:szCs w:val="19"/>
          <w:lang w:val="en-US"/>
        </w:rPr>
        <w:t>the Offeror</w:t>
      </w:r>
      <w:r w:rsidR="00714E93" w:rsidRPr="00B95D2E">
        <w:rPr>
          <w:rFonts w:cs="Arial"/>
          <w:bCs/>
          <w:iCs/>
          <w:szCs w:val="19"/>
          <w:lang w:val="en-US"/>
        </w:rPr>
        <w:t xml:space="preserve"> </w:t>
      </w:r>
      <w:r w:rsidRPr="00B95D2E">
        <w:rPr>
          <w:rFonts w:cs="Arial"/>
          <w:bCs/>
          <w:iCs/>
          <w:szCs w:val="19"/>
          <w:lang w:val="en-US"/>
        </w:rPr>
        <w:t xml:space="preserve">in a transaction conducted today was EUR </w:t>
      </w:r>
      <w:r w:rsidR="001A23B5">
        <w:rPr>
          <w:lang w:val="en-GB"/>
        </w:rPr>
        <w:t>14.50</w:t>
      </w:r>
      <w:r w:rsidRPr="00B95D2E">
        <w:rPr>
          <w:rFonts w:cs="Arial"/>
          <w:bCs/>
          <w:iCs/>
          <w:szCs w:val="19"/>
          <w:lang w:val="en-US"/>
        </w:rPr>
        <w:t xml:space="preserve"> per</w:t>
      </w:r>
      <w:r w:rsidR="00080EBC" w:rsidRPr="00B95D2E">
        <w:rPr>
          <w:rFonts w:cs="Arial"/>
          <w:bCs/>
          <w:iCs/>
          <w:szCs w:val="19"/>
          <w:lang w:val="en-US"/>
        </w:rPr>
        <w:t xml:space="preserve"> </w:t>
      </w:r>
      <w:r w:rsidR="00755B64" w:rsidRPr="00B95D2E">
        <w:rPr>
          <w:rFonts w:cs="Arial"/>
          <w:bCs/>
          <w:iCs/>
          <w:szCs w:val="19"/>
          <w:lang w:val="en-US"/>
        </w:rPr>
        <w:t>S</w:t>
      </w:r>
      <w:r w:rsidRPr="00B95D2E">
        <w:rPr>
          <w:rFonts w:cs="Arial"/>
          <w:bCs/>
          <w:iCs/>
          <w:szCs w:val="19"/>
          <w:lang w:val="en-US"/>
        </w:rPr>
        <w:t>hare</w:t>
      </w:r>
      <w:r w:rsidR="00080EBC" w:rsidRPr="00B95D2E">
        <w:rPr>
          <w:rFonts w:cs="Arial"/>
          <w:bCs/>
          <w:iCs/>
          <w:szCs w:val="19"/>
          <w:lang w:val="en-US"/>
        </w:rPr>
        <w:t xml:space="preserve">. </w:t>
      </w:r>
    </w:p>
    <w:p w14:paraId="08F94129" w14:textId="77777777" w:rsidR="00714E93" w:rsidRPr="00B95D2E" w:rsidRDefault="00714E93" w:rsidP="00D3791E">
      <w:pPr>
        <w:jc w:val="both"/>
        <w:rPr>
          <w:rFonts w:cs="Arial"/>
          <w:bCs/>
          <w:iCs/>
          <w:szCs w:val="19"/>
          <w:lang w:val="en-US"/>
        </w:rPr>
      </w:pPr>
    </w:p>
    <w:p w14:paraId="4B7B7DF0" w14:textId="473BBE91" w:rsidR="00D3791E" w:rsidRDefault="00DF3457" w:rsidP="00D3791E">
      <w:pPr>
        <w:jc w:val="both"/>
        <w:rPr>
          <w:rFonts w:cs="Arial"/>
          <w:bCs/>
          <w:iCs/>
          <w:szCs w:val="19"/>
          <w:lang w:val="en-US"/>
        </w:rPr>
      </w:pPr>
      <w:r w:rsidRPr="00B95D2E">
        <w:rPr>
          <w:rFonts w:cs="Arial"/>
          <w:bCs/>
          <w:iCs/>
          <w:szCs w:val="19"/>
          <w:lang w:val="en-US"/>
        </w:rPr>
        <w:t>Today</w:t>
      </w:r>
      <w:r w:rsidR="00D3791E" w:rsidRPr="00B95D2E">
        <w:rPr>
          <w:rFonts w:cs="Arial"/>
          <w:bCs/>
          <w:iCs/>
          <w:szCs w:val="19"/>
          <w:lang w:val="en-US"/>
        </w:rPr>
        <w:t xml:space="preserve"> </w:t>
      </w:r>
      <w:r w:rsidR="00C6679F" w:rsidRPr="00B95D2E">
        <w:rPr>
          <w:rFonts w:cs="Arial"/>
          <w:bCs/>
          <w:iCs/>
          <w:szCs w:val="19"/>
          <w:lang w:val="en-US"/>
        </w:rPr>
        <w:t>the Offeror</w:t>
      </w:r>
      <w:r w:rsidR="00714E93" w:rsidRPr="00B95D2E">
        <w:rPr>
          <w:rFonts w:cs="Arial"/>
          <w:bCs/>
          <w:iCs/>
          <w:szCs w:val="19"/>
          <w:lang w:val="en-US"/>
        </w:rPr>
        <w:t xml:space="preserve"> </w:t>
      </w:r>
      <w:r w:rsidR="00D3791E" w:rsidRPr="00B95D2E">
        <w:rPr>
          <w:rFonts w:cs="Arial"/>
          <w:bCs/>
          <w:iCs/>
          <w:szCs w:val="19"/>
          <w:lang w:val="en-US"/>
        </w:rPr>
        <w:t xml:space="preserve">acquired a total of </w:t>
      </w:r>
      <w:r w:rsidR="001A23B5">
        <w:rPr>
          <w:rFonts w:cs="Arial"/>
          <w:bCs/>
          <w:iCs/>
          <w:szCs w:val="19"/>
          <w:lang w:val="en-US"/>
        </w:rPr>
        <w:t>6,090</w:t>
      </w:r>
      <w:r w:rsidR="00D3791E" w:rsidRPr="00B95D2E">
        <w:rPr>
          <w:rFonts w:cs="Arial"/>
          <w:bCs/>
          <w:iCs/>
          <w:szCs w:val="19"/>
          <w:lang w:val="en-US"/>
        </w:rPr>
        <w:t xml:space="preserve"> </w:t>
      </w:r>
      <w:r w:rsidR="00755B64" w:rsidRPr="00B95D2E">
        <w:rPr>
          <w:rFonts w:cs="Arial"/>
          <w:bCs/>
          <w:iCs/>
          <w:szCs w:val="19"/>
          <w:lang w:val="en-US"/>
        </w:rPr>
        <w:t>Sh</w:t>
      </w:r>
      <w:r w:rsidR="00D3791E" w:rsidRPr="00B95D2E">
        <w:rPr>
          <w:rFonts w:cs="Arial"/>
          <w:bCs/>
          <w:iCs/>
          <w:szCs w:val="19"/>
          <w:lang w:val="en-US"/>
        </w:rPr>
        <w:t xml:space="preserve">ares, representing </w:t>
      </w:r>
      <w:r w:rsidR="001A23B5">
        <w:rPr>
          <w:rFonts w:cs="Arial"/>
          <w:bCs/>
          <w:iCs/>
          <w:szCs w:val="19"/>
          <w:lang w:val="en-US"/>
        </w:rPr>
        <w:t>0.05</w:t>
      </w:r>
      <w:r w:rsidR="00D3791E" w:rsidRPr="00B95D2E">
        <w:rPr>
          <w:rFonts w:cs="Arial"/>
          <w:bCs/>
          <w:iCs/>
          <w:szCs w:val="19"/>
          <w:lang w:val="en-US"/>
        </w:rPr>
        <w:t xml:space="preserve">% of the issued and outstanding </w:t>
      </w:r>
      <w:r w:rsidR="00755B64" w:rsidRPr="00B95D2E">
        <w:rPr>
          <w:rFonts w:cs="Arial"/>
          <w:bCs/>
          <w:iCs/>
          <w:szCs w:val="19"/>
          <w:lang w:val="en-US"/>
        </w:rPr>
        <w:t>S</w:t>
      </w:r>
      <w:r w:rsidR="00D3791E" w:rsidRPr="00B95D2E">
        <w:rPr>
          <w:rFonts w:cs="Arial"/>
          <w:bCs/>
          <w:iCs/>
          <w:szCs w:val="19"/>
          <w:lang w:val="en-US"/>
        </w:rPr>
        <w:t>hare</w:t>
      </w:r>
      <w:r w:rsidR="00755B64" w:rsidRPr="00B95D2E">
        <w:rPr>
          <w:rFonts w:cs="Arial"/>
          <w:bCs/>
          <w:iCs/>
          <w:szCs w:val="19"/>
          <w:lang w:val="en-US"/>
        </w:rPr>
        <w:t>s</w:t>
      </w:r>
      <w:r w:rsidR="00D3791E" w:rsidRPr="00B95D2E">
        <w:rPr>
          <w:rFonts w:cs="Arial"/>
          <w:bCs/>
          <w:iCs/>
          <w:szCs w:val="19"/>
          <w:lang w:val="en-US"/>
        </w:rPr>
        <w:t xml:space="preserve">. </w:t>
      </w:r>
      <w:r w:rsidR="00C6679F" w:rsidRPr="00B95D2E">
        <w:rPr>
          <w:rFonts w:cs="Arial"/>
          <w:bCs/>
          <w:iCs/>
          <w:szCs w:val="19"/>
          <w:lang w:val="en-US"/>
        </w:rPr>
        <w:t xml:space="preserve">Bazel Capital B.V. and </w:t>
      </w:r>
      <w:r w:rsidR="00F927F5" w:rsidRPr="00B95D2E">
        <w:rPr>
          <w:rFonts w:cs="Arial"/>
          <w:bCs/>
          <w:iCs/>
          <w:szCs w:val="19"/>
          <w:lang w:val="en-US"/>
        </w:rPr>
        <w:t xml:space="preserve">its subsidiaries, including </w:t>
      </w:r>
      <w:r w:rsidR="00C6679F" w:rsidRPr="00B95D2E">
        <w:rPr>
          <w:rFonts w:cs="Arial"/>
          <w:bCs/>
          <w:iCs/>
          <w:szCs w:val="19"/>
          <w:lang w:val="en-US"/>
        </w:rPr>
        <w:t>the Offeror</w:t>
      </w:r>
      <w:r w:rsidR="00F927F5" w:rsidRPr="00B95D2E">
        <w:rPr>
          <w:rFonts w:cs="Arial"/>
          <w:bCs/>
          <w:iCs/>
          <w:szCs w:val="19"/>
          <w:lang w:val="en-US"/>
        </w:rPr>
        <w:t>,</w:t>
      </w:r>
      <w:r w:rsidR="00C6679F" w:rsidRPr="00B95D2E">
        <w:rPr>
          <w:rFonts w:cs="Arial"/>
          <w:bCs/>
          <w:iCs/>
          <w:szCs w:val="19"/>
          <w:lang w:val="en-US"/>
        </w:rPr>
        <w:t xml:space="preserve"> together</w:t>
      </w:r>
      <w:r w:rsidR="00714E93" w:rsidRPr="00B95D2E">
        <w:rPr>
          <w:rFonts w:cs="Arial"/>
          <w:bCs/>
          <w:iCs/>
          <w:szCs w:val="19"/>
          <w:lang w:val="en-US"/>
        </w:rPr>
        <w:t xml:space="preserve"> </w:t>
      </w:r>
      <w:r w:rsidR="00D3791E" w:rsidRPr="00B95D2E">
        <w:rPr>
          <w:rFonts w:cs="Arial"/>
          <w:bCs/>
          <w:iCs/>
          <w:szCs w:val="19"/>
          <w:lang w:val="en-US"/>
        </w:rPr>
        <w:t xml:space="preserve">hold </w:t>
      </w:r>
      <w:r w:rsidR="001A23B5">
        <w:rPr>
          <w:rFonts w:cs="Arial"/>
          <w:bCs/>
          <w:iCs/>
          <w:szCs w:val="19"/>
          <w:lang w:val="en-US"/>
        </w:rPr>
        <w:t>853,295</w:t>
      </w:r>
      <w:r w:rsidR="00755B64" w:rsidRPr="00B95D2E">
        <w:rPr>
          <w:rFonts w:cs="Arial"/>
          <w:bCs/>
          <w:iCs/>
          <w:szCs w:val="19"/>
          <w:lang w:val="en-US"/>
        </w:rPr>
        <w:t xml:space="preserve"> S</w:t>
      </w:r>
      <w:r w:rsidR="00D3791E" w:rsidRPr="00B95D2E">
        <w:rPr>
          <w:rFonts w:cs="Arial"/>
          <w:bCs/>
          <w:iCs/>
          <w:szCs w:val="19"/>
          <w:lang w:val="en-US"/>
        </w:rPr>
        <w:t>har</w:t>
      </w:r>
      <w:r w:rsidR="00755B64" w:rsidRPr="00B95D2E">
        <w:rPr>
          <w:rFonts w:cs="Arial"/>
          <w:bCs/>
          <w:iCs/>
          <w:szCs w:val="19"/>
          <w:lang w:val="en-US"/>
        </w:rPr>
        <w:t>e</w:t>
      </w:r>
      <w:r w:rsidR="00D3791E" w:rsidRPr="00B95D2E">
        <w:rPr>
          <w:rFonts w:cs="Arial"/>
          <w:bCs/>
          <w:iCs/>
          <w:szCs w:val="19"/>
          <w:lang w:val="en-US"/>
        </w:rPr>
        <w:t>s</w:t>
      </w:r>
      <w:r w:rsidR="00BF2FD4" w:rsidRPr="00B95D2E">
        <w:rPr>
          <w:rFonts w:cs="Arial"/>
          <w:bCs/>
          <w:iCs/>
          <w:szCs w:val="19"/>
          <w:lang w:val="en-US"/>
        </w:rPr>
        <w:t xml:space="preserve"> on the date hereof</w:t>
      </w:r>
      <w:r w:rsidR="00D3791E" w:rsidRPr="00B95D2E">
        <w:rPr>
          <w:rFonts w:cs="Arial"/>
          <w:bCs/>
          <w:iCs/>
          <w:szCs w:val="19"/>
          <w:lang w:val="en-US"/>
        </w:rPr>
        <w:t>, representing approximately</w:t>
      </w:r>
      <w:r w:rsidR="001A23B5">
        <w:rPr>
          <w:rFonts w:cs="Arial"/>
          <w:bCs/>
          <w:iCs/>
          <w:szCs w:val="19"/>
          <w:lang w:val="en-US"/>
        </w:rPr>
        <w:t xml:space="preserve"> 6.98</w:t>
      </w:r>
      <w:r w:rsidR="00D3791E" w:rsidRPr="00B95D2E">
        <w:rPr>
          <w:rFonts w:cs="Arial"/>
          <w:bCs/>
          <w:iCs/>
          <w:szCs w:val="19"/>
          <w:lang w:val="en-US"/>
        </w:rPr>
        <w:t xml:space="preserve">% of the issued and outstanding </w:t>
      </w:r>
      <w:r w:rsidR="00755B64" w:rsidRPr="00B95D2E">
        <w:rPr>
          <w:rFonts w:cs="Arial"/>
          <w:bCs/>
          <w:iCs/>
          <w:szCs w:val="19"/>
          <w:lang w:val="en-US"/>
        </w:rPr>
        <w:t>S</w:t>
      </w:r>
      <w:r w:rsidR="00D3791E" w:rsidRPr="00B95D2E">
        <w:rPr>
          <w:rFonts w:cs="Arial"/>
          <w:bCs/>
          <w:iCs/>
          <w:szCs w:val="19"/>
          <w:lang w:val="en-US"/>
        </w:rPr>
        <w:t>hare</w:t>
      </w:r>
      <w:r w:rsidR="00755B64" w:rsidRPr="00B95D2E">
        <w:rPr>
          <w:rFonts w:cs="Arial"/>
          <w:bCs/>
          <w:iCs/>
          <w:szCs w:val="19"/>
          <w:lang w:val="en-US"/>
        </w:rPr>
        <w:t>s</w:t>
      </w:r>
      <w:r w:rsidR="00D3791E" w:rsidRPr="00B95D2E">
        <w:rPr>
          <w:rFonts w:cs="Arial"/>
          <w:bCs/>
          <w:iCs/>
          <w:szCs w:val="19"/>
          <w:lang w:val="en-US"/>
        </w:rPr>
        <w:t>.</w:t>
      </w:r>
    </w:p>
    <w:p w14:paraId="7EDA36AE" w14:textId="77777777" w:rsidR="00FB4838" w:rsidRDefault="00FB4838" w:rsidP="00FB4838">
      <w:pPr>
        <w:jc w:val="both"/>
        <w:rPr>
          <w:rFonts w:cs="Arial"/>
          <w:bCs/>
          <w:iCs/>
          <w:szCs w:val="19"/>
          <w:lang w:val="en-GB"/>
        </w:rPr>
      </w:pPr>
    </w:p>
    <w:p w14:paraId="708F80F2" w14:textId="6742AF93" w:rsidR="00FB4838" w:rsidRPr="007C5B36" w:rsidRDefault="00FB4838" w:rsidP="00FB4838">
      <w:pPr>
        <w:jc w:val="both"/>
        <w:rPr>
          <w:rFonts w:cs="Arial"/>
          <w:bCs/>
          <w:iCs/>
          <w:szCs w:val="19"/>
          <w:lang w:val="en-GB"/>
        </w:rPr>
      </w:pPr>
      <w:r w:rsidRPr="007C5B36">
        <w:rPr>
          <w:rFonts w:cs="Arial"/>
          <w:bCs/>
          <w:iCs/>
          <w:szCs w:val="19"/>
          <w:lang w:val="en-GB"/>
        </w:rPr>
        <w:t xml:space="preserve">In addition, today the Offeror entered into irrevocable undertakings with each of </w:t>
      </w:r>
      <w:r w:rsidR="006B3D6D">
        <w:rPr>
          <w:rFonts w:cs="Arial"/>
          <w:bCs/>
          <w:iCs/>
          <w:szCs w:val="19"/>
          <w:lang w:val="en-GB"/>
        </w:rPr>
        <w:t xml:space="preserve">the two members of the Neways management board (the </w:t>
      </w:r>
      <w:r w:rsidR="006B3D6D" w:rsidRPr="006B3D6D">
        <w:rPr>
          <w:rFonts w:cs="Arial"/>
          <w:b/>
          <w:bCs/>
          <w:iCs/>
          <w:szCs w:val="19"/>
          <w:lang w:val="en-GB"/>
        </w:rPr>
        <w:t>Management Board</w:t>
      </w:r>
      <w:r w:rsidR="006B3D6D">
        <w:rPr>
          <w:rFonts w:cs="Arial"/>
          <w:bCs/>
          <w:iCs/>
          <w:szCs w:val="19"/>
          <w:lang w:val="en-GB"/>
        </w:rPr>
        <w:t>) that hold Shares. The members of the</w:t>
      </w:r>
      <w:r w:rsidR="005401E4">
        <w:rPr>
          <w:rFonts w:cs="Arial"/>
          <w:bCs/>
          <w:iCs/>
          <w:szCs w:val="19"/>
          <w:lang w:val="en-GB"/>
        </w:rPr>
        <w:t xml:space="preserve"> Neways</w:t>
      </w:r>
      <w:r w:rsidR="006B3D6D">
        <w:rPr>
          <w:rFonts w:cs="Arial"/>
          <w:bCs/>
          <w:iCs/>
          <w:szCs w:val="19"/>
          <w:lang w:val="en-GB"/>
        </w:rPr>
        <w:t xml:space="preserve"> supervisory board do not hold Shares.</w:t>
      </w:r>
      <w:r w:rsidRPr="007C5B36">
        <w:rPr>
          <w:rFonts w:cs="Arial"/>
          <w:bCs/>
          <w:iCs/>
          <w:szCs w:val="19"/>
          <w:lang w:val="en-GB"/>
        </w:rPr>
        <w:t xml:space="preserve"> Pursuant to the</w:t>
      </w:r>
      <w:r w:rsidR="006B3D6D">
        <w:rPr>
          <w:rFonts w:cs="Arial"/>
          <w:bCs/>
          <w:iCs/>
          <w:szCs w:val="19"/>
          <w:lang w:val="en-GB"/>
        </w:rPr>
        <w:t>se</w:t>
      </w:r>
      <w:r w:rsidRPr="007C5B36">
        <w:rPr>
          <w:rFonts w:cs="Arial"/>
          <w:bCs/>
          <w:iCs/>
          <w:szCs w:val="19"/>
          <w:lang w:val="en-GB"/>
        </w:rPr>
        <w:t xml:space="preserve"> irrevocable undertakings</w:t>
      </w:r>
      <w:r w:rsidR="006B3D6D" w:rsidRPr="006B3D6D">
        <w:rPr>
          <w:rFonts w:cs="Arial"/>
          <w:bCs/>
          <w:iCs/>
          <w:szCs w:val="19"/>
          <w:lang w:val="en-GB"/>
        </w:rPr>
        <w:t xml:space="preserve"> </w:t>
      </w:r>
      <w:r w:rsidR="006B3D6D">
        <w:rPr>
          <w:rFonts w:cs="Arial"/>
          <w:bCs/>
          <w:iCs/>
          <w:szCs w:val="19"/>
          <w:lang w:val="en-GB"/>
        </w:rPr>
        <w:t>the Management Board members will</w:t>
      </w:r>
      <w:r w:rsidRPr="007C5B36">
        <w:rPr>
          <w:rFonts w:cs="Arial"/>
          <w:bCs/>
          <w:iCs/>
          <w:szCs w:val="19"/>
          <w:lang w:val="en-GB"/>
        </w:rPr>
        <w:t xml:space="preserve">: </w:t>
      </w:r>
    </w:p>
    <w:p w14:paraId="4C52C47E" w14:textId="77777777" w:rsidR="00FB4838" w:rsidRPr="007C5B36" w:rsidRDefault="00FB4838" w:rsidP="00FB4838">
      <w:pPr>
        <w:jc w:val="both"/>
        <w:rPr>
          <w:rFonts w:cs="Arial"/>
          <w:bCs/>
          <w:iCs/>
          <w:szCs w:val="19"/>
          <w:lang w:val="en-GB"/>
        </w:rPr>
      </w:pPr>
    </w:p>
    <w:p w14:paraId="1E48E3ED" w14:textId="662C7996" w:rsidR="00FB4838" w:rsidRPr="007C5B36" w:rsidRDefault="00FB4838" w:rsidP="00FB4838">
      <w:pPr>
        <w:pStyle w:val="ListParagraph"/>
        <w:numPr>
          <w:ilvl w:val="0"/>
          <w:numId w:val="19"/>
        </w:numPr>
        <w:jc w:val="both"/>
        <w:rPr>
          <w:rFonts w:cs="Arial"/>
          <w:bCs/>
          <w:iCs/>
          <w:szCs w:val="19"/>
          <w:lang w:val="en-GB"/>
        </w:rPr>
      </w:pPr>
      <w:r w:rsidRPr="007C5B36">
        <w:rPr>
          <w:rFonts w:cs="Arial"/>
          <w:bCs/>
          <w:iCs/>
          <w:szCs w:val="19"/>
          <w:lang w:val="en-GB"/>
        </w:rPr>
        <w:t xml:space="preserve">tender the respective </w:t>
      </w:r>
      <w:r w:rsidR="006B3D6D">
        <w:rPr>
          <w:rFonts w:cs="Arial"/>
          <w:bCs/>
          <w:iCs/>
          <w:szCs w:val="19"/>
          <w:lang w:val="en-GB"/>
        </w:rPr>
        <w:t xml:space="preserve">Shares </w:t>
      </w:r>
      <w:r w:rsidRPr="007C5B36">
        <w:rPr>
          <w:rFonts w:cs="Arial"/>
          <w:bCs/>
          <w:iCs/>
          <w:szCs w:val="19"/>
          <w:lang w:val="en-GB"/>
        </w:rPr>
        <w:t xml:space="preserve">they hold under the Offer, if and when made. They will do so on the terms and conditions of the Offer as to be described in the Offer Memorandum, including the Offer Price. As per today, </w:t>
      </w:r>
      <w:r w:rsidR="006B3D6D">
        <w:rPr>
          <w:rFonts w:cs="Arial"/>
          <w:bCs/>
          <w:iCs/>
          <w:szCs w:val="19"/>
          <w:lang w:val="en-GB"/>
        </w:rPr>
        <w:t>such members hold, respectively,</w:t>
      </w:r>
      <w:r w:rsidRPr="007C5B36">
        <w:rPr>
          <w:lang w:val="en-GB"/>
        </w:rPr>
        <w:t xml:space="preserve"> </w:t>
      </w:r>
      <w:r w:rsidR="0075380F">
        <w:rPr>
          <w:lang w:val="en-GB"/>
        </w:rPr>
        <w:t>29,225</w:t>
      </w:r>
      <w:r w:rsidRPr="007C5B36">
        <w:rPr>
          <w:rFonts w:cs="Arial"/>
          <w:iCs/>
          <w:szCs w:val="19"/>
          <w:lang w:val="en-GB"/>
        </w:rPr>
        <w:t xml:space="preserve"> Shares (representing </w:t>
      </w:r>
      <w:r w:rsidR="0075380F">
        <w:rPr>
          <w:rFonts w:cs="Arial"/>
          <w:iCs/>
          <w:szCs w:val="19"/>
          <w:lang w:val="en-GB"/>
        </w:rPr>
        <w:t>0.24</w:t>
      </w:r>
      <w:r w:rsidRPr="007C5B36">
        <w:rPr>
          <w:rFonts w:cs="Arial"/>
          <w:iCs/>
          <w:szCs w:val="19"/>
          <w:lang w:val="en-GB"/>
        </w:rPr>
        <w:t xml:space="preserve">% of the </w:t>
      </w:r>
      <w:r w:rsidRPr="007C5B36">
        <w:rPr>
          <w:rFonts w:cs="Arial"/>
          <w:iCs/>
          <w:szCs w:val="19"/>
          <w:lang w:val="en-GB"/>
        </w:rPr>
        <w:lastRenderedPageBreak/>
        <w:t>issued and outstanding Shares)</w:t>
      </w:r>
      <w:r w:rsidR="0074230C">
        <w:rPr>
          <w:rStyle w:val="FootnoteReference"/>
          <w:rFonts w:cs="Arial"/>
          <w:iCs/>
          <w:szCs w:val="19"/>
          <w:lang w:val="en-GB"/>
        </w:rPr>
        <w:footnoteReference w:id="1"/>
      </w:r>
      <w:r w:rsidRPr="007C5B36">
        <w:rPr>
          <w:rFonts w:cs="Arial"/>
          <w:iCs/>
          <w:szCs w:val="19"/>
          <w:lang w:val="en-GB"/>
        </w:rPr>
        <w:t xml:space="preserve"> and </w:t>
      </w:r>
      <w:r w:rsidR="0075380F">
        <w:rPr>
          <w:lang w:val="en-GB"/>
        </w:rPr>
        <w:t>1,100</w:t>
      </w:r>
      <w:r w:rsidRPr="007C5B36">
        <w:rPr>
          <w:rFonts w:cs="Arial"/>
          <w:bCs/>
          <w:iCs/>
          <w:szCs w:val="19"/>
          <w:lang w:val="en-GB"/>
        </w:rPr>
        <w:t xml:space="preserve"> </w:t>
      </w:r>
      <w:r w:rsidRPr="007C5B36">
        <w:rPr>
          <w:rFonts w:cs="Arial"/>
          <w:iCs/>
          <w:szCs w:val="19"/>
          <w:lang w:val="en-GB"/>
        </w:rPr>
        <w:t xml:space="preserve">Shares (representing </w:t>
      </w:r>
      <w:r w:rsidR="0075380F">
        <w:rPr>
          <w:rFonts w:cs="Arial"/>
          <w:iCs/>
          <w:szCs w:val="19"/>
          <w:lang w:val="en-GB"/>
        </w:rPr>
        <w:t>0.01</w:t>
      </w:r>
      <w:r w:rsidRPr="007C5B36">
        <w:rPr>
          <w:rFonts w:cs="Arial"/>
          <w:iCs/>
          <w:szCs w:val="19"/>
          <w:lang w:val="en-GB"/>
        </w:rPr>
        <w:t>% of the issued and outstanding Shares)</w:t>
      </w:r>
      <w:r w:rsidRPr="007C5B36">
        <w:rPr>
          <w:rFonts w:cs="Arial"/>
          <w:bCs/>
          <w:iCs/>
          <w:szCs w:val="19"/>
          <w:lang w:val="en-GB"/>
        </w:rPr>
        <w:t xml:space="preserve">; and </w:t>
      </w:r>
    </w:p>
    <w:p w14:paraId="6D5CBFE1" w14:textId="77777777" w:rsidR="00FB4838" w:rsidRPr="007C5B36" w:rsidRDefault="00FB4838" w:rsidP="00FB4838">
      <w:pPr>
        <w:pStyle w:val="ListParagraph"/>
        <w:jc w:val="both"/>
        <w:rPr>
          <w:rFonts w:cs="Arial"/>
          <w:bCs/>
          <w:iCs/>
          <w:szCs w:val="19"/>
          <w:lang w:val="en-GB"/>
        </w:rPr>
      </w:pPr>
    </w:p>
    <w:p w14:paraId="1A3A1134" w14:textId="17E26DB4" w:rsidR="00FB4838" w:rsidRPr="007C5B36" w:rsidRDefault="00FB4838" w:rsidP="00FB4838">
      <w:pPr>
        <w:pStyle w:val="ListParagraph"/>
        <w:numPr>
          <w:ilvl w:val="0"/>
          <w:numId w:val="19"/>
        </w:numPr>
        <w:jc w:val="both"/>
        <w:rPr>
          <w:rFonts w:cs="Arial"/>
          <w:bCs/>
          <w:iCs/>
          <w:szCs w:val="19"/>
          <w:lang w:val="en-GB"/>
        </w:rPr>
      </w:pPr>
      <w:r w:rsidRPr="007C5B36">
        <w:rPr>
          <w:rFonts w:cs="Arial"/>
          <w:bCs/>
          <w:iCs/>
          <w:szCs w:val="19"/>
          <w:lang w:val="en-GB"/>
        </w:rPr>
        <w:t xml:space="preserve">vote in favour of the appointment of new members of </w:t>
      </w:r>
      <w:r w:rsidR="005401E4">
        <w:rPr>
          <w:rFonts w:cs="Arial"/>
          <w:bCs/>
          <w:iCs/>
          <w:szCs w:val="19"/>
          <w:lang w:val="en-GB"/>
        </w:rPr>
        <w:t>the Neways</w:t>
      </w:r>
      <w:r w:rsidRPr="007C5B36">
        <w:rPr>
          <w:rFonts w:cs="Arial"/>
          <w:bCs/>
          <w:iCs/>
          <w:szCs w:val="19"/>
          <w:lang w:val="en-GB"/>
        </w:rPr>
        <w:t xml:space="preserve"> supervisory board and the resolutions related to the Offer to be voted on at the extraordinary general meeting of Neways to be held in connection with the Offer.</w:t>
      </w:r>
      <w:r w:rsidRPr="007C5B36">
        <w:rPr>
          <w:rFonts w:cs="Arial"/>
          <w:iCs/>
          <w:szCs w:val="19"/>
          <w:lang w:val="en-GB"/>
        </w:rPr>
        <w:t xml:space="preserve"> </w:t>
      </w:r>
    </w:p>
    <w:p w14:paraId="40B2B21C" w14:textId="77777777" w:rsidR="00FB4838" w:rsidRPr="007C5B36" w:rsidRDefault="00FB4838" w:rsidP="00FB4838">
      <w:pPr>
        <w:pStyle w:val="AODocTxt"/>
        <w:rPr>
          <w:rFonts w:ascii="Arial" w:hAnsi="Arial" w:cs="Arial"/>
          <w:sz w:val="19"/>
          <w:szCs w:val="19"/>
        </w:rPr>
      </w:pPr>
      <w:r w:rsidRPr="007C5B36">
        <w:rPr>
          <w:rFonts w:ascii="Arial" w:hAnsi="Arial" w:cs="Arial"/>
          <w:sz w:val="19"/>
          <w:szCs w:val="19"/>
        </w:rPr>
        <w:t>The irrevocable undertakings contain certain customary undertakings and conditions.</w:t>
      </w:r>
    </w:p>
    <w:p w14:paraId="2267BB2F" w14:textId="3091878F" w:rsidR="00FB4838" w:rsidRPr="007C5B36" w:rsidRDefault="00FB4838" w:rsidP="00FB4838">
      <w:pPr>
        <w:pStyle w:val="AODocTxt"/>
        <w:rPr>
          <w:rFonts w:ascii="Arial" w:hAnsi="Arial" w:cs="Arial"/>
          <w:sz w:val="19"/>
          <w:szCs w:val="19"/>
        </w:rPr>
      </w:pPr>
      <w:r w:rsidRPr="007C5B36">
        <w:rPr>
          <w:rFonts w:ascii="Arial" w:hAnsi="Arial" w:cs="Arial"/>
          <w:sz w:val="19"/>
          <w:szCs w:val="19"/>
        </w:rPr>
        <w:t xml:space="preserve">Each </w:t>
      </w:r>
      <w:r w:rsidR="006B3D6D">
        <w:rPr>
          <w:rFonts w:ascii="Arial" w:hAnsi="Arial" w:cs="Arial"/>
          <w:sz w:val="19"/>
          <w:szCs w:val="19"/>
        </w:rPr>
        <w:t>Management Board member holding Shares</w:t>
      </w:r>
      <w:r w:rsidRPr="007C5B36" w:rsidDel="00785981">
        <w:rPr>
          <w:rFonts w:ascii="Arial" w:hAnsi="Arial" w:cs="Arial"/>
          <w:sz w:val="19"/>
          <w:szCs w:val="19"/>
        </w:rPr>
        <w:t xml:space="preserve"> </w:t>
      </w:r>
      <w:r w:rsidRPr="007C5B36">
        <w:rPr>
          <w:rFonts w:ascii="Arial" w:hAnsi="Arial" w:cs="Arial"/>
          <w:sz w:val="19"/>
          <w:szCs w:val="19"/>
        </w:rPr>
        <w:t xml:space="preserve">has not received any information in connection with the Offer that is relevant to Neways shareholders other than (i) the information that will be included in the Offer Memorandum or (ii) the information disclosed in this press release. At the date of this press release </w:t>
      </w:r>
      <w:r w:rsidR="006B3D6D">
        <w:rPr>
          <w:rFonts w:ascii="Arial" w:hAnsi="Arial" w:cs="Arial"/>
          <w:sz w:val="19"/>
          <w:szCs w:val="19"/>
        </w:rPr>
        <w:t xml:space="preserve">none of the members of the Management Board </w:t>
      </w:r>
      <w:r w:rsidRPr="007C5B36">
        <w:rPr>
          <w:rFonts w:ascii="Arial" w:hAnsi="Arial" w:cs="Arial"/>
          <w:sz w:val="19"/>
          <w:szCs w:val="19"/>
        </w:rPr>
        <w:t>hold shares in the capital of the Offeror.</w:t>
      </w:r>
    </w:p>
    <w:p w14:paraId="2CEB898F" w14:textId="238951D1" w:rsidR="00755B64" w:rsidRDefault="00080EBC" w:rsidP="00755B64">
      <w:pPr>
        <w:pStyle w:val="AODocTxt"/>
        <w:rPr>
          <w:rFonts w:ascii="Arial" w:hAnsi="Arial" w:cs="Arial"/>
          <w:b/>
          <w:sz w:val="19"/>
          <w:szCs w:val="19"/>
        </w:rPr>
      </w:pPr>
      <w:r w:rsidRPr="00080EBC">
        <w:rPr>
          <w:rFonts w:ascii="Arial" w:hAnsi="Arial" w:cs="Arial"/>
          <w:b/>
          <w:sz w:val="19"/>
          <w:szCs w:val="19"/>
        </w:rPr>
        <w:t>Other</w:t>
      </w:r>
    </w:p>
    <w:p w14:paraId="6ACA480E" w14:textId="77777777" w:rsidR="00755B64" w:rsidRDefault="00755B64" w:rsidP="00755B64">
      <w:pPr>
        <w:pStyle w:val="AODocTxt"/>
        <w:spacing w:before="0"/>
        <w:rPr>
          <w:rFonts w:ascii="Arial" w:hAnsi="Arial" w:cs="Arial"/>
          <w:b/>
          <w:sz w:val="19"/>
          <w:szCs w:val="19"/>
        </w:rPr>
      </w:pPr>
    </w:p>
    <w:p w14:paraId="639ACB32" w14:textId="39BDE317" w:rsidR="00D3791E" w:rsidRDefault="00080EBC" w:rsidP="00755B64">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001B4BC5" w:rsidRPr="00D3791E">
        <w:rPr>
          <w:rFonts w:cs="Arial"/>
          <w:bCs/>
          <w:iCs/>
          <w:szCs w:val="19"/>
          <w:lang w:val="en-US"/>
        </w:rPr>
        <w:t>Neways</w:t>
      </w:r>
      <w:r w:rsidRPr="00D3791E">
        <w:rPr>
          <w:rFonts w:cs="Arial"/>
          <w:bCs/>
          <w:iCs/>
          <w:szCs w:val="19"/>
          <w:lang w:val="en-US"/>
        </w:rPr>
        <w:t>, that are the subject of the Offer. To the extent</w:t>
      </w:r>
      <w:r w:rsidR="001B4BC5" w:rsidRPr="00D3791E">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001B4BC5" w:rsidRPr="00D3791E">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001B4BC5" w:rsidRPr="00D3791E">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00BA1A19" w:rsidRPr="00BA1A19">
        <w:rPr>
          <w:rFonts w:cs="Arial"/>
          <w:bCs/>
          <w:iCs/>
          <w:szCs w:val="19"/>
          <w:lang w:val="en-US"/>
        </w:rPr>
        <w:t>www.infestos.nl</w:t>
      </w:r>
      <w:r w:rsidRPr="00D3791E">
        <w:rPr>
          <w:rFonts w:cs="Arial"/>
          <w:bCs/>
          <w:iCs/>
          <w:szCs w:val="19"/>
          <w:lang w:val="en-US"/>
        </w:rPr>
        <w:t xml:space="preserve">. In addition, financial advisors to </w:t>
      </w:r>
      <w:r w:rsidR="00D3791E" w:rsidRPr="00D3791E">
        <w:rPr>
          <w:rFonts w:cs="Arial"/>
          <w:bCs/>
          <w:iCs/>
          <w:szCs w:val="19"/>
          <w:lang w:val="en-US"/>
        </w:rPr>
        <w:t>Infestos</w:t>
      </w:r>
      <w:r w:rsidRPr="00D3791E">
        <w:rPr>
          <w:rFonts w:cs="Arial"/>
          <w:bCs/>
          <w:iCs/>
          <w:szCs w:val="19"/>
          <w:lang w:val="en-US"/>
        </w:rPr>
        <w:t xml:space="preserve"> may also</w:t>
      </w:r>
      <w:r w:rsidR="00D3791E" w:rsidRP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00D3791E" w:rsidRPr="00D3791E">
        <w:rPr>
          <w:rFonts w:cs="Arial"/>
          <w:bCs/>
          <w:iCs/>
          <w:szCs w:val="19"/>
          <w:lang w:val="en-US"/>
        </w:rPr>
        <w:t>Neways</w:t>
      </w:r>
      <w:r w:rsidRPr="00D3791E">
        <w:rPr>
          <w:rFonts w:cs="Arial"/>
          <w:bCs/>
          <w:iCs/>
          <w:szCs w:val="19"/>
          <w:lang w:val="en-US"/>
        </w:rPr>
        <w:t>, which may include purchases or</w:t>
      </w:r>
      <w:r w:rsidR="00D3791E" w:rsidRPr="00D3791E">
        <w:rPr>
          <w:rFonts w:cs="Arial"/>
          <w:bCs/>
          <w:iCs/>
          <w:szCs w:val="19"/>
          <w:lang w:val="en-US"/>
        </w:rPr>
        <w:t xml:space="preserve"> </w:t>
      </w:r>
      <w:r w:rsidRPr="00D3791E">
        <w:rPr>
          <w:rFonts w:cs="Arial"/>
          <w:bCs/>
          <w:iCs/>
          <w:szCs w:val="19"/>
          <w:lang w:val="en-US"/>
        </w:rPr>
        <w:t>arrangements to purchase such securities.</w:t>
      </w:r>
      <w:r w:rsidRPr="00D3791E">
        <w:rPr>
          <w:rFonts w:cs="Arial"/>
          <w:bCs/>
          <w:iCs/>
          <w:szCs w:val="19"/>
          <w:lang w:val="en-US"/>
        </w:rPr>
        <w:cr/>
      </w:r>
    </w:p>
    <w:p w14:paraId="382BC339" w14:textId="77777777" w:rsidR="00B95D2E" w:rsidRDefault="00B95D2E" w:rsidP="00F00E80">
      <w:pPr>
        <w:pStyle w:val="AODocTxt"/>
        <w:rPr>
          <w:rFonts w:ascii="Arial" w:hAnsi="Arial" w:cs="Arial"/>
          <w:b/>
          <w:sz w:val="19"/>
          <w:szCs w:val="19"/>
        </w:rPr>
      </w:pPr>
    </w:p>
    <w:p w14:paraId="0E5A9F21" w14:textId="1AB1F5B4" w:rsidR="00F00E80" w:rsidRDefault="00F00E80" w:rsidP="00F00E80">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14:paraId="47C328E5" w14:textId="77777777" w:rsidR="00080EBC" w:rsidRPr="00686311" w:rsidRDefault="00080EBC" w:rsidP="00F00E80">
      <w:pPr>
        <w:pStyle w:val="AODocTxt"/>
        <w:rPr>
          <w:rFonts w:ascii="Arial" w:hAnsi="Arial" w:cs="Arial"/>
          <w:b/>
          <w:sz w:val="19"/>
          <w:szCs w:val="19"/>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0"/>
      </w:tblGrid>
      <w:tr w:rsidR="00080EBC" w:rsidRPr="0075380F" w14:paraId="0BAD478B" w14:textId="77777777" w:rsidTr="00080EBC">
        <w:trPr>
          <w:trHeight w:val="270"/>
        </w:trPr>
        <w:tc>
          <w:tcPr>
            <w:tcW w:w="4230" w:type="dxa"/>
            <w:tcMar>
              <w:top w:w="0" w:type="dxa"/>
              <w:left w:w="0" w:type="dxa"/>
              <w:bottom w:w="0" w:type="dxa"/>
              <w:right w:w="0" w:type="dxa"/>
            </w:tcMar>
            <w:hideMark/>
          </w:tcPr>
          <w:p w14:paraId="351D9B22" w14:textId="24242A48" w:rsidR="00080EBC" w:rsidRPr="00686311" w:rsidRDefault="00080EBC" w:rsidP="006B19B4">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14:paraId="3448300B" w14:textId="77777777" w:rsidR="00080EBC" w:rsidRDefault="00080EBC" w:rsidP="00D92F3C">
            <w:pPr>
              <w:spacing w:line="300" w:lineRule="auto"/>
              <w:ind w:left="170" w:right="170"/>
              <w:jc w:val="both"/>
              <w:rPr>
                <w:rFonts w:eastAsia="MS Mincho" w:cs="Arial"/>
                <w:spacing w:val="0"/>
                <w:szCs w:val="19"/>
                <w:lang w:val="en-US" w:eastAsia="de-DE"/>
              </w:rPr>
            </w:pPr>
          </w:p>
          <w:p w14:paraId="15B55E03" w14:textId="19AA45E5"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14:paraId="758B31A8" w14:textId="77777777" w:rsidR="00080EBC" w:rsidRPr="008D65CB" w:rsidRDefault="00080EBC" w:rsidP="00D92F3C">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14:paraId="3D8073E9" w14:textId="77777777" w:rsidR="00080EBC" w:rsidRPr="00501C14" w:rsidRDefault="00080EBC" w:rsidP="00D92F3C">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14:paraId="4BD18D66" w14:textId="3D10A40A" w:rsidR="00080EBC" w:rsidRPr="00501C14" w:rsidRDefault="00080EBC" w:rsidP="00D92F3C">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14:paraId="622C04A2" w14:textId="77777777" w:rsidR="00080EBC" w:rsidRPr="00501C14" w:rsidRDefault="00080EBC" w:rsidP="00BD6418">
            <w:pPr>
              <w:tabs>
                <w:tab w:val="left" w:pos="4644"/>
              </w:tabs>
              <w:autoSpaceDE w:val="0"/>
              <w:autoSpaceDN w:val="0"/>
              <w:adjustRightInd w:val="0"/>
              <w:ind w:right="170"/>
              <w:jc w:val="both"/>
              <w:rPr>
                <w:rFonts w:cs="Arial"/>
                <w:b/>
                <w:color w:val="525CA3"/>
                <w:szCs w:val="19"/>
                <w:lang w:val="de-DE"/>
              </w:rPr>
            </w:pPr>
          </w:p>
          <w:p w14:paraId="4DBAA087" w14:textId="77777777" w:rsidR="00080EBC" w:rsidRPr="00501C14" w:rsidRDefault="00080EBC" w:rsidP="006B19B4">
            <w:pPr>
              <w:spacing w:line="300" w:lineRule="auto"/>
              <w:ind w:left="170" w:right="170"/>
              <w:jc w:val="both"/>
              <w:rPr>
                <w:rFonts w:eastAsia="MS Mincho" w:cs="Arial"/>
                <w:spacing w:val="0"/>
                <w:szCs w:val="19"/>
                <w:lang w:val="de-DE" w:eastAsia="de-DE"/>
              </w:rPr>
            </w:pPr>
          </w:p>
        </w:tc>
      </w:tr>
    </w:tbl>
    <w:p w14:paraId="7AA93BD2" w14:textId="6D38C200" w:rsidR="00BD6418" w:rsidRPr="0074621F" w:rsidRDefault="00BD6418" w:rsidP="0074621F">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14:paraId="2191B0CF" w14:textId="77777777" w:rsidR="00BD6418" w:rsidRDefault="00BD6418" w:rsidP="00BD6418">
      <w:pPr>
        <w:pStyle w:val="AODocTxt"/>
        <w:rPr>
          <w:rFonts w:ascii="Arial" w:hAnsi="Arial" w:cs="Arial"/>
          <w:sz w:val="19"/>
          <w:szCs w:val="19"/>
        </w:rPr>
      </w:pPr>
      <w:r w:rsidRPr="00BD6418">
        <w:rPr>
          <w:rFonts w:ascii="Arial" w:hAnsi="Arial" w:cs="Arial"/>
          <w:sz w:val="19"/>
          <w:szCs w:val="19"/>
        </w:rPr>
        <w:t xml:space="preserve">Infestos is a sustainable investment firm focused on entrepreneurial and hands-on investment of family capital. Infestos was established in 1999 and consists of a team of experienced professionals with multidisciplinary skills. </w:t>
      </w:r>
      <w:r w:rsidRPr="00BD6418">
        <w:rPr>
          <w:rFonts w:ascii="Arial" w:hAnsi="Arial" w:cs="Arial"/>
          <w:sz w:val="19"/>
          <w:szCs w:val="19"/>
        </w:rPr>
        <w:lastRenderedPageBreak/>
        <w:t>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14:paraId="66E104A8" w14:textId="5507A6AA" w:rsidR="00F00E80" w:rsidRPr="00686311" w:rsidRDefault="00F00E80" w:rsidP="00BD6418">
      <w:pPr>
        <w:pStyle w:val="AODocTxt"/>
        <w:rPr>
          <w:rFonts w:ascii="Arial" w:hAnsi="Arial" w:cs="Arial"/>
          <w:b/>
          <w:sz w:val="19"/>
          <w:szCs w:val="19"/>
        </w:rPr>
      </w:pPr>
      <w:r w:rsidRPr="00686311">
        <w:rPr>
          <w:rFonts w:ascii="Arial" w:hAnsi="Arial" w:cs="Arial"/>
          <w:b/>
          <w:sz w:val="19"/>
          <w:szCs w:val="19"/>
        </w:rPr>
        <w:t xml:space="preserve">Disclaimer </w:t>
      </w:r>
    </w:p>
    <w:p w14:paraId="4254B48F" w14:textId="77777777" w:rsidR="00080EBC" w:rsidRDefault="00080EBC" w:rsidP="00F00E80">
      <w:pPr>
        <w:pStyle w:val="Standaard1"/>
        <w:spacing w:line="300" w:lineRule="auto"/>
        <w:rPr>
          <w:rFonts w:cs="Arial"/>
          <w:i/>
          <w:szCs w:val="19"/>
          <w:lang w:val="en-US"/>
        </w:rPr>
      </w:pPr>
    </w:p>
    <w:p w14:paraId="3109460B" w14:textId="2504C05F" w:rsidR="00F00E80" w:rsidRPr="00686311" w:rsidRDefault="00F00E80" w:rsidP="00F00E80">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14:paraId="4BD0F315" w14:textId="3E3BDBDD" w:rsidR="00F00E80" w:rsidRDefault="00F00E80" w:rsidP="00F00E80">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14:paraId="2C86A824" w14:textId="77777777" w:rsidR="00F00E80" w:rsidRPr="004A7FAD" w:rsidRDefault="00F00E80" w:rsidP="00F00E80">
      <w:pPr>
        <w:jc w:val="both"/>
        <w:rPr>
          <w:rFonts w:cs="Arial"/>
          <w:szCs w:val="19"/>
          <w:lang w:val="en-GB"/>
        </w:rPr>
      </w:pPr>
    </w:p>
    <w:sectPr w:rsidR="00F00E80" w:rsidRPr="004A7FAD" w:rsidSect="00211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CCF9" w14:textId="77777777" w:rsidR="00403838" w:rsidRDefault="00403838" w:rsidP="00BF658E">
      <w:pPr>
        <w:spacing w:line="240" w:lineRule="auto"/>
      </w:pPr>
      <w:r>
        <w:separator/>
      </w:r>
    </w:p>
  </w:endnote>
  <w:endnote w:type="continuationSeparator" w:id="0">
    <w:p w14:paraId="30CC6E68" w14:textId="77777777" w:rsidR="00403838" w:rsidRDefault="00403838" w:rsidP="00BF6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27040" w14:textId="77777777" w:rsidR="006F7EFD" w:rsidRDefault="006F7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CECC" w14:textId="77777777" w:rsidR="006C5AB7" w:rsidRDefault="006C5AB7">
    <w:pPr>
      <w:pStyle w:val="Footer"/>
      <w:rPr>
        <w:rFonts w:ascii="Arial" w:hAnsi="Arial" w:cs="Arial"/>
        <w:sz w:val="11"/>
      </w:rPr>
    </w:pPr>
  </w:p>
  <w:p w14:paraId="0BA44C68" w14:textId="681905F1" w:rsidR="006C5AB7" w:rsidRDefault="006C5AB7" w:rsidP="006303CF">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5D15" w14:textId="77777777" w:rsidR="006F7EFD" w:rsidRDefault="006F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759A" w14:textId="77777777" w:rsidR="00403838" w:rsidRDefault="00403838" w:rsidP="00BF658E">
      <w:pPr>
        <w:spacing w:line="240" w:lineRule="auto"/>
      </w:pPr>
    </w:p>
  </w:footnote>
  <w:footnote w:type="continuationSeparator" w:id="0">
    <w:p w14:paraId="4F3A78AF" w14:textId="77777777" w:rsidR="00403838" w:rsidRDefault="00403838" w:rsidP="00BF658E">
      <w:pPr>
        <w:spacing w:line="240" w:lineRule="auto"/>
      </w:pPr>
      <w:r>
        <w:continuationSeparator/>
      </w:r>
    </w:p>
  </w:footnote>
  <w:footnote w:id="1">
    <w:p w14:paraId="42725882" w14:textId="0E95971E" w:rsidR="0074230C" w:rsidRPr="00F14486" w:rsidRDefault="0074230C">
      <w:pPr>
        <w:pStyle w:val="FootnoteText"/>
        <w:rPr>
          <w:rFonts w:ascii="Arial" w:hAnsi="Arial" w:cs="Arial"/>
          <w:lang w:val="en-US"/>
        </w:rPr>
      </w:pPr>
      <w:r w:rsidRPr="00F14486">
        <w:rPr>
          <w:rStyle w:val="FootnoteReference"/>
          <w:rFonts w:ascii="Arial" w:hAnsi="Arial" w:cs="Arial"/>
        </w:rPr>
        <w:footnoteRef/>
      </w:r>
      <w:r w:rsidRPr="00F14486">
        <w:rPr>
          <w:rFonts w:ascii="Arial" w:hAnsi="Arial" w:cs="Arial"/>
        </w:rPr>
        <w:t xml:space="preserve"> </w:t>
      </w:r>
      <w:r w:rsidRPr="00F14486">
        <w:rPr>
          <w:rFonts w:ascii="Arial" w:hAnsi="Arial" w:cs="Arial"/>
        </w:rPr>
        <w:tab/>
        <w:t>This irrevocable undertaking also includes a commitment to exercise 15,000 options and to tender the 15,000 Shares to be issued as a result of the exercise of such options under the Offer.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04B6" w14:textId="77777777" w:rsidR="006F7EFD" w:rsidRDefault="006F7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EC17D" w14:textId="4DFA4844" w:rsidR="005D41B5" w:rsidRDefault="00647372" w:rsidP="005D41B5">
    <w:pPr>
      <w:pStyle w:val="Header"/>
      <w:jc w:val="right"/>
      <w:rPr>
        <w:b/>
        <w:color w:val="FF0000"/>
      </w:rPr>
    </w:pPr>
    <w:r>
      <w:rPr>
        <w:b/>
        <w:noProof/>
        <w:color w:val="FF0000"/>
        <w:lang w:val="nl-NL" w:eastAsia="nl-NL"/>
      </w:rPr>
      <w:drawing>
        <wp:anchor distT="0" distB="0" distL="114300" distR="114300" simplePos="0" relativeHeight="251659264" behindDoc="0" locked="0" layoutInCell="1" allowOverlap="1" wp14:anchorId="4DBCE07D" wp14:editId="4E82A73A">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14:paraId="14C79B75" w14:textId="00D03EB3" w:rsidR="005D41B5" w:rsidRDefault="00647372">
    <w:pPr>
      <w:pStyle w:val="Header"/>
      <w:rPr>
        <w:b/>
        <w:color w:val="FF0000"/>
      </w:rPr>
    </w:pPr>
    <w:r>
      <w:rPr>
        <w:b/>
        <w:color w:val="FF0000"/>
      </w:rPr>
      <w:t xml:space="preserve">                                               </w:t>
    </w:r>
  </w:p>
  <w:p w14:paraId="787BDC5A" w14:textId="40E6BD41" w:rsidR="005D41B5" w:rsidRDefault="005D41B5">
    <w:pPr>
      <w:pStyle w:val="Header"/>
      <w:rPr>
        <w:b/>
        <w:color w:val="FF0000"/>
      </w:rPr>
    </w:pPr>
  </w:p>
  <w:p w14:paraId="64567543" w14:textId="77777777" w:rsidR="00647372" w:rsidRPr="00D830A0" w:rsidRDefault="00647372">
    <w:pPr>
      <w:pStyle w:val="Header"/>
      <w:rPr>
        <w:b/>
      </w:rPr>
    </w:pPr>
  </w:p>
  <w:p w14:paraId="3FBBECFB" w14:textId="2D3F3E7A" w:rsidR="00AB6A95" w:rsidRPr="00BF658E" w:rsidRDefault="00AB6A95">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A8A9" w14:textId="77777777" w:rsidR="006F7EFD" w:rsidRDefault="006F7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0F756D"/>
    <w:rsid w:val="00105712"/>
    <w:rsid w:val="00123EC5"/>
    <w:rsid w:val="00127DA2"/>
    <w:rsid w:val="00133601"/>
    <w:rsid w:val="00140461"/>
    <w:rsid w:val="00141CB4"/>
    <w:rsid w:val="00143338"/>
    <w:rsid w:val="001516BC"/>
    <w:rsid w:val="001553A7"/>
    <w:rsid w:val="00185EC9"/>
    <w:rsid w:val="001914D5"/>
    <w:rsid w:val="00195CD1"/>
    <w:rsid w:val="001A23B5"/>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B7960"/>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401E4"/>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3D6D"/>
    <w:rsid w:val="006B7A7C"/>
    <w:rsid w:val="006C5AB7"/>
    <w:rsid w:val="006D05EC"/>
    <w:rsid w:val="006E365F"/>
    <w:rsid w:val="006E5E7F"/>
    <w:rsid w:val="006F2C65"/>
    <w:rsid w:val="006F7EFD"/>
    <w:rsid w:val="0071249F"/>
    <w:rsid w:val="00714E93"/>
    <w:rsid w:val="0071773C"/>
    <w:rsid w:val="00735983"/>
    <w:rsid w:val="0074028F"/>
    <w:rsid w:val="0074230C"/>
    <w:rsid w:val="0074621F"/>
    <w:rsid w:val="0075380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7F168C"/>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5D2E"/>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04A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B4905"/>
    <w:rsid w:val="00DC22A4"/>
    <w:rsid w:val="00DC4669"/>
    <w:rsid w:val="00DC56FF"/>
    <w:rsid w:val="00DE0155"/>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14486"/>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B4838"/>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8E"/>
    <w:pPr>
      <w:spacing w:after="0" w:line="310" w:lineRule="auto"/>
    </w:pPr>
    <w:rPr>
      <w:rFonts w:ascii="Arial" w:eastAsiaTheme="minorEastAsia" w:hAnsi="Arial"/>
      <w:spacing w:val="3"/>
      <w:sz w:val="19"/>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HeaderChar">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eastAsiaTheme="minorHAnsi" w:hAnsiTheme="minorHAnsi"/>
      <w:spacing w:val="0"/>
      <w:sz w:val="22"/>
      <w:lang w:val="en-GB" w:eastAsia="en-US"/>
    </w:rPr>
  </w:style>
  <w:style w:type="character" w:customStyle="1" w:styleId="FooterChar">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customStyle="1" w:styleId="AODocTxt">
    <w:name w:val="AODocTxt"/>
    <w:basedOn w:val="Normal"/>
    <w:link w:val="AODocTxtChar"/>
    <w:qFormat/>
    <w:rsid w:val="001914D5"/>
    <w:pPr>
      <w:spacing w:before="240" w:line="260" w:lineRule="atLeast"/>
      <w:jc w:val="both"/>
    </w:pPr>
    <w:rPr>
      <w:rFonts w:ascii="Times New Roman" w:eastAsiaTheme="minorHAnsi" w:hAnsi="Times New Roman" w:cs="Times New Roman"/>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eastAsiaTheme="minorHAnsi" w:hAnsi="Times New Roman" w:cs="Times New Roman"/>
      <w:spacing w:val="0"/>
      <w:sz w:val="16"/>
      <w:szCs w:val="20"/>
      <w:lang w:val="en-GB" w:eastAsia="en-US"/>
    </w:rPr>
  </w:style>
  <w:style w:type="character" w:customStyle="1" w:styleId="FootnoteTextChar">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customStyle="1" w:styleId="Standaard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customStyle="1" w:styleId="AOHead1">
    <w:name w:val="AOHead1"/>
    <w:basedOn w:val="Normal"/>
    <w:next w:val="Normal"/>
    <w:rsid w:val="0028017C"/>
    <w:pPr>
      <w:keepNext/>
      <w:numPr>
        <w:numId w:val="6"/>
      </w:numPr>
      <w:spacing w:before="240" w:line="260" w:lineRule="atLeast"/>
      <w:jc w:val="both"/>
      <w:outlineLvl w:val="0"/>
    </w:pPr>
    <w:rPr>
      <w:rFonts w:ascii="Times New Roman" w:eastAsiaTheme="minorHAnsi" w:hAnsi="Times New Roman" w:cs="Times New Roman"/>
      <w:b/>
      <w:caps/>
      <w:spacing w:val="0"/>
      <w:kern w:val="28"/>
      <w:sz w:val="22"/>
      <w:lang w:val="en-GB" w:eastAsia="en-US"/>
    </w:rPr>
  </w:style>
  <w:style w:type="paragraph" w:customStyle="1" w:styleId="AOHead2">
    <w:name w:val="AOHead2"/>
    <w:basedOn w:val="Normal"/>
    <w:next w:val="Normal"/>
    <w:rsid w:val="0028017C"/>
    <w:pPr>
      <w:keepNext/>
      <w:numPr>
        <w:ilvl w:val="1"/>
        <w:numId w:val="6"/>
      </w:numPr>
      <w:spacing w:before="240" w:line="260" w:lineRule="atLeast"/>
      <w:jc w:val="both"/>
      <w:outlineLvl w:val="1"/>
    </w:pPr>
    <w:rPr>
      <w:rFonts w:ascii="Times New Roman" w:eastAsiaTheme="minorHAnsi" w:hAnsi="Times New Roman" w:cs="Times New Roman"/>
      <w:b/>
      <w:spacing w:val="0"/>
      <w:sz w:val="22"/>
      <w:lang w:val="en-GB" w:eastAsia="en-US"/>
    </w:rPr>
  </w:style>
  <w:style w:type="paragraph" w:customStyle="1" w:styleId="AOHead3">
    <w:name w:val="AOHead3"/>
    <w:basedOn w:val="Normal"/>
    <w:next w:val="Normal"/>
    <w:rsid w:val="0028017C"/>
    <w:pPr>
      <w:numPr>
        <w:ilvl w:val="2"/>
        <w:numId w:val="6"/>
      </w:numPr>
      <w:spacing w:before="240" w:line="260" w:lineRule="atLeast"/>
      <w:jc w:val="both"/>
      <w:outlineLvl w:val="2"/>
    </w:pPr>
    <w:rPr>
      <w:rFonts w:ascii="Times New Roman" w:eastAsiaTheme="minorHAnsi" w:hAnsi="Times New Roman" w:cs="Times New Roman"/>
      <w:spacing w:val="0"/>
      <w:sz w:val="22"/>
      <w:lang w:val="en-GB" w:eastAsia="en-US"/>
    </w:rPr>
  </w:style>
  <w:style w:type="paragraph" w:customStyle="1" w:styleId="AOHead4">
    <w:name w:val="AOHead4"/>
    <w:basedOn w:val="Normal"/>
    <w:next w:val="Normal"/>
    <w:rsid w:val="0028017C"/>
    <w:pPr>
      <w:numPr>
        <w:ilvl w:val="3"/>
        <w:numId w:val="6"/>
      </w:numPr>
      <w:spacing w:before="240" w:line="260" w:lineRule="atLeast"/>
      <w:jc w:val="both"/>
      <w:outlineLvl w:val="3"/>
    </w:pPr>
    <w:rPr>
      <w:rFonts w:ascii="Times New Roman" w:eastAsiaTheme="minorHAnsi" w:hAnsi="Times New Roman" w:cs="Times New Roman"/>
      <w:spacing w:val="0"/>
      <w:sz w:val="22"/>
      <w:lang w:val="en-GB" w:eastAsia="en-US"/>
    </w:rPr>
  </w:style>
  <w:style w:type="paragraph" w:customStyle="1" w:styleId="AOHead5">
    <w:name w:val="AOHead5"/>
    <w:basedOn w:val="Normal"/>
    <w:next w:val="Normal"/>
    <w:rsid w:val="0028017C"/>
    <w:pPr>
      <w:numPr>
        <w:ilvl w:val="4"/>
        <w:numId w:val="6"/>
      </w:numPr>
      <w:spacing w:before="240" w:line="260" w:lineRule="atLeast"/>
      <w:jc w:val="both"/>
      <w:outlineLvl w:val="4"/>
    </w:pPr>
    <w:rPr>
      <w:rFonts w:ascii="Times New Roman" w:eastAsiaTheme="minorHAnsi" w:hAnsi="Times New Roman" w:cs="Times New Roman"/>
      <w:spacing w:val="0"/>
      <w:sz w:val="22"/>
      <w:lang w:val="en-GB" w:eastAsia="en-US"/>
    </w:rPr>
  </w:style>
  <w:style w:type="paragraph" w:customStyle="1" w:styleId="AOHead6">
    <w:name w:val="AOHead6"/>
    <w:basedOn w:val="Normal"/>
    <w:next w:val="Normal"/>
    <w:rsid w:val="0028017C"/>
    <w:pPr>
      <w:numPr>
        <w:ilvl w:val="5"/>
        <w:numId w:val="6"/>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GenNum1">
    <w:name w:val="AOGenNum1"/>
    <w:basedOn w:val="Normal"/>
    <w:next w:val="AOGenNum1Para"/>
    <w:rsid w:val="001553A7"/>
    <w:pPr>
      <w:keepNext/>
      <w:numPr>
        <w:numId w:val="7"/>
      </w:numPr>
      <w:spacing w:before="240" w:line="260" w:lineRule="atLeast"/>
      <w:jc w:val="both"/>
    </w:pPr>
    <w:rPr>
      <w:rFonts w:ascii="Times New Roman" w:eastAsiaTheme="minorHAnsi" w:hAnsi="Times New Roman" w:cs="Times New Roman"/>
      <w:b/>
      <w:caps/>
      <w:spacing w:val="0"/>
      <w:sz w:val="22"/>
      <w:lang w:val="en-GB" w:eastAsia="en-US"/>
    </w:rPr>
  </w:style>
  <w:style w:type="paragraph" w:customStyle="1" w:styleId="AOGenNum1Para">
    <w:name w:val="AOGenNum1Para"/>
    <w:basedOn w:val="AOGenNum1"/>
    <w:next w:val="Normal"/>
    <w:rsid w:val="001553A7"/>
    <w:pPr>
      <w:numPr>
        <w:ilvl w:val="1"/>
      </w:numPr>
    </w:pPr>
    <w:rPr>
      <w:caps w:val="0"/>
    </w:rPr>
  </w:style>
  <w:style w:type="paragraph" w:customStyle="1" w:styleId="AOGenNum3">
    <w:name w:val="AOGenNum3"/>
    <w:basedOn w:val="Normal"/>
    <w:next w:val="AOGenNum3List"/>
    <w:rsid w:val="002F18CD"/>
    <w:pPr>
      <w:numPr>
        <w:numId w:val="9"/>
      </w:numPr>
      <w:spacing w:before="240" w:line="260" w:lineRule="atLeast"/>
      <w:jc w:val="both"/>
    </w:pPr>
    <w:rPr>
      <w:rFonts w:ascii="Times New Roman" w:eastAsiaTheme="minorHAnsi" w:hAnsi="Times New Roman" w:cs="Times New Roman"/>
      <w:spacing w:val="0"/>
      <w:sz w:val="22"/>
      <w:lang w:val="en-GB" w:eastAsia="en-US"/>
    </w:rPr>
  </w:style>
  <w:style w:type="paragraph" w:customStyle="1" w:styleId="AOGenNum3List">
    <w:name w:val="AOGenNum3List"/>
    <w:basedOn w:val="AOGenNum3"/>
    <w:rsid w:val="002F18CD"/>
    <w:pPr>
      <w:numPr>
        <w:ilvl w:val="1"/>
      </w:numPr>
    </w:pPr>
  </w:style>
  <w:style w:type="paragraph" w:customStyle="1" w:styleId="AODocTxtL1">
    <w:name w:val="AODocTxtL1"/>
    <w:basedOn w:val="AODocTxt"/>
    <w:rsid w:val="00A267F3"/>
    <w:pPr>
      <w:ind w:left="720"/>
    </w:pPr>
  </w:style>
  <w:style w:type="paragraph" w:customStyle="1" w:styleId="AODefHead">
    <w:name w:val="AODefHead"/>
    <w:basedOn w:val="Normal"/>
    <w:next w:val="AODefPara"/>
    <w:rsid w:val="00536DFC"/>
    <w:pPr>
      <w:numPr>
        <w:numId w:val="15"/>
      </w:numPr>
      <w:spacing w:before="240" w:line="260" w:lineRule="atLeast"/>
      <w:jc w:val="both"/>
      <w:outlineLvl w:val="5"/>
    </w:pPr>
    <w:rPr>
      <w:rFonts w:ascii="Times New Roman" w:eastAsiaTheme="minorHAnsi" w:hAnsi="Times New Roman" w:cs="Times New Roman"/>
      <w:spacing w:val="0"/>
      <w:sz w:val="22"/>
      <w:lang w:val="en-GB" w:eastAsia="en-US"/>
    </w:rPr>
  </w:style>
  <w:style w:type="paragraph" w:customStyle="1" w:styleId="AODefPara">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customStyle="1" w:styleId="CommentTextChar">
    <w:name w:val="Comment Text Char"/>
    <w:basedOn w:val="DefaultParagraphFont"/>
    <w:link w:val="CommentText"/>
    <w:uiPriority w:val="99"/>
    <w:semiHidden/>
    <w:rsid w:val="00C00BA4"/>
    <w:rPr>
      <w:rFonts w:ascii="Arial" w:eastAsiaTheme="minorEastAsia" w:hAnsi="Arial"/>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A4"/>
    <w:rPr>
      <w:rFonts w:ascii="Segoe UI" w:eastAsiaTheme="minorEastAsia" w:hAnsi="Segoe UI" w:cs="Segoe UI"/>
      <w:spacing w:val="3"/>
      <w:sz w:val="18"/>
      <w:szCs w:val="18"/>
      <w:lang w:val="nl-NL" w:eastAsia="zh-CN"/>
    </w:rPr>
  </w:style>
  <w:style w:type="paragraph" w:customStyle="1" w:styleId="DmFooter">
    <w:name w:val="DmFooter"/>
    <w:basedOn w:val="AODocTxt"/>
    <w:link w:val="DmFooterChar"/>
    <w:rsid w:val="006C5AB7"/>
    <w:pPr>
      <w:jc w:val="right"/>
    </w:pPr>
    <w:rPr>
      <w:rFonts w:ascii="Arial" w:hAnsi="Arial" w:cs="Arial"/>
      <w:sz w:val="11"/>
      <w:szCs w:val="19"/>
    </w:rPr>
  </w:style>
  <w:style w:type="character" w:customStyle="1" w:styleId="AODocTxtChar">
    <w:name w:val="AODocTxt Char"/>
    <w:basedOn w:val="DefaultParagraphFont"/>
    <w:link w:val="AODocTxt"/>
    <w:rsid w:val="006C5AB7"/>
    <w:rPr>
      <w:rFonts w:ascii="Times New Roman" w:hAnsi="Times New Roman" w:cs="Times New Roman"/>
      <w:lang w:val="en-GB"/>
    </w:rPr>
  </w:style>
  <w:style w:type="character" w:customStyle="1" w:styleId="DmFooterChar">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customStyle="1" w:styleId="CommentSubjectChar">
    <w:name w:val="Comment Subject Char"/>
    <w:basedOn w:val="CommentTextChar"/>
    <w:link w:val="CommentSubject"/>
    <w:uiPriority w:val="99"/>
    <w:semiHidden/>
    <w:rsid w:val="00B70F3E"/>
    <w:rPr>
      <w:rFonts w:ascii="Arial" w:eastAsiaTheme="minorEastAsia" w:hAnsi="Arial"/>
      <w:b/>
      <w:bCs/>
      <w:spacing w:val="3"/>
      <w:sz w:val="20"/>
      <w:szCs w:val="20"/>
      <w:lang w:val="nl-NL" w:eastAsia="zh-CN"/>
    </w:rPr>
  </w:style>
  <w:style w:type="character" w:customStyle="1" w:styleId="ListParagraphChar">
    <w:name w:val="List Paragraph Char"/>
    <w:aliases w:val="Bullets Char,Bullet List Char,FooterText Char,Colorful List Accent 1 Char,Colorful List - Accent 11 Char"/>
    <w:link w:val="ListParagraph"/>
    <w:uiPriority w:val="34"/>
    <w:locked/>
    <w:rsid w:val="00977AEF"/>
    <w:rPr>
      <w:rFonts w:ascii="Arial" w:eastAsiaTheme="minorEastAsia" w:hAnsi="Arial"/>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674261237">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100124489</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BHM040-2-1201</_dlc_DocId>
    <_dlc_DocIdUrl xmlns="81be1571-23cc-4441-bcee-e1dd7fa8d1c6">
      <Url>https://dms1.stelan.nl/instellingen/BHM040/_layouts/15/DocIdRedir.aspx?ID=BHM040-2-1201</Url>
      <Description>BHM040-2-1201</Description>
    </_dlc_DocIdUrl>
    <Scandatum xmlns="936c9f6d-703f-4492-b10b-5967c53212d1">2021-08-09T07:16:55+00:00</Scandatum>
    <Afzender xmlns="936c9f6d-703f-4492-b10b-5967c53212d1">Neways Electronics International N.V.</Afzender>
    <Registratienummer xmlns="936c9f6d-703f-4492-b10b-5967c53212d1">68327</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CBD7DC02-ECED-4647-8CC8-6D03C87FCA6A}"/>
</file>

<file path=customXml/itemProps2.xml><?xml version="1.0" encoding="utf-8"?>
<ds:datastoreItem xmlns:ds="http://schemas.openxmlformats.org/officeDocument/2006/customXml" ds:itemID="{4189E1E4-599B-461E-B4DB-FB91C552894B}"/>
</file>

<file path=customXml/itemProps3.xml><?xml version="1.0" encoding="utf-8"?>
<ds:datastoreItem xmlns:ds="http://schemas.openxmlformats.org/officeDocument/2006/customXml" ds:itemID="{68952B8B-5180-4989-A368-8595FF8A8A99}"/>
</file>

<file path=customXml/itemProps4.xml><?xml version="1.0" encoding="utf-8"?>
<ds:datastoreItem xmlns:ds="http://schemas.openxmlformats.org/officeDocument/2006/customXml" ds:itemID="{31F1489B-5A93-4EFA-853C-650C4F082BAA}"/>
</file>

<file path=customXml/itemProps5.xml><?xml version="1.0" encoding="utf-8"?>
<ds:datastoreItem xmlns:ds="http://schemas.openxmlformats.org/officeDocument/2006/customXml" ds:itemID="{9C15CDBA-DEB8-4969-8A9C-425C5FE65630}"/>
</file>

<file path=customXml/itemProps6.xml><?xml version="1.0" encoding="utf-8"?>
<ds:datastoreItem xmlns:ds="http://schemas.openxmlformats.org/officeDocument/2006/customXml" ds:itemID="{0F7D1B99-3E9A-4E6A-883D-C9C98D5253AF}"/>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5244</Characters>
  <Application>Microsoft Office Word</Application>
  <DocSecurity>4</DocSecurity>
  <Lines>43</Lines>
  <Paragraphs>12</Paragraphs>
  <ScaleCrop>false</ScaleCrop>
  <Company>Authoriteit Financiële Markten</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68327_EUO3-2005342508-v2 Press Release_ acquisition shares + Irrevocables.docx</dc:title>
  <dc:creator>Lurvink, Jacqueline</dc:creator>
  <cp:lastModifiedBy>Lurvink, Jacqueline</cp:lastModifiedBy>
  <cp:revision>2</cp:revision>
  <cp:lastPrinted>1899-12-31T23:00:00Z</cp:lastPrinted>
  <dcterms:created xsi:type="dcterms:W3CDTF">2021-08-09T07:16:00Z</dcterms:created>
  <dcterms:modified xsi:type="dcterms:W3CDTF">2021-08-09T07:16:00Z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2005342508.2</vt:lpwstr>
  </property>
  <property fmtid="{D5CDD505-2E9C-101B-9397-08002B2CF9AE}" pid="14" name="cpClientMatter">
    <vt:lpwstr>0119480-0000002</vt:lpwstr>
  </property>
  <property fmtid="{D5CDD505-2E9C-101B-9397-08002B2CF9AE}" pid="15" name="cpCombinedRef">
    <vt:lpwstr>0119480-0000002 EUO3: 2005342508.2</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c4ab4a39-34f2-40e4-a3f4-ddd22dfec658</vt:lpwstr>
  </property>
</Properties>
</file>