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787" w:type="dxa"/>
        <w:tblLook w:val="01E0" w:firstRow="1" w:lastRow="1" w:firstColumn="1" w:lastColumn="1" w:noHBand="0" w:noVBand="0"/>
      </w:tblPr>
      <w:tblGrid>
        <w:gridCol w:w="6207"/>
        <w:gridCol w:w="1580"/>
      </w:tblGrid>
      <w:tr w:rsidR="00A15236" w:rsidRPr="00B14CA1" w:rsidTr="008B462E">
        <w:trPr>
          <w:trHeight w:val="708"/>
        </w:trPr>
        <w:tc>
          <w:tcPr>
            <w:tcW w:w="6207" w:type="dxa"/>
          </w:tcPr>
          <w:p w:rsidR="000A7A2E" w:rsidRPr="00B14CA1" w:rsidRDefault="008B462E" w:rsidP="006645DC">
            <w:pPr>
              <w:pStyle w:val="HSTitel"/>
            </w:pPr>
            <w:bookmarkStart w:id="0" w:name="_GoBack"/>
            <w:bookmarkEnd w:id="0"/>
            <w:r>
              <w:rPr>
                <w:sz w:val="18"/>
                <w:szCs w:val="18"/>
              </w:rPr>
              <w:t>p</w:t>
            </w:r>
            <w:r w:rsidR="00D60A68" w:rsidRPr="004973B2">
              <w:rPr>
                <w:sz w:val="18"/>
                <w:szCs w:val="18"/>
              </w:rPr>
              <w:t>ersbericht</w:t>
            </w:r>
            <w:r w:rsidR="00D60A68">
              <w:rPr>
                <w:sz w:val="18"/>
                <w:szCs w:val="18"/>
              </w:rPr>
              <w:t xml:space="preserve"> </w:t>
            </w:r>
            <w:r w:rsidR="006645DC">
              <w:rPr>
                <w:sz w:val="18"/>
                <w:szCs w:val="18"/>
              </w:rPr>
              <w:t>half</w:t>
            </w:r>
            <w:r w:rsidR="00E31244">
              <w:rPr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aarcijfers</w:t>
            </w:r>
            <w:r w:rsidR="00D04366">
              <w:rPr>
                <w:sz w:val="18"/>
                <w:szCs w:val="18"/>
              </w:rPr>
              <w:t xml:space="preserve"> 201</w:t>
            </w:r>
            <w:r w:rsidR="006645DC">
              <w:rPr>
                <w:sz w:val="18"/>
                <w:szCs w:val="18"/>
              </w:rPr>
              <w:t>7</w:t>
            </w:r>
          </w:p>
        </w:tc>
        <w:tc>
          <w:tcPr>
            <w:tcW w:w="1580" w:type="dxa"/>
          </w:tcPr>
          <w:p w:rsidR="00A15236" w:rsidRPr="00B14CA1" w:rsidRDefault="00A15236" w:rsidP="008B462E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:rsidR="00841B9D" w:rsidRDefault="00841B9D" w:rsidP="00841B9D">
      <w:pPr>
        <w:ind w:right="-12"/>
        <w:rPr>
          <w:rFonts w:cs="Arial"/>
        </w:rPr>
      </w:pPr>
      <w:bookmarkStart w:id="1" w:name="OLE_LINK1"/>
    </w:p>
    <w:p w:rsidR="00841B9D" w:rsidRPr="005332D7" w:rsidRDefault="00841B9D" w:rsidP="00841B9D">
      <w:pPr>
        <w:widowControl/>
        <w:spacing w:line="240" w:lineRule="auto"/>
        <w:rPr>
          <w:rFonts w:cs="Verdana"/>
          <w:bCs/>
        </w:rPr>
      </w:pPr>
    </w:p>
    <w:bookmarkEnd w:id="1"/>
    <w:p w:rsidR="00EC2B7E" w:rsidRDefault="0033722D" w:rsidP="00EC2B7E">
      <w:pPr>
        <w:rPr>
          <w:b/>
        </w:rPr>
      </w:pPr>
      <w:r>
        <w:rPr>
          <w:b/>
        </w:rPr>
        <w:t xml:space="preserve">Focus op maatschappelijke </w:t>
      </w:r>
      <w:r w:rsidR="00440BC6">
        <w:rPr>
          <w:b/>
        </w:rPr>
        <w:t xml:space="preserve">opgaven </w:t>
      </w:r>
      <w:r w:rsidR="008847EA">
        <w:rPr>
          <w:b/>
        </w:rPr>
        <w:t xml:space="preserve">leidt tot </w:t>
      </w:r>
      <w:r w:rsidR="00887319">
        <w:rPr>
          <w:b/>
        </w:rPr>
        <w:t xml:space="preserve">tastbare </w:t>
      </w:r>
      <w:r w:rsidR="008847EA">
        <w:rPr>
          <w:b/>
        </w:rPr>
        <w:t>resulta</w:t>
      </w:r>
      <w:r w:rsidR="00887319">
        <w:rPr>
          <w:b/>
        </w:rPr>
        <w:t>ten</w:t>
      </w:r>
    </w:p>
    <w:p w:rsidR="00EC2B7E" w:rsidRDefault="00EC2B7E" w:rsidP="00EC2B7E"/>
    <w:p w:rsidR="00FB607A" w:rsidRDefault="00E81DE6" w:rsidP="00FB607A">
      <w:r w:rsidRPr="00FB607A">
        <w:t>BNG Bank</w:t>
      </w:r>
      <w:r w:rsidR="005E3DB3" w:rsidRPr="00FB607A">
        <w:t xml:space="preserve"> kijkt terug op </w:t>
      </w:r>
      <w:r w:rsidR="00B06633" w:rsidRPr="00FB607A">
        <w:t>een goed</w:t>
      </w:r>
      <w:r w:rsidR="005E3DB3" w:rsidRPr="00FB607A">
        <w:t xml:space="preserve"> eerste halfjaar. </w:t>
      </w:r>
      <w:r w:rsidR="00FB607A">
        <w:t xml:space="preserve">De bank heeft actief gezocht naar oplossingen voor maatschappelijke </w:t>
      </w:r>
      <w:r w:rsidR="008F715C">
        <w:t xml:space="preserve">opgaven </w:t>
      </w:r>
      <w:r w:rsidR="00FB607A">
        <w:t xml:space="preserve">op het gebied van onder meer </w:t>
      </w:r>
      <w:r w:rsidR="003E0869" w:rsidRPr="00FB607A">
        <w:t>duurza</w:t>
      </w:r>
      <w:r w:rsidR="00674FBF">
        <w:t>amheid</w:t>
      </w:r>
      <w:r w:rsidR="00D35A8C" w:rsidRPr="00FB607A">
        <w:t xml:space="preserve">, </w:t>
      </w:r>
      <w:r w:rsidR="00A016CA" w:rsidRPr="00FB607A">
        <w:t xml:space="preserve">export en </w:t>
      </w:r>
      <w:r w:rsidR="00D35A8C" w:rsidRPr="00FB607A">
        <w:t>m</w:t>
      </w:r>
      <w:r w:rsidR="00CC0BDF" w:rsidRPr="00FB607A">
        <w:t>idden-</w:t>
      </w:r>
      <w:r w:rsidR="0011549D" w:rsidRPr="00FB607A">
        <w:t xml:space="preserve"> </w:t>
      </w:r>
      <w:r w:rsidR="00CC0BDF" w:rsidRPr="00FB607A">
        <w:t>en kleinbedrijf (</w:t>
      </w:r>
      <w:r w:rsidR="00244109">
        <w:t>MKB</w:t>
      </w:r>
      <w:r w:rsidR="00CC0BDF" w:rsidRPr="00FB607A">
        <w:t>)</w:t>
      </w:r>
      <w:r w:rsidR="00FB607A">
        <w:t xml:space="preserve">. Dit heeft geleid tot concrete </w:t>
      </w:r>
      <w:r w:rsidR="00887319">
        <w:t>transacties</w:t>
      </w:r>
      <w:r w:rsidR="00C615C9">
        <w:t>.</w:t>
      </w:r>
    </w:p>
    <w:p w:rsidR="00FB607A" w:rsidRDefault="00FB607A" w:rsidP="00FB607A"/>
    <w:p w:rsidR="00887319" w:rsidRDefault="00ED45DF" w:rsidP="00887319">
      <w:r w:rsidRPr="00FB607A">
        <w:t>Z</w:t>
      </w:r>
      <w:r w:rsidR="00CA2FC6" w:rsidRPr="00FB607A">
        <w:t>o worden via het project ‘Boer Kiest</w:t>
      </w:r>
      <w:r w:rsidRPr="00FB607A">
        <w:t xml:space="preserve"> Zon’ 140.000 zonnepanelen op daken van boerenbedrijven gefinancierd</w:t>
      </w:r>
      <w:r w:rsidR="00AD6938" w:rsidRPr="00FB607A">
        <w:t xml:space="preserve"> en</w:t>
      </w:r>
      <w:r w:rsidRPr="00FB607A">
        <w:t xml:space="preserve"> worden minimaal 8</w:t>
      </w:r>
      <w:r w:rsidR="008C1B0D" w:rsidRPr="00FB607A">
        <w:t>.</w:t>
      </w:r>
      <w:r w:rsidRPr="00FB607A">
        <w:t>500 huurwoningen van woningcorporatie Ymere verduurzaamd via een zogenaamde Energy Service Company (ESCo)</w:t>
      </w:r>
      <w:r w:rsidR="00AD6938" w:rsidRPr="00FB607A">
        <w:t xml:space="preserve">. </w:t>
      </w:r>
      <w:r w:rsidRPr="00FB607A">
        <w:t xml:space="preserve">Kort na afloop van de verslagperiode gaf de Europese Commissie haar fiat voor de Energietransitie Financieringsfaciliteit </w:t>
      </w:r>
      <w:r w:rsidR="00C86840" w:rsidRPr="00FB607A">
        <w:t>(ETFF)</w:t>
      </w:r>
      <w:r w:rsidR="00A016CA" w:rsidRPr="00FB607A">
        <w:t>,</w:t>
      </w:r>
      <w:r w:rsidR="00C86840" w:rsidRPr="00FB607A">
        <w:t xml:space="preserve"> </w:t>
      </w:r>
      <w:r w:rsidRPr="00FB607A">
        <w:t xml:space="preserve">die de bank eind vorig jaar samen met het ministerie van Economische Zaken en het Nederlands Investeringsagentschap aankondigde. De bank </w:t>
      </w:r>
      <w:r w:rsidR="00C950DE" w:rsidRPr="00FB607A">
        <w:t xml:space="preserve">stelt </w:t>
      </w:r>
      <w:r w:rsidRPr="00FB607A">
        <w:t>in eerste instantie EUR 100</w:t>
      </w:r>
      <w:r w:rsidR="00C615C9">
        <w:t xml:space="preserve"> miljoen</w:t>
      </w:r>
      <w:r w:rsidRPr="00FB607A">
        <w:t xml:space="preserve"> </w:t>
      </w:r>
      <w:r w:rsidR="00C950DE" w:rsidRPr="00FB607A">
        <w:t xml:space="preserve">beschikbaar voor </w:t>
      </w:r>
      <w:r w:rsidR="00D35A8C" w:rsidRPr="00FB607A">
        <w:t xml:space="preserve">achtergestelde leningen </w:t>
      </w:r>
      <w:r w:rsidR="0011549D" w:rsidRPr="00FB607A">
        <w:t>in het kader van</w:t>
      </w:r>
      <w:r w:rsidR="00D35A8C" w:rsidRPr="00FB607A">
        <w:t xml:space="preserve"> de ETFF</w:t>
      </w:r>
      <w:r w:rsidR="00A334C5" w:rsidRPr="00FB607A">
        <w:t>.</w:t>
      </w:r>
      <w:r w:rsidR="00AD6938" w:rsidRPr="00FB607A">
        <w:t xml:space="preserve"> </w:t>
      </w:r>
      <w:r w:rsidR="00FB607A">
        <w:t>Andere opvallende resultaten zijn een</w:t>
      </w:r>
      <w:r w:rsidR="00CC0BDF" w:rsidRPr="00FB607A">
        <w:t xml:space="preserve"> eerste herfinancieringstransactie van USD 200 miljoen ter ondersteuning van het overheidsbeleid voor exportfinanciering</w:t>
      </w:r>
      <w:r w:rsidR="00FB607A">
        <w:t xml:space="preserve"> en de </w:t>
      </w:r>
      <w:r w:rsidR="00CC0BDF" w:rsidRPr="00FB607A">
        <w:t xml:space="preserve">eerste overeenkomst van EUR 25 miljoen ter ondersteuning van het </w:t>
      </w:r>
      <w:r w:rsidR="00A016CA" w:rsidRPr="00FB607A">
        <w:t>MKB</w:t>
      </w:r>
      <w:r w:rsidR="00CC0BDF" w:rsidRPr="00FB607A">
        <w:t>.</w:t>
      </w:r>
      <w:r w:rsidR="00887319">
        <w:t xml:space="preserve"> Met deze transacties geeft de bank invulling aan haar strategie om dichter bij de klant te staan en actief bij te dragen aan maatschappelijke </w:t>
      </w:r>
      <w:r w:rsidR="008F715C">
        <w:t xml:space="preserve">opgaven </w:t>
      </w:r>
      <w:r w:rsidR="00887319">
        <w:t>als de verduurzaming van Nederland.</w:t>
      </w:r>
    </w:p>
    <w:p w:rsidR="00887319" w:rsidRDefault="00887319" w:rsidP="00887319">
      <w:r>
        <w:t xml:space="preserve"> </w:t>
      </w:r>
    </w:p>
    <w:p w:rsidR="00364300" w:rsidRDefault="00C86840" w:rsidP="00887319">
      <w:r>
        <w:t xml:space="preserve">De </w:t>
      </w:r>
      <w:r w:rsidR="00887319">
        <w:t xml:space="preserve">totale </w:t>
      </w:r>
      <w:r>
        <w:t>nieuw verstrekte langlopende kredietverlening daalde in de eerste helft van 2017 tot EUR 4,4 miljard (H1 2016: 4,7 miljard). De belangrijkste oorzaak is de relatief lage marktvraag</w:t>
      </w:r>
      <w:r w:rsidR="00AD6938">
        <w:t xml:space="preserve"> bij woningcorporaties,</w:t>
      </w:r>
      <w:r w:rsidR="0011549D">
        <w:t xml:space="preserve"> gemeenten en zorg</w:t>
      </w:r>
      <w:r w:rsidR="00AD6938">
        <w:t>instellingen</w:t>
      </w:r>
      <w:r>
        <w:t xml:space="preserve">. Het hoge marktaandeel van de bank nam ten opzichte van voorgaande jaren licht af, onder meer door toenemende concurrentie van </w:t>
      </w:r>
      <w:r w:rsidR="0011549D">
        <w:t xml:space="preserve">institutionele beleggers. </w:t>
      </w:r>
      <w:r w:rsidR="0011549D" w:rsidRPr="0011549D">
        <w:t>Daarnaast wordt in toenemende mate concurrentie ervaren van initiatieven van de Europese Investeringsbank en het Europese Fonds voor Strategische Investeringen.</w:t>
      </w:r>
    </w:p>
    <w:p w:rsidR="00CC0BDF" w:rsidRDefault="00CC0BDF" w:rsidP="00CC0BDF">
      <w:pPr>
        <w:widowControl/>
        <w:spacing w:line="268" w:lineRule="exact"/>
      </w:pPr>
    </w:p>
    <w:p w:rsidR="00364300" w:rsidRPr="00A334C5" w:rsidRDefault="00364300" w:rsidP="00ED45DF">
      <w:pPr>
        <w:widowControl/>
        <w:spacing w:line="268" w:lineRule="exact"/>
        <w:rPr>
          <w:b/>
        </w:rPr>
      </w:pPr>
      <w:r w:rsidRPr="00A334C5">
        <w:rPr>
          <w:b/>
        </w:rPr>
        <w:t>Hogere nettowinst</w:t>
      </w:r>
    </w:p>
    <w:p w:rsidR="00A334C5" w:rsidRDefault="00364300" w:rsidP="00ED45DF">
      <w:pPr>
        <w:widowControl/>
        <w:spacing w:line="268" w:lineRule="exact"/>
      </w:pPr>
      <w:r>
        <w:t>De nettowinst steeg in de verslagperiode met 92% naar EUR 242 miljoen</w:t>
      </w:r>
      <w:r w:rsidR="00A334C5">
        <w:t xml:space="preserve">. </w:t>
      </w:r>
      <w:r>
        <w:t>Het renteresultaat steeg dankzij de lage financieringskosten naar EUR 222 miljoen, een stijging van EUR 31 miljoe</w:t>
      </w:r>
      <w:r w:rsidR="0011549D">
        <w:t>n ten opzichte van de vergelijkbare periode in</w:t>
      </w:r>
      <w:r>
        <w:t xml:space="preserve"> 2016. Het resultaat financiële transacties kwam in de verslagperiode ui</w:t>
      </w:r>
      <w:r w:rsidR="0011549D">
        <w:t xml:space="preserve">t op EUR 132 miljoen. </w:t>
      </w:r>
      <w:r w:rsidR="006E0B0C" w:rsidRPr="000B79FA">
        <w:rPr>
          <w:rFonts w:eastAsia="MS Mincho"/>
        </w:rPr>
        <w:t>Het resultaat financiële transacties is positief beïnvloed</w:t>
      </w:r>
      <w:r w:rsidR="00A016CA">
        <w:rPr>
          <w:rFonts w:eastAsia="MS Mincho"/>
        </w:rPr>
        <w:t>,</w:t>
      </w:r>
      <w:r w:rsidR="006E0B0C" w:rsidRPr="000B79FA">
        <w:rPr>
          <w:rFonts w:eastAsia="MS Mincho"/>
        </w:rPr>
        <w:t xml:space="preserve"> zowel </w:t>
      </w:r>
      <w:r w:rsidR="00A016CA" w:rsidRPr="000B79FA">
        <w:rPr>
          <w:rFonts w:eastAsia="MS Mincho"/>
        </w:rPr>
        <w:t xml:space="preserve">door </w:t>
      </w:r>
      <w:r w:rsidR="006E0B0C" w:rsidRPr="000B79FA">
        <w:rPr>
          <w:rFonts w:eastAsia="MS Mincho"/>
        </w:rPr>
        <w:t xml:space="preserve">gerealiseerde als </w:t>
      </w:r>
      <w:r w:rsidR="00A016CA">
        <w:rPr>
          <w:rFonts w:eastAsia="MS Mincho"/>
        </w:rPr>
        <w:t xml:space="preserve">door </w:t>
      </w:r>
      <w:r w:rsidR="006E0B0C" w:rsidRPr="000B79FA">
        <w:rPr>
          <w:rFonts w:eastAsia="MS Mincho"/>
        </w:rPr>
        <w:t>ongerealiseerde marktwaardeveranderingen, vooral als gevolg van het opkoopprogramma van de Europese Centrale Bank en de stijging van de lange rentetarieven in de verslagperiode.</w:t>
      </w:r>
    </w:p>
    <w:p w:rsidR="00CC0BDF" w:rsidRDefault="00CC0BDF" w:rsidP="00ED45DF">
      <w:pPr>
        <w:widowControl/>
        <w:spacing w:line="268" w:lineRule="exact"/>
      </w:pPr>
    </w:p>
    <w:p w:rsidR="008F4890" w:rsidRPr="008F4890" w:rsidRDefault="008F4890" w:rsidP="00887319">
      <w:pPr>
        <w:widowControl/>
        <w:spacing w:line="268" w:lineRule="exact"/>
        <w:rPr>
          <w:rFonts w:cs="Arial"/>
          <w:b/>
        </w:rPr>
      </w:pPr>
      <w:r w:rsidRPr="008F4890">
        <w:rPr>
          <w:rFonts w:cs="Arial"/>
          <w:b/>
        </w:rPr>
        <w:t>Solvabiliteit stijgt</w:t>
      </w:r>
    </w:p>
    <w:p w:rsidR="00CC0BDF" w:rsidRDefault="00CC0BDF" w:rsidP="00CC0BDF">
      <w:pPr>
        <w:ind w:right="-12"/>
        <w:rPr>
          <w:rFonts w:cs="Arial"/>
        </w:rPr>
      </w:pPr>
      <w:r w:rsidRPr="001C6EDB">
        <w:rPr>
          <w:rFonts w:cs="Arial"/>
        </w:rPr>
        <w:t>De naar risico gewogen solvabiliteit van BNG Bank is in de verslagperiode toegenomen. De Tier 1-ratio van de bank st</w:t>
      </w:r>
      <w:r>
        <w:rPr>
          <w:rFonts w:cs="Arial"/>
        </w:rPr>
        <w:t>e</w:t>
      </w:r>
      <w:r w:rsidR="008F4890">
        <w:rPr>
          <w:rFonts w:cs="Arial"/>
        </w:rPr>
        <w:t>e</w:t>
      </w:r>
      <w:r w:rsidRPr="001C6EDB">
        <w:rPr>
          <w:rFonts w:cs="Arial"/>
        </w:rPr>
        <w:t>g</w:t>
      </w:r>
      <w:r w:rsidR="008F4890">
        <w:rPr>
          <w:rFonts w:cs="Arial"/>
        </w:rPr>
        <w:t xml:space="preserve"> </w:t>
      </w:r>
      <w:r>
        <w:rPr>
          <w:rFonts w:cs="Arial"/>
        </w:rPr>
        <w:t xml:space="preserve">tot 36%. </w:t>
      </w:r>
      <w:r w:rsidRPr="001C6EDB">
        <w:rPr>
          <w:rFonts w:cs="Arial"/>
        </w:rPr>
        <w:t xml:space="preserve">Onder invloed van de stijging van het Tier 1-vermogen en de daling van het balanstotaal is de leverage ratio van de bank ten opzichte van ultimo 2016 met 0,3% toegenomen tot 3,3%. Indien de herwaarderingsreserve en de winst over de verslagperiode, na aftrek van uit te keren </w:t>
      </w:r>
      <w:r w:rsidRPr="001C6EDB">
        <w:rPr>
          <w:rFonts w:cs="Arial"/>
        </w:rPr>
        <w:lastRenderedPageBreak/>
        <w:t xml:space="preserve">dividend, volledig meegeteld </w:t>
      </w:r>
      <w:r w:rsidR="008F4890">
        <w:rPr>
          <w:rFonts w:cs="Arial"/>
        </w:rPr>
        <w:t>zou worden, dan</w:t>
      </w:r>
      <w:r w:rsidRPr="001C6EDB">
        <w:rPr>
          <w:rFonts w:cs="Arial"/>
        </w:rPr>
        <w:t xml:space="preserve"> zou de leverage ratio medio 2017 uit zijn gekomen op 3,5%</w:t>
      </w:r>
      <w:r w:rsidR="008F4890">
        <w:rPr>
          <w:rFonts w:cs="Arial"/>
        </w:rPr>
        <w:t xml:space="preserve">. </w:t>
      </w:r>
    </w:p>
    <w:p w:rsidR="008F4890" w:rsidRDefault="008F4890" w:rsidP="00CC0BDF">
      <w:pPr>
        <w:ind w:right="-12"/>
        <w:rPr>
          <w:rFonts w:cs="Arial"/>
        </w:rPr>
      </w:pPr>
    </w:p>
    <w:p w:rsidR="008F4890" w:rsidRPr="008F4890" w:rsidRDefault="008F4890" w:rsidP="00CC0BDF">
      <w:pPr>
        <w:ind w:right="-12"/>
        <w:rPr>
          <w:rFonts w:cs="Arial"/>
          <w:b/>
        </w:rPr>
      </w:pPr>
      <w:r w:rsidRPr="008F4890">
        <w:rPr>
          <w:rFonts w:cs="Arial"/>
          <w:b/>
        </w:rPr>
        <w:t>Vooruitzichten</w:t>
      </w:r>
    </w:p>
    <w:p w:rsidR="00CC0BDF" w:rsidRDefault="00CC0BDF" w:rsidP="00CC0BDF">
      <w:pPr>
        <w:ind w:right="-12"/>
        <w:rPr>
          <w:rFonts w:cs="Arial"/>
        </w:rPr>
      </w:pPr>
      <w:r w:rsidRPr="001C6EDB">
        <w:rPr>
          <w:rFonts w:cs="Arial"/>
        </w:rPr>
        <w:t>Als gevolg van de</w:t>
      </w:r>
      <w:r>
        <w:rPr>
          <w:rFonts w:cs="Arial"/>
        </w:rPr>
        <w:t xml:space="preserve"> relatief lage vraag en</w:t>
      </w:r>
      <w:r w:rsidRPr="001C6EDB">
        <w:rPr>
          <w:rFonts w:cs="Arial"/>
        </w:rPr>
        <w:t xml:space="preserve"> toegenomen concurrentie, mede naar aanleiding van het huidige monetaire beleid, verwacht BNG Bank dat de omvang van de nieuw</w:t>
      </w:r>
      <w:r w:rsidR="000D3707">
        <w:rPr>
          <w:rFonts w:cs="Arial"/>
        </w:rPr>
        <w:t xml:space="preserve"> te verstrekken langlopende</w:t>
      </w:r>
      <w:r w:rsidRPr="001C6EDB">
        <w:rPr>
          <w:rFonts w:cs="Arial"/>
        </w:rPr>
        <w:t xml:space="preserve"> leningen over 2017 la</w:t>
      </w:r>
      <w:r w:rsidR="000D3707">
        <w:rPr>
          <w:rFonts w:cs="Arial"/>
        </w:rPr>
        <w:t>ger zal uitkomen dan over 2016.</w:t>
      </w:r>
    </w:p>
    <w:p w:rsidR="008F4890" w:rsidRPr="001C6EDB" w:rsidDel="001A1202" w:rsidRDefault="008F4890" w:rsidP="00CC0BDF">
      <w:pPr>
        <w:ind w:right="-12"/>
        <w:rPr>
          <w:rFonts w:cs="Arial"/>
        </w:rPr>
      </w:pPr>
    </w:p>
    <w:p w:rsidR="00CC0BDF" w:rsidRPr="001C6EDB" w:rsidRDefault="00CC0BDF" w:rsidP="00CC0BDF">
      <w:pPr>
        <w:ind w:right="-12"/>
        <w:rPr>
          <w:rFonts w:cs="Arial"/>
        </w:rPr>
      </w:pPr>
      <w:r w:rsidRPr="001C6EDB">
        <w:rPr>
          <w:rFonts w:cs="Arial"/>
        </w:rPr>
        <w:t xml:space="preserve">De verwachte langlopende financieringsbehoefte in </w:t>
      </w:r>
      <w:r w:rsidR="006E0B0C">
        <w:rPr>
          <w:rFonts w:cs="Arial"/>
        </w:rPr>
        <w:t xml:space="preserve">de tweede helft van </w:t>
      </w:r>
      <w:r w:rsidRPr="001C6EDB">
        <w:rPr>
          <w:rFonts w:cs="Arial"/>
        </w:rPr>
        <w:t xml:space="preserve">2017 bedraagt </w:t>
      </w:r>
      <w:r w:rsidR="006E0B0C">
        <w:rPr>
          <w:rFonts w:cs="Arial"/>
        </w:rPr>
        <w:t>ongeveer EUR 5</w:t>
      </w:r>
      <w:r w:rsidRPr="001C6EDB">
        <w:rPr>
          <w:rFonts w:cs="Arial"/>
        </w:rPr>
        <w:t xml:space="preserve"> miljard. Het beleid blijft gericht op het realiseren van diversificatie naar p</w:t>
      </w:r>
      <w:r w:rsidR="006E0B0C">
        <w:rPr>
          <w:rFonts w:cs="Arial"/>
        </w:rPr>
        <w:t>roduct, valuta en looptijd. N</w:t>
      </w:r>
      <w:r w:rsidRPr="001C6EDB">
        <w:rPr>
          <w:rFonts w:cs="Arial"/>
        </w:rPr>
        <w:t>aar verwachting</w:t>
      </w:r>
      <w:r w:rsidR="006E0B0C">
        <w:rPr>
          <w:rFonts w:cs="Arial"/>
        </w:rPr>
        <w:t xml:space="preserve"> worden</w:t>
      </w:r>
      <w:r w:rsidRPr="001C6EDB">
        <w:rPr>
          <w:rFonts w:cs="Arial"/>
        </w:rPr>
        <w:t xml:space="preserve"> twee nieuwe Socially Responsible Investment obligaties uitgegeven. Met deze uitgiften speelt BNG Bank in op de groeiende vraag naar deze beleggingen en stimuleert de bank verduurzaming bij </w:t>
      </w:r>
      <w:r>
        <w:rPr>
          <w:rFonts w:cs="Arial"/>
        </w:rPr>
        <w:t>decentrale</w:t>
      </w:r>
      <w:r w:rsidRPr="001C6EDB">
        <w:rPr>
          <w:rFonts w:cs="Arial"/>
        </w:rPr>
        <w:t xml:space="preserve"> overheden en woningcorporaties.</w:t>
      </w:r>
    </w:p>
    <w:p w:rsidR="00CC0BDF" w:rsidRPr="001C6EDB" w:rsidRDefault="00CC0BDF" w:rsidP="00CC0BDF">
      <w:pPr>
        <w:ind w:right="-12"/>
        <w:rPr>
          <w:rFonts w:cs="Arial"/>
        </w:rPr>
      </w:pPr>
    </w:p>
    <w:p w:rsidR="00CC0BDF" w:rsidRDefault="00CC0BDF" w:rsidP="00CC0BDF">
      <w:pPr>
        <w:ind w:right="-12"/>
        <w:rPr>
          <w:rFonts w:cs="Arial"/>
        </w:rPr>
      </w:pPr>
      <w:r w:rsidRPr="001C6EDB">
        <w:rPr>
          <w:rFonts w:cs="Arial"/>
        </w:rPr>
        <w:t xml:space="preserve">Het renteresultaat over 2017 zal naar verwachting uitkomen binnen een bandbreedte van EUR 420 tot EUR 450 miljoen. Door de volatiliteit op de financiële markten </w:t>
      </w:r>
      <w:r w:rsidR="003E0869">
        <w:rPr>
          <w:rFonts w:cs="Arial"/>
        </w:rPr>
        <w:t>is het niet mogelijk</w:t>
      </w:r>
      <w:r w:rsidRPr="001C6EDB">
        <w:rPr>
          <w:rFonts w:cs="Arial"/>
        </w:rPr>
        <w:t xml:space="preserve"> een gefundeerde uitspraak te doen over de ongerealiseerde resultaten binnen het resultaat financiële transacties. Vooral daarom acht de bank het niet verantwoord een uitspraak te doen over de verwachte nettowinst </w:t>
      </w:r>
      <w:r w:rsidR="001F0AD4">
        <w:rPr>
          <w:rFonts w:cs="Arial"/>
        </w:rPr>
        <w:t xml:space="preserve">over </w:t>
      </w:r>
      <w:r w:rsidRPr="001C6EDB">
        <w:rPr>
          <w:rFonts w:cs="Arial"/>
        </w:rPr>
        <w:t>2017.</w:t>
      </w:r>
    </w:p>
    <w:p w:rsidR="006E0B0C" w:rsidRPr="001C6EDB" w:rsidRDefault="006E0B0C" w:rsidP="00CC0BDF">
      <w:pPr>
        <w:ind w:right="-12"/>
        <w:rPr>
          <w:rFonts w:cs="Arial"/>
        </w:rPr>
      </w:pPr>
    </w:p>
    <w:p w:rsidR="00EC2B7E" w:rsidRPr="008F4890" w:rsidRDefault="00EC2B7E" w:rsidP="00EC2B7E">
      <w:pPr>
        <w:widowControl/>
        <w:rPr>
          <w:i/>
          <w:szCs w:val="18"/>
        </w:rPr>
      </w:pPr>
      <w:r w:rsidRPr="008F4890">
        <w:rPr>
          <w:b/>
          <w:i/>
          <w:szCs w:val="18"/>
        </w:rPr>
        <w:t>BNG Bank</w:t>
      </w:r>
      <w:r w:rsidRPr="008F4890">
        <w:rPr>
          <w:i/>
          <w:szCs w:val="18"/>
        </w:rPr>
        <w:t xml:space="preserve"> is betrokken partner voor een duurzamer Nederland. De bank ondersteunt overheidsbeleid door op basis van haar </w:t>
      </w:r>
      <w:r w:rsidR="006E075D" w:rsidRPr="008F4890">
        <w:rPr>
          <w:i/>
          <w:szCs w:val="18"/>
        </w:rPr>
        <w:t xml:space="preserve">excellente kredietwaardigheid </w:t>
      </w:r>
      <w:r w:rsidRPr="008F4890">
        <w:rPr>
          <w:i/>
          <w:szCs w:val="18"/>
        </w:rPr>
        <w:t>goedkope financiering te verstrekken aan gemeenten, woningcorporaties, zorg- en onderwijsinstellingen en andere instellingen met een maatschappelijk belang. Met een balans van meer dan EUR 150 miljard is BNG Bank de vierde bank van Nederland.</w:t>
      </w:r>
    </w:p>
    <w:p w:rsidR="000D3707" w:rsidRDefault="000D3707">
      <w:pPr>
        <w:widowControl/>
        <w:spacing w:line="240" w:lineRule="auto"/>
      </w:pPr>
    </w:p>
    <w:p w:rsidR="000D3707" w:rsidRPr="0058172A" w:rsidRDefault="000D3707" w:rsidP="000D3707">
      <w:pPr>
        <w:ind w:right="-32"/>
        <w:rPr>
          <w:rFonts w:eastAsia="MS Mincho" w:cs="Verdana"/>
          <w:szCs w:val="18"/>
        </w:rPr>
      </w:pPr>
      <w:r>
        <w:rPr>
          <w:rFonts w:eastAsia="MS Mincho" w:cs="Verdana"/>
          <w:szCs w:val="18"/>
        </w:rPr>
        <w:t xml:space="preserve">Zie voor meer informatie het volledige halfjaarbericht op </w:t>
      </w:r>
      <w:hyperlink r:id="rId9" w:history="1">
        <w:r w:rsidRPr="002C1BEB">
          <w:rPr>
            <w:rStyle w:val="Hyperlink"/>
            <w:rFonts w:eastAsia="MS Mincho" w:cs="Verdana"/>
            <w:szCs w:val="18"/>
          </w:rPr>
          <w:t>www.bngbank.nl</w:t>
        </w:r>
      </w:hyperlink>
      <w:r>
        <w:rPr>
          <w:rFonts w:eastAsia="MS Mincho" w:cs="Verdana"/>
          <w:szCs w:val="18"/>
        </w:rPr>
        <w:t>.</w:t>
      </w:r>
    </w:p>
    <w:p w:rsidR="000D3707" w:rsidRDefault="000D3707">
      <w:pPr>
        <w:widowControl/>
        <w:spacing w:line="240" w:lineRule="auto"/>
      </w:pPr>
    </w:p>
    <w:p w:rsidR="000D3707" w:rsidRDefault="000D3707">
      <w:pPr>
        <w:widowControl/>
        <w:spacing w:line="240" w:lineRule="auto"/>
      </w:pPr>
      <w:r>
        <w:br w:type="page"/>
      </w:r>
    </w:p>
    <w:p w:rsidR="000D3707" w:rsidRPr="00AB1437" w:rsidRDefault="000D3707" w:rsidP="000D3707">
      <w:pPr>
        <w:keepNext/>
        <w:pageBreakBefore/>
        <w:ind w:right="-32"/>
        <w:outlineLvl w:val="0"/>
        <w:rPr>
          <w:rFonts w:eastAsia="MS Mincho" w:cs="Arial"/>
          <w:b/>
          <w:bCs/>
          <w:kern w:val="32"/>
          <w:sz w:val="22"/>
          <w:szCs w:val="22"/>
        </w:rPr>
      </w:pPr>
      <w:bookmarkStart w:id="2" w:name="_Toc185848913"/>
      <w:bookmarkStart w:id="3" w:name="_Toc191172176"/>
      <w:bookmarkStart w:id="4" w:name="_Toc191444008"/>
      <w:bookmarkStart w:id="5" w:name="_Toc222755630"/>
      <w:bookmarkStart w:id="6" w:name="_Toc222790552"/>
      <w:bookmarkStart w:id="7" w:name="_Toc222790825"/>
      <w:bookmarkStart w:id="8" w:name="_Toc222791122"/>
      <w:bookmarkStart w:id="9" w:name="_Toc222791441"/>
      <w:bookmarkStart w:id="10" w:name="_Toc222791763"/>
      <w:bookmarkStart w:id="11" w:name="_Toc318727605"/>
      <w:r w:rsidRPr="00AB1437">
        <w:rPr>
          <w:rFonts w:eastAsia="MS Mincho" w:cs="Arial"/>
          <w:b/>
          <w:bCs/>
          <w:kern w:val="32"/>
          <w:sz w:val="22"/>
          <w:szCs w:val="22"/>
        </w:rPr>
        <w:lastRenderedPageBreak/>
        <w:t>GECONSOLIDEERDE BALANS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0D3707" w:rsidRPr="004A67D2" w:rsidRDefault="000D3707" w:rsidP="000D3707">
      <w:pPr>
        <w:ind w:right="-32"/>
        <w:rPr>
          <w:rFonts w:eastAsia="MS Mincho"/>
          <w:sz w:val="16"/>
          <w:szCs w:val="16"/>
        </w:rPr>
      </w:pPr>
      <w:r w:rsidRPr="004A67D2">
        <w:rPr>
          <w:rFonts w:eastAsia="MS Mincho"/>
          <w:sz w:val="16"/>
          <w:szCs w:val="16"/>
        </w:rPr>
        <w:t>In miljoenen euro's</w:t>
      </w:r>
    </w:p>
    <w:p w:rsidR="00EC2B7E" w:rsidRDefault="00EC2B7E" w:rsidP="006E0B0C"/>
    <w:tbl>
      <w:tblPr>
        <w:tblW w:w="8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1340"/>
        <w:gridCol w:w="1340"/>
      </w:tblGrid>
      <w:tr w:rsidR="000D3707" w:rsidRPr="000D3707" w:rsidTr="000C1ADD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0D3707">
              <w:rPr>
                <w:rFonts w:ascii="Calibri" w:hAnsi="Calibri"/>
                <w:b/>
                <w:bCs/>
                <w:szCs w:val="18"/>
                <w:lang w:eastAsia="nl-N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0D3707">
              <w:rPr>
                <w:rFonts w:ascii="Calibri" w:hAnsi="Calibri"/>
                <w:b/>
                <w:bCs/>
                <w:szCs w:val="18"/>
                <w:lang w:eastAsia="nl-NL"/>
              </w:rPr>
              <w:t>30-6-2017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0D3707">
              <w:rPr>
                <w:rFonts w:ascii="Calibri" w:hAnsi="Calibri"/>
                <w:b/>
                <w:bCs/>
                <w:szCs w:val="18"/>
                <w:lang w:eastAsia="nl-NL"/>
              </w:rPr>
              <w:t>31-12-2016</w:t>
            </w:r>
          </w:p>
        </w:tc>
      </w:tr>
      <w:tr w:rsidR="000D3707" w:rsidRPr="000D3707" w:rsidTr="00096441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707" w:rsidRPr="000D3707" w:rsidRDefault="000D3707" w:rsidP="00096441">
            <w:pPr>
              <w:widowControl/>
              <w:spacing w:line="240" w:lineRule="auto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0D3707">
              <w:rPr>
                <w:rFonts w:ascii="Calibri" w:hAnsi="Calibri"/>
                <w:b/>
                <w:bCs/>
                <w:szCs w:val="18"/>
                <w:lang w:eastAsia="nl-NL"/>
              </w:rPr>
              <w:t>ACTIVA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0D3707">
              <w:rPr>
                <w:rFonts w:ascii="Calibri" w:hAnsi="Calibri"/>
                <w:b/>
                <w:bCs/>
                <w:szCs w:val="18"/>
                <w:lang w:eastAsia="nl-N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szCs w:val="18"/>
                <w:lang w:eastAsia="nl-NL"/>
              </w:rPr>
            </w:pPr>
          </w:p>
        </w:tc>
      </w:tr>
      <w:tr w:rsidR="000D3707" w:rsidRPr="000D3707" w:rsidTr="00096441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707" w:rsidRPr="000D3707" w:rsidRDefault="000D3707" w:rsidP="00096441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Kas en tegoeden bij de centrale banken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6.681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6.417</w:t>
            </w:r>
          </w:p>
        </w:tc>
      </w:tr>
      <w:tr w:rsidR="000D3707" w:rsidRPr="000D3707" w:rsidTr="00096441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707" w:rsidRPr="000D3707" w:rsidRDefault="000D3707" w:rsidP="00096441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Bankiers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13.415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11.795</w:t>
            </w:r>
          </w:p>
        </w:tc>
      </w:tr>
      <w:tr w:rsidR="000D3707" w:rsidRPr="000D3707" w:rsidTr="00096441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707" w:rsidRPr="000D3707" w:rsidRDefault="000D3707" w:rsidP="00096441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Financiële activa tegen reële waarde via het resultaat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2.169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2.350</w:t>
            </w:r>
          </w:p>
        </w:tc>
      </w:tr>
      <w:tr w:rsidR="000D3707" w:rsidRPr="000D3707" w:rsidTr="00096441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707" w:rsidRPr="000D3707" w:rsidRDefault="000D3707" w:rsidP="00096441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Derivaten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11.013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15.412</w:t>
            </w:r>
          </w:p>
        </w:tc>
      </w:tr>
      <w:tr w:rsidR="000D3707" w:rsidRPr="000D3707" w:rsidTr="00096441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707" w:rsidRPr="000D3707" w:rsidRDefault="000D3707" w:rsidP="00096441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Financiële activa voor verkoop beschikbaar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14.886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15.437</w:t>
            </w:r>
          </w:p>
        </w:tc>
      </w:tr>
      <w:tr w:rsidR="000D3707" w:rsidRPr="000D3707" w:rsidTr="00096441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707" w:rsidRPr="000D3707" w:rsidRDefault="000D3707" w:rsidP="00096441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Kredieten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85.879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87.576</w:t>
            </w:r>
          </w:p>
        </w:tc>
      </w:tr>
      <w:tr w:rsidR="000D3707" w:rsidRPr="000D3707" w:rsidTr="00096441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707" w:rsidRPr="000D3707" w:rsidRDefault="000D3707" w:rsidP="00096441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Waardeaanpassingen kredieten in portfolio hedge accounting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12.173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14.894</w:t>
            </w:r>
          </w:p>
        </w:tc>
      </w:tr>
      <w:tr w:rsidR="000D3707" w:rsidRPr="000D3707" w:rsidTr="00096441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707" w:rsidRPr="000D3707" w:rsidRDefault="000D3707" w:rsidP="00096441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Deelnemingen met invloed van betekenis en joint ventures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46</w:t>
            </w:r>
          </w:p>
        </w:tc>
      </w:tr>
      <w:tr w:rsidR="000D3707" w:rsidRPr="000D3707" w:rsidTr="00096441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707" w:rsidRPr="000D3707" w:rsidRDefault="000D3707" w:rsidP="00096441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Onroerende zaken en bedrijfsmiddelen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17</w:t>
            </w:r>
          </w:p>
        </w:tc>
      </w:tr>
      <w:tr w:rsidR="000D3707" w:rsidRPr="000D3707" w:rsidTr="00096441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Acute belastingvordering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-</w:t>
            </w:r>
          </w:p>
        </w:tc>
      </w:tr>
      <w:tr w:rsidR="000D3707" w:rsidRPr="000D3707" w:rsidTr="00096441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707" w:rsidRPr="000D3707" w:rsidRDefault="000D3707" w:rsidP="00096441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Overige activa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56</w:t>
            </w:r>
          </w:p>
        </w:tc>
      </w:tr>
      <w:tr w:rsidR="000D3707" w:rsidRPr="000D3707" w:rsidTr="00096441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707" w:rsidRPr="000D3707" w:rsidRDefault="000D3707" w:rsidP="00096441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</w:p>
        </w:tc>
      </w:tr>
      <w:tr w:rsidR="000D3707" w:rsidRPr="000D3707" w:rsidTr="00096441">
        <w:trPr>
          <w:trHeight w:val="199"/>
        </w:trPr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707" w:rsidRPr="000D3707" w:rsidRDefault="000D3707" w:rsidP="00096441">
            <w:pPr>
              <w:widowControl/>
              <w:spacing w:line="240" w:lineRule="auto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0D3707">
              <w:rPr>
                <w:rFonts w:ascii="Calibri" w:hAnsi="Calibri"/>
                <w:b/>
                <w:bCs/>
                <w:szCs w:val="18"/>
                <w:lang w:eastAsia="nl-NL"/>
              </w:rPr>
              <w:t xml:space="preserve">TOTAAL ACTIVA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0D3707">
              <w:rPr>
                <w:rFonts w:ascii="Calibri" w:hAnsi="Calibri"/>
                <w:b/>
                <w:bCs/>
                <w:szCs w:val="18"/>
                <w:lang w:eastAsia="nl-NL"/>
              </w:rPr>
              <w:t>146.340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0D3707">
              <w:rPr>
                <w:rFonts w:ascii="Calibri" w:hAnsi="Calibri"/>
                <w:b/>
                <w:bCs/>
                <w:szCs w:val="18"/>
                <w:lang w:eastAsia="nl-NL"/>
              </w:rPr>
              <w:t>154.000</w:t>
            </w:r>
          </w:p>
        </w:tc>
      </w:tr>
      <w:tr w:rsidR="000D3707" w:rsidRPr="000D3707" w:rsidTr="00096441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707" w:rsidRPr="000D3707" w:rsidRDefault="000D3707" w:rsidP="00096441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</w:p>
        </w:tc>
      </w:tr>
      <w:tr w:rsidR="000D3707" w:rsidRPr="000D3707" w:rsidTr="00096441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707" w:rsidRPr="000D3707" w:rsidRDefault="000D3707" w:rsidP="00096441">
            <w:pPr>
              <w:widowControl/>
              <w:spacing w:line="240" w:lineRule="auto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0D3707">
              <w:rPr>
                <w:rFonts w:ascii="Calibri" w:hAnsi="Calibri"/>
                <w:b/>
                <w:bCs/>
                <w:szCs w:val="18"/>
                <w:lang w:eastAsia="nl-NL"/>
              </w:rPr>
              <w:t>PASSIVA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i/>
                <w:iCs/>
                <w:szCs w:val="18"/>
                <w:lang w:eastAsia="nl-NL"/>
              </w:rPr>
            </w:pPr>
            <w:r w:rsidRPr="000D3707">
              <w:rPr>
                <w:rFonts w:ascii="Calibri" w:hAnsi="Calibri"/>
                <w:b/>
                <w:bCs/>
                <w:i/>
                <w:iCs/>
                <w:szCs w:val="18"/>
                <w:lang w:eastAsia="nl-N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i/>
                <w:iCs/>
                <w:szCs w:val="18"/>
                <w:lang w:eastAsia="nl-NL"/>
              </w:rPr>
            </w:pPr>
          </w:p>
        </w:tc>
      </w:tr>
      <w:tr w:rsidR="000D3707" w:rsidRPr="000D3707" w:rsidTr="00096441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707" w:rsidRPr="000D3707" w:rsidRDefault="000D3707" w:rsidP="00096441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Bankiers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3.077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3.530</w:t>
            </w:r>
          </w:p>
        </w:tc>
      </w:tr>
      <w:tr w:rsidR="000D3707" w:rsidRPr="000D3707" w:rsidTr="00096441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707" w:rsidRPr="000D3707" w:rsidRDefault="000D3707" w:rsidP="00096441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Financiële passiva tegen reële waarde via het resultaat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1.132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1.190</w:t>
            </w:r>
          </w:p>
        </w:tc>
      </w:tr>
      <w:tr w:rsidR="000D3707" w:rsidRPr="000D3707" w:rsidTr="00096441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707" w:rsidRPr="000D3707" w:rsidRDefault="000D3707" w:rsidP="00096441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Derivaten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22.277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24.780</w:t>
            </w:r>
          </w:p>
        </w:tc>
      </w:tr>
      <w:tr w:rsidR="000D3707" w:rsidRPr="000D3707" w:rsidTr="00096441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Acute belastingverplichting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31</w:t>
            </w:r>
          </w:p>
        </w:tc>
      </w:tr>
      <w:tr w:rsidR="000D3707" w:rsidRPr="000D3707" w:rsidTr="00096441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Latente belastingverplichting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160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116</w:t>
            </w:r>
          </w:p>
        </w:tc>
      </w:tr>
      <w:tr w:rsidR="000D3707" w:rsidRPr="000D3707" w:rsidTr="00096441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707" w:rsidRPr="000D3707" w:rsidRDefault="000D3707" w:rsidP="00096441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Schuldbewijzen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108.133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112.180</w:t>
            </w:r>
          </w:p>
        </w:tc>
      </w:tr>
      <w:tr w:rsidR="000D3707" w:rsidRPr="000D3707" w:rsidTr="00096441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707" w:rsidRPr="000D3707" w:rsidRDefault="000D3707" w:rsidP="00096441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Toevertrouwde middelen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6.699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7.557</w:t>
            </w:r>
          </w:p>
        </w:tc>
      </w:tr>
      <w:tr w:rsidR="000D3707" w:rsidRPr="000D3707" w:rsidTr="00096441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707" w:rsidRPr="000D3707" w:rsidRDefault="000D3707" w:rsidP="00096441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Achtergestelde schulden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31</w:t>
            </w:r>
          </w:p>
        </w:tc>
      </w:tr>
      <w:tr w:rsidR="000D3707" w:rsidRPr="000D3707" w:rsidTr="00096441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707" w:rsidRPr="000D3707" w:rsidRDefault="000D3707" w:rsidP="00096441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Overige passiva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99</w:t>
            </w:r>
          </w:p>
        </w:tc>
      </w:tr>
      <w:tr w:rsidR="000D3707" w:rsidRPr="000D3707" w:rsidTr="00096441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707" w:rsidRPr="000D3707" w:rsidRDefault="000D3707" w:rsidP="00096441">
            <w:pPr>
              <w:widowControl/>
              <w:spacing w:line="240" w:lineRule="auto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0D3707">
              <w:rPr>
                <w:rFonts w:ascii="Calibri" w:hAnsi="Calibri"/>
                <w:b/>
                <w:bCs/>
                <w:szCs w:val="18"/>
                <w:lang w:eastAsia="nl-NL"/>
              </w:rPr>
              <w:t>Totaal verplichtingen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0D3707">
              <w:rPr>
                <w:rFonts w:ascii="Calibri" w:hAnsi="Calibri"/>
                <w:b/>
                <w:bCs/>
                <w:szCs w:val="18"/>
                <w:lang w:eastAsia="nl-NL"/>
              </w:rPr>
              <w:t>141.575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0D3707">
              <w:rPr>
                <w:rFonts w:ascii="Calibri" w:hAnsi="Calibri"/>
                <w:b/>
                <w:bCs/>
                <w:szCs w:val="18"/>
                <w:lang w:eastAsia="nl-NL"/>
              </w:rPr>
              <w:t>149.514</w:t>
            </w:r>
          </w:p>
        </w:tc>
      </w:tr>
      <w:tr w:rsidR="000D3707" w:rsidRPr="000D3707" w:rsidTr="00096441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707" w:rsidRPr="000D3707" w:rsidRDefault="000D3707" w:rsidP="00096441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</w:p>
        </w:tc>
      </w:tr>
      <w:tr w:rsidR="000D3707" w:rsidRPr="000D3707" w:rsidTr="00096441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707" w:rsidRPr="000D3707" w:rsidRDefault="000D3707" w:rsidP="00096441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Kapitaal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139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139</w:t>
            </w:r>
          </w:p>
        </w:tc>
      </w:tr>
      <w:tr w:rsidR="000D3707" w:rsidRPr="000D3707" w:rsidTr="00096441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707" w:rsidRPr="000D3707" w:rsidRDefault="000D3707" w:rsidP="00096441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Agioreserve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6</w:t>
            </w:r>
          </w:p>
        </w:tc>
      </w:tr>
      <w:tr w:rsidR="000D3707" w:rsidRPr="000D3707" w:rsidTr="00096441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707" w:rsidRPr="000D3707" w:rsidRDefault="000D3707" w:rsidP="00096441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Herwaarderingsreserve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290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275</w:t>
            </w:r>
          </w:p>
        </w:tc>
      </w:tr>
      <w:tr w:rsidR="000D3707" w:rsidRPr="000D3707" w:rsidTr="00096441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707" w:rsidRPr="000D3707" w:rsidRDefault="000D3707" w:rsidP="00096441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Cashflow hedge reserve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134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3</w:t>
            </w:r>
          </w:p>
        </w:tc>
      </w:tr>
      <w:tr w:rsidR="000D3707" w:rsidRPr="000D3707" w:rsidTr="00096441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707" w:rsidRPr="000D3707" w:rsidRDefault="000D3707" w:rsidP="00096441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Overige reserves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3.221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2.961</w:t>
            </w:r>
          </w:p>
        </w:tc>
      </w:tr>
      <w:tr w:rsidR="000D3707" w:rsidRPr="000D3707" w:rsidTr="00096441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707" w:rsidRPr="000D3707" w:rsidRDefault="000D3707" w:rsidP="00096441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Onverdeelde winst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242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369</w:t>
            </w:r>
          </w:p>
        </w:tc>
      </w:tr>
      <w:tr w:rsidR="000D3707" w:rsidRPr="000D3707" w:rsidTr="00096441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rPr>
                <w:rFonts w:ascii="Calibri" w:hAnsi="Calibri"/>
                <w:b/>
                <w:szCs w:val="18"/>
                <w:lang w:eastAsia="nl-NL"/>
              </w:rPr>
            </w:pPr>
            <w:r w:rsidRPr="000D3707">
              <w:rPr>
                <w:rFonts w:ascii="Calibri" w:hAnsi="Calibri"/>
                <w:b/>
                <w:szCs w:val="18"/>
                <w:lang w:eastAsia="nl-NL"/>
              </w:rPr>
              <w:t>Eigen vermogen toekomend aan de aandeelhouders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b/>
                <w:szCs w:val="18"/>
                <w:lang w:eastAsia="nl-NL"/>
              </w:rPr>
            </w:pPr>
            <w:r w:rsidRPr="000D3707">
              <w:rPr>
                <w:rFonts w:ascii="Calibri" w:hAnsi="Calibri"/>
                <w:b/>
                <w:szCs w:val="18"/>
                <w:lang w:eastAsia="nl-NL"/>
              </w:rPr>
              <w:t>4.032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0D3707">
              <w:rPr>
                <w:rFonts w:ascii="Calibri" w:hAnsi="Calibri"/>
                <w:b/>
                <w:bCs/>
                <w:szCs w:val="18"/>
                <w:lang w:eastAsia="nl-NL"/>
              </w:rPr>
              <w:t>3.753</w:t>
            </w:r>
          </w:p>
        </w:tc>
      </w:tr>
      <w:tr w:rsidR="000D3707" w:rsidRPr="000D3707" w:rsidTr="00096441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Hybride kapitaal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bCs/>
                <w:szCs w:val="18"/>
                <w:lang w:eastAsia="nl-NL"/>
              </w:rPr>
            </w:pPr>
            <w:r w:rsidRPr="000D3707">
              <w:rPr>
                <w:rFonts w:ascii="Calibri" w:hAnsi="Calibri"/>
                <w:bCs/>
                <w:szCs w:val="18"/>
                <w:lang w:eastAsia="nl-NL"/>
              </w:rPr>
              <w:t>733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733</w:t>
            </w:r>
          </w:p>
        </w:tc>
      </w:tr>
      <w:tr w:rsidR="000D3707" w:rsidRPr="000D3707" w:rsidTr="00096441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707" w:rsidRPr="000D3707" w:rsidRDefault="000D3707" w:rsidP="00096441">
            <w:pPr>
              <w:widowControl/>
              <w:spacing w:line="240" w:lineRule="auto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0D3707">
              <w:rPr>
                <w:rFonts w:ascii="Calibri" w:hAnsi="Calibri"/>
                <w:b/>
                <w:bCs/>
                <w:szCs w:val="18"/>
                <w:lang w:eastAsia="nl-NL"/>
              </w:rPr>
              <w:t>Totaal Eigen vermogen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0D3707">
              <w:rPr>
                <w:rFonts w:ascii="Calibri" w:hAnsi="Calibri"/>
                <w:b/>
                <w:bCs/>
                <w:szCs w:val="18"/>
                <w:lang w:eastAsia="nl-NL"/>
              </w:rPr>
              <w:t>4.765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0D3707">
              <w:rPr>
                <w:rFonts w:ascii="Calibri" w:hAnsi="Calibri"/>
                <w:b/>
                <w:bCs/>
                <w:szCs w:val="18"/>
                <w:lang w:eastAsia="nl-NL"/>
              </w:rPr>
              <w:t>4.486</w:t>
            </w:r>
          </w:p>
        </w:tc>
      </w:tr>
      <w:tr w:rsidR="000D3707" w:rsidRPr="000D3707" w:rsidTr="00096441">
        <w:trPr>
          <w:trHeight w:val="19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707" w:rsidRPr="000D3707" w:rsidRDefault="000D3707" w:rsidP="00096441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</w:p>
        </w:tc>
      </w:tr>
      <w:tr w:rsidR="000D3707" w:rsidRPr="000D3707" w:rsidTr="00096441">
        <w:trPr>
          <w:trHeight w:val="199"/>
        </w:trPr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707" w:rsidRPr="000D3707" w:rsidRDefault="000D3707" w:rsidP="00096441">
            <w:pPr>
              <w:widowControl/>
              <w:spacing w:line="240" w:lineRule="auto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0D3707">
              <w:rPr>
                <w:rFonts w:ascii="Calibri" w:hAnsi="Calibri"/>
                <w:b/>
                <w:bCs/>
                <w:szCs w:val="18"/>
                <w:lang w:eastAsia="nl-NL"/>
              </w:rPr>
              <w:t>TOTAAL PASSIVA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0D3707">
              <w:rPr>
                <w:rFonts w:ascii="Calibri" w:hAnsi="Calibri"/>
                <w:b/>
                <w:bCs/>
                <w:szCs w:val="18"/>
                <w:lang w:eastAsia="nl-NL"/>
              </w:rPr>
              <w:t>146.340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3707" w:rsidRPr="000D3707" w:rsidRDefault="000D3707" w:rsidP="00096441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0D3707">
              <w:rPr>
                <w:rFonts w:ascii="Calibri" w:hAnsi="Calibri"/>
                <w:b/>
                <w:bCs/>
                <w:szCs w:val="18"/>
                <w:lang w:eastAsia="nl-NL"/>
              </w:rPr>
              <w:t>154.000</w:t>
            </w:r>
          </w:p>
        </w:tc>
      </w:tr>
    </w:tbl>
    <w:p w:rsidR="000D3707" w:rsidRDefault="000D3707" w:rsidP="006E0B0C"/>
    <w:p w:rsidR="000D3707" w:rsidRDefault="000D3707" w:rsidP="006E0B0C"/>
    <w:p w:rsidR="000D3707" w:rsidRDefault="000D3707">
      <w:pPr>
        <w:widowControl/>
        <w:spacing w:line="240" w:lineRule="auto"/>
      </w:pPr>
      <w:r>
        <w:br w:type="page"/>
      </w:r>
    </w:p>
    <w:p w:rsidR="000D3707" w:rsidRPr="004A67D2" w:rsidRDefault="000D3707" w:rsidP="000D3707">
      <w:pPr>
        <w:keepNext/>
        <w:pageBreakBefore/>
        <w:ind w:right="-32"/>
        <w:outlineLvl w:val="0"/>
        <w:rPr>
          <w:rFonts w:eastAsia="MS Mincho" w:cs="Arial"/>
          <w:b/>
          <w:bCs/>
          <w:kern w:val="32"/>
          <w:sz w:val="22"/>
          <w:szCs w:val="22"/>
        </w:rPr>
      </w:pPr>
      <w:r w:rsidRPr="004A67D2">
        <w:rPr>
          <w:rFonts w:eastAsia="MS Mincho" w:cs="Arial"/>
          <w:b/>
          <w:bCs/>
          <w:kern w:val="32"/>
          <w:sz w:val="22"/>
          <w:szCs w:val="22"/>
        </w:rPr>
        <w:t>GECONSOLIDEERDE WINST-EN-VERLIESREKENING</w:t>
      </w:r>
    </w:p>
    <w:p w:rsidR="000D3707" w:rsidRDefault="000D3707" w:rsidP="000D3707">
      <w:r w:rsidRPr="004A67D2">
        <w:rPr>
          <w:rFonts w:eastAsia="MS Mincho"/>
          <w:sz w:val="16"/>
          <w:szCs w:val="16"/>
        </w:rPr>
        <w:t>In miljoenen euro’s</w:t>
      </w:r>
    </w:p>
    <w:p w:rsidR="000D3707" w:rsidRDefault="000D3707" w:rsidP="006E0B0C"/>
    <w:tbl>
      <w:tblPr>
        <w:tblW w:w="80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709"/>
        <w:gridCol w:w="709"/>
        <w:gridCol w:w="709"/>
        <w:gridCol w:w="709"/>
      </w:tblGrid>
      <w:tr w:rsidR="000D3707" w:rsidRPr="000D3707" w:rsidTr="000D3707">
        <w:trPr>
          <w:trHeight w:val="402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0D3707">
              <w:rPr>
                <w:rFonts w:ascii="Calibri" w:hAnsi="Calibri"/>
                <w:b/>
                <w:bCs/>
                <w:szCs w:val="18"/>
                <w:lang w:eastAsia="nl-NL"/>
              </w:rPr>
              <w:t>Eerste halfjaar 2017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0D3707">
              <w:rPr>
                <w:rFonts w:ascii="Calibri" w:hAnsi="Calibri"/>
                <w:b/>
                <w:bCs/>
                <w:szCs w:val="18"/>
                <w:lang w:eastAsia="nl-NL"/>
              </w:rPr>
              <w:t>Eerste halfjaar 2016</w:t>
            </w:r>
          </w:p>
        </w:tc>
      </w:tr>
      <w:tr w:rsidR="000D3707" w:rsidRPr="000D3707" w:rsidTr="000D3707">
        <w:trPr>
          <w:trHeight w:val="199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- Rentebaten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2.973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3.070 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 </w:t>
            </w:r>
          </w:p>
        </w:tc>
      </w:tr>
      <w:tr w:rsidR="000D3707" w:rsidRPr="000D3707" w:rsidTr="000D3707">
        <w:trPr>
          <w:trHeight w:val="199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- Rentelasten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2.751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2.879 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 </w:t>
            </w:r>
          </w:p>
        </w:tc>
      </w:tr>
      <w:tr w:rsidR="000D3707" w:rsidRPr="000D3707" w:rsidTr="000D3707">
        <w:trPr>
          <w:trHeight w:val="199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Renteresultaat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191</w:t>
            </w:r>
          </w:p>
        </w:tc>
      </w:tr>
      <w:tr w:rsidR="000D3707" w:rsidRPr="000D3707" w:rsidTr="000D3707">
        <w:trPr>
          <w:trHeight w:val="199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 </w:t>
            </w:r>
          </w:p>
        </w:tc>
      </w:tr>
      <w:tr w:rsidR="000D3707" w:rsidRPr="000D3707" w:rsidTr="000D3707">
        <w:trPr>
          <w:trHeight w:val="199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- Provisiebaten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 </w:t>
            </w:r>
          </w:p>
        </w:tc>
      </w:tr>
      <w:tr w:rsidR="000D3707" w:rsidRPr="000D3707" w:rsidTr="000D3707">
        <w:trPr>
          <w:trHeight w:val="199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- Provisielasten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 </w:t>
            </w:r>
          </w:p>
        </w:tc>
      </w:tr>
      <w:tr w:rsidR="000D3707" w:rsidRPr="000D3707" w:rsidTr="000D3707">
        <w:trPr>
          <w:trHeight w:val="199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Provisieresultaat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15</w:t>
            </w:r>
          </w:p>
        </w:tc>
      </w:tr>
      <w:tr w:rsidR="000D3707" w:rsidRPr="000D3707" w:rsidTr="000D3707">
        <w:trPr>
          <w:trHeight w:val="199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 </w:t>
            </w:r>
          </w:p>
        </w:tc>
      </w:tr>
      <w:tr w:rsidR="000D3707" w:rsidRPr="000D3707" w:rsidTr="000D3707">
        <w:trPr>
          <w:trHeight w:val="199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R</w:t>
            </w:r>
            <w:r w:rsidR="00096441">
              <w:rPr>
                <w:rFonts w:ascii="Calibri" w:hAnsi="Calibri"/>
                <w:szCs w:val="18"/>
                <w:lang w:eastAsia="nl-NL"/>
              </w:rPr>
              <w:t>esultaat financiële transacties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-28</w:t>
            </w:r>
          </w:p>
        </w:tc>
      </w:tr>
      <w:tr w:rsidR="000D3707" w:rsidRPr="000D3707" w:rsidTr="000D3707">
        <w:trPr>
          <w:trHeight w:val="199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Resultaten uit deelnemingen met invloed van betekenis en joint ventures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2</w:t>
            </w:r>
          </w:p>
        </w:tc>
      </w:tr>
      <w:tr w:rsidR="000D3707" w:rsidRPr="000D3707" w:rsidTr="000D3707">
        <w:trPr>
          <w:trHeight w:val="199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Resultaat uit verkoop van activa aangehouden voor verkoop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34</w:t>
            </w:r>
          </w:p>
        </w:tc>
      </w:tr>
      <w:tr w:rsidR="000D3707" w:rsidRPr="000D3707" w:rsidTr="000D3707">
        <w:trPr>
          <w:trHeight w:val="199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Overige resultaten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1</w:t>
            </w:r>
          </w:p>
        </w:tc>
      </w:tr>
      <w:tr w:rsidR="000D3707" w:rsidRPr="000D3707" w:rsidTr="000D3707">
        <w:trPr>
          <w:trHeight w:val="199"/>
        </w:trPr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0D3707">
              <w:rPr>
                <w:rFonts w:ascii="Calibri" w:hAnsi="Calibri"/>
                <w:b/>
                <w:bCs/>
                <w:szCs w:val="18"/>
                <w:lang w:eastAsia="nl-NL"/>
              </w:rPr>
              <w:t>TOTAAL BATEN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0D3707">
              <w:rPr>
                <w:rFonts w:ascii="Calibri" w:hAnsi="Calibri"/>
                <w:b/>
                <w:bCs/>
                <w:szCs w:val="18"/>
                <w:lang w:eastAsia="nl-NL"/>
              </w:rPr>
              <w:t>368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0D3707">
              <w:rPr>
                <w:rFonts w:ascii="Calibri" w:hAnsi="Calibri"/>
                <w:b/>
                <w:bCs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0D3707">
              <w:rPr>
                <w:rFonts w:ascii="Calibri" w:hAnsi="Calibri"/>
                <w:b/>
                <w:bCs/>
                <w:szCs w:val="18"/>
                <w:lang w:eastAsia="nl-NL"/>
              </w:rPr>
              <w:t>215</w:t>
            </w:r>
          </w:p>
        </w:tc>
      </w:tr>
      <w:tr w:rsidR="000D3707" w:rsidRPr="000D3707" w:rsidTr="000D3707">
        <w:trPr>
          <w:trHeight w:val="199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 </w:t>
            </w:r>
          </w:p>
        </w:tc>
      </w:tr>
      <w:tr w:rsidR="000D3707" w:rsidRPr="000D3707" w:rsidTr="000D3707">
        <w:trPr>
          <w:trHeight w:val="199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Personeelskosten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18</w:t>
            </w:r>
          </w:p>
        </w:tc>
      </w:tr>
      <w:tr w:rsidR="000D3707" w:rsidRPr="000D3707" w:rsidTr="000D3707">
        <w:trPr>
          <w:trHeight w:val="199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Andere beheerskosten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12</w:t>
            </w:r>
          </w:p>
        </w:tc>
      </w:tr>
      <w:tr w:rsidR="000D3707" w:rsidRPr="000D3707" w:rsidTr="000D3707">
        <w:trPr>
          <w:trHeight w:val="199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Afschrijvingen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1</w:t>
            </w:r>
          </w:p>
        </w:tc>
      </w:tr>
      <w:tr w:rsidR="000D3707" w:rsidRPr="000D3707" w:rsidTr="000D3707">
        <w:trPr>
          <w:trHeight w:val="199"/>
        </w:trPr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0D3707">
              <w:rPr>
                <w:rFonts w:ascii="Calibri" w:hAnsi="Calibri"/>
                <w:b/>
                <w:bCs/>
                <w:szCs w:val="18"/>
                <w:lang w:eastAsia="nl-NL"/>
              </w:rPr>
              <w:t>TOTAAL BEDRIJFSLASTEN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b/>
                <w:szCs w:val="18"/>
                <w:lang w:eastAsia="nl-NL"/>
              </w:rPr>
            </w:pPr>
            <w:r w:rsidRPr="000D3707">
              <w:rPr>
                <w:rFonts w:ascii="Calibri" w:hAnsi="Calibri"/>
                <w:b/>
                <w:szCs w:val="18"/>
                <w:lang w:eastAsia="nl-NL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0D3707">
              <w:rPr>
                <w:rFonts w:ascii="Calibri" w:hAnsi="Calibri"/>
                <w:b/>
                <w:bCs/>
                <w:szCs w:val="18"/>
                <w:lang w:eastAsia="nl-NL"/>
              </w:rPr>
              <w:t>31</w:t>
            </w:r>
          </w:p>
        </w:tc>
      </w:tr>
      <w:tr w:rsidR="000D3707" w:rsidRPr="000D3707" w:rsidTr="000D3707">
        <w:trPr>
          <w:trHeight w:val="199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0D3707">
              <w:rPr>
                <w:rFonts w:ascii="Calibri" w:hAnsi="Calibri"/>
                <w:b/>
                <w:bCs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0D3707">
              <w:rPr>
                <w:rFonts w:ascii="Calibri" w:hAnsi="Calibri"/>
                <w:b/>
                <w:bCs/>
                <w:szCs w:val="18"/>
                <w:lang w:eastAsia="nl-NL"/>
              </w:rPr>
              <w:t> </w:t>
            </w:r>
          </w:p>
        </w:tc>
      </w:tr>
      <w:tr w:rsidR="000D3707" w:rsidRPr="000D3707" w:rsidTr="000D3707">
        <w:trPr>
          <w:trHeight w:val="199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96441" w:rsidP="000D370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>
              <w:rPr>
                <w:rFonts w:ascii="Calibri" w:hAnsi="Calibri"/>
                <w:szCs w:val="18"/>
                <w:lang w:eastAsia="nl-NL"/>
              </w:rPr>
              <w:t>Bijzondere waardeverminderingen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 2</w:t>
            </w:r>
          </w:p>
        </w:tc>
      </w:tr>
      <w:tr w:rsidR="000D3707" w:rsidRPr="000D3707" w:rsidTr="000D3707">
        <w:trPr>
          <w:trHeight w:val="199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Bijdrage resolutiefonds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bCs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bCs/>
                <w:szCs w:val="18"/>
                <w:lang w:eastAsia="nl-NL"/>
              </w:rPr>
            </w:pPr>
            <w:r w:rsidRPr="000D3707">
              <w:rPr>
                <w:rFonts w:ascii="Calibri" w:hAnsi="Calibri"/>
                <w:bCs/>
                <w:szCs w:val="18"/>
                <w:lang w:eastAsia="nl-NL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0D3707">
              <w:rPr>
                <w:rFonts w:ascii="Calibri" w:hAnsi="Calibri"/>
                <w:b/>
                <w:bCs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16</w:t>
            </w:r>
          </w:p>
        </w:tc>
      </w:tr>
      <w:tr w:rsidR="000D3707" w:rsidRPr="000D3707" w:rsidTr="000D3707">
        <w:trPr>
          <w:trHeight w:val="199"/>
        </w:trPr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0D3707">
              <w:rPr>
                <w:rFonts w:ascii="Calibri" w:hAnsi="Calibri"/>
                <w:b/>
                <w:bCs/>
                <w:szCs w:val="18"/>
                <w:lang w:eastAsia="nl-NL"/>
              </w:rPr>
              <w:t>TOTAAL OVERIGE LASTEN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b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b/>
                <w:szCs w:val="18"/>
                <w:lang w:eastAsia="nl-NL"/>
              </w:rPr>
            </w:pPr>
            <w:r w:rsidRPr="000D3707">
              <w:rPr>
                <w:rFonts w:ascii="Calibri" w:hAnsi="Calibri"/>
                <w:b/>
                <w:szCs w:val="18"/>
                <w:lang w:eastAsia="nl-N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0D3707">
              <w:rPr>
                <w:rFonts w:ascii="Calibri" w:hAnsi="Calibri"/>
                <w:b/>
                <w:bCs/>
                <w:szCs w:val="18"/>
                <w:lang w:eastAsia="nl-NL"/>
              </w:rPr>
              <w:t>18</w:t>
            </w:r>
          </w:p>
        </w:tc>
      </w:tr>
      <w:tr w:rsidR="000D3707" w:rsidRPr="000D3707" w:rsidTr="000D3707">
        <w:trPr>
          <w:trHeight w:val="199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0D3707">
              <w:rPr>
                <w:rFonts w:ascii="Calibri" w:hAnsi="Calibri"/>
                <w:b/>
                <w:bCs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 </w:t>
            </w:r>
          </w:p>
        </w:tc>
      </w:tr>
      <w:tr w:rsidR="000D3707" w:rsidRPr="000D3707" w:rsidTr="000D3707">
        <w:trPr>
          <w:trHeight w:val="199"/>
        </w:trPr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0D3707">
              <w:rPr>
                <w:rFonts w:ascii="Calibri" w:hAnsi="Calibri"/>
                <w:b/>
                <w:bCs/>
                <w:szCs w:val="18"/>
                <w:lang w:eastAsia="nl-NL"/>
              </w:rPr>
              <w:t>WINST VOOR BELASTINGEN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b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b/>
                <w:szCs w:val="18"/>
                <w:lang w:eastAsia="nl-NL"/>
              </w:rPr>
            </w:pPr>
            <w:r w:rsidRPr="000D3707">
              <w:rPr>
                <w:rFonts w:ascii="Calibri" w:hAnsi="Calibri"/>
                <w:b/>
                <w:szCs w:val="18"/>
                <w:lang w:eastAsia="nl-NL"/>
              </w:rPr>
              <w:t>322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0D3707">
              <w:rPr>
                <w:rFonts w:ascii="Calibri" w:hAnsi="Calibri"/>
                <w:b/>
                <w:bCs/>
                <w:szCs w:val="18"/>
                <w:lang w:eastAsia="nl-NL"/>
              </w:rPr>
              <w:t>166</w:t>
            </w:r>
          </w:p>
        </w:tc>
      </w:tr>
      <w:tr w:rsidR="000D3707" w:rsidRPr="000D3707" w:rsidTr="000D3707">
        <w:trPr>
          <w:trHeight w:val="199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 </w:t>
            </w:r>
          </w:p>
        </w:tc>
      </w:tr>
      <w:tr w:rsidR="000D3707" w:rsidRPr="000D3707" w:rsidTr="000D3707">
        <w:trPr>
          <w:trHeight w:val="199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Belastingen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-80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 -40</w:t>
            </w:r>
          </w:p>
        </w:tc>
      </w:tr>
      <w:tr w:rsidR="000D3707" w:rsidRPr="000D3707" w:rsidTr="000D3707">
        <w:trPr>
          <w:trHeight w:val="199"/>
        </w:trPr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0D3707">
              <w:rPr>
                <w:rFonts w:ascii="Calibri" w:hAnsi="Calibri"/>
                <w:b/>
                <w:bCs/>
                <w:szCs w:val="18"/>
                <w:lang w:eastAsia="nl-NL"/>
              </w:rPr>
              <w:t>NETTOWINST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b/>
                <w:szCs w:val="18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b/>
                <w:szCs w:val="18"/>
                <w:lang w:eastAsia="nl-NL"/>
              </w:rPr>
            </w:pPr>
            <w:r w:rsidRPr="000D3707">
              <w:rPr>
                <w:rFonts w:ascii="Calibri" w:hAnsi="Calibri"/>
                <w:b/>
                <w:szCs w:val="18"/>
                <w:lang w:eastAsia="nl-N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szCs w:val="18"/>
                <w:lang w:eastAsia="nl-NL"/>
              </w:rPr>
            </w:pPr>
            <w:r w:rsidRPr="000D3707">
              <w:rPr>
                <w:rFonts w:ascii="Calibri" w:hAnsi="Calibri"/>
                <w:szCs w:val="18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="Calibri" w:hAnsi="Calibri"/>
                <w:b/>
                <w:bCs/>
                <w:szCs w:val="18"/>
                <w:lang w:eastAsia="nl-NL"/>
              </w:rPr>
            </w:pPr>
            <w:r w:rsidRPr="000D3707">
              <w:rPr>
                <w:rFonts w:ascii="Calibri" w:hAnsi="Calibri"/>
                <w:b/>
                <w:bCs/>
                <w:szCs w:val="18"/>
                <w:lang w:eastAsia="nl-NL"/>
              </w:rPr>
              <w:t>126</w:t>
            </w:r>
          </w:p>
        </w:tc>
      </w:tr>
      <w:tr w:rsidR="000D3707" w:rsidRPr="000D3707" w:rsidTr="000D3707">
        <w:trPr>
          <w:trHeight w:val="24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eastAsia="nl-NL"/>
              </w:rPr>
            </w:pPr>
            <w:r w:rsidRPr="000D3707">
              <w:rPr>
                <w:rFonts w:asciiTheme="minorHAnsi" w:eastAsiaTheme="minorEastAsia" w:hAnsiTheme="minorHAnsi" w:cstheme="minorBidi"/>
                <w:sz w:val="16"/>
                <w:szCs w:val="16"/>
                <w:lang w:eastAsia="nl-NL"/>
              </w:rPr>
              <w:t>- waarvan toekomend aan de houders van hybride kapitaal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eastAsia="nl-NL"/>
              </w:rPr>
            </w:pPr>
            <w:r w:rsidRPr="000D3707">
              <w:rPr>
                <w:rFonts w:asciiTheme="minorHAnsi" w:eastAsiaTheme="minorEastAsia" w:hAnsiTheme="minorHAnsi" w:cstheme="minorBidi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highlight w:val="yellow"/>
                <w:lang w:eastAsia="nl-NL"/>
              </w:rPr>
            </w:pPr>
            <w:r w:rsidRPr="000D3707">
              <w:rPr>
                <w:rFonts w:asciiTheme="minorHAnsi" w:eastAsiaTheme="minorEastAsia" w:hAnsiTheme="minorHAnsi" w:cstheme="minorBidi"/>
                <w:sz w:val="16"/>
                <w:szCs w:val="16"/>
                <w:lang w:eastAsia="nl-NL"/>
              </w:rPr>
              <w:t>4</w:t>
            </w:r>
          </w:p>
        </w:tc>
      </w:tr>
      <w:tr w:rsidR="000D3707" w:rsidRPr="000D3707" w:rsidTr="000D3707">
        <w:trPr>
          <w:trHeight w:val="24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eastAsia="nl-NL"/>
              </w:rPr>
            </w:pPr>
            <w:r w:rsidRPr="000D3707">
              <w:rPr>
                <w:rFonts w:asciiTheme="minorHAnsi" w:eastAsiaTheme="minorEastAsia" w:hAnsiTheme="minorHAnsi" w:cstheme="minorBidi"/>
                <w:sz w:val="16"/>
                <w:szCs w:val="16"/>
                <w:lang w:eastAsia="nl-NL"/>
              </w:rPr>
              <w:t>- waarvan toekomend aan aandeelhouders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eastAsia="nl-NL"/>
              </w:rPr>
            </w:pPr>
            <w:r w:rsidRPr="000D3707">
              <w:rPr>
                <w:rFonts w:asciiTheme="minorHAnsi" w:eastAsiaTheme="minorEastAsia" w:hAnsiTheme="minorHAnsi" w:cstheme="minorBidi"/>
                <w:sz w:val="16"/>
                <w:szCs w:val="16"/>
                <w:lang w:eastAsia="nl-NL"/>
              </w:rPr>
              <w:t>224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707" w:rsidRPr="000D3707" w:rsidRDefault="000D3707" w:rsidP="000D3707">
            <w:pPr>
              <w:widowControl/>
              <w:spacing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highlight w:val="yellow"/>
                <w:lang w:eastAsia="nl-NL"/>
              </w:rPr>
            </w:pPr>
            <w:r w:rsidRPr="000D3707">
              <w:rPr>
                <w:rFonts w:asciiTheme="minorHAnsi" w:eastAsiaTheme="minorEastAsia" w:hAnsiTheme="minorHAnsi" w:cstheme="minorBidi"/>
                <w:sz w:val="16"/>
                <w:szCs w:val="16"/>
                <w:lang w:eastAsia="nl-NL"/>
              </w:rPr>
              <w:t>122</w:t>
            </w:r>
          </w:p>
        </w:tc>
      </w:tr>
    </w:tbl>
    <w:p w:rsidR="000D3707" w:rsidRDefault="000D3707" w:rsidP="006E0B0C"/>
    <w:p w:rsidR="000D3707" w:rsidRPr="008F4890" w:rsidRDefault="000D3707" w:rsidP="006E0B0C"/>
    <w:sectPr w:rsidR="000D3707" w:rsidRPr="008F4890" w:rsidSect="000026F9">
      <w:footerReference w:type="default" r:id="rId10"/>
      <w:headerReference w:type="first" r:id="rId11"/>
      <w:footerReference w:type="first" r:id="rId12"/>
      <w:pgSz w:w="11907" w:h="16839" w:code="9"/>
      <w:pgMar w:top="2466" w:right="2693" w:bottom="652" w:left="1219" w:header="1916" w:footer="227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A1" w:rsidRDefault="00B14CA1">
      <w:r>
        <w:separator/>
      </w:r>
    </w:p>
  </w:endnote>
  <w:endnote w:type="continuationSeparator" w:id="0">
    <w:p w:rsidR="00B14CA1" w:rsidRDefault="00B1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36" w:rsidRDefault="006A3D2D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8CA423F" wp14:editId="025C6BD8">
              <wp:simplePos x="0" y="0"/>
              <wp:positionH relativeFrom="page">
                <wp:posOffset>5995035</wp:posOffset>
              </wp:positionH>
              <wp:positionV relativeFrom="page">
                <wp:posOffset>9220835</wp:posOffset>
              </wp:positionV>
              <wp:extent cx="1303020" cy="11430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02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036" w:rsidRPr="00A15236" w:rsidRDefault="00455036" w:rsidP="00A15236">
                          <w:bookmarkStart w:id="12" w:name="Margetekst3inhoudN"/>
                          <w:bookmarkEnd w:id="12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72.05pt;margin-top:726.05pt;width:102.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" stroked="f">
              <v:textbox inset="0,0,0,0">
                <w:txbxContent>
                  <w:p w:rsidR="00455036" w:rsidRPr="00A15236" w:rsidRDefault="00455036" w:rsidP="00A15236">
                    <w:bookmarkStart w:id="13" w:name="Margetekst3inhoudN"/>
                    <w:bookmarkEnd w:id="13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EA1E1CF" wp14:editId="13609FB7">
              <wp:simplePos x="0" y="0"/>
              <wp:positionH relativeFrom="page">
                <wp:posOffset>5995035</wp:posOffset>
              </wp:positionH>
              <wp:positionV relativeFrom="page">
                <wp:posOffset>3305175</wp:posOffset>
              </wp:positionV>
              <wp:extent cx="1303020" cy="55689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020" cy="5568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036" w:rsidRPr="00A15236" w:rsidRDefault="00455036" w:rsidP="00A15236">
                          <w:bookmarkStart w:id="13" w:name="Margetekst2inhoudN"/>
                          <w:bookmarkEnd w:id="1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72.05pt;margin-top:260.25pt;width:102.6pt;height:43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" stroked="f">
              <v:textbox inset="0,0,0,0">
                <w:txbxContent>
                  <w:p w:rsidR="00455036" w:rsidRPr="00A15236" w:rsidRDefault="00455036" w:rsidP="00A15236">
                    <w:bookmarkStart w:id="15" w:name="Margetekst2inhoudN"/>
                    <w:bookmarkEnd w:id="15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CDBEDF8" wp14:editId="1C452FAB">
              <wp:simplePos x="0" y="0"/>
              <wp:positionH relativeFrom="page">
                <wp:posOffset>5995035</wp:posOffset>
              </wp:positionH>
              <wp:positionV relativeFrom="page">
                <wp:posOffset>1565910</wp:posOffset>
              </wp:positionV>
              <wp:extent cx="1303020" cy="139319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020" cy="1393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036" w:rsidRPr="00780820" w:rsidRDefault="00455036">
                          <w:pPr>
                            <w:pStyle w:val="Kopje"/>
                          </w:pPr>
                          <w:bookmarkStart w:id="14" w:name="Margetekst1inhoudN"/>
                          <w:bookmarkEnd w:id="14"/>
                          <w:r w:rsidRPr="00780820">
                            <w:t>Datum</w:t>
                          </w:r>
                        </w:p>
                        <w:p w:rsidR="00455036" w:rsidRPr="00780820" w:rsidRDefault="00E940FC" w:rsidP="008352A9">
                          <w:pPr>
                            <w:pStyle w:val="Metadata"/>
                          </w:pPr>
                          <w:fldSimple w:instr=" DOCVARIABLE dvDateString \* MERGEFORMAT ">
                            <w:r>
                              <w:t>28 augustus 2017</w:t>
                            </w:r>
                          </w:fldSimple>
                        </w:p>
                        <w:p w:rsidR="00455036" w:rsidRPr="00711D7F" w:rsidRDefault="00455036" w:rsidP="00F7127A">
                          <w:pPr>
                            <w:pStyle w:val="Kopje"/>
                          </w:pPr>
                          <w:r w:rsidRPr="00711D7F">
                            <w:t>Onze referentie</w:t>
                          </w:r>
                        </w:p>
                        <w:p w:rsidR="00455036" w:rsidRPr="00780820" w:rsidRDefault="00E940FC" w:rsidP="008352A9">
                          <w:pPr>
                            <w:pStyle w:val="Metadata"/>
                          </w:pPr>
                          <w:fldSimple w:instr=" DOCVARIABLE dvDONr \* MERGEFORMAT ">
                            <w:r>
                              <w:t>2203078</w:t>
                            </w:r>
                          </w:fldSimple>
                        </w:p>
                        <w:p w:rsidR="00455036" w:rsidRPr="00BD302B" w:rsidRDefault="00455036">
                          <w:pPr>
                            <w:pStyle w:val="Kopje"/>
                          </w:pPr>
                          <w:r w:rsidRPr="00BD302B">
                            <w:t>Pagina</w:t>
                          </w:r>
                        </w:p>
                        <w:p w:rsidR="00455036" w:rsidRPr="00BD302B" w:rsidRDefault="00455036">
                          <w:pPr>
                            <w:pStyle w:val="Paginanummering"/>
                            <w:rPr>
                              <w:rStyle w:val="PaginanummeringCha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Pr="00BD302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90CA5">
                            <w:rPr>
                              <w:rStyle w:val="PageNumber"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 w:rsidR="00195DF5">
                            <w:rPr>
                              <w:rStyle w:val="PageNumber"/>
                            </w:rPr>
                            <w:t xml:space="preserve"> van </w:t>
                          </w:r>
                          <w:r w:rsidR="00183C4D">
                            <w:rPr>
                              <w:rStyle w:val="PageNumber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72.05pt;margin-top:123.3pt;width:102.6pt;height:109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" stroked="f">
              <v:textbox inset="0,0,0,0">
                <w:txbxContent>
                  <w:p w:rsidR="00455036" w:rsidRPr="00780820" w:rsidRDefault="00455036">
                    <w:pPr>
                      <w:pStyle w:val="Kopje"/>
                    </w:pPr>
                    <w:bookmarkStart w:id="15" w:name="Margetekst1inhoudN"/>
                    <w:bookmarkEnd w:id="15"/>
                    <w:r w:rsidRPr="00780820">
                      <w:t>Datum</w:t>
                    </w:r>
                  </w:p>
                  <w:p w:rsidR="00455036" w:rsidRPr="00780820" w:rsidRDefault="00E940FC" w:rsidP="008352A9">
                    <w:pPr>
                      <w:pStyle w:val="Metadata"/>
                    </w:pPr>
                    <w:fldSimple w:instr=" DOCVARIABLE dvDateString \* MERGEFORMAT ">
                      <w:r>
                        <w:t>28 augustus 2017</w:t>
                      </w:r>
                    </w:fldSimple>
                  </w:p>
                  <w:p w:rsidR="00455036" w:rsidRPr="00711D7F" w:rsidRDefault="00455036" w:rsidP="00F7127A">
                    <w:pPr>
                      <w:pStyle w:val="Kopje"/>
                    </w:pPr>
                    <w:r w:rsidRPr="00711D7F">
                      <w:t>Onze referentie</w:t>
                    </w:r>
                  </w:p>
                  <w:p w:rsidR="00455036" w:rsidRPr="00780820" w:rsidRDefault="00E940FC" w:rsidP="008352A9">
                    <w:pPr>
                      <w:pStyle w:val="Metadata"/>
                    </w:pPr>
                    <w:fldSimple w:instr=" DOCVARIABLE dvDONr \* MERGEFORMAT ">
                      <w:r>
                        <w:t>2203078</w:t>
                      </w:r>
                    </w:fldSimple>
                  </w:p>
                  <w:p w:rsidR="00455036" w:rsidRPr="00BD302B" w:rsidRDefault="00455036">
                    <w:pPr>
                      <w:pStyle w:val="Kopje"/>
                    </w:pPr>
                    <w:r w:rsidRPr="00BD302B">
                      <w:t>Pagina</w:t>
                    </w:r>
                  </w:p>
                  <w:p w:rsidR="00455036" w:rsidRPr="00BD302B" w:rsidRDefault="00455036">
                    <w:pPr>
                      <w:pStyle w:val="Paginanummering"/>
                      <w:rPr>
                        <w:rStyle w:val="PaginanummeringCha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Pr="00BD302B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90CA5"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 w:rsidR="00195DF5">
                      <w:rPr>
                        <w:rStyle w:val="PageNumber"/>
                      </w:rPr>
                      <w:t xml:space="preserve"> van </w:t>
                    </w:r>
                    <w:r w:rsidR="00183C4D">
                      <w:rPr>
                        <w:rStyle w:val="PageNumber"/>
                      </w:rPr>
                      <w:t>4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36" w:rsidRDefault="006A3D2D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E877BBF" wp14:editId="0EA33138">
              <wp:simplePos x="0" y="0"/>
              <wp:positionH relativeFrom="page">
                <wp:posOffset>5995035</wp:posOffset>
              </wp:positionH>
              <wp:positionV relativeFrom="page">
                <wp:posOffset>9395460</wp:posOffset>
              </wp:positionV>
              <wp:extent cx="1303020" cy="104394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020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CA1" w:rsidRPr="000E3BD6" w:rsidRDefault="00B14CA1" w:rsidP="00726D41">
                          <w:pPr>
                            <w:pStyle w:val="NV-vermelding"/>
                          </w:pPr>
                          <w:r w:rsidRPr="00B64E1A">
                            <w:t xml:space="preserve">BNG Bank is een </w:t>
                          </w:r>
                          <w:r w:rsidRPr="00B64E1A">
                            <w:br/>
                            <w:t xml:space="preserve">handelsnaam van </w:t>
                          </w:r>
                          <w:r w:rsidRPr="00B64E1A">
                            <w:br/>
                            <w:t xml:space="preserve">N.V. Bank Nederlandse </w:t>
                          </w:r>
                          <w:r w:rsidRPr="00B64E1A">
                            <w:br/>
                            <w:t>Gemeenten</w:t>
                          </w:r>
                          <w:r>
                            <w:t xml:space="preserve">, statutair </w:t>
                          </w:r>
                          <w:r>
                            <w:br/>
                            <w:t>gevestigd</w:t>
                          </w:r>
                          <w:r w:rsidRPr="00B64E1A">
                            <w:t xml:space="preserve"> </w:t>
                          </w:r>
                          <w:r>
                            <w:t>te</w:t>
                          </w:r>
                          <w:r w:rsidRPr="00B64E1A">
                            <w:t xml:space="preserve"> Den Haag, </w:t>
                          </w:r>
                          <w:r w:rsidRPr="00B64E1A">
                            <w:br/>
                            <w:t>KvK</w:t>
                          </w:r>
                          <w:r>
                            <w:t>-</w:t>
                          </w:r>
                          <w:r w:rsidRPr="00B64E1A">
                            <w:t>nummer 27008387</w:t>
                          </w:r>
                        </w:p>
                        <w:p w:rsidR="00455036" w:rsidRPr="00242AF2" w:rsidRDefault="00455036">
                          <w:pPr>
                            <w:pStyle w:val="NV-vermelding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72.05pt;margin-top:739.8pt;width:102.6pt;height:82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" stroked="f">
              <v:textbox inset="0,0,0,0">
                <w:txbxContent>
                  <w:p w:rsidR="00B14CA1" w:rsidRPr="000E3BD6" w:rsidRDefault="00B14CA1" w:rsidP="00726D41">
                    <w:pPr>
                      <w:pStyle w:val="NV-vermelding"/>
                    </w:pPr>
                    <w:r w:rsidRPr="00B64E1A">
                      <w:t xml:space="preserve">BNG Bank is een </w:t>
                    </w:r>
                    <w:r w:rsidRPr="00B64E1A">
                      <w:br/>
                      <w:t xml:space="preserve">handelsnaam van </w:t>
                    </w:r>
                    <w:r w:rsidRPr="00B64E1A">
                      <w:br/>
                      <w:t xml:space="preserve">N.V. Bank Nederlandse </w:t>
                    </w:r>
                    <w:r w:rsidRPr="00B64E1A">
                      <w:br/>
                      <w:t>Gemeenten</w:t>
                    </w:r>
                    <w:r>
                      <w:t xml:space="preserve">, statutair </w:t>
                    </w:r>
                    <w:r>
                      <w:br/>
                      <w:t>gevestigd</w:t>
                    </w:r>
                    <w:r w:rsidRPr="00B64E1A">
                      <w:t xml:space="preserve"> </w:t>
                    </w:r>
                    <w:r>
                      <w:t>te</w:t>
                    </w:r>
                    <w:r w:rsidRPr="00B64E1A">
                      <w:t xml:space="preserve"> Den Haag, </w:t>
                    </w:r>
                    <w:r w:rsidRPr="00B64E1A">
                      <w:br/>
                      <w:t>KvK</w:t>
                    </w:r>
                    <w:r>
                      <w:t>-</w:t>
                    </w:r>
                    <w:r w:rsidRPr="00B64E1A">
                      <w:t>nummer 27008387</w:t>
                    </w:r>
                  </w:p>
                  <w:p w:rsidR="00455036" w:rsidRPr="00242AF2" w:rsidRDefault="00455036">
                    <w:pPr>
                      <w:pStyle w:val="NV-vermelding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25A3FB3A" wp14:editId="1EE9974B">
              <wp:simplePos x="0" y="0"/>
              <wp:positionH relativeFrom="page">
                <wp:posOffset>5990590</wp:posOffset>
              </wp:positionH>
              <wp:positionV relativeFrom="page">
                <wp:posOffset>3305175</wp:posOffset>
              </wp:positionV>
              <wp:extent cx="1419225" cy="556895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5568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036" w:rsidRPr="00780820" w:rsidRDefault="00455036">
                          <w:pPr>
                            <w:pStyle w:val="Kopje"/>
                          </w:pPr>
                          <w:bookmarkStart w:id="17" w:name="Margetekst2inhoud1"/>
                          <w:bookmarkEnd w:id="17"/>
                          <w:r w:rsidRPr="00780820">
                            <w:t>Datum</w:t>
                          </w:r>
                        </w:p>
                        <w:p w:rsidR="00455036" w:rsidRPr="00780820" w:rsidRDefault="00E940FC" w:rsidP="00023DC3">
                          <w:pPr>
                            <w:pStyle w:val="Metadata"/>
                          </w:pPr>
                          <w:fldSimple w:instr=" DOCVARIABLE dvDateString \* MERGEFORMAT ">
                            <w:r>
                              <w:t>28 augustus 2017</w:t>
                            </w:r>
                          </w:fldSimple>
                        </w:p>
                        <w:p w:rsidR="00455036" w:rsidRPr="00711D7F" w:rsidRDefault="00455036" w:rsidP="00F7127A">
                          <w:pPr>
                            <w:pStyle w:val="Kopje"/>
                          </w:pPr>
                          <w:r w:rsidRPr="00711D7F">
                            <w:t>Onze referentie</w:t>
                          </w:r>
                        </w:p>
                        <w:p w:rsidR="00455036" w:rsidRPr="00780820" w:rsidRDefault="00E940FC" w:rsidP="00023DC3">
                          <w:pPr>
                            <w:pStyle w:val="Metadata"/>
                          </w:pPr>
                          <w:fldSimple w:instr=" DOCVARIABLE dvDONr \* MERGEFORMAT ">
                            <w:r>
                              <w:t>2203078</w:t>
                            </w:r>
                          </w:fldSimple>
                        </w:p>
                        <w:p w:rsidR="00455036" w:rsidRPr="00D04366" w:rsidRDefault="00455036">
                          <w:pPr>
                            <w:pStyle w:val="Kopje"/>
                            <w:rPr>
                              <w:vanish/>
                            </w:rPr>
                          </w:pPr>
                          <w:r w:rsidRPr="00D04366">
                            <w:rPr>
                              <w:vanish/>
                            </w:rPr>
                            <w:t>Oplage</w:t>
                          </w:r>
                        </w:p>
                        <w:p w:rsidR="00455036" w:rsidRPr="00D04366" w:rsidRDefault="00455036" w:rsidP="00023DC3">
                          <w:pPr>
                            <w:pStyle w:val="Metadata"/>
                            <w:rPr>
                              <w:vanish/>
                            </w:rPr>
                          </w:pPr>
                          <w:bookmarkStart w:id="18" w:name="Oplage"/>
                          <w:bookmarkEnd w:id="18"/>
                        </w:p>
                        <w:p w:rsidR="00455036" w:rsidRPr="00BD302B" w:rsidRDefault="00455036" w:rsidP="000E34B0">
                          <w:pPr>
                            <w:pStyle w:val="Kopje"/>
                          </w:pPr>
                          <w:r w:rsidRPr="00BD302B">
                            <w:t>Contactpersoon</w:t>
                          </w:r>
                        </w:p>
                        <w:p w:rsidR="001F4669" w:rsidRDefault="00D04366" w:rsidP="000E34B0">
                          <w:pPr>
                            <w:pStyle w:val="Contactpersoon"/>
                          </w:pPr>
                          <w:r>
                            <w:t>Robert Bakker</w:t>
                          </w:r>
                        </w:p>
                        <w:p w:rsidR="00D04366" w:rsidRDefault="00D04366" w:rsidP="000E34B0">
                          <w:pPr>
                            <w:pStyle w:val="Contactpersoon"/>
                          </w:pPr>
                          <w:r>
                            <w:t>070 3750 609</w:t>
                          </w:r>
                        </w:p>
                        <w:p w:rsidR="00D04366" w:rsidRPr="00BD302B" w:rsidRDefault="00D04366" w:rsidP="000E34B0">
                          <w:pPr>
                            <w:pStyle w:val="Contactpersoon"/>
                          </w:pPr>
                          <w:r>
                            <w:t>robert.bakker@bngbank.nl</w:t>
                          </w:r>
                        </w:p>
                        <w:p w:rsidR="00455036" w:rsidRPr="001F4669" w:rsidRDefault="00455036" w:rsidP="000E34B0">
                          <w:pPr>
                            <w:pStyle w:val="Contactpersoon"/>
                            <w:rPr>
                              <w:vanish/>
                            </w:rPr>
                          </w:pPr>
                          <w:bookmarkStart w:id="19" w:name="CPmobiel"/>
                          <w:bookmarkEnd w:id="19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71.7pt;margin-top:260.25pt;width:111.75pt;height:438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" stroked="f">
              <v:textbox inset="0,0,0,0">
                <w:txbxContent>
                  <w:p w:rsidR="00455036" w:rsidRPr="00780820" w:rsidRDefault="00455036">
                    <w:pPr>
                      <w:pStyle w:val="Kopje"/>
                    </w:pPr>
                    <w:bookmarkStart w:id="20" w:name="Margetekst2inhoud1"/>
                    <w:bookmarkEnd w:id="20"/>
                    <w:r w:rsidRPr="00780820">
                      <w:t>Datum</w:t>
                    </w:r>
                  </w:p>
                  <w:p w:rsidR="00455036" w:rsidRPr="00780820" w:rsidRDefault="00E940FC" w:rsidP="00023DC3">
                    <w:pPr>
                      <w:pStyle w:val="Metadata"/>
                    </w:pPr>
                    <w:r>
                      <w:fldChar w:fldCharType="begin"/>
                    </w:r>
                    <w:r>
                      <w:instrText xml:space="preserve"> DOCVARIABLE dvDateString \* MERGEFORMAT </w:instrText>
                    </w:r>
                    <w:r>
                      <w:fldChar w:fldCharType="separate"/>
                    </w:r>
                    <w:r>
                      <w:t>28 augustus 2017</w:t>
                    </w:r>
                    <w:r>
                      <w:fldChar w:fldCharType="end"/>
                    </w:r>
                  </w:p>
                  <w:p w:rsidR="00455036" w:rsidRPr="00711D7F" w:rsidRDefault="00455036" w:rsidP="00F7127A">
                    <w:pPr>
                      <w:pStyle w:val="Kopje"/>
                    </w:pPr>
                    <w:r w:rsidRPr="00711D7F">
                      <w:t>Onze referentie</w:t>
                    </w:r>
                  </w:p>
                  <w:p w:rsidR="00455036" w:rsidRPr="00780820" w:rsidRDefault="00E940FC" w:rsidP="00023DC3">
                    <w:pPr>
                      <w:pStyle w:val="Metadata"/>
                    </w:pPr>
                    <w:r>
                      <w:fldChar w:fldCharType="begin"/>
                    </w:r>
                    <w:r>
                      <w:instrText xml:space="preserve"> DOCVARIABLE dvDONr \* MERGEFORMAT </w:instrText>
                    </w:r>
                    <w:r>
                      <w:fldChar w:fldCharType="separate"/>
                    </w:r>
                    <w:r>
                      <w:t>2203078</w:t>
                    </w:r>
                    <w:r>
                      <w:fldChar w:fldCharType="end"/>
                    </w:r>
                  </w:p>
                  <w:p w:rsidR="00455036" w:rsidRPr="00D04366" w:rsidRDefault="00455036">
                    <w:pPr>
                      <w:pStyle w:val="Kopje"/>
                      <w:rPr>
                        <w:vanish/>
                      </w:rPr>
                    </w:pPr>
                    <w:r w:rsidRPr="00D04366">
                      <w:rPr>
                        <w:vanish/>
                      </w:rPr>
                      <w:t>Oplage</w:t>
                    </w:r>
                  </w:p>
                  <w:p w:rsidR="00455036" w:rsidRPr="00D04366" w:rsidRDefault="00455036" w:rsidP="00023DC3">
                    <w:pPr>
                      <w:pStyle w:val="Metadata"/>
                      <w:rPr>
                        <w:vanish/>
                      </w:rPr>
                    </w:pPr>
                    <w:bookmarkStart w:id="21" w:name="Oplage"/>
                    <w:bookmarkEnd w:id="21"/>
                  </w:p>
                  <w:p w:rsidR="00455036" w:rsidRPr="00BD302B" w:rsidRDefault="00455036" w:rsidP="000E34B0">
                    <w:pPr>
                      <w:pStyle w:val="Kopje"/>
                    </w:pPr>
                    <w:r w:rsidRPr="00BD302B">
                      <w:t>Contactpersoon</w:t>
                    </w:r>
                  </w:p>
                  <w:p w:rsidR="001F4669" w:rsidRDefault="00D04366" w:rsidP="000E34B0">
                    <w:pPr>
                      <w:pStyle w:val="Contactpersoon"/>
                    </w:pPr>
                    <w:r>
                      <w:t>Robert Bakker</w:t>
                    </w:r>
                  </w:p>
                  <w:p w:rsidR="00D04366" w:rsidRDefault="00D04366" w:rsidP="000E34B0">
                    <w:pPr>
                      <w:pStyle w:val="Contactpersoon"/>
                    </w:pPr>
                    <w:r>
                      <w:t>070 3750 609</w:t>
                    </w:r>
                  </w:p>
                  <w:p w:rsidR="00D04366" w:rsidRPr="00BD302B" w:rsidRDefault="00D04366" w:rsidP="000E34B0">
                    <w:pPr>
                      <w:pStyle w:val="Contactpersoon"/>
                    </w:pPr>
                    <w:r>
                      <w:t>robert.bakker@bngbank.nl</w:t>
                    </w:r>
                  </w:p>
                  <w:p w:rsidR="00455036" w:rsidRPr="001F4669" w:rsidRDefault="00455036" w:rsidP="000E34B0">
                    <w:pPr>
                      <w:pStyle w:val="Contactpersoon"/>
                      <w:rPr>
                        <w:vanish/>
                      </w:rPr>
                    </w:pPr>
                    <w:bookmarkStart w:id="22" w:name="CPmobiel"/>
                    <w:bookmarkEnd w:id="22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025DED12" wp14:editId="685C7054">
              <wp:simplePos x="0" y="0"/>
              <wp:positionH relativeFrom="page">
                <wp:posOffset>5995035</wp:posOffset>
              </wp:positionH>
              <wp:positionV relativeFrom="page">
                <wp:posOffset>1565910</wp:posOffset>
              </wp:positionV>
              <wp:extent cx="1303020" cy="13931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020" cy="1393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CA1" w:rsidRPr="00C0737B" w:rsidRDefault="00B14CA1">
                          <w:pPr>
                            <w:pStyle w:val="Adresgegevens"/>
                          </w:pPr>
                          <w:r w:rsidRPr="00C0737B">
                            <w:t>Koninginnegracht 2</w:t>
                          </w:r>
                        </w:p>
                        <w:p w:rsidR="00B14CA1" w:rsidRPr="00C0737B" w:rsidRDefault="00B14CA1">
                          <w:pPr>
                            <w:pStyle w:val="Adresgegevens"/>
                          </w:pPr>
                          <w:r w:rsidRPr="00C0737B">
                            <w:t>2514 AA Den Haag</w:t>
                          </w:r>
                        </w:p>
                        <w:p w:rsidR="00B14CA1" w:rsidRPr="00C0737B" w:rsidRDefault="00B14CA1">
                          <w:pPr>
                            <w:pStyle w:val="Adresgegevens"/>
                          </w:pPr>
                          <w:r w:rsidRPr="00C0737B">
                            <w:t>T 070 3750 750</w:t>
                          </w:r>
                        </w:p>
                        <w:p w:rsidR="00B14CA1" w:rsidRPr="00163DE0" w:rsidRDefault="00B14CA1">
                          <w:pPr>
                            <w:pStyle w:val="Adresgegevens"/>
                            <w:rPr>
                              <w:lang w:val="en-US"/>
                            </w:rPr>
                          </w:pPr>
                          <w:r w:rsidRPr="00163DE0">
                            <w:rPr>
                              <w:lang w:val="en-US"/>
                            </w:rPr>
                            <w:t>www.bng</w:t>
                          </w:r>
                          <w:r>
                            <w:rPr>
                              <w:lang w:val="en-US"/>
                            </w:rPr>
                            <w:t>bank</w:t>
                          </w:r>
                          <w:r w:rsidRPr="00163DE0">
                            <w:rPr>
                              <w:lang w:val="en-US"/>
                            </w:rPr>
                            <w:t>.nl</w:t>
                          </w:r>
                        </w:p>
                        <w:p w:rsidR="00455036" w:rsidRPr="00A95CCF" w:rsidRDefault="00455036">
                          <w:pPr>
                            <w:pStyle w:val="Adresgegevens"/>
                            <w:rPr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472.05pt;margin-top:123.3pt;width:102.6pt;height:109.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" stroked="f">
              <v:textbox inset="0,0,0,0">
                <w:txbxContent>
                  <w:p w:rsidR="00B14CA1" w:rsidRPr="00C0737B" w:rsidRDefault="00B14CA1">
                    <w:pPr>
                      <w:pStyle w:val="Adresgegevens"/>
                    </w:pPr>
                    <w:r w:rsidRPr="00C0737B">
                      <w:t>Koninginnegracht 2</w:t>
                    </w:r>
                  </w:p>
                  <w:p w:rsidR="00B14CA1" w:rsidRPr="00C0737B" w:rsidRDefault="00B14CA1">
                    <w:pPr>
                      <w:pStyle w:val="Adresgegevens"/>
                    </w:pPr>
                    <w:r w:rsidRPr="00C0737B">
                      <w:t>2514 AA Den Haag</w:t>
                    </w:r>
                  </w:p>
                  <w:p w:rsidR="00B14CA1" w:rsidRPr="00C0737B" w:rsidRDefault="00B14CA1">
                    <w:pPr>
                      <w:pStyle w:val="Adresgegevens"/>
                    </w:pPr>
                    <w:r w:rsidRPr="00C0737B">
                      <w:t>T 070 3750 750</w:t>
                    </w:r>
                  </w:p>
                  <w:p w:rsidR="00B14CA1" w:rsidRPr="00163DE0" w:rsidRDefault="00B14CA1">
                    <w:pPr>
                      <w:pStyle w:val="Adresgegevens"/>
                      <w:rPr>
                        <w:lang w:val="en-US"/>
                      </w:rPr>
                    </w:pPr>
                    <w:r w:rsidRPr="00163DE0">
                      <w:rPr>
                        <w:lang w:val="en-US"/>
                      </w:rPr>
                      <w:t>www.bng</w:t>
                    </w:r>
                    <w:r>
                      <w:rPr>
                        <w:lang w:val="en-US"/>
                      </w:rPr>
                      <w:t>bank</w:t>
                    </w:r>
                    <w:r w:rsidRPr="00163DE0">
                      <w:rPr>
                        <w:lang w:val="en-US"/>
                      </w:rPr>
                      <w:t>.nl</w:t>
                    </w:r>
                  </w:p>
                  <w:p w:rsidR="00455036" w:rsidRPr="00A95CCF" w:rsidRDefault="00455036">
                    <w:pPr>
                      <w:pStyle w:val="Adresgegevens"/>
                      <w:rPr>
                        <w:szCs w:val="15"/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A1" w:rsidRDefault="00B14CA1">
      <w:r>
        <w:separator/>
      </w:r>
    </w:p>
  </w:footnote>
  <w:footnote w:type="continuationSeparator" w:id="0">
    <w:p w:rsidR="00B14CA1" w:rsidRDefault="00B14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36" w:rsidRPr="00B14CA1" w:rsidRDefault="00B14CA1" w:rsidP="00076F50">
    <w:pPr>
      <w:pStyle w:val="Kopregel"/>
    </w:pPr>
    <w:bookmarkStart w:id="16" w:name="DocumentNaam"/>
    <w:r>
      <w:rPr>
        <w:lang w:val="en-GB" w:eastAsia="en-GB"/>
      </w:rPr>
      <w:drawing>
        <wp:anchor distT="0" distB="0" distL="114300" distR="114300" simplePos="0" relativeHeight="251663360" behindDoc="0" locked="0" layoutInCell="1" allowOverlap="1" wp14:anchorId="25426E3E" wp14:editId="008C0011">
          <wp:simplePos x="0" y="0"/>
          <wp:positionH relativeFrom="page">
            <wp:posOffset>5400675</wp:posOffset>
          </wp:positionH>
          <wp:positionV relativeFrom="page">
            <wp:posOffset>1026160</wp:posOffset>
          </wp:positionV>
          <wp:extent cx="334645" cy="90805"/>
          <wp:effectExtent l="0" t="0" r="8255" b="4445"/>
          <wp:wrapSquare wrapText="bothSides"/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90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 w:eastAsia="en-GB"/>
      </w:rPr>
      <w:drawing>
        <wp:anchor distT="0" distB="0" distL="114300" distR="114300" simplePos="0" relativeHeight="251661312" behindDoc="0" locked="0" layoutInCell="1" allowOverlap="1" wp14:anchorId="15EB40DA" wp14:editId="7D23B945">
          <wp:simplePos x="0" y="0"/>
          <wp:positionH relativeFrom="page">
            <wp:posOffset>3776980</wp:posOffset>
          </wp:positionH>
          <wp:positionV relativeFrom="page">
            <wp:posOffset>255905</wp:posOffset>
          </wp:positionV>
          <wp:extent cx="1969135" cy="666115"/>
          <wp:effectExtent l="0" t="0" r="0" b="635"/>
          <wp:wrapSquare wrapText="bothSides"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4pt;height:19.4pt" o:bullet="t">
        <v:imagedata r:id="rId1" o:title=""/>
      </v:shape>
    </w:pict>
  </w:numPicBullet>
  <w:numPicBullet w:numPicBulletId="1">
    <w:pict>
      <v:shape id="_x0000_i1027" type="#_x0000_t75" style="width:19.4pt;height:19.4pt" o:bullet="t">
        <v:imagedata r:id="rId2" o:title=""/>
      </v:shape>
    </w:pict>
  </w:numPicBullet>
  <w:abstractNum w:abstractNumId="0">
    <w:nsid w:val="FFFFFF7C"/>
    <w:multiLevelType w:val="singleLevel"/>
    <w:tmpl w:val="EA6CCE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7A7A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C9052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6C024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FE489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0639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EE2EF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1B47CAC"/>
    <w:multiLevelType w:val="hybridMultilevel"/>
    <w:tmpl w:val="64A0DB78"/>
    <w:lvl w:ilvl="0" w:tplc="6DDE7330">
      <w:start w:val="1"/>
      <w:numFmt w:val="lowerLetter"/>
      <w:lvlText w:val="%1."/>
      <w:lvlJc w:val="left"/>
      <w:pPr>
        <w:ind w:left="1080" w:hanging="360"/>
      </w:pPr>
      <w:rPr>
        <w:color w:val="000000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2FA6B19"/>
    <w:multiLevelType w:val="hybridMultilevel"/>
    <w:tmpl w:val="B442FD32"/>
    <w:lvl w:ilvl="0" w:tplc="527A8946">
      <w:start w:val="70"/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034816C5"/>
    <w:multiLevelType w:val="hybridMultilevel"/>
    <w:tmpl w:val="88E41702"/>
    <w:lvl w:ilvl="0" w:tplc="57BE76F0">
      <w:start w:val="9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5E0615"/>
    <w:multiLevelType w:val="multilevel"/>
    <w:tmpl w:val="215AF6B2"/>
    <w:name w:val="HeadingNumbering"/>
    <w:lvl w:ilvl="0">
      <w:start w:val="1"/>
      <w:numFmt w:val="decimal"/>
      <w:pStyle w:val="Heading1"/>
      <w:lvlText w:val="%1"/>
      <w:lvlJc w:val="left"/>
      <w:pPr>
        <w:tabs>
          <w:tab w:val="num" w:pos="618"/>
        </w:tabs>
        <w:ind w:left="618" w:hanging="61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18"/>
        </w:tabs>
        <w:ind w:left="618" w:hanging="61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18"/>
        </w:tabs>
        <w:ind w:left="618" w:hanging="618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nothing"/>
      <w:lvlText w:val="%4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15DC6056"/>
    <w:multiLevelType w:val="hybridMultilevel"/>
    <w:tmpl w:val="0F8609FC"/>
    <w:lvl w:ilvl="0" w:tplc="F04297D4">
      <w:start w:val="1"/>
      <w:numFmt w:val="bullet"/>
      <w:pStyle w:val="ListBullet2"/>
      <w:lvlText w:val="–"/>
      <w:lvlJc w:val="left"/>
      <w:pPr>
        <w:tabs>
          <w:tab w:val="num" w:pos="822"/>
        </w:tabs>
        <w:ind w:left="822" w:hanging="414"/>
      </w:pPr>
      <w:rPr>
        <w:rFonts w:ascii="Verdana" w:hAnsi="Verdana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2">
    <w:nsid w:val="20341022"/>
    <w:multiLevelType w:val="multilevel"/>
    <w:tmpl w:val="0BA4DE14"/>
    <w:lvl w:ilvl="0">
      <w:start w:val="1"/>
      <w:numFmt w:val="lowerLetter"/>
      <w:pStyle w:val="ListNumberabc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lowerLetter"/>
      <w:pStyle w:val="ListNumberabc2"/>
      <w:lvlText w:val="%2."/>
      <w:lvlJc w:val="left"/>
      <w:pPr>
        <w:tabs>
          <w:tab w:val="num" w:pos="805"/>
        </w:tabs>
        <w:ind w:left="805" w:hanging="397"/>
      </w:pPr>
      <w:rPr>
        <w:rFonts w:hint="default"/>
      </w:rPr>
    </w:lvl>
    <w:lvl w:ilvl="2">
      <w:start w:val="1"/>
      <w:numFmt w:val="lowerLetter"/>
      <w:pStyle w:val="ListNumberabc3"/>
      <w:lvlText w:val="%3."/>
      <w:lvlJc w:val="left"/>
      <w:pPr>
        <w:tabs>
          <w:tab w:val="num" w:pos="1230"/>
        </w:tabs>
        <w:ind w:left="1230" w:hanging="408"/>
      </w:pPr>
      <w:rPr>
        <w:rFonts w:hint="default"/>
      </w:rPr>
    </w:lvl>
    <w:lvl w:ilvl="3">
      <w:start w:val="1"/>
      <w:numFmt w:val="decimal"/>
      <w:lvlText w:val="Artikel 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3355E21"/>
    <w:multiLevelType w:val="hybridMultilevel"/>
    <w:tmpl w:val="DE1EE142"/>
    <w:lvl w:ilvl="0" w:tplc="5B6CD57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27E96"/>
    <w:multiLevelType w:val="hybridMultilevel"/>
    <w:tmpl w:val="AB52F6FC"/>
    <w:lvl w:ilvl="0" w:tplc="7368C538">
      <w:start w:val="7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13693"/>
    <w:multiLevelType w:val="hybridMultilevel"/>
    <w:tmpl w:val="81227F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D64305"/>
    <w:multiLevelType w:val="multilevel"/>
    <w:tmpl w:val="858837F0"/>
    <w:name w:val="ListNumberingTemplat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2"/>
        </w:tabs>
        <w:ind w:left="822" w:hanging="4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9"/>
        </w:tabs>
        <w:ind w:left="1639" w:hanging="81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14"/>
        </w:tabs>
        <w:ind w:left="1514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28"/>
        </w:tabs>
        <w:ind w:left="1928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37005E9"/>
    <w:multiLevelType w:val="multilevel"/>
    <w:tmpl w:val="57D63DE8"/>
    <w:lvl w:ilvl="0">
      <w:start w:val="1"/>
      <w:numFmt w:val="upperLetter"/>
      <w:pStyle w:val="ListNumberABCh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upperLetter"/>
      <w:pStyle w:val="ListNumberABCh2"/>
      <w:lvlText w:val="%2."/>
      <w:lvlJc w:val="left"/>
      <w:pPr>
        <w:tabs>
          <w:tab w:val="num" w:pos="805"/>
        </w:tabs>
        <w:ind w:left="805" w:hanging="397"/>
      </w:pPr>
      <w:rPr>
        <w:rFonts w:hint="default"/>
      </w:rPr>
    </w:lvl>
    <w:lvl w:ilvl="2">
      <w:start w:val="1"/>
      <w:numFmt w:val="upperLetter"/>
      <w:pStyle w:val="ListNumberABCh3"/>
      <w:lvlText w:val="%3."/>
      <w:lvlJc w:val="left"/>
      <w:pPr>
        <w:tabs>
          <w:tab w:val="num" w:pos="1230"/>
        </w:tabs>
        <w:ind w:left="1230" w:hanging="40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4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33D12058"/>
    <w:multiLevelType w:val="hybridMultilevel"/>
    <w:tmpl w:val="F2A8D28E"/>
    <w:lvl w:ilvl="0" w:tplc="57BE76F0">
      <w:start w:val="9"/>
      <w:numFmt w:val="bullet"/>
      <w:lvlText w:val="-"/>
      <w:lvlJc w:val="left"/>
      <w:pPr>
        <w:tabs>
          <w:tab w:val="num" w:pos="1128"/>
        </w:tabs>
        <w:ind w:left="1128" w:hanging="408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7CE22BF"/>
    <w:multiLevelType w:val="hybridMultilevel"/>
    <w:tmpl w:val="84DE9D6C"/>
    <w:lvl w:ilvl="0" w:tplc="D3F01A60">
      <w:start w:val="1"/>
      <w:numFmt w:val="bullet"/>
      <w:pStyle w:val="ListBullet3"/>
      <w:lvlText w:val="–"/>
      <w:lvlJc w:val="left"/>
      <w:pPr>
        <w:tabs>
          <w:tab w:val="num" w:pos="1230"/>
        </w:tabs>
        <w:ind w:left="1230" w:hanging="408"/>
      </w:pPr>
      <w:rPr>
        <w:rFonts w:ascii="Verdana" w:hAnsi="Verdana" w:hint="default"/>
      </w:rPr>
    </w:lvl>
    <w:lvl w:ilvl="1" w:tplc="210402FE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2" w:tplc="3184FCAE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6DA8626E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6FCC84CA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5" w:tplc="B54E1604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1C96F73A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26200774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cs="Courier New" w:hint="default"/>
      </w:rPr>
    </w:lvl>
    <w:lvl w:ilvl="8" w:tplc="6A1E833E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20">
    <w:nsid w:val="3B932798"/>
    <w:multiLevelType w:val="multilevel"/>
    <w:tmpl w:val="FF560926"/>
    <w:lvl w:ilvl="0">
      <w:start w:val="1"/>
      <w:numFmt w:val="decimal"/>
      <w:pStyle w:val="AkteartikelEN"/>
      <w:suff w:val="space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kteartikellidEN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lowerLetter"/>
      <w:pStyle w:val="AktelidsubEN"/>
      <w:lvlText w:val="%3)"/>
      <w:lvlJc w:val="left"/>
      <w:pPr>
        <w:tabs>
          <w:tab w:val="num" w:pos="1230"/>
        </w:tabs>
        <w:ind w:left="1230" w:hanging="408"/>
      </w:pPr>
      <w:rPr>
        <w:rFonts w:hint="default"/>
      </w:rPr>
    </w:lvl>
    <w:lvl w:ilvl="3">
      <w:start w:val="1"/>
      <w:numFmt w:val="decimal"/>
      <w:lvlText w:val="Artikel 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0F757DB"/>
    <w:multiLevelType w:val="hybridMultilevel"/>
    <w:tmpl w:val="C6647502"/>
    <w:lvl w:ilvl="0" w:tplc="6AF84EEC">
      <w:start w:val="1"/>
      <w:numFmt w:val="bullet"/>
      <w:pStyle w:val="Aankruisoptie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08A5C60"/>
    <w:multiLevelType w:val="hybridMultilevel"/>
    <w:tmpl w:val="B1CA293C"/>
    <w:lvl w:ilvl="0" w:tplc="36221136">
      <w:start w:val="1"/>
      <w:numFmt w:val="bullet"/>
      <w:pStyle w:val="Aankruisoptiegekozen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BA1D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48A1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0A07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EEB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0A27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0E6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AE4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7AE3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21752D5"/>
    <w:multiLevelType w:val="hybridMultilevel"/>
    <w:tmpl w:val="3F6EF01A"/>
    <w:lvl w:ilvl="0" w:tplc="671AB3F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306CFE"/>
    <w:multiLevelType w:val="multilevel"/>
    <w:tmpl w:val="1BD62454"/>
    <w:name w:val="HeadingNumbering3"/>
    <w:lvl w:ilvl="0">
      <w:start w:val="1"/>
      <w:numFmt w:val="decimal"/>
      <w:lvlText w:val="%1"/>
      <w:lvlJc w:val="left"/>
      <w:pPr>
        <w:tabs>
          <w:tab w:val="num" w:pos="618"/>
        </w:tabs>
        <w:ind w:left="618" w:hanging="61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8"/>
        </w:tabs>
        <w:ind w:left="618" w:hanging="618"/>
      </w:pPr>
      <w:rPr>
        <w:rFonts w:hint="default"/>
      </w:rPr>
    </w:lvl>
    <w:lvl w:ilvl="2">
      <w:start w:val="1"/>
      <w:numFmt w:val="decimal"/>
      <w:lvlText w:val="%1.%3"/>
      <w:lvlJc w:val="left"/>
      <w:pPr>
        <w:tabs>
          <w:tab w:val="num" w:pos="618"/>
        </w:tabs>
        <w:ind w:left="618" w:hanging="61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4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6BB00607"/>
    <w:multiLevelType w:val="hybridMultilevel"/>
    <w:tmpl w:val="C1208366"/>
    <w:lvl w:ilvl="0" w:tplc="000ACFF6">
      <w:start w:val="7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F00DA"/>
    <w:multiLevelType w:val="hybridMultilevel"/>
    <w:tmpl w:val="82963D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404B0C"/>
    <w:multiLevelType w:val="hybridMultilevel"/>
    <w:tmpl w:val="D0FCF7EA"/>
    <w:lvl w:ilvl="0" w:tplc="FA4030D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D5CA8"/>
    <w:multiLevelType w:val="hybridMultilevel"/>
    <w:tmpl w:val="BA54D1DC"/>
    <w:lvl w:ilvl="0" w:tplc="B03C83C6">
      <w:start w:val="1"/>
      <w:numFmt w:val="bullet"/>
      <w:pStyle w:val="ListBullet"/>
      <w:lvlText w:val="–"/>
      <w:lvlJc w:val="left"/>
      <w:pPr>
        <w:tabs>
          <w:tab w:val="num" w:pos="408"/>
        </w:tabs>
        <w:ind w:left="408" w:hanging="408"/>
      </w:pPr>
      <w:rPr>
        <w:rFonts w:ascii="Verdana" w:hAnsi="Verdana" w:hint="default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0682809"/>
    <w:multiLevelType w:val="hybridMultilevel"/>
    <w:tmpl w:val="5706F8D0"/>
    <w:lvl w:ilvl="0" w:tplc="F47E219A">
      <w:start w:val="1"/>
      <w:numFmt w:val="decimal"/>
      <w:pStyle w:val="Aktepartij"/>
      <w:lvlText w:val="%1."/>
      <w:lvlJc w:val="left"/>
      <w:pPr>
        <w:tabs>
          <w:tab w:val="num" w:pos="720"/>
        </w:tabs>
        <w:ind w:left="720" w:hanging="360"/>
      </w:pPr>
    </w:lvl>
    <w:lvl w:ilvl="1" w:tplc="82A0BAF4">
      <w:start w:val="1"/>
      <w:numFmt w:val="lowerRoman"/>
      <w:pStyle w:val="Akteconsiderans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18693D"/>
    <w:multiLevelType w:val="hybridMultilevel"/>
    <w:tmpl w:val="6F9C3100"/>
    <w:lvl w:ilvl="0" w:tplc="3654B3F6">
      <w:start w:val="1"/>
      <w:numFmt w:val="lowerLetter"/>
      <w:lvlText w:val="%1."/>
      <w:lvlJc w:val="left"/>
      <w:pPr>
        <w:ind w:left="1068" w:hanging="360"/>
      </w:pPr>
      <w:rPr>
        <w:color w:val="000000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>
      <w:start w:val="1"/>
      <w:numFmt w:val="lowerLetter"/>
      <w:lvlText w:val="%5."/>
      <w:lvlJc w:val="left"/>
      <w:pPr>
        <w:ind w:left="3948" w:hanging="360"/>
      </w:pPr>
    </w:lvl>
    <w:lvl w:ilvl="5" w:tplc="0413001B">
      <w:start w:val="1"/>
      <w:numFmt w:val="lowerRoman"/>
      <w:lvlText w:val="%6."/>
      <w:lvlJc w:val="right"/>
      <w:pPr>
        <w:ind w:left="4668" w:hanging="180"/>
      </w:pPr>
    </w:lvl>
    <w:lvl w:ilvl="6" w:tplc="0413000F">
      <w:start w:val="1"/>
      <w:numFmt w:val="decimal"/>
      <w:lvlText w:val="%7."/>
      <w:lvlJc w:val="left"/>
      <w:pPr>
        <w:ind w:left="5388" w:hanging="360"/>
      </w:pPr>
    </w:lvl>
    <w:lvl w:ilvl="7" w:tplc="04130019">
      <w:start w:val="1"/>
      <w:numFmt w:val="lowerLetter"/>
      <w:lvlText w:val="%8."/>
      <w:lvlJc w:val="left"/>
      <w:pPr>
        <w:ind w:left="6108" w:hanging="360"/>
      </w:pPr>
    </w:lvl>
    <w:lvl w:ilvl="8" w:tplc="0413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B053D6B"/>
    <w:multiLevelType w:val="hybridMultilevel"/>
    <w:tmpl w:val="FAFACFB0"/>
    <w:lvl w:ilvl="0" w:tplc="49A23D5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856D8"/>
    <w:multiLevelType w:val="multilevel"/>
    <w:tmpl w:val="5D2253FC"/>
    <w:lvl w:ilvl="0">
      <w:start w:val="1"/>
      <w:numFmt w:val="decimal"/>
      <w:pStyle w:val="Akteartikel"/>
      <w:suff w:val="space"/>
      <w:lvlText w:val="Artikel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kteartikellid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lowerLetter"/>
      <w:pStyle w:val="Aktelidsub"/>
      <w:lvlText w:val="%3)"/>
      <w:lvlJc w:val="left"/>
      <w:pPr>
        <w:tabs>
          <w:tab w:val="num" w:pos="1230"/>
        </w:tabs>
        <w:ind w:left="1230" w:hanging="408"/>
      </w:pPr>
      <w:rPr>
        <w:rFonts w:hint="default"/>
      </w:rPr>
    </w:lvl>
    <w:lvl w:ilvl="3">
      <w:start w:val="1"/>
      <w:numFmt w:val="decimal"/>
      <w:lvlText w:val="Artikel 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7D8C3AC8"/>
    <w:multiLevelType w:val="multilevel"/>
    <w:tmpl w:val="8F58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"/>
  </w:num>
  <w:num w:numId="3">
    <w:abstractNumId w:val="12"/>
  </w:num>
  <w:num w:numId="4">
    <w:abstractNumId w:val="20"/>
  </w:num>
  <w:num w:numId="5">
    <w:abstractNumId w:val="32"/>
  </w:num>
  <w:num w:numId="6">
    <w:abstractNumId w:val="22"/>
  </w:num>
  <w:num w:numId="7">
    <w:abstractNumId w:val="29"/>
  </w:num>
  <w:num w:numId="8">
    <w:abstractNumId w:val="28"/>
  </w:num>
  <w:num w:numId="9">
    <w:abstractNumId w:val="11"/>
  </w:num>
  <w:num w:numId="10">
    <w:abstractNumId w:val="1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  <w:num w:numId="14">
    <w:abstractNumId w:val="4"/>
  </w:num>
  <w:num w:numId="15">
    <w:abstractNumId w:val="0"/>
  </w:num>
  <w:num w:numId="16">
    <w:abstractNumId w:val="6"/>
  </w:num>
  <w:num w:numId="17">
    <w:abstractNumId w:val="3"/>
  </w:num>
  <w:num w:numId="18">
    <w:abstractNumId w:val="2"/>
  </w:num>
  <w:num w:numId="19">
    <w:abstractNumId w:val="26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3"/>
  </w:num>
  <w:num w:numId="24">
    <w:abstractNumId w:val="23"/>
  </w:num>
  <w:num w:numId="25">
    <w:abstractNumId w:val="7"/>
  </w:num>
  <w:num w:numId="26">
    <w:abstractNumId w:val="9"/>
  </w:num>
  <w:num w:numId="27">
    <w:abstractNumId w:val="18"/>
  </w:num>
  <w:num w:numId="28">
    <w:abstractNumId w:val="33"/>
  </w:num>
  <w:num w:numId="29">
    <w:abstractNumId w:val="31"/>
  </w:num>
  <w:num w:numId="30">
    <w:abstractNumId w:val="25"/>
  </w:num>
  <w:num w:numId="31">
    <w:abstractNumId w:val="8"/>
  </w:num>
  <w:num w:numId="32">
    <w:abstractNumId w:val="14"/>
  </w:num>
  <w:num w:numId="33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US" w:vendorID="8" w:dllVersion="513" w:checkStyle="1"/>
  <w:activeWritingStyle w:appName="MSWord" w:lang="nl-NL" w:vendorID="1" w:dllVersion="512" w:checkStyle="1"/>
  <w:proofState w:spelling="clean" w:grammar="clean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trackRevisions/>
  <w:defaultTabStop w:val="408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pany" w:val="0"/>
    <w:docVar w:name="Converted" w:val="1"/>
    <w:docVar w:name="DocType" w:val="4"/>
    <w:docVar w:name="dvDate" w:val="2017-08-28"/>
    <w:docVar w:name="dvDateString" w:val="28 augustus 2017"/>
    <w:docVar w:name="dvDocLang" w:val="1043"/>
    <w:docVar w:name="dvDONr" w:val="2203078"/>
    <w:docVar w:name="dvDORefNr" w:val="2203078"/>
    <w:docVar w:name="HasStatutoryName" w:val="1"/>
    <w:docVar w:name="Page1dept" w:val="True"/>
    <w:docVar w:name="Page1logo" w:val="1"/>
    <w:docVar w:name="PageNdept" w:val="True"/>
    <w:docVar w:name="PageNlogo" w:val="False"/>
    <w:docVar w:name="ProtectionState" w:val="NULL"/>
    <w:docVar w:name="Subsidiary" w:val="0"/>
    <w:docVar w:name="TrayChoice" w:val="3"/>
  </w:docVars>
  <w:rsids>
    <w:rsidRoot w:val="00B14CA1"/>
    <w:rsid w:val="00002033"/>
    <w:rsid w:val="000026F9"/>
    <w:rsid w:val="00002A97"/>
    <w:rsid w:val="00007091"/>
    <w:rsid w:val="00014F7F"/>
    <w:rsid w:val="000153E8"/>
    <w:rsid w:val="000213C7"/>
    <w:rsid w:val="000214BF"/>
    <w:rsid w:val="00021993"/>
    <w:rsid w:val="0002213A"/>
    <w:rsid w:val="00023A64"/>
    <w:rsid w:val="00023DC3"/>
    <w:rsid w:val="000253B5"/>
    <w:rsid w:val="00030498"/>
    <w:rsid w:val="00031793"/>
    <w:rsid w:val="00032862"/>
    <w:rsid w:val="00034743"/>
    <w:rsid w:val="000363D7"/>
    <w:rsid w:val="0004046F"/>
    <w:rsid w:val="00043128"/>
    <w:rsid w:val="00043D1A"/>
    <w:rsid w:val="00043F21"/>
    <w:rsid w:val="00047760"/>
    <w:rsid w:val="00047955"/>
    <w:rsid w:val="00054BD4"/>
    <w:rsid w:val="00060341"/>
    <w:rsid w:val="00061DF3"/>
    <w:rsid w:val="000748A2"/>
    <w:rsid w:val="00074DC6"/>
    <w:rsid w:val="00076F50"/>
    <w:rsid w:val="00080961"/>
    <w:rsid w:val="00085CA5"/>
    <w:rsid w:val="00093296"/>
    <w:rsid w:val="000941F4"/>
    <w:rsid w:val="000955DD"/>
    <w:rsid w:val="00096441"/>
    <w:rsid w:val="00097248"/>
    <w:rsid w:val="000A5283"/>
    <w:rsid w:val="000A6AAC"/>
    <w:rsid w:val="000A7A2E"/>
    <w:rsid w:val="000A7FC9"/>
    <w:rsid w:val="000B15FE"/>
    <w:rsid w:val="000B5EAB"/>
    <w:rsid w:val="000C7EBB"/>
    <w:rsid w:val="000D2C9D"/>
    <w:rsid w:val="000D3707"/>
    <w:rsid w:val="000E0521"/>
    <w:rsid w:val="000E1967"/>
    <w:rsid w:val="000E34B0"/>
    <w:rsid w:val="000E72BC"/>
    <w:rsid w:val="000F2B6A"/>
    <w:rsid w:val="000F3413"/>
    <w:rsid w:val="000F3E9E"/>
    <w:rsid w:val="000F4657"/>
    <w:rsid w:val="000F5116"/>
    <w:rsid w:val="000F6C5D"/>
    <w:rsid w:val="000F7EC0"/>
    <w:rsid w:val="00100BE7"/>
    <w:rsid w:val="0010248A"/>
    <w:rsid w:val="001055F8"/>
    <w:rsid w:val="001062FE"/>
    <w:rsid w:val="00111393"/>
    <w:rsid w:val="00112188"/>
    <w:rsid w:val="0011549D"/>
    <w:rsid w:val="00126ABF"/>
    <w:rsid w:val="00136D5A"/>
    <w:rsid w:val="001434EA"/>
    <w:rsid w:val="00152371"/>
    <w:rsid w:val="001544FA"/>
    <w:rsid w:val="0016662D"/>
    <w:rsid w:val="00167880"/>
    <w:rsid w:val="00170259"/>
    <w:rsid w:val="00173502"/>
    <w:rsid w:val="001735F0"/>
    <w:rsid w:val="001801D7"/>
    <w:rsid w:val="00183C4D"/>
    <w:rsid w:val="00187278"/>
    <w:rsid w:val="00190CA5"/>
    <w:rsid w:val="0019126F"/>
    <w:rsid w:val="00193FF7"/>
    <w:rsid w:val="00194C2B"/>
    <w:rsid w:val="00195DF5"/>
    <w:rsid w:val="001A03C4"/>
    <w:rsid w:val="001A128E"/>
    <w:rsid w:val="001A1C78"/>
    <w:rsid w:val="001B2A28"/>
    <w:rsid w:val="001B517E"/>
    <w:rsid w:val="001B7726"/>
    <w:rsid w:val="001C0F14"/>
    <w:rsid w:val="001C1587"/>
    <w:rsid w:val="001C247C"/>
    <w:rsid w:val="001C2983"/>
    <w:rsid w:val="001C70C6"/>
    <w:rsid w:val="001D1671"/>
    <w:rsid w:val="001D3061"/>
    <w:rsid w:val="001D5473"/>
    <w:rsid w:val="001E72D9"/>
    <w:rsid w:val="001F0AD4"/>
    <w:rsid w:val="001F4669"/>
    <w:rsid w:val="001F7069"/>
    <w:rsid w:val="002011E6"/>
    <w:rsid w:val="00203A0B"/>
    <w:rsid w:val="00205844"/>
    <w:rsid w:val="00206803"/>
    <w:rsid w:val="00207883"/>
    <w:rsid w:val="00212029"/>
    <w:rsid w:val="002164FE"/>
    <w:rsid w:val="00217412"/>
    <w:rsid w:val="00217591"/>
    <w:rsid w:val="00221155"/>
    <w:rsid w:val="00221763"/>
    <w:rsid w:val="00221EC9"/>
    <w:rsid w:val="002220EE"/>
    <w:rsid w:val="00230BFF"/>
    <w:rsid w:val="0023183E"/>
    <w:rsid w:val="00235094"/>
    <w:rsid w:val="0023758F"/>
    <w:rsid w:val="00242136"/>
    <w:rsid w:val="002430D1"/>
    <w:rsid w:val="00244109"/>
    <w:rsid w:val="002448F3"/>
    <w:rsid w:val="0025186F"/>
    <w:rsid w:val="00255E92"/>
    <w:rsid w:val="00257A9E"/>
    <w:rsid w:val="0026676F"/>
    <w:rsid w:val="00270F05"/>
    <w:rsid w:val="00274DA6"/>
    <w:rsid w:val="00277F33"/>
    <w:rsid w:val="0028102D"/>
    <w:rsid w:val="00282188"/>
    <w:rsid w:val="00282270"/>
    <w:rsid w:val="0029785E"/>
    <w:rsid w:val="002A2CC7"/>
    <w:rsid w:val="002A3C9A"/>
    <w:rsid w:val="002A4DD9"/>
    <w:rsid w:val="002A7C96"/>
    <w:rsid w:val="002B57FA"/>
    <w:rsid w:val="002C4AC0"/>
    <w:rsid w:val="002D358B"/>
    <w:rsid w:val="002D3DFB"/>
    <w:rsid w:val="002D4497"/>
    <w:rsid w:val="002D7FD4"/>
    <w:rsid w:val="002F027D"/>
    <w:rsid w:val="002F0E1B"/>
    <w:rsid w:val="002F4CD7"/>
    <w:rsid w:val="00301AA3"/>
    <w:rsid w:val="0030217D"/>
    <w:rsid w:val="0031328F"/>
    <w:rsid w:val="003149E8"/>
    <w:rsid w:val="003168C1"/>
    <w:rsid w:val="00317F5E"/>
    <w:rsid w:val="003264D8"/>
    <w:rsid w:val="003300F8"/>
    <w:rsid w:val="00332391"/>
    <w:rsid w:val="0033554E"/>
    <w:rsid w:val="00336CE8"/>
    <w:rsid w:val="0033722D"/>
    <w:rsid w:val="00346EE3"/>
    <w:rsid w:val="003520B2"/>
    <w:rsid w:val="00360F0F"/>
    <w:rsid w:val="00364300"/>
    <w:rsid w:val="00370BE9"/>
    <w:rsid w:val="003736C9"/>
    <w:rsid w:val="003768CC"/>
    <w:rsid w:val="00382B46"/>
    <w:rsid w:val="00386731"/>
    <w:rsid w:val="0038723F"/>
    <w:rsid w:val="0039112A"/>
    <w:rsid w:val="003A3168"/>
    <w:rsid w:val="003B21ED"/>
    <w:rsid w:val="003B2B9B"/>
    <w:rsid w:val="003C3777"/>
    <w:rsid w:val="003C37B5"/>
    <w:rsid w:val="003D02A1"/>
    <w:rsid w:val="003D0320"/>
    <w:rsid w:val="003E03A1"/>
    <w:rsid w:val="003E0869"/>
    <w:rsid w:val="003E591C"/>
    <w:rsid w:val="003E6289"/>
    <w:rsid w:val="003E6627"/>
    <w:rsid w:val="003F0490"/>
    <w:rsid w:val="003F138C"/>
    <w:rsid w:val="003F20E0"/>
    <w:rsid w:val="003F3868"/>
    <w:rsid w:val="003F50D2"/>
    <w:rsid w:val="003F6D8F"/>
    <w:rsid w:val="0040141C"/>
    <w:rsid w:val="004068C3"/>
    <w:rsid w:val="004133C0"/>
    <w:rsid w:val="00415F45"/>
    <w:rsid w:val="0042150D"/>
    <w:rsid w:val="00421C86"/>
    <w:rsid w:val="00431458"/>
    <w:rsid w:val="00434E79"/>
    <w:rsid w:val="00437D33"/>
    <w:rsid w:val="00440BC6"/>
    <w:rsid w:val="004443DA"/>
    <w:rsid w:val="004450F1"/>
    <w:rsid w:val="0044694A"/>
    <w:rsid w:val="00447164"/>
    <w:rsid w:val="00451450"/>
    <w:rsid w:val="004534F8"/>
    <w:rsid w:val="00453A65"/>
    <w:rsid w:val="00455036"/>
    <w:rsid w:val="00457176"/>
    <w:rsid w:val="0046613D"/>
    <w:rsid w:val="00467BBC"/>
    <w:rsid w:val="004742F2"/>
    <w:rsid w:val="004759BB"/>
    <w:rsid w:val="00475B75"/>
    <w:rsid w:val="00475CCB"/>
    <w:rsid w:val="004778D2"/>
    <w:rsid w:val="00482EBB"/>
    <w:rsid w:val="00485907"/>
    <w:rsid w:val="00485DC1"/>
    <w:rsid w:val="004A19A5"/>
    <w:rsid w:val="004A4124"/>
    <w:rsid w:val="004A5FB6"/>
    <w:rsid w:val="004A67D2"/>
    <w:rsid w:val="004B1834"/>
    <w:rsid w:val="004B2EFD"/>
    <w:rsid w:val="004B53DC"/>
    <w:rsid w:val="004C3E04"/>
    <w:rsid w:val="004C4D15"/>
    <w:rsid w:val="004C65FB"/>
    <w:rsid w:val="004C6F55"/>
    <w:rsid w:val="004C7C91"/>
    <w:rsid w:val="004D25A1"/>
    <w:rsid w:val="004D28BE"/>
    <w:rsid w:val="004E196E"/>
    <w:rsid w:val="004E2B8E"/>
    <w:rsid w:val="004E779D"/>
    <w:rsid w:val="004F1327"/>
    <w:rsid w:val="004F38F9"/>
    <w:rsid w:val="004F3D2F"/>
    <w:rsid w:val="005040D0"/>
    <w:rsid w:val="00505CD0"/>
    <w:rsid w:val="00506F8B"/>
    <w:rsid w:val="0050764F"/>
    <w:rsid w:val="00510A13"/>
    <w:rsid w:val="00513A5D"/>
    <w:rsid w:val="005174CE"/>
    <w:rsid w:val="0052170E"/>
    <w:rsid w:val="00527EC9"/>
    <w:rsid w:val="0053226A"/>
    <w:rsid w:val="00536D1E"/>
    <w:rsid w:val="0054374D"/>
    <w:rsid w:val="005551EF"/>
    <w:rsid w:val="00566B9F"/>
    <w:rsid w:val="0057125A"/>
    <w:rsid w:val="00571B95"/>
    <w:rsid w:val="00573A93"/>
    <w:rsid w:val="00574BB7"/>
    <w:rsid w:val="00583D44"/>
    <w:rsid w:val="0058436E"/>
    <w:rsid w:val="00585DF6"/>
    <w:rsid w:val="005878ED"/>
    <w:rsid w:val="00587E4D"/>
    <w:rsid w:val="005912CD"/>
    <w:rsid w:val="0059422A"/>
    <w:rsid w:val="005A338E"/>
    <w:rsid w:val="005A4010"/>
    <w:rsid w:val="005B03AE"/>
    <w:rsid w:val="005B1690"/>
    <w:rsid w:val="005B6301"/>
    <w:rsid w:val="005C44AB"/>
    <w:rsid w:val="005D2927"/>
    <w:rsid w:val="005D4F86"/>
    <w:rsid w:val="005D5A8D"/>
    <w:rsid w:val="005E3DB3"/>
    <w:rsid w:val="005E5413"/>
    <w:rsid w:val="005E5743"/>
    <w:rsid w:val="005F6B75"/>
    <w:rsid w:val="00600E99"/>
    <w:rsid w:val="00602344"/>
    <w:rsid w:val="00606BD4"/>
    <w:rsid w:val="00607749"/>
    <w:rsid w:val="00615068"/>
    <w:rsid w:val="006164D6"/>
    <w:rsid w:val="0061761F"/>
    <w:rsid w:val="0062034E"/>
    <w:rsid w:val="00622106"/>
    <w:rsid w:val="00623F8B"/>
    <w:rsid w:val="00625C9E"/>
    <w:rsid w:val="006425CD"/>
    <w:rsid w:val="00642F10"/>
    <w:rsid w:val="00654D10"/>
    <w:rsid w:val="00656162"/>
    <w:rsid w:val="006565F2"/>
    <w:rsid w:val="00657A58"/>
    <w:rsid w:val="006627D7"/>
    <w:rsid w:val="006645DC"/>
    <w:rsid w:val="00664CA2"/>
    <w:rsid w:val="0066559C"/>
    <w:rsid w:val="00667B48"/>
    <w:rsid w:val="00674761"/>
    <w:rsid w:val="00674FBF"/>
    <w:rsid w:val="00681831"/>
    <w:rsid w:val="0068244D"/>
    <w:rsid w:val="006863AA"/>
    <w:rsid w:val="00690795"/>
    <w:rsid w:val="00690AF1"/>
    <w:rsid w:val="00690B1C"/>
    <w:rsid w:val="006A0AD7"/>
    <w:rsid w:val="006A150A"/>
    <w:rsid w:val="006A381A"/>
    <w:rsid w:val="006A3D2D"/>
    <w:rsid w:val="006A5283"/>
    <w:rsid w:val="006B70BB"/>
    <w:rsid w:val="006B7180"/>
    <w:rsid w:val="006C4F2F"/>
    <w:rsid w:val="006C7913"/>
    <w:rsid w:val="006D4085"/>
    <w:rsid w:val="006D4B44"/>
    <w:rsid w:val="006E075D"/>
    <w:rsid w:val="006E0B0C"/>
    <w:rsid w:val="006E2856"/>
    <w:rsid w:val="006E2F84"/>
    <w:rsid w:val="006E48E4"/>
    <w:rsid w:val="006E4D37"/>
    <w:rsid w:val="006E6D60"/>
    <w:rsid w:val="006F4930"/>
    <w:rsid w:val="006F53FD"/>
    <w:rsid w:val="006F744F"/>
    <w:rsid w:val="0070048F"/>
    <w:rsid w:val="00705691"/>
    <w:rsid w:val="007061DE"/>
    <w:rsid w:val="007072FE"/>
    <w:rsid w:val="00707C5D"/>
    <w:rsid w:val="00715808"/>
    <w:rsid w:val="007165D2"/>
    <w:rsid w:val="007215DC"/>
    <w:rsid w:val="00722EBC"/>
    <w:rsid w:val="00736EFA"/>
    <w:rsid w:val="00742264"/>
    <w:rsid w:val="00743C90"/>
    <w:rsid w:val="00750E87"/>
    <w:rsid w:val="00750F25"/>
    <w:rsid w:val="007513C0"/>
    <w:rsid w:val="007542DD"/>
    <w:rsid w:val="007575B3"/>
    <w:rsid w:val="00761C03"/>
    <w:rsid w:val="00762A02"/>
    <w:rsid w:val="00764E22"/>
    <w:rsid w:val="00770C7C"/>
    <w:rsid w:val="00780820"/>
    <w:rsid w:val="00780A1D"/>
    <w:rsid w:val="007873B9"/>
    <w:rsid w:val="007951BC"/>
    <w:rsid w:val="007A1A6E"/>
    <w:rsid w:val="007B05B1"/>
    <w:rsid w:val="007B43DD"/>
    <w:rsid w:val="007D1C0E"/>
    <w:rsid w:val="007D4AED"/>
    <w:rsid w:val="007D6021"/>
    <w:rsid w:val="007E1193"/>
    <w:rsid w:val="007E4A9F"/>
    <w:rsid w:val="007F0001"/>
    <w:rsid w:val="007F2280"/>
    <w:rsid w:val="00802075"/>
    <w:rsid w:val="0080383A"/>
    <w:rsid w:val="00803D63"/>
    <w:rsid w:val="00805DFA"/>
    <w:rsid w:val="00812640"/>
    <w:rsid w:val="008226B6"/>
    <w:rsid w:val="00826094"/>
    <w:rsid w:val="00827339"/>
    <w:rsid w:val="00832C7C"/>
    <w:rsid w:val="008331FA"/>
    <w:rsid w:val="008352A9"/>
    <w:rsid w:val="00837ED5"/>
    <w:rsid w:val="00837FE0"/>
    <w:rsid w:val="00841B9D"/>
    <w:rsid w:val="00841E7F"/>
    <w:rsid w:val="00855DAA"/>
    <w:rsid w:val="00862557"/>
    <w:rsid w:val="008638E2"/>
    <w:rsid w:val="0086642D"/>
    <w:rsid w:val="00872C17"/>
    <w:rsid w:val="008746CC"/>
    <w:rsid w:val="00881C25"/>
    <w:rsid w:val="008847EA"/>
    <w:rsid w:val="00887319"/>
    <w:rsid w:val="0089139D"/>
    <w:rsid w:val="00895140"/>
    <w:rsid w:val="0089570A"/>
    <w:rsid w:val="00897482"/>
    <w:rsid w:val="00897C48"/>
    <w:rsid w:val="008B462E"/>
    <w:rsid w:val="008C092B"/>
    <w:rsid w:val="008C1375"/>
    <w:rsid w:val="008C1B0D"/>
    <w:rsid w:val="008C3B29"/>
    <w:rsid w:val="008C451D"/>
    <w:rsid w:val="008C53E7"/>
    <w:rsid w:val="008D0111"/>
    <w:rsid w:val="008D6105"/>
    <w:rsid w:val="008E16A7"/>
    <w:rsid w:val="008E17B7"/>
    <w:rsid w:val="008E7716"/>
    <w:rsid w:val="008F11C3"/>
    <w:rsid w:val="008F4890"/>
    <w:rsid w:val="008F715C"/>
    <w:rsid w:val="00901737"/>
    <w:rsid w:val="009046BC"/>
    <w:rsid w:val="0091047C"/>
    <w:rsid w:val="0091169D"/>
    <w:rsid w:val="009150D6"/>
    <w:rsid w:val="009153FF"/>
    <w:rsid w:val="00916650"/>
    <w:rsid w:val="00916FC3"/>
    <w:rsid w:val="009251A7"/>
    <w:rsid w:val="00925B81"/>
    <w:rsid w:val="00930E69"/>
    <w:rsid w:val="00933B4F"/>
    <w:rsid w:val="0093638D"/>
    <w:rsid w:val="009545A5"/>
    <w:rsid w:val="0095624D"/>
    <w:rsid w:val="009612C7"/>
    <w:rsid w:val="0096453F"/>
    <w:rsid w:val="00964D19"/>
    <w:rsid w:val="00965EF8"/>
    <w:rsid w:val="00967DD4"/>
    <w:rsid w:val="00971EFA"/>
    <w:rsid w:val="00975319"/>
    <w:rsid w:val="009838B3"/>
    <w:rsid w:val="00987D91"/>
    <w:rsid w:val="0099268A"/>
    <w:rsid w:val="00993E60"/>
    <w:rsid w:val="009A2AAE"/>
    <w:rsid w:val="009A3490"/>
    <w:rsid w:val="009A4AFE"/>
    <w:rsid w:val="009A724F"/>
    <w:rsid w:val="009A7BA2"/>
    <w:rsid w:val="009D08A4"/>
    <w:rsid w:val="009D15C8"/>
    <w:rsid w:val="009D197A"/>
    <w:rsid w:val="009F76C0"/>
    <w:rsid w:val="009F7CC7"/>
    <w:rsid w:val="00A016CA"/>
    <w:rsid w:val="00A01935"/>
    <w:rsid w:val="00A116F7"/>
    <w:rsid w:val="00A136AB"/>
    <w:rsid w:val="00A14361"/>
    <w:rsid w:val="00A15236"/>
    <w:rsid w:val="00A154B1"/>
    <w:rsid w:val="00A21A07"/>
    <w:rsid w:val="00A311FD"/>
    <w:rsid w:val="00A334C5"/>
    <w:rsid w:val="00A33C0E"/>
    <w:rsid w:val="00A36880"/>
    <w:rsid w:val="00A413A5"/>
    <w:rsid w:val="00A45FAC"/>
    <w:rsid w:val="00A51F67"/>
    <w:rsid w:val="00A5268D"/>
    <w:rsid w:val="00A5414D"/>
    <w:rsid w:val="00A5449D"/>
    <w:rsid w:val="00A56A6A"/>
    <w:rsid w:val="00A57AF5"/>
    <w:rsid w:val="00A669F3"/>
    <w:rsid w:val="00A70D9F"/>
    <w:rsid w:val="00A727A3"/>
    <w:rsid w:val="00A733C4"/>
    <w:rsid w:val="00A7605F"/>
    <w:rsid w:val="00A9006E"/>
    <w:rsid w:val="00A9426C"/>
    <w:rsid w:val="00AB3388"/>
    <w:rsid w:val="00AC457F"/>
    <w:rsid w:val="00AD43F1"/>
    <w:rsid w:val="00AD6938"/>
    <w:rsid w:val="00AD6A26"/>
    <w:rsid w:val="00AD7DAA"/>
    <w:rsid w:val="00AE28AC"/>
    <w:rsid w:val="00AE306D"/>
    <w:rsid w:val="00AE3924"/>
    <w:rsid w:val="00AE5F27"/>
    <w:rsid w:val="00AF1E99"/>
    <w:rsid w:val="00AF24C1"/>
    <w:rsid w:val="00AF4AA2"/>
    <w:rsid w:val="00AF61B0"/>
    <w:rsid w:val="00B025B0"/>
    <w:rsid w:val="00B06633"/>
    <w:rsid w:val="00B06873"/>
    <w:rsid w:val="00B075C1"/>
    <w:rsid w:val="00B079A4"/>
    <w:rsid w:val="00B1017D"/>
    <w:rsid w:val="00B137D0"/>
    <w:rsid w:val="00B14CA1"/>
    <w:rsid w:val="00B168C9"/>
    <w:rsid w:val="00B23F62"/>
    <w:rsid w:val="00B47F94"/>
    <w:rsid w:val="00B5169F"/>
    <w:rsid w:val="00B51D4A"/>
    <w:rsid w:val="00B53D85"/>
    <w:rsid w:val="00B567F6"/>
    <w:rsid w:val="00B6413D"/>
    <w:rsid w:val="00B6477A"/>
    <w:rsid w:val="00B706BF"/>
    <w:rsid w:val="00B70E14"/>
    <w:rsid w:val="00B719F3"/>
    <w:rsid w:val="00B7609A"/>
    <w:rsid w:val="00B8421E"/>
    <w:rsid w:val="00BB3A80"/>
    <w:rsid w:val="00BB78B5"/>
    <w:rsid w:val="00BC277F"/>
    <w:rsid w:val="00BC31B7"/>
    <w:rsid w:val="00BD0812"/>
    <w:rsid w:val="00BD156F"/>
    <w:rsid w:val="00BD2195"/>
    <w:rsid w:val="00BD2A83"/>
    <w:rsid w:val="00BD302B"/>
    <w:rsid w:val="00BD3101"/>
    <w:rsid w:val="00BD74E7"/>
    <w:rsid w:val="00BE1BEA"/>
    <w:rsid w:val="00BE1C03"/>
    <w:rsid w:val="00C06667"/>
    <w:rsid w:val="00C110E3"/>
    <w:rsid w:val="00C121FC"/>
    <w:rsid w:val="00C1327A"/>
    <w:rsid w:val="00C15D11"/>
    <w:rsid w:val="00C2064C"/>
    <w:rsid w:val="00C21679"/>
    <w:rsid w:val="00C22B20"/>
    <w:rsid w:val="00C25522"/>
    <w:rsid w:val="00C25D66"/>
    <w:rsid w:val="00C3483B"/>
    <w:rsid w:val="00C355E3"/>
    <w:rsid w:val="00C358A3"/>
    <w:rsid w:val="00C42410"/>
    <w:rsid w:val="00C4256E"/>
    <w:rsid w:val="00C44091"/>
    <w:rsid w:val="00C44FCF"/>
    <w:rsid w:val="00C45131"/>
    <w:rsid w:val="00C469A5"/>
    <w:rsid w:val="00C56EE4"/>
    <w:rsid w:val="00C57261"/>
    <w:rsid w:val="00C61074"/>
    <w:rsid w:val="00C615C9"/>
    <w:rsid w:val="00C719E5"/>
    <w:rsid w:val="00C76399"/>
    <w:rsid w:val="00C81312"/>
    <w:rsid w:val="00C86840"/>
    <w:rsid w:val="00C90474"/>
    <w:rsid w:val="00C93C08"/>
    <w:rsid w:val="00C9433E"/>
    <w:rsid w:val="00C950DE"/>
    <w:rsid w:val="00CA1961"/>
    <w:rsid w:val="00CA2FC6"/>
    <w:rsid w:val="00CB442A"/>
    <w:rsid w:val="00CB4564"/>
    <w:rsid w:val="00CB674F"/>
    <w:rsid w:val="00CC0BDF"/>
    <w:rsid w:val="00CC6246"/>
    <w:rsid w:val="00CD2A31"/>
    <w:rsid w:val="00CD343D"/>
    <w:rsid w:val="00CE07C3"/>
    <w:rsid w:val="00CE4347"/>
    <w:rsid w:val="00CF1B7D"/>
    <w:rsid w:val="00D00ED4"/>
    <w:rsid w:val="00D04366"/>
    <w:rsid w:val="00D0689B"/>
    <w:rsid w:val="00D11E18"/>
    <w:rsid w:val="00D131BB"/>
    <w:rsid w:val="00D1505D"/>
    <w:rsid w:val="00D16046"/>
    <w:rsid w:val="00D3511E"/>
    <w:rsid w:val="00D354A4"/>
    <w:rsid w:val="00D35A8C"/>
    <w:rsid w:val="00D5028D"/>
    <w:rsid w:val="00D5064D"/>
    <w:rsid w:val="00D50E46"/>
    <w:rsid w:val="00D522DB"/>
    <w:rsid w:val="00D523C0"/>
    <w:rsid w:val="00D60A68"/>
    <w:rsid w:val="00D6785D"/>
    <w:rsid w:val="00D752AD"/>
    <w:rsid w:val="00D75FCB"/>
    <w:rsid w:val="00D81167"/>
    <w:rsid w:val="00D82BE1"/>
    <w:rsid w:val="00D911CA"/>
    <w:rsid w:val="00D91807"/>
    <w:rsid w:val="00DA05EE"/>
    <w:rsid w:val="00DA1CDF"/>
    <w:rsid w:val="00DA3D1C"/>
    <w:rsid w:val="00DA497C"/>
    <w:rsid w:val="00DA4F8B"/>
    <w:rsid w:val="00DB4750"/>
    <w:rsid w:val="00DB4E0F"/>
    <w:rsid w:val="00DB6601"/>
    <w:rsid w:val="00DC79EF"/>
    <w:rsid w:val="00DD0F81"/>
    <w:rsid w:val="00DF2636"/>
    <w:rsid w:val="00DF53EC"/>
    <w:rsid w:val="00DF5B76"/>
    <w:rsid w:val="00DF5CE9"/>
    <w:rsid w:val="00E01E42"/>
    <w:rsid w:val="00E03E6E"/>
    <w:rsid w:val="00E05691"/>
    <w:rsid w:val="00E056E4"/>
    <w:rsid w:val="00E10F0F"/>
    <w:rsid w:val="00E179F1"/>
    <w:rsid w:val="00E17B06"/>
    <w:rsid w:val="00E20A65"/>
    <w:rsid w:val="00E20F13"/>
    <w:rsid w:val="00E21FF1"/>
    <w:rsid w:val="00E27B4E"/>
    <w:rsid w:val="00E31244"/>
    <w:rsid w:val="00E36F53"/>
    <w:rsid w:val="00E42B6F"/>
    <w:rsid w:val="00E44D19"/>
    <w:rsid w:val="00E538FC"/>
    <w:rsid w:val="00E54AD4"/>
    <w:rsid w:val="00E62F95"/>
    <w:rsid w:val="00E662CB"/>
    <w:rsid w:val="00E66F40"/>
    <w:rsid w:val="00E6761F"/>
    <w:rsid w:val="00E71177"/>
    <w:rsid w:val="00E81DE6"/>
    <w:rsid w:val="00E87FA7"/>
    <w:rsid w:val="00E9065B"/>
    <w:rsid w:val="00E90733"/>
    <w:rsid w:val="00E913C9"/>
    <w:rsid w:val="00E92DA8"/>
    <w:rsid w:val="00E940FC"/>
    <w:rsid w:val="00E9664B"/>
    <w:rsid w:val="00E9682D"/>
    <w:rsid w:val="00EA18DB"/>
    <w:rsid w:val="00EA539C"/>
    <w:rsid w:val="00EB4D54"/>
    <w:rsid w:val="00EC05BF"/>
    <w:rsid w:val="00EC2B7E"/>
    <w:rsid w:val="00EC3BFA"/>
    <w:rsid w:val="00ED45DF"/>
    <w:rsid w:val="00EE7A73"/>
    <w:rsid w:val="00EF784F"/>
    <w:rsid w:val="00F0412D"/>
    <w:rsid w:val="00F2315F"/>
    <w:rsid w:val="00F2454E"/>
    <w:rsid w:val="00F33E54"/>
    <w:rsid w:val="00F40FF2"/>
    <w:rsid w:val="00F56302"/>
    <w:rsid w:val="00F62AF2"/>
    <w:rsid w:val="00F7127A"/>
    <w:rsid w:val="00F75D05"/>
    <w:rsid w:val="00F76C90"/>
    <w:rsid w:val="00F83B7E"/>
    <w:rsid w:val="00F852D4"/>
    <w:rsid w:val="00F86077"/>
    <w:rsid w:val="00F8792F"/>
    <w:rsid w:val="00F95B0B"/>
    <w:rsid w:val="00FA0C40"/>
    <w:rsid w:val="00FB0BB8"/>
    <w:rsid w:val="00FB5E5A"/>
    <w:rsid w:val="00FB607A"/>
    <w:rsid w:val="00FB73F7"/>
    <w:rsid w:val="00FC2CD7"/>
    <w:rsid w:val="00FC509B"/>
    <w:rsid w:val="00FD4427"/>
    <w:rsid w:val="00FE0963"/>
    <w:rsid w:val="00FF0E00"/>
    <w:rsid w:val="00FF3481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8E4"/>
    <w:pPr>
      <w:widowControl w:val="0"/>
      <w:spacing w:line="274" w:lineRule="exact"/>
    </w:pPr>
    <w:rPr>
      <w:rFonts w:ascii="Verdana" w:hAnsi="Verdana"/>
      <w:sz w:val="18"/>
      <w:szCs w:val="24"/>
      <w:lang w:val="nl-NL"/>
    </w:rPr>
  </w:style>
  <w:style w:type="paragraph" w:styleId="Heading1">
    <w:name w:val="heading 1"/>
    <w:basedOn w:val="Normal"/>
    <w:next w:val="Normal"/>
    <w:qFormat/>
    <w:rsid w:val="006E48E4"/>
    <w:pPr>
      <w:keepNext/>
      <w:pageBreakBefore/>
      <w:numPr>
        <w:numId w:val="12"/>
      </w:numPr>
      <w:spacing w:after="274"/>
      <w:outlineLvl w:val="0"/>
    </w:pPr>
    <w:rPr>
      <w:rFonts w:cs="Arial"/>
      <w:b/>
      <w:bCs/>
      <w:kern w:val="32"/>
      <w:sz w:val="22"/>
      <w:szCs w:val="22"/>
    </w:rPr>
  </w:style>
  <w:style w:type="paragraph" w:styleId="Heading2">
    <w:name w:val="heading 2"/>
    <w:basedOn w:val="Normal"/>
    <w:next w:val="Normal"/>
    <w:qFormat/>
    <w:rsid w:val="006E48E4"/>
    <w:pPr>
      <w:keepNext/>
      <w:numPr>
        <w:ilvl w:val="1"/>
        <w:numId w:val="12"/>
      </w:numPr>
      <w:spacing w:before="274" w:after="274"/>
      <w:outlineLvl w:val="1"/>
    </w:pPr>
    <w:rPr>
      <w:rFonts w:cs="Arial"/>
      <w:b/>
      <w:bCs/>
      <w:iCs/>
      <w:szCs w:val="18"/>
    </w:rPr>
  </w:style>
  <w:style w:type="paragraph" w:styleId="Heading3">
    <w:name w:val="heading 3"/>
    <w:basedOn w:val="Normal"/>
    <w:next w:val="Normal"/>
    <w:qFormat/>
    <w:rsid w:val="006E48E4"/>
    <w:pPr>
      <w:keepNext/>
      <w:numPr>
        <w:ilvl w:val="2"/>
        <w:numId w:val="12"/>
      </w:numPr>
      <w:spacing w:before="274"/>
      <w:outlineLvl w:val="2"/>
    </w:pPr>
    <w:rPr>
      <w:rFonts w:cs="Arial"/>
      <w:b/>
      <w:bCs/>
      <w:szCs w:val="18"/>
      <w:lang w:val="en-US"/>
    </w:rPr>
  </w:style>
  <w:style w:type="paragraph" w:styleId="Heading4">
    <w:name w:val="heading 4"/>
    <w:basedOn w:val="Normal"/>
    <w:next w:val="Normal"/>
    <w:qFormat/>
    <w:rsid w:val="006E48E4"/>
    <w:pPr>
      <w:keepNext/>
      <w:numPr>
        <w:ilvl w:val="3"/>
        <w:numId w:val="12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6E48E4"/>
    <w:pPr>
      <w:numPr>
        <w:ilvl w:val="4"/>
        <w:numId w:val="12"/>
      </w:num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6E48E4"/>
    <w:pPr>
      <w:numPr>
        <w:ilvl w:val="5"/>
        <w:numId w:val="12"/>
      </w:numPr>
      <w:spacing w:after="274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6E48E4"/>
    <w:pPr>
      <w:numPr>
        <w:ilvl w:val="6"/>
        <w:numId w:val="12"/>
      </w:numPr>
      <w:tabs>
        <w:tab w:val="left" w:pos="198"/>
      </w:tabs>
      <w:outlineLvl w:val="6"/>
    </w:pPr>
  </w:style>
  <w:style w:type="paragraph" w:styleId="Heading8">
    <w:name w:val="heading 8"/>
    <w:basedOn w:val="Normal"/>
    <w:next w:val="Normal"/>
    <w:qFormat/>
    <w:rsid w:val="006E48E4"/>
    <w:pPr>
      <w:numPr>
        <w:ilvl w:val="7"/>
        <w:numId w:val="12"/>
      </w:numPr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6E48E4"/>
    <w:pPr>
      <w:numPr>
        <w:ilvl w:val="8"/>
        <w:numId w:val="12"/>
      </w:numPr>
      <w:tabs>
        <w:tab w:val="left" w:pos="1021"/>
      </w:tabs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4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48E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6E48E4"/>
    <w:pPr>
      <w:shd w:val="clear" w:color="auto" w:fill="000080"/>
    </w:pPr>
    <w:rPr>
      <w:rFonts w:ascii="Tahoma" w:hAnsi="Tahoma" w:cs="Tahoma"/>
    </w:rPr>
  </w:style>
  <w:style w:type="paragraph" w:customStyle="1" w:styleId="AkteSubkop">
    <w:name w:val="Akte Subkop"/>
    <w:basedOn w:val="Normal"/>
    <w:next w:val="Heading2"/>
    <w:rsid w:val="006E48E4"/>
    <w:pPr>
      <w:spacing w:before="274" w:after="274"/>
      <w:ind w:left="618"/>
    </w:pPr>
    <w:rPr>
      <w:b/>
      <w:sz w:val="20"/>
    </w:rPr>
  </w:style>
  <w:style w:type="paragraph" w:customStyle="1" w:styleId="Betreft">
    <w:name w:val="Betreft"/>
    <w:basedOn w:val="Normal"/>
    <w:next w:val="Aanhef"/>
    <w:rsid w:val="006E48E4"/>
    <w:pPr>
      <w:spacing w:after="274"/>
    </w:pPr>
  </w:style>
  <w:style w:type="paragraph" w:customStyle="1" w:styleId="Rapportondertitel">
    <w:name w:val="Rapport ondertitel"/>
    <w:basedOn w:val="Normal"/>
    <w:rsid w:val="006E48E4"/>
  </w:style>
  <w:style w:type="paragraph" w:customStyle="1" w:styleId="Plattetekst">
    <w:name w:val="Platte tekst"/>
    <w:basedOn w:val="Normal"/>
    <w:rsid w:val="006E48E4"/>
    <w:pPr>
      <w:spacing w:before="274" w:after="274"/>
    </w:pPr>
  </w:style>
  <w:style w:type="paragraph" w:customStyle="1" w:styleId="Retouradres">
    <w:name w:val="Retouradres"/>
    <w:basedOn w:val="Normal"/>
    <w:rsid w:val="006E48E4"/>
    <w:pPr>
      <w:spacing w:after="274"/>
    </w:pPr>
    <w:rPr>
      <w:sz w:val="15"/>
      <w:szCs w:val="15"/>
    </w:rPr>
  </w:style>
  <w:style w:type="paragraph" w:customStyle="1" w:styleId="Adressering">
    <w:name w:val="Adressering"/>
    <w:basedOn w:val="Normal"/>
    <w:rsid w:val="006E48E4"/>
    <w:pPr>
      <w:spacing w:line="236" w:lineRule="exact"/>
    </w:pPr>
  </w:style>
  <w:style w:type="paragraph" w:customStyle="1" w:styleId="Kopje">
    <w:name w:val="Kopje"/>
    <w:basedOn w:val="Normal"/>
    <w:next w:val="Normal"/>
    <w:rsid w:val="006E48E4"/>
    <w:pPr>
      <w:keepNext/>
    </w:pPr>
    <w:rPr>
      <w:b/>
      <w:noProof/>
      <w:sz w:val="15"/>
      <w:szCs w:val="15"/>
    </w:rPr>
  </w:style>
  <w:style w:type="paragraph" w:customStyle="1" w:styleId="KopjeBetreft">
    <w:name w:val="Kopje Betreft"/>
    <w:basedOn w:val="Normal"/>
    <w:next w:val="Betreft"/>
    <w:rsid w:val="006E48E4"/>
    <w:pPr>
      <w:keepNext/>
      <w:spacing w:before="548"/>
    </w:pPr>
    <w:rPr>
      <w:b/>
      <w:sz w:val="15"/>
      <w:szCs w:val="15"/>
    </w:rPr>
  </w:style>
  <w:style w:type="paragraph" w:customStyle="1" w:styleId="Aanhef">
    <w:name w:val="Aanhef"/>
    <w:basedOn w:val="Normal"/>
    <w:next w:val="Plattetekst"/>
    <w:rsid w:val="006E48E4"/>
    <w:pPr>
      <w:keepNext/>
      <w:spacing w:before="274" w:after="274"/>
    </w:pPr>
  </w:style>
  <w:style w:type="paragraph" w:customStyle="1" w:styleId="Slotformule">
    <w:name w:val="Slotformule"/>
    <w:basedOn w:val="Normal"/>
    <w:next w:val="Afzender"/>
    <w:rsid w:val="006E48E4"/>
    <w:pPr>
      <w:keepNext/>
      <w:spacing w:before="274"/>
    </w:pPr>
  </w:style>
  <w:style w:type="paragraph" w:customStyle="1" w:styleId="Afzender">
    <w:name w:val="Afzender"/>
    <w:basedOn w:val="Normal"/>
    <w:next w:val="Functievermeldingafzender"/>
    <w:rsid w:val="006E48E4"/>
    <w:pPr>
      <w:keepNext/>
      <w:spacing w:before="1096"/>
    </w:pPr>
  </w:style>
  <w:style w:type="paragraph" w:customStyle="1" w:styleId="Functievermeldingafzender">
    <w:name w:val="Functievermelding afzender"/>
    <w:basedOn w:val="Normal"/>
    <w:next w:val="Kopjeopsommingonderbrief"/>
    <w:rsid w:val="006E48E4"/>
  </w:style>
  <w:style w:type="paragraph" w:customStyle="1" w:styleId="Kopjeopsommingonderbrief">
    <w:name w:val="Kopje opsomming onder brief"/>
    <w:basedOn w:val="Normal"/>
    <w:next w:val="ListBullet"/>
    <w:rsid w:val="006E48E4"/>
    <w:pPr>
      <w:keepNext/>
      <w:spacing w:before="274"/>
    </w:pPr>
  </w:style>
  <w:style w:type="paragraph" w:styleId="ListBullet">
    <w:name w:val="List Bullet"/>
    <w:basedOn w:val="Normal"/>
    <w:rsid w:val="006E48E4"/>
    <w:pPr>
      <w:numPr>
        <w:numId w:val="8"/>
      </w:numPr>
    </w:pPr>
  </w:style>
  <w:style w:type="paragraph" w:styleId="FootnoteText">
    <w:name w:val="footnote text"/>
    <w:basedOn w:val="Normal"/>
    <w:link w:val="FootnoteTextChar"/>
    <w:uiPriority w:val="99"/>
    <w:rsid w:val="006E48E4"/>
    <w:pPr>
      <w:ind w:left="180" w:hanging="180"/>
    </w:pPr>
    <w:rPr>
      <w:sz w:val="15"/>
      <w:szCs w:val="15"/>
    </w:rPr>
  </w:style>
  <w:style w:type="paragraph" w:customStyle="1" w:styleId="Rapporttitel">
    <w:name w:val="Rapport titel"/>
    <w:basedOn w:val="Normal"/>
    <w:next w:val="Normal"/>
    <w:rsid w:val="006E48E4"/>
    <w:pPr>
      <w:spacing w:before="274" w:after="274"/>
    </w:pPr>
    <w:rPr>
      <w:b/>
      <w:sz w:val="27"/>
      <w:szCs w:val="27"/>
    </w:rPr>
  </w:style>
  <w:style w:type="paragraph" w:customStyle="1" w:styleId="Kopregel">
    <w:name w:val="Kopregel"/>
    <w:basedOn w:val="Normal"/>
    <w:rsid w:val="006E48E4"/>
    <w:rPr>
      <w:noProof/>
      <w:sz w:val="24"/>
    </w:rPr>
  </w:style>
  <w:style w:type="paragraph" w:customStyle="1" w:styleId="Adresgegevens">
    <w:name w:val="Adresgegevens"/>
    <w:basedOn w:val="Normal"/>
    <w:rsid w:val="006E48E4"/>
    <w:rPr>
      <w:noProof/>
      <w:sz w:val="15"/>
    </w:rPr>
  </w:style>
  <w:style w:type="paragraph" w:styleId="ListNumber4">
    <w:name w:val="List Number 4"/>
    <w:basedOn w:val="Normal"/>
    <w:rsid w:val="006E48E4"/>
    <w:pPr>
      <w:numPr>
        <w:numId w:val="2"/>
      </w:numPr>
    </w:pPr>
  </w:style>
  <w:style w:type="paragraph" w:customStyle="1" w:styleId="Contactpersoon">
    <w:name w:val="Contactpersoon"/>
    <w:basedOn w:val="Normal"/>
    <w:rsid w:val="006E48E4"/>
    <w:rPr>
      <w:noProof/>
      <w:sz w:val="15"/>
      <w:szCs w:val="15"/>
    </w:rPr>
  </w:style>
  <w:style w:type="character" w:styleId="PageNumber">
    <w:name w:val="page number"/>
    <w:basedOn w:val="DefaultParagraphFont"/>
    <w:rsid w:val="006E48E4"/>
  </w:style>
  <w:style w:type="paragraph" w:customStyle="1" w:styleId="KopInhoud">
    <w:name w:val="Kop Inhoud"/>
    <w:basedOn w:val="Normal"/>
    <w:next w:val="Plattetekst"/>
    <w:rsid w:val="006E48E4"/>
    <w:pPr>
      <w:spacing w:after="274"/>
    </w:pPr>
    <w:rPr>
      <w:b/>
      <w:sz w:val="22"/>
      <w:szCs w:val="22"/>
    </w:rPr>
  </w:style>
  <w:style w:type="paragraph" w:customStyle="1" w:styleId="Aankruisoptie">
    <w:name w:val="Aankruisoptie"/>
    <w:basedOn w:val="Normal"/>
    <w:rsid w:val="006E48E4"/>
    <w:pPr>
      <w:numPr>
        <w:numId w:val="1"/>
      </w:numPr>
      <w:tabs>
        <w:tab w:val="clear" w:pos="720"/>
        <w:tab w:val="num" w:pos="284"/>
      </w:tabs>
      <w:ind w:left="284" w:hanging="284"/>
    </w:pPr>
  </w:style>
  <w:style w:type="paragraph" w:customStyle="1" w:styleId="Aankruisoptiegekozen">
    <w:name w:val="Aankruisoptie gekozen"/>
    <w:basedOn w:val="Aankruisoptie"/>
    <w:rsid w:val="006E48E4"/>
    <w:pPr>
      <w:numPr>
        <w:numId w:val="6"/>
      </w:numPr>
      <w:tabs>
        <w:tab w:val="clear" w:pos="720"/>
        <w:tab w:val="left" w:pos="284"/>
      </w:tabs>
      <w:ind w:left="272" w:hanging="272"/>
    </w:pPr>
  </w:style>
  <w:style w:type="paragraph" w:customStyle="1" w:styleId="Faxlengte">
    <w:name w:val="Faxlengte"/>
    <w:basedOn w:val="Normal"/>
    <w:rsid w:val="006E48E4"/>
    <w:pPr>
      <w:spacing w:before="274"/>
    </w:pPr>
    <w:rPr>
      <w:sz w:val="15"/>
      <w:szCs w:val="15"/>
    </w:rPr>
  </w:style>
  <w:style w:type="paragraph" w:customStyle="1" w:styleId="Faxontvanger">
    <w:name w:val="Faxontvanger"/>
    <w:basedOn w:val="Normal"/>
    <w:rsid w:val="006E48E4"/>
    <w:pPr>
      <w:spacing w:after="274"/>
    </w:pPr>
    <w:rPr>
      <w:sz w:val="15"/>
      <w:szCs w:val="15"/>
    </w:rPr>
  </w:style>
  <w:style w:type="paragraph" w:styleId="TOC1">
    <w:name w:val="toc 1"/>
    <w:basedOn w:val="Normal"/>
    <w:next w:val="Normal"/>
    <w:rsid w:val="006E48E4"/>
    <w:pPr>
      <w:tabs>
        <w:tab w:val="left" w:pos="618"/>
        <w:tab w:val="right" w:pos="7808"/>
      </w:tabs>
      <w:spacing w:before="274"/>
    </w:pPr>
    <w:rPr>
      <w:b/>
      <w:noProof/>
      <w:szCs w:val="18"/>
    </w:rPr>
  </w:style>
  <w:style w:type="paragraph" w:styleId="TOC2">
    <w:name w:val="toc 2"/>
    <w:basedOn w:val="TOC1"/>
    <w:next w:val="Normal"/>
    <w:rsid w:val="006E48E4"/>
    <w:pPr>
      <w:spacing w:before="0"/>
    </w:pPr>
    <w:rPr>
      <w:b w:val="0"/>
    </w:rPr>
  </w:style>
  <w:style w:type="paragraph" w:customStyle="1" w:styleId="Koptabel">
    <w:name w:val="Kop tabel"/>
    <w:basedOn w:val="Normal"/>
    <w:next w:val="Normal"/>
    <w:rsid w:val="006E48E4"/>
    <w:pPr>
      <w:keepNext/>
      <w:pBdr>
        <w:bottom w:val="single" w:sz="6" w:space="0" w:color="auto"/>
      </w:pBdr>
      <w:spacing w:before="274"/>
    </w:pPr>
    <w:rPr>
      <w:b/>
    </w:rPr>
  </w:style>
  <w:style w:type="character" w:styleId="FootnoteReference">
    <w:name w:val="footnote reference"/>
    <w:basedOn w:val="DefaultParagraphFont"/>
    <w:uiPriority w:val="99"/>
    <w:rsid w:val="006E48E4"/>
    <w:rPr>
      <w:vertAlign w:val="superscript"/>
    </w:rPr>
  </w:style>
  <w:style w:type="paragraph" w:styleId="ListBullet2">
    <w:name w:val="List Bullet 2"/>
    <w:basedOn w:val="Normal"/>
    <w:rsid w:val="006E48E4"/>
    <w:pPr>
      <w:numPr>
        <w:numId w:val="9"/>
      </w:numPr>
    </w:pPr>
  </w:style>
  <w:style w:type="paragraph" w:styleId="ListBullet3">
    <w:name w:val="List Bullet 3"/>
    <w:basedOn w:val="Normal"/>
    <w:rsid w:val="006E48E4"/>
    <w:pPr>
      <w:numPr>
        <w:numId w:val="10"/>
      </w:numPr>
    </w:pPr>
  </w:style>
  <w:style w:type="paragraph" w:customStyle="1" w:styleId="Aktetussenkop">
    <w:name w:val="Akte tussenkop"/>
    <w:basedOn w:val="Normal"/>
    <w:rsid w:val="006E48E4"/>
    <w:pPr>
      <w:spacing w:before="274" w:after="274"/>
    </w:pPr>
    <w:rPr>
      <w:b/>
      <w:caps/>
      <w:szCs w:val="18"/>
    </w:rPr>
  </w:style>
  <w:style w:type="paragraph" w:customStyle="1" w:styleId="Aktepartij">
    <w:name w:val="Akte partij"/>
    <w:basedOn w:val="Normal"/>
    <w:rsid w:val="006E48E4"/>
    <w:pPr>
      <w:numPr>
        <w:numId w:val="7"/>
      </w:numPr>
      <w:tabs>
        <w:tab w:val="clear" w:pos="720"/>
        <w:tab w:val="left" w:pos="822"/>
      </w:tabs>
      <w:spacing w:after="274"/>
      <w:ind w:left="822" w:hanging="822"/>
    </w:pPr>
  </w:style>
  <w:style w:type="paragraph" w:customStyle="1" w:styleId="Akteconsiderans">
    <w:name w:val="Akte considerans"/>
    <w:basedOn w:val="Normal"/>
    <w:rsid w:val="006E48E4"/>
    <w:pPr>
      <w:numPr>
        <w:ilvl w:val="1"/>
        <w:numId w:val="7"/>
      </w:numPr>
      <w:tabs>
        <w:tab w:val="clear" w:pos="1440"/>
        <w:tab w:val="num" w:pos="822"/>
      </w:tabs>
      <w:spacing w:after="274"/>
      <w:ind w:left="822" w:hanging="822"/>
    </w:pPr>
  </w:style>
  <w:style w:type="paragraph" w:customStyle="1" w:styleId="Akteartikel">
    <w:name w:val="Akte artikel"/>
    <w:basedOn w:val="Normal"/>
    <w:next w:val="Akteartikellid"/>
    <w:rsid w:val="006E48E4"/>
    <w:pPr>
      <w:keepNext/>
      <w:numPr>
        <w:numId w:val="5"/>
      </w:numPr>
      <w:spacing w:before="274" w:after="274"/>
    </w:pPr>
    <w:rPr>
      <w:b/>
    </w:rPr>
  </w:style>
  <w:style w:type="paragraph" w:customStyle="1" w:styleId="Akteartikellid">
    <w:name w:val="Akte artikel lid"/>
    <w:basedOn w:val="Normal"/>
    <w:rsid w:val="006E48E4"/>
    <w:pPr>
      <w:numPr>
        <w:ilvl w:val="1"/>
        <w:numId w:val="5"/>
      </w:numPr>
      <w:spacing w:before="274"/>
    </w:pPr>
  </w:style>
  <w:style w:type="paragraph" w:customStyle="1" w:styleId="Aktedocumentnaam">
    <w:name w:val="Akte documentnaam"/>
    <w:basedOn w:val="Kopregel"/>
    <w:rsid w:val="006E48E4"/>
    <w:pPr>
      <w:jc w:val="center"/>
    </w:pPr>
    <w:rPr>
      <w:b/>
    </w:rPr>
  </w:style>
  <w:style w:type="paragraph" w:customStyle="1" w:styleId="Akteslotformule">
    <w:name w:val="Akte slotformule"/>
    <w:basedOn w:val="Normal"/>
    <w:next w:val="Akteplaats"/>
    <w:rsid w:val="006E48E4"/>
    <w:pPr>
      <w:spacing w:before="274"/>
    </w:pPr>
  </w:style>
  <w:style w:type="paragraph" w:customStyle="1" w:styleId="Akteplaats">
    <w:name w:val="Akte plaats"/>
    <w:basedOn w:val="Normal"/>
    <w:next w:val="Akteondertekenaar"/>
    <w:rsid w:val="006E48E4"/>
    <w:pPr>
      <w:spacing w:before="508"/>
    </w:pPr>
  </w:style>
  <w:style w:type="paragraph" w:customStyle="1" w:styleId="Akteondertekenaar">
    <w:name w:val="Akte ondertekenaar"/>
    <w:basedOn w:val="Normal"/>
    <w:next w:val="Aktenamenregel"/>
    <w:rsid w:val="006E48E4"/>
    <w:pPr>
      <w:spacing w:after="1524"/>
    </w:pPr>
  </w:style>
  <w:style w:type="paragraph" w:customStyle="1" w:styleId="Aktenamenregel">
    <w:name w:val="Akte namenregel"/>
    <w:basedOn w:val="Normal"/>
    <w:next w:val="Aktefunctieregel"/>
    <w:rsid w:val="006E48E4"/>
    <w:pPr>
      <w:tabs>
        <w:tab w:val="left" w:pos="4111"/>
      </w:tabs>
    </w:pPr>
  </w:style>
  <w:style w:type="paragraph" w:customStyle="1" w:styleId="Aktefunctieregel">
    <w:name w:val="Akte functieregel"/>
    <w:basedOn w:val="Normal"/>
    <w:next w:val="Aktenamenregel"/>
    <w:rsid w:val="006E48E4"/>
    <w:pPr>
      <w:tabs>
        <w:tab w:val="left" w:pos="4111"/>
      </w:tabs>
    </w:pPr>
  </w:style>
  <w:style w:type="paragraph" w:customStyle="1" w:styleId="Aktelidsub">
    <w:name w:val="Akte lid sub"/>
    <w:basedOn w:val="Normal"/>
    <w:rsid w:val="006E48E4"/>
    <w:pPr>
      <w:numPr>
        <w:ilvl w:val="2"/>
        <w:numId w:val="5"/>
      </w:numPr>
      <w:spacing w:before="274"/>
    </w:pPr>
  </w:style>
  <w:style w:type="paragraph" w:customStyle="1" w:styleId="NV-vermelding">
    <w:name w:val="NV-vermelding"/>
    <w:basedOn w:val="Normal"/>
    <w:rsid w:val="006E48E4"/>
    <w:rPr>
      <w:noProof/>
      <w:sz w:val="15"/>
      <w:szCs w:val="15"/>
    </w:rPr>
  </w:style>
  <w:style w:type="paragraph" w:styleId="ListNumber">
    <w:name w:val="List Number"/>
    <w:basedOn w:val="Normal"/>
    <w:rsid w:val="006E48E4"/>
    <w:pPr>
      <w:numPr>
        <w:numId w:val="16"/>
      </w:numPr>
      <w:tabs>
        <w:tab w:val="clear" w:pos="360"/>
        <w:tab w:val="num" w:pos="408"/>
      </w:tabs>
      <w:ind w:left="408" w:hanging="408"/>
    </w:pPr>
  </w:style>
  <w:style w:type="paragraph" w:styleId="ListNumber2">
    <w:name w:val="List Number 2"/>
    <w:basedOn w:val="Normal"/>
    <w:rsid w:val="006E48E4"/>
    <w:pPr>
      <w:numPr>
        <w:numId w:val="17"/>
      </w:numPr>
      <w:tabs>
        <w:tab w:val="clear" w:pos="643"/>
        <w:tab w:val="num" w:pos="822"/>
      </w:tabs>
      <w:ind w:left="822" w:hanging="414"/>
    </w:pPr>
  </w:style>
  <w:style w:type="paragraph" w:styleId="ListNumber3">
    <w:name w:val="List Number 3"/>
    <w:basedOn w:val="Normal"/>
    <w:rsid w:val="006E48E4"/>
    <w:pPr>
      <w:numPr>
        <w:numId w:val="18"/>
      </w:numPr>
      <w:tabs>
        <w:tab w:val="clear" w:pos="926"/>
        <w:tab w:val="num" w:pos="1639"/>
      </w:tabs>
      <w:ind w:left="1638" w:hanging="816"/>
    </w:pPr>
  </w:style>
  <w:style w:type="paragraph" w:styleId="EndnoteText">
    <w:name w:val="endnote text"/>
    <w:basedOn w:val="Normal"/>
    <w:rsid w:val="006E48E4"/>
    <w:rPr>
      <w:sz w:val="20"/>
      <w:szCs w:val="20"/>
    </w:rPr>
  </w:style>
  <w:style w:type="paragraph" w:styleId="Index1">
    <w:name w:val="index 1"/>
    <w:basedOn w:val="Normal"/>
    <w:next w:val="Normal"/>
    <w:autoRedefine/>
    <w:rsid w:val="006E48E4"/>
    <w:pPr>
      <w:ind w:left="180" w:hanging="180"/>
    </w:pPr>
  </w:style>
  <w:style w:type="paragraph" w:styleId="Index2">
    <w:name w:val="index 2"/>
    <w:basedOn w:val="Normal"/>
    <w:next w:val="Normal"/>
    <w:autoRedefine/>
    <w:rsid w:val="006E48E4"/>
    <w:pPr>
      <w:ind w:left="360" w:hanging="180"/>
    </w:pPr>
  </w:style>
  <w:style w:type="paragraph" w:styleId="Index3">
    <w:name w:val="index 3"/>
    <w:basedOn w:val="Normal"/>
    <w:next w:val="Normal"/>
    <w:autoRedefine/>
    <w:rsid w:val="006E48E4"/>
    <w:pPr>
      <w:ind w:left="540" w:hanging="180"/>
    </w:pPr>
  </w:style>
  <w:style w:type="paragraph" w:styleId="Index4">
    <w:name w:val="index 4"/>
    <w:basedOn w:val="Normal"/>
    <w:next w:val="Normal"/>
    <w:autoRedefine/>
    <w:rsid w:val="006E48E4"/>
    <w:pPr>
      <w:ind w:left="720" w:hanging="180"/>
    </w:pPr>
  </w:style>
  <w:style w:type="paragraph" w:styleId="Index5">
    <w:name w:val="index 5"/>
    <w:basedOn w:val="Normal"/>
    <w:next w:val="Normal"/>
    <w:autoRedefine/>
    <w:rsid w:val="006E48E4"/>
    <w:pPr>
      <w:ind w:left="900" w:hanging="180"/>
    </w:pPr>
  </w:style>
  <w:style w:type="paragraph" w:styleId="Index6">
    <w:name w:val="index 6"/>
    <w:basedOn w:val="Normal"/>
    <w:next w:val="Normal"/>
    <w:autoRedefine/>
    <w:rsid w:val="006E48E4"/>
    <w:pPr>
      <w:ind w:left="1080" w:hanging="180"/>
    </w:pPr>
  </w:style>
  <w:style w:type="paragraph" w:styleId="Index7">
    <w:name w:val="index 7"/>
    <w:basedOn w:val="Normal"/>
    <w:next w:val="Normal"/>
    <w:autoRedefine/>
    <w:rsid w:val="006E48E4"/>
    <w:pPr>
      <w:ind w:left="1260" w:hanging="180"/>
    </w:pPr>
  </w:style>
  <w:style w:type="paragraph" w:styleId="Index8">
    <w:name w:val="index 8"/>
    <w:basedOn w:val="Normal"/>
    <w:next w:val="Normal"/>
    <w:autoRedefine/>
    <w:rsid w:val="006E48E4"/>
    <w:pPr>
      <w:ind w:left="1440" w:hanging="180"/>
    </w:pPr>
  </w:style>
  <w:style w:type="paragraph" w:styleId="Index9">
    <w:name w:val="index 9"/>
    <w:basedOn w:val="Normal"/>
    <w:next w:val="Normal"/>
    <w:autoRedefine/>
    <w:rsid w:val="006E48E4"/>
    <w:pPr>
      <w:ind w:left="1620" w:hanging="180"/>
    </w:pPr>
  </w:style>
  <w:style w:type="paragraph" w:styleId="List">
    <w:name w:val="List"/>
    <w:basedOn w:val="Normal"/>
    <w:rsid w:val="006E48E4"/>
    <w:pPr>
      <w:ind w:left="283" w:hanging="283"/>
    </w:pPr>
  </w:style>
  <w:style w:type="paragraph" w:styleId="List2">
    <w:name w:val="List 2"/>
    <w:basedOn w:val="Normal"/>
    <w:rsid w:val="006E48E4"/>
    <w:pPr>
      <w:ind w:left="566" w:hanging="283"/>
    </w:pPr>
  </w:style>
  <w:style w:type="paragraph" w:styleId="List3">
    <w:name w:val="List 3"/>
    <w:basedOn w:val="Normal"/>
    <w:rsid w:val="006E48E4"/>
    <w:pPr>
      <w:ind w:left="849" w:hanging="283"/>
    </w:pPr>
  </w:style>
  <w:style w:type="paragraph" w:styleId="List4">
    <w:name w:val="List 4"/>
    <w:basedOn w:val="Normal"/>
    <w:rsid w:val="006E48E4"/>
    <w:pPr>
      <w:ind w:left="1132" w:hanging="283"/>
    </w:pPr>
  </w:style>
  <w:style w:type="paragraph" w:styleId="List5">
    <w:name w:val="List 5"/>
    <w:basedOn w:val="Normal"/>
    <w:rsid w:val="006E48E4"/>
    <w:pPr>
      <w:ind w:left="1415" w:hanging="283"/>
    </w:pPr>
  </w:style>
  <w:style w:type="paragraph" w:styleId="ListBullet4">
    <w:name w:val="List Bullet 4"/>
    <w:basedOn w:val="Normal"/>
    <w:rsid w:val="006E48E4"/>
    <w:pPr>
      <w:numPr>
        <w:numId w:val="13"/>
      </w:numPr>
    </w:pPr>
  </w:style>
  <w:style w:type="paragraph" w:styleId="ListBullet5">
    <w:name w:val="List Bullet 5"/>
    <w:basedOn w:val="Normal"/>
    <w:rsid w:val="006E48E4"/>
    <w:pPr>
      <w:numPr>
        <w:numId w:val="14"/>
      </w:numPr>
    </w:pPr>
  </w:style>
  <w:style w:type="paragraph" w:styleId="ListContinue">
    <w:name w:val="List Continue"/>
    <w:basedOn w:val="Normal"/>
    <w:rsid w:val="006E48E4"/>
    <w:pPr>
      <w:spacing w:after="120"/>
      <w:ind w:left="283"/>
    </w:pPr>
  </w:style>
  <w:style w:type="paragraph" w:styleId="ListContinue2">
    <w:name w:val="List Continue 2"/>
    <w:basedOn w:val="Normal"/>
    <w:rsid w:val="006E48E4"/>
    <w:pPr>
      <w:spacing w:after="120"/>
      <w:ind w:left="566"/>
    </w:pPr>
  </w:style>
  <w:style w:type="paragraph" w:styleId="ListContinue3">
    <w:name w:val="List Continue 3"/>
    <w:basedOn w:val="Normal"/>
    <w:rsid w:val="006E48E4"/>
    <w:pPr>
      <w:spacing w:after="120"/>
      <w:ind w:left="849"/>
    </w:pPr>
  </w:style>
  <w:style w:type="paragraph" w:styleId="ListContinue4">
    <w:name w:val="List Continue 4"/>
    <w:basedOn w:val="Normal"/>
    <w:rsid w:val="006E48E4"/>
    <w:pPr>
      <w:spacing w:after="120"/>
      <w:ind w:left="1132"/>
    </w:pPr>
  </w:style>
  <w:style w:type="paragraph" w:styleId="ListContinue5">
    <w:name w:val="List Continue 5"/>
    <w:basedOn w:val="Normal"/>
    <w:rsid w:val="006E48E4"/>
    <w:pPr>
      <w:spacing w:after="120"/>
      <w:ind w:left="1415"/>
    </w:pPr>
  </w:style>
  <w:style w:type="paragraph" w:styleId="TOC3">
    <w:name w:val="toc 3"/>
    <w:basedOn w:val="Normal"/>
    <w:next w:val="Normal"/>
    <w:autoRedefine/>
    <w:rsid w:val="006E48E4"/>
    <w:pPr>
      <w:ind w:left="360"/>
    </w:pPr>
  </w:style>
  <w:style w:type="paragraph" w:styleId="TOC4">
    <w:name w:val="toc 4"/>
    <w:basedOn w:val="Normal"/>
    <w:next w:val="Normal"/>
    <w:autoRedefine/>
    <w:rsid w:val="006E48E4"/>
    <w:pPr>
      <w:ind w:left="540"/>
    </w:pPr>
  </w:style>
  <w:style w:type="paragraph" w:styleId="TOC5">
    <w:name w:val="toc 5"/>
    <w:basedOn w:val="Normal"/>
    <w:next w:val="Normal"/>
    <w:autoRedefine/>
    <w:rsid w:val="006E48E4"/>
    <w:pPr>
      <w:ind w:left="720"/>
    </w:pPr>
  </w:style>
  <w:style w:type="paragraph" w:styleId="TOC6">
    <w:name w:val="toc 6"/>
    <w:basedOn w:val="Normal"/>
    <w:next w:val="Normal"/>
    <w:autoRedefine/>
    <w:rsid w:val="006E48E4"/>
    <w:pPr>
      <w:ind w:left="900"/>
    </w:pPr>
  </w:style>
  <w:style w:type="paragraph" w:styleId="TOC7">
    <w:name w:val="toc 7"/>
    <w:basedOn w:val="Normal"/>
    <w:next w:val="Normal"/>
    <w:autoRedefine/>
    <w:rsid w:val="006E48E4"/>
    <w:pPr>
      <w:ind w:left="1080"/>
    </w:pPr>
  </w:style>
  <w:style w:type="paragraph" w:styleId="TOC8">
    <w:name w:val="toc 8"/>
    <w:basedOn w:val="Normal"/>
    <w:next w:val="Normal"/>
    <w:autoRedefine/>
    <w:rsid w:val="006E48E4"/>
    <w:pPr>
      <w:ind w:left="1260"/>
    </w:pPr>
  </w:style>
  <w:style w:type="paragraph" w:styleId="TOC9">
    <w:name w:val="toc 9"/>
    <w:basedOn w:val="Normal"/>
    <w:next w:val="Normal"/>
    <w:autoRedefine/>
    <w:rsid w:val="006E48E4"/>
    <w:pPr>
      <w:ind w:left="1440"/>
    </w:pPr>
  </w:style>
  <w:style w:type="character" w:styleId="Hyperlink">
    <w:name w:val="Hyperlink"/>
    <w:basedOn w:val="DefaultParagraphFont"/>
    <w:uiPriority w:val="99"/>
    <w:rsid w:val="006E48E4"/>
    <w:rPr>
      <w:color w:val="0000FF"/>
      <w:u w:val="single"/>
    </w:rPr>
  </w:style>
  <w:style w:type="paragraph" w:customStyle="1" w:styleId="AkteartikelEN">
    <w:name w:val="Akte artikel EN"/>
    <w:basedOn w:val="Akteartikel"/>
    <w:next w:val="AkteartikellidEN"/>
    <w:rsid w:val="006E48E4"/>
    <w:pPr>
      <w:numPr>
        <w:numId w:val="4"/>
      </w:numPr>
    </w:pPr>
  </w:style>
  <w:style w:type="paragraph" w:customStyle="1" w:styleId="AkteartikellidEN">
    <w:name w:val="Akte artikel lid EN"/>
    <w:basedOn w:val="Akteartikellid"/>
    <w:rsid w:val="006E48E4"/>
    <w:pPr>
      <w:numPr>
        <w:numId w:val="4"/>
      </w:numPr>
    </w:pPr>
  </w:style>
  <w:style w:type="paragraph" w:customStyle="1" w:styleId="AktelidsubEN">
    <w:name w:val="Akte lid sub EN"/>
    <w:basedOn w:val="Aktelidsub"/>
    <w:rsid w:val="006E48E4"/>
    <w:pPr>
      <w:numPr>
        <w:numId w:val="4"/>
      </w:numPr>
    </w:pPr>
  </w:style>
  <w:style w:type="paragraph" w:customStyle="1" w:styleId="Paginanummering">
    <w:name w:val="Paginanummering"/>
    <w:basedOn w:val="Metadata"/>
    <w:link w:val="PaginanummeringChar"/>
    <w:rsid w:val="006E48E4"/>
  </w:style>
  <w:style w:type="paragraph" w:customStyle="1" w:styleId="Metadata">
    <w:name w:val="Metadata"/>
    <w:basedOn w:val="Normal"/>
    <w:link w:val="MetadataChar"/>
    <w:rsid w:val="006E48E4"/>
    <w:pPr>
      <w:widowControl/>
      <w:tabs>
        <w:tab w:val="left" w:pos="408"/>
        <w:tab w:val="left" w:pos="822"/>
        <w:tab w:val="left" w:pos="1233"/>
        <w:tab w:val="left" w:pos="1644"/>
        <w:tab w:val="left" w:pos="2055"/>
        <w:tab w:val="left" w:pos="2467"/>
        <w:tab w:val="left" w:pos="2878"/>
        <w:tab w:val="left" w:pos="3289"/>
        <w:tab w:val="left" w:pos="3700"/>
        <w:tab w:val="left" w:pos="4111"/>
        <w:tab w:val="left" w:pos="4522"/>
        <w:tab w:val="left" w:pos="4933"/>
        <w:tab w:val="left" w:pos="5344"/>
        <w:tab w:val="left" w:pos="5755"/>
        <w:tab w:val="left" w:pos="6166"/>
        <w:tab w:val="left" w:pos="6577"/>
        <w:tab w:val="left" w:pos="6988"/>
        <w:tab w:val="left" w:pos="7399"/>
        <w:tab w:val="left" w:pos="7810"/>
      </w:tabs>
      <w:spacing w:after="274"/>
    </w:pPr>
    <w:rPr>
      <w:noProof/>
      <w:sz w:val="15"/>
      <w:szCs w:val="15"/>
    </w:rPr>
  </w:style>
  <w:style w:type="character" w:customStyle="1" w:styleId="MetadataChar">
    <w:name w:val="Metadata Char"/>
    <w:basedOn w:val="DefaultParagraphFont"/>
    <w:link w:val="Metadata"/>
    <w:rsid w:val="006E48E4"/>
    <w:rPr>
      <w:rFonts w:ascii="Verdana" w:hAnsi="Verdana"/>
      <w:noProof/>
      <w:sz w:val="15"/>
      <w:szCs w:val="15"/>
      <w:lang w:val="nl-NL" w:eastAsia="en-US" w:bidi="ar-SA"/>
    </w:rPr>
  </w:style>
  <w:style w:type="character" w:customStyle="1" w:styleId="PaginanummeringChar">
    <w:name w:val="Paginanummering Char"/>
    <w:basedOn w:val="MetadataChar"/>
    <w:link w:val="Paginanummering"/>
    <w:rsid w:val="006E48E4"/>
    <w:rPr>
      <w:rFonts w:ascii="Verdana" w:hAnsi="Verdana"/>
      <w:noProof/>
      <w:sz w:val="15"/>
      <w:szCs w:val="15"/>
      <w:lang w:val="nl-NL" w:eastAsia="en-US" w:bidi="ar-SA"/>
    </w:rPr>
  </w:style>
  <w:style w:type="table" w:styleId="TableGrid">
    <w:name w:val="Table Grid"/>
    <w:basedOn w:val="TableNormal"/>
    <w:rsid w:val="006E48E4"/>
    <w:pPr>
      <w:widowControl w:val="0"/>
      <w:spacing w:line="274" w:lineRule="exact"/>
    </w:pPr>
    <w:rPr>
      <w:rFonts w:ascii="Verdana" w:hAnsi="Verdana"/>
    </w:r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ListNumberabc">
    <w:name w:val="List Number abc"/>
    <w:basedOn w:val="ListNumber"/>
    <w:rsid w:val="006E48E4"/>
    <w:pPr>
      <w:numPr>
        <w:numId w:val="3"/>
      </w:numPr>
    </w:pPr>
  </w:style>
  <w:style w:type="paragraph" w:customStyle="1" w:styleId="ListNumberabc2">
    <w:name w:val="List Number abc 2"/>
    <w:basedOn w:val="ListNumber2"/>
    <w:rsid w:val="006E48E4"/>
    <w:pPr>
      <w:numPr>
        <w:ilvl w:val="1"/>
        <w:numId w:val="3"/>
      </w:numPr>
    </w:pPr>
  </w:style>
  <w:style w:type="paragraph" w:customStyle="1" w:styleId="ListNumberabc3">
    <w:name w:val="List Number abc 3"/>
    <w:basedOn w:val="ListNumber3"/>
    <w:rsid w:val="006E48E4"/>
    <w:pPr>
      <w:numPr>
        <w:ilvl w:val="2"/>
        <w:numId w:val="3"/>
      </w:numPr>
    </w:pPr>
  </w:style>
  <w:style w:type="paragraph" w:customStyle="1" w:styleId="ListNumberABCh">
    <w:name w:val="List Number ABC h"/>
    <w:basedOn w:val="ListNumber"/>
    <w:rsid w:val="006E48E4"/>
    <w:pPr>
      <w:numPr>
        <w:numId w:val="11"/>
      </w:numPr>
    </w:pPr>
  </w:style>
  <w:style w:type="paragraph" w:customStyle="1" w:styleId="ListNumberABCh2">
    <w:name w:val="List Number ABC h 2"/>
    <w:basedOn w:val="ListNumber2"/>
    <w:rsid w:val="006E48E4"/>
    <w:pPr>
      <w:numPr>
        <w:ilvl w:val="1"/>
        <w:numId w:val="11"/>
      </w:numPr>
    </w:pPr>
  </w:style>
  <w:style w:type="paragraph" w:customStyle="1" w:styleId="ListNumberABCh3">
    <w:name w:val="List Number ABC h 3"/>
    <w:basedOn w:val="ListNumber3"/>
    <w:rsid w:val="006E48E4"/>
    <w:pPr>
      <w:numPr>
        <w:ilvl w:val="2"/>
        <w:numId w:val="11"/>
      </w:numPr>
    </w:pPr>
  </w:style>
  <w:style w:type="paragraph" w:customStyle="1" w:styleId="Infodocument">
    <w:name w:val="Info document"/>
    <w:basedOn w:val="Normal"/>
    <w:next w:val="Plattetekst"/>
    <w:rsid w:val="006E48E4"/>
    <w:pPr>
      <w:spacing w:after="274"/>
    </w:pPr>
  </w:style>
  <w:style w:type="paragraph" w:customStyle="1" w:styleId="Akteentussenpartijen">
    <w:name w:val="Akte en tussen partijen"/>
    <w:basedOn w:val="Normal"/>
    <w:rsid w:val="006E48E4"/>
    <w:pPr>
      <w:widowControl/>
      <w:tabs>
        <w:tab w:val="left" w:pos="408"/>
        <w:tab w:val="left" w:pos="822"/>
        <w:tab w:val="left" w:pos="1233"/>
        <w:tab w:val="left" w:pos="1644"/>
        <w:tab w:val="left" w:pos="2055"/>
        <w:tab w:val="left" w:pos="2467"/>
        <w:tab w:val="left" w:pos="2878"/>
        <w:tab w:val="left" w:pos="3289"/>
        <w:tab w:val="left" w:pos="3700"/>
        <w:tab w:val="left" w:pos="4111"/>
        <w:tab w:val="left" w:pos="4522"/>
        <w:tab w:val="left" w:pos="4933"/>
        <w:tab w:val="left" w:pos="5344"/>
        <w:tab w:val="left" w:pos="5755"/>
        <w:tab w:val="left" w:pos="6166"/>
        <w:tab w:val="left" w:pos="6577"/>
        <w:tab w:val="left" w:pos="6988"/>
        <w:tab w:val="left" w:pos="7399"/>
        <w:tab w:val="left" w:pos="7810"/>
      </w:tabs>
      <w:spacing w:after="274"/>
    </w:pPr>
  </w:style>
  <w:style w:type="character" w:styleId="CommentReference">
    <w:name w:val="annotation reference"/>
    <w:basedOn w:val="DefaultParagraphFont"/>
    <w:uiPriority w:val="99"/>
    <w:rsid w:val="006E4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E48E4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6E48E4"/>
    <w:rPr>
      <w:b/>
      <w:bCs/>
    </w:rPr>
  </w:style>
  <w:style w:type="character" w:styleId="EndnoteReference">
    <w:name w:val="endnote reference"/>
    <w:basedOn w:val="DefaultParagraphFont"/>
    <w:rsid w:val="006E48E4"/>
    <w:rPr>
      <w:vertAlign w:val="superscript"/>
    </w:rPr>
  </w:style>
  <w:style w:type="paragraph" w:styleId="IndexHeading">
    <w:name w:val="index heading"/>
    <w:basedOn w:val="Normal"/>
    <w:next w:val="Index1"/>
    <w:rsid w:val="006E48E4"/>
    <w:rPr>
      <w:rFonts w:ascii="Arial" w:hAnsi="Arial" w:cs="Arial"/>
      <w:b/>
      <w:bCs/>
    </w:rPr>
  </w:style>
  <w:style w:type="paragraph" w:styleId="MacroText">
    <w:name w:val="macro"/>
    <w:rsid w:val="006E48E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4" w:lineRule="exact"/>
    </w:pPr>
    <w:rPr>
      <w:rFonts w:ascii="Courier New" w:hAnsi="Courier New" w:cs="Courier New"/>
      <w:lang w:val="nl-NL"/>
    </w:rPr>
  </w:style>
  <w:style w:type="paragraph" w:styleId="TableofAuthorities">
    <w:name w:val="table of authorities"/>
    <w:basedOn w:val="Normal"/>
    <w:next w:val="Normal"/>
    <w:rsid w:val="006E48E4"/>
    <w:pPr>
      <w:ind w:left="180" w:hanging="180"/>
    </w:pPr>
  </w:style>
  <w:style w:type="paragraph" w:styleId="TableofFigures">
    <w:name w:val="table of figures"/>
    <w:basedOn w:val="Normal"/>
    <w:next w:val="Normal"/>
    <w:rsid w:val="006E48E4"/>
    <w:pPr>
      <w:ind w:left="360" w:hanging="360"/>
    </w:pPr>
  </w:style>
  <w:style w:type="paragraph" w:styleId="TOAHeading">
    <w:name w:val="toa heading"/>
    <w:basedOn w:val="Normal"/>
    <w:next w:val="Normal"/>
    <w:rsid w:val="006E48E4"/>
    <w:pPr>
      <w:spacing w:before="120"/>
    </w:pPr>
    <w:rPr>
      <w:rFonts w:ascii="Arial" w:hAnsi="Arial" w:cs="Arial"/>
      <w:b/>
      <w:bCs/>
      <w:sz w:val="24"/>
    </w:rPr>
  </w:style>
  <w:style w:type="paragraph" w:customStyle="1" w:styleId="1">
    <w:name w:val="1"/>
    <w:basedOn w:val="Normal"/>
    <w:rsid w:val="006863AA"/>
    <w:pPr>
      <w:widowControl/>
      <w:tabs>
        <w:tab w:val="num" w:pos="360"/>
        <w:tab w:val="num" w:pos="1359"/>
      </w:tabs>
      <w:spacing w:line="283" w:lineRule="atLeast"/>
      <w:ind w:left="1359" w:hanging="755"/>
    </w:pPr>
    <w:rPr>
      <w:rFonts w:ascii="Arial" w:eastAsia="MS Mincho" w:hAnsi="Arial" w:cs="Arial"/>
      <w:spacing w:val="3"/>
      <w:sz w:val="19"/>
      <w:lang w:val="en-GB" w:eastAsia="nl-NL"/>
    </w:rPr>
  </w:style>
  <w:style w:type="paragraph" w:customStyle="1" w:styleId="Documentnaam">
    <w:name w:val="Documentnaam"/>
    <w:basedOn w:val="Normal"/>
    <w:rsid w:val="006E48E4"/>
    <w:rPr>
      <w:sz w:val="24"/>
    </w:rPr>
  </w:style>
  <w:style w:type="paragraph" w:customStyle="1" w:styleId="Infoinrechtermarge">
    <w:name w:val="Info in rechtermarge"/>
    <w:basedOn w:val="Normal"/>
    <w:link w:val="InfoinrechtermargeChar"/>
    <w:rsid w:val="006E48E4"/>
    <w:pPr>
      <w:widowControl/>
      <w:tabs>
        <w:tab w:val="left" w:pos="408"/>
        <w:tab w:val="left" w:pos="822"/>
        <w:tab w:val="left" w:pos="1233"/>
        <w:tab w:val="left" w:pos="1644"/>
        <w:tab w:val="left" w:pos="2055"/>
        <w:tab w:val="left" w:pos="2467"/>
        <w:tab w:val="left" w:pos="2878"/>
        <w:tab w:val="left" w:pos="3289"/>
        <w:tab w:val="left" w:pos="3700"/>
        <w:tab w:val="left" w:pos="4111"/>
        <w:tab w:val="left" w:pos="4522"/>
        <w:tab w:val="left" w:pos="4933"/>
        <w:tab w:val="left" w:pos="5344"/>
        <w:tab w:val="left" w:pos="5755"/>
        <w:tab w:val="left" w:pos="6166"/>
        <w:tab w:val="left" w:pos="6577"/>
        <w:tab w:val="left" w:pos="6988"/>
        <w:tab w:val="left" w:pos="7399"/>
        <w:tab w:val="left" w:pos="7810"/>
      </w:tabs>
      <w:spacing w:after="274"/>
    </w:pPr>
    <w:rPr>
      <w:sz w:val="15"/>
      <w:szCs w:val="15"/>
    </w:rPr>
  </w:style>
  <w:style w:type="character" w:customStyle="1" w:styleId="InfoinrechtermargeChar">
    <w:name w:val="Info in rechtermarge Char"/>
    <w:basedOn w:val="DefaultParagraphFont"/>
    <w:link w:val="Infoinrechtermarge"/>
    <w:rsid w:val="006E48E4"/>
    <w:rPr>
      <w:rFonts w:ascii="Verdana" w:hAnsi="Verdana"/>
      <w:sz w:val="15"/>
      <w:szCs w:val="15"/>
      <w:lang w:val="nl-NL" w:eastAsia="en-US" w:bidi="ar-SA"/>
    </w:rPr>
  </w:style>
  <w:style w:type="paragraph" w:styleId="BalloonText">
    <w:name w:val="Balloon Text"/>
    <w:basedOn w:val="Normal"/>
    <w:semiHidden/>
    <w:rsid w:val="006E48E4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E48E4"/>
    <w:pPr>
      <w:spacing w:after="120"/>
      <w:ind w:left="1440" w:right="1440"/>
    </w:pPr>
  </w:style>
  <w:style w:type="paragraph" w:styleId="BodyText">
    <w:name w:val="Body Text"/>
    <w:basedOn w:val="Normal"/>
    <w:rsid w:val="006E48E4"/>
    <w:pPr>
      <w:spacing w:after="120"/>
    </w:pPr>
  </w:style>
  <w:style w:type="paragraph" w:styleId="BodyText2">
    <w:name w:val="Body Text 2"/>
    <w:basedOn w:val="Normal"/>
    <w:rsid w:val="006E48E4"/>
    <w:pPr>
      <w:spacing w:after="120" w:line="480" w:lineRule="auto"/>
    </w:pPr>
  </w:style>
  <w:style w:type="paragraph" w:styleId="BodyText3">
    <w:name w:val="Body Text 3"/>
    <w:basedOn w:val="Normal"/>
    <w:rsid w:val="006E48E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E48E4"/>
    <w:pPr>
      <w:ind w:firstLine="210"/>
    </w:pPr>
  </w:style>
  <w:style w:type="paragraph" w:styleId="BodyTextIndent">
    <w:name w:val="Body Text Indent"/>
    <w:basedOn w:val="Normal"/>
    <w:rsid w:val="006E48E4"/>
    <w:pPr>
      <w:spacing w:after="120"/>
      <w:ind w:left="283"/>
    </w:pPr>
  </w:style>
  <w:style w:type="paragraph" w:styleId="BodyTextFirstIndent2">
    <w:name w:val="Body Text First Indent 2"/>
    <w:basedOn w:val="BodyTextIndent"/>
    <w:rsid w:val="006E48E4"/>
    <w:pPr>
      <w:ind w:firstLine="210"/>
    </w:pPr>
  </w:style>
  <w:style w:type="paragraph" w:styleId="BodyTextIndent2">
    <w:name w:val="Body Text Indent 2"/>
    <w:basedOn w:val="Normal"/>
    <w:rsid w:val="006E48E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E48E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E48E4"/>
    <w:rPr>
      <w:b/>
      <w:bCs/>
      <w:sz w:val="20"/>
      <w:szCs w:val="20"/>
    </w:rPr>
  </w:style>
  <w:style w:type="paragraph" w:styleId="Closing">
    <w:name w:val="Closing"/>
    <w:basedOn w:val="Normal"/>
    <w:rsid w:val="006E48E4"/>
    <w:pPr>
      <w:ind w:left="4252"/>
    </w:pPr>
  </w:style>
  <w:style w:type="paragraph" w:styleId="Date">
    <w:name w:val="Date"/>
    <w:basedOn w:val="Normal"/>
    <w:next w:val="Normal"/>
    <w:rsid w:val="006E48E4"/>
  </w:style>
  <w:style w:type="paragraph" w:styleId="E-mailSignature">
    <w:name w:val="E-mail Signature"/>
    <w:basedOn w:val="Normal"/>
    <w:rsid w:val="006E48E4"/>
  </w:style>
  <w:style w:type="paragraph" w:styleId="EnvelopeAddress">
    <w:name w:val="envelope address"/>
    <w:basedOn w:val="Normal"/>
    <w:rsid w:val="006E48E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6E48E4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sid w:val="006E48E4"/>
    <w:rPr>
      <w:i/>
      <w:iCs/>
    </w:rPr>
  </w:style>
  <w:style w:type="paragraph" w:styleId="HTMLPreformatted">
    <w:name w:val="HTML Preformatted"/>
    <w:basedOn w:val="Normal"/>
    <w:rsid w:val="006E48E4"/>
    <w:rPr>
      <w:rFonts w:ascii="Courier New" w:hAnsi="Courier New" w:cs="Courier New"/>
      <w:sz w:val="20"/>
      <w:szCs w:val="20"/>
    </w:rPr>
  </w:style>
  <w:style w:type="paragraph" w:styleId="ListNumber5">
    <w:name w:val="List Number 5"/>
    <w:basedOn w:val="Normal"/>
    <w:rsid w:val="006E48E4"/>
    <w:pPr>
      <w:numPr>
        <w:numId w:val="15"/>
      </w:numPr>
    </w:pPr>
  </w:style>
  <w:style w:type="paragraph" w:styleId="MessageHeader">
    <w:name w:val="Message Header"/>
    <w:basedOn w:val="Normal"/>
    <w:rsid w:val="006E48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rsid w:val="006E48E4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6E48E4"/>
    <w:pPr>
      <w:ind w:left="720"/>
    </w:pPr>
  </w:style>
  <w:style w:type="paragraph" w:styleId="NoteHeading">
    <w:name w:val="Note Heading"/>
    <w:basedOn w:val="Normal"/>
    <w:next w:val="Normal"/>
    <w:rsid w:val="006E48E4"/>
  </w:style>
  <w:style w:type="paragraph" w:styleId="PlainText">
    <w:name w:val="Plain Text"/>
    <w:basedOn w:val="Normal"/>
    <w:rsid w:val="006E48E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E48E4"/>
  </w:style>
  <w:style w:type="paragraph" w:styleId="Signature">
    <w:name w:val="Signature"/>
    <w:basedOn w:val="Normal"/>
    <w:rsid w:val="006E48E4"/>
    <w:pPr>
      <w:ind w:left="4252"/>
    </w:pPr>
  </w:style>
  <w:style w:type="paragraph" w:styleId="Subtitle">
    <w:name w:val="Subtitle"/>
    <w:basedOn w:val="Normal"/>
    <w:qFormat/>
    <w:rsid w:val="006E48E4"/>
    <w:pPr>
      <w:spacing w:after="60"/>
      <w:jc w:val="center"/>
    </w:pPr>
    <w:rPr>
      <w:rFonts w:ascii="Arial" w:hAnsi="Arial" w:cs="Arial"/>
      <w:sz w:val="24"/>
    </w:rPr>
  </w:style>
  <w:style w:type="paragraph" w:styleId="Title">
    <w:name w:val="Title"/>
    <w:basedOn w:val="Normal"/>
    <w:qFormat/>
    <w:rsid w:val="006E48E4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DF5B76"/>
    <w:pPr>
      <w:ind w:left="720"/>
      <w:contextualSpacing/>
    </w:pPr>
  </w:style>
  <w:style w:type="paragraph" w:customStyle="1" w:styleId="HSTitel">
    <w:name w:val="HSTitel"/>
    <w:basedOn w:val="Normal"/>
    <w:rsid w:val="0046613D"/>
    <w:rPr>
      <w:rFonts w:eastAsia="MS Mincho"/>
      <w:smallCaps/>
      <w:spacing w:val="34"/>
      <w:sz w:val="30"/>
    </w:rPr>
  </w:style>
  <w:style w:type="paragraph" w:styleId="Revision">
    <w:name w:val="Revision"/>
    <w:hidden/>
    <w:uiPriority w:val="99"/>
    <w:semiHidden/>
    <w:rsid w:val="009150D6"/>
    <w:rPr>
      <w:rFonts w:ascii="Verdana" w:hAnsi="Verdana"/>
      <w:sz w:val="18"/>
      <w:szCs w:val="24"/>
      <w:lang w:val="nl-N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65D2"/>
    <w:rPr>
      <w:rFonts w:ascii="Verdana" w:hAnsi="Verdana"/>
      <w:sz w:val="15"/>
      <w:szCs w:val="15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65D2"/>
    <w:rPr>
      <w:rFonts w:ascii="Verdana" w:hAnsi="Verdana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8E4"/>
    <w:pPr>
      <w:widowControl w:val="0"/>
      <w:spacing w:line="274" w:lineRule="exact"/>
    </w:pPr>
    <w:rPr>
      <w:rFonts w:ascii="Verdana" w:hAnsi="Verdana"/>
      <w:sz w:val="18"/>
      <w:szCs w:val="24"/>
      <w:lang w:val="nl-NL"/>
    </w:rPr>
  </w:style>
  <w:style w:type="paragraph" w:styleId="Heading1">
    <w:name w:val="heading 1"/>
    <w:basedOn w:val="Normal"/>
    <w:next w:val="Normal"/>
    <w:qFormat/>
    <w:rsid w:val="006E48E4"/>
    <w:pPr>
      <w:keepNext/>
      <w:pageBreakBefore/>
      <w:numPr>
        <w:numId w:val="12"/>
      </w:numPr>
      <w:spacing w:after="274"/>
      <w:outlineLvl w:val="0"/>
    </w:pPr>
    <w:rPr>
      <w:rFonts w:cs="Arial"/>
      <w:b/>
      <w:bCs/>
      <w:kern w:val="32"/>
      <w:sz w:val="22"/>
      <w:szCs w:val="22"/>
    </w:rPr>
  </w:style>
  <w:style w:type="paragraph" w:styleId="Heading2">
    <w:name w:val="heading 2"/>
    <w:basedOn w:val="Normal"/>
    <w:next w:val="Normal"/>
    <w:qFormat/>
    <w:rsid w:val="006E48E4"/>
    <w:pPr>
      <w:keepNext/>
      <w:numPr>
        <w:ilvl w:val="1"/>
        <w:numId w:val="12"/>
      </w:numPr>
      <w:spacing w:before="274" w:after="274"/>
      <w:outlineLvl w:val="1"/>
    </w:pPr>
    <w:rPr>
      <w:rFonts w:cs="Arial"/>
      <w:b/>
      <w:bCs/>
      <w:iCs/>
      <w:szCs w:val="18"/>
    </w:rPr>
  </w:style>
  <w:style w:type="paragraph" w:styleId="Heading3">
    <w:name w:val="heading 3"/>
    <w:basedOn w:val="Normal"/>
    <w:next w:val="Normal"/>
    <w:qFormat/>
    <w:rsid w:val="006E48E4"/>
    <w:pPr>
      <w:keepNext/>
      <w:numPr>
        <w:ilvl w:val="2"/>
        <w:numId w:val="12"/>
      </w:numPr>
      <w:spacing w:before="274"/>
      <w:outlineLvl w:val="2"/>
    </w:pPr>
    <w:rPr>
      <w:rFonts w:cs="Arial"/>
      <w:b/>
      <w:bCs/>
      <w:szCs w:val="18"/>
      <w:lang w:val="en-US"/>
    </w:rPr>
  </w:style>
  <w:style w:type="paragraph" w:styleId="Heading4">
    <w:name w:val="heading 4"/>
    <w:basedOn w:val="Normal"/>
    <w:next w:val="Normal"/>
    <w:qFormat/>
    <w:rsid w:val="006E48E4"/>
    <w:pPr>
      <w:keepNext/>
      <w:numPr>
        <w:ilvl w:val="3"/>
        <w:numId w:val="12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6E48E4"/>
    <w:pPr>
      <w:numPr>
        <w:ilvl w:val="4"/>
        <w:numId w:val="12"/>
      </w:num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6E48E4"/>
    <w:pPr>
      <w:numPr>
        <w:ilvl w:val="5"/>
        <w:numId w:val="12"/>
      </w:numPr>
      <w:spacing w:after="274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6E48E4"/>
    <w:pPr>
      <w:numPr>
        <w:ilvl w:val="6"/>
        <w:numId w:val="12"/>
      </w:numPr>
      <w:tabs>
        <w:tab w:val="left" w:pos="198"/>
      </w:tabs>
      <w:outlineLvl w:val="6"/>
    </w:pPr>
  </w:style>
  <w:style w:type="paragraph" w:styleId="Heading8">
    <w:name w:val="heading 8"/>
    <w:basedOn w:val="Normal"/>
    <w:next w:val="Normal"/>
    <w:qFormat/>
    <w:rsid w:val="006E48E4"/>
    <w:pPr>
      <w:numPr>
        <w:ilvl w:val="7"/>
        <w:numId w:val="12"/>
      </w:numPr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6E48E4"/>
    <w:pPr>
      <w:numPr>
        <w:ilvl w:val="8"/>
        <w:numId w:val="12"/>
      </w:numPr>
      <w:tabs>
        <w:tab w:val="left" w:pos="1021"/>
      </w:tabs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4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48E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6E48E4"/>
    <w:pPr>
      <w:shd w:val="clear" w:color="auto" w:fill="000080"/>
    </w:pPr>
    <w:rPr>
      <w:rFonts w:ascii="Tahoma" w:hAnsi="Tahoma" w:cs="Tahoma"/>
    </w:rPr>
  </w:style>
  <w:style w:type="paragraph" w:customStyle="1" w:styleId="AkteSubkop">
    <w:name w:val="Akte Subkop"/>
    <w:basedOn w:val="Normal"/>
    <w:next w:val="Heading2"/>
    <w:rsid w:val="006E48E4"/>
    <w:pPr>
      <w:spacing w:before="274" w:after="274"/>
      <w:ind w:left="618"/>
    </w:pPr>
    <w:rPr>
      <w:b/>
      <w:sz w:val="20"/>
    </w:rPr>
  </w:style>
  <w:style w:type="paragraph" w:customStyle="1" w:styleId="Betreft">
    <w:name w:val="Betreft"/>
    <w:basedOn w:val="Normal"/>
    <w:next w:val="Aanhef"/>
    <w:rsid w:val="006E48E4"/>
    <w:pPr>
      <w:spacing w:after="274"/>
    </w:pPr>
  </w:style>
  <w:style w:type="paragraph" w:customStyle="1" w:styleId="Rapportondertitel">
    <w:name w:val="Rapport ondertitel"/>
    <w:basedOn w:val="Normal"/>
    <w:rsid w:val="006E48E4"/>
  </w:style>
  <w:style w:type="paragraph" w:customStyle="1" w:styleId="Plattetekst">
    <w:name w:val="Platte tekst"/>
    <w:basedOn w:val="Normal"/>
    <w:rsid w:val="006E48E4"/>
    <w:pPr>
      <w:spacing w:before="274" w:after="274"/>
    </w:pPr>
  </w:style>
  <w:style w:type="paragraph" w:customStyle="1" w:styleId="Retouradres">
    <w:name w:val="Retouradres"/>
    <w:basedOn w:val="Normal"/>
    <w:rsid w:val="006E48E4"/>
    <w:pPr>
      <w:spacing w:after="274"/>
    </w:pPr>
    <w:rPr>
      <w:sz w:val="15"/>
      <w:szCs w:val="15"/>
    </w:rPr>
  </w:style>
  <w:style w:type="paragraph" w:customStyle="1" w:styleId="Adressering">
    <w:name w:val="Adressering"/>
    <w:basedOn w:val="Normal"/>
    <w:rsid w:val="006E48E4"/>
    <w:pPr>
      <w:spacing w:line="236" w:lineRule="exact"/>
    </w:pPr>
  </w:style>
  <w:style w:type="paragraph" w:customStyle="1" w:styleId="Kopje">
    <w:name w:val="Kopje"/>
    <w:basedOn w:val="Normal"/>
    <w:next w:val="Normal"/>
    <w:rsid w:val="006E48E4"/>
    <w:pPr>
      <w:keepNext/>
    </w:pPr>
    <w:rPr>
      <w:b/>
      <w:noProof/>
      <w:sz w:val="15"/>
      <w:szCs w:val="15"/>
    </w:rPr>
  </w:style>
  <w:style w:type="paragraph" w:customStyle="1" w:styleId="KopjeBetreft">
    <w:name w:val="Kopje Betreft"/>
    <w:basedOn w:val="Normal"/>
    <w:next w:val="Betreft"/>
    <w:rsid w:val="006E48E4"/>
    <w:pPr>
      <w:keepNext/>
      <w:spacing w:before="548"/>
    </w:pPr>
    <w:rPr>
      <w:b/>
      <w:sz w:val="15"/>
      <w:szCs w:val="15"/>
    </w:rPr>
  </w:style>
  <w:style w:type="paragraph" w:customStyle="1" w:styleId="Aanhef">
    <w:name w:val="Aanhef"/>
    <w:basedOn w:val="Normal"/>
    <w:next w:val="Plattetekst"/>
    <w:rsid w:val="006E48E4"/>
    <w:pPr>
      <w:keepNext/>
      <w:spacing w:before="274" w:after="274"/>
    </w:pPr>
  </w:style>
  <w:style w:type="paragraph" w:customStyle="1" w:styleId="Slotformule">
    <w:name w:val="Slotformule"/>
    <w:basedOn w:val="Normal"/>
    <w:next w:val="Afzender"/>
    <w:rsid w:val="006E48E4"/>
    <w:pPr>
      <w:keepNext/>
      <w:spacing w:before="274"/>
    </w:pPr>
  </w:style>
  <w:style w:type="paragraph" w:customStyle="1" w:styleId="Afzender">
    <w:name w:val="Afzender"/>
    <w:basedOn w:val="Normal"/>
    <w:next w:val="Functievermeldingafzender"/>
    <w:rsid w:val="006E48E4"/>
    <w:pPr>
      <w:keepNext/>
      <w:spacing w:before="1096"/>
    </w:pPr>
  </w:style>
  <w:style w:type="paragraph" w:customStyle="1" w:styleId="Functievermeldingafzender">
    <w:name w:val="Functievermelding afzender"/>
    <w:basedOn w:val="Normal"/>
    <w:next w:val="Kopjeopsommingonderbrief"/>
    <w:rsid w:val="006E48E4"/>
  </w:style>
  <w:style w:type="paragraph" w:customStyle="1" w:styleId="Kopjeopsommingonderbrief">
    <w:name w:val="Kopje opsomming onder brief"/>
    <w:basedOn w:val="Normal"/>
    <w:next w:val="ListBullet"/>
    <w:rsid w:val="006E48E4"/>
    <w:pPr>
      <w:keepNext/>
      <w:spacing w:before="274"/>
    </w:pPr>
  </w:style>
  <w:style w:type="paragraph" w:styleId="ListBullet">
    <w:name w:val="List Bullet"/>
    <w:basedOn w:val="Normal"/>
    <w:rsid w:val="006E48E4"/>
    <w:pPr>
      <w:numPr>
        <w:numId w:val="8"/>
      </w:numPr>
    </w:pPr>
  </w:style>
  <w:style w:type="paragraph" w:styleId="FootnoteText">
    <w:name w:val="footnote text"/>
    <w:basedOn w:val="Normal"/>
    <w:link w:val="FootnoteTextChar"/>
    <w:uiPriority w:val="99"/>
    <w:rsid w:val="006E48E4"/>
    <w:pPr>
      <w:ind w:left="180" w:hanging="180"/>
    </w:pPr>
    <w:rPr>
      <w:sz w:val="15"/>
      <w:szCs w:val="15"/>
    </w:rPr>
  </w:style>
  <w:style w:type="paragraph" w:customStyle="1" w:styleId="Rapporttitel">
    <w:name w:val="Rapport titel"/>
    <w:basedOn w:val="Normal"/>
    <w:next w:val="Normal"/>
    <w:rsid w:val="006E48E4"/>
    <w:pPr>
      <w:spacing w:before="274" w:after="274"/>
    </w:pPr>
    <w:rPr>
      <w:b/>
      <w:sz w:val="27"/>
      <w:szCs w:val="27"/>
    </w:rPr>
  </w:style>
  <w:style w:type="paragraph" w:customStyle="1" w:styleId="Kopregel">
    <w:name w:val="Kopregel"/>
    <w:basedOn w:val="Normal"/>
    <w:rsid w:val="006E48E4"/>
    <w:rPr>
      <w:noProof/>
      <w:sz w:val="24"/>
    </w:rPr>
  </w:style>
  <w:style w:type="paragraph" w:customStyle="1" w:styleId="Adresgegevens">
    <w:name w:val="Adresgegevens"/>
    <w:basedOn w:val="Normal"/>
    <w:rsid w:val="006E48E4"/>
    <w:rPr>
      <w:noProof/>
      <w:sz w:val="15"/>
    </w:rPr>
  </w:style>
  <w:style w:type="paragraph" w:styleId="ListNumber4">
    <w:name w:val="List Number 4"/>
    <w:basedOn w:val="Normal"/>
    <w:rsid w:val="006E48E4"/>
    <w:pPr>
      <w:numPr>
        <w:numId w:val="2"/>
      </w:numPr>
    </w:pPr>
  </w:style>
  <w:style w:type="paragraph" w:customStyle="1" w:styleId="Contactpersoon">
    <w:name w:val="Contactpersoon"/>
    <w:basedOn w:val="Normal"/>
    <w:rsid w:val="006E48E4"/>
    <w:rPr>
      <w:noProof/>
      <w:sz w:val="15"/>
      <w:szCs w:val="15"/>
    </w:rPr>
  </w:style>
  <w:style w:type="character" w:styleId="PageNumber">
    <w:name w:val="page number"/>
    <w:basedOn w:val="DefaultParagraphFont"/>
    <w:rsid w:val="006E48E4"/>
  </w:style>
  <w:style w:type="paragraph" w:customStyle="1" w:styleId="KopInhoud">
    <w:name w:val="Kop Inhoud"/>
    <w:basedOn w:val="Normal"/>
    <w:next w:val="Plattetekst"/>
    <w:rsid w:val="006E48E4"/>
    <w:pPr>
      <w:spacing w:after="274"/>
    </w:pPr>
    <w:rPr>
      <w:b/>
      <w:sz w:val="22"/>
      <w:szCs w:val="22"/>
    </w:rPr>
  </w:style>
  <w:style w:type="paragraph" w:customStyle="1" w:styleId="Aankruisoptie">
    <w:name w:val="Aankruisoptie"/>
    <w:basedOn w:val="Normal"/>
    <w:rsid w:val="006E48E4"/>
    <w:pPr>
      <w:numPr>
        <w:numId w:val="1"/>
      </w:numPr>
      <w:tabs>
        <w:tab w:val="clear" w:pos="720"/>
        <w:tab w:val="num" w:pos="284"/>
      </w:tabs>
      <w:ind w:left="284" w:hanging="284"/>
    </w:pPr>
  </w:style>
  <w:style w:type="paragraph" w:customStyle="1" w:styleId="Aankruisoptiegekozen">
    <w:name w:val="Aankruisoptie gekozen"/>
    <w:basedOn w:val="Aankruisoptie"/>
    <w:rsid w:val="006E48E4"/>
    <w:pPr>
      <w:numPr>
        <w:numId w:val="6"/>
      </w:numPr>
      <w:tabs>
        <w:tab w:val="clear" w:pos="720"/>
        <w:tab w:val="left" w:pos="284"/>
      </w:tabs>
      <w:ind w:left="272" w:hanging="272"/>
    </w:pPr>
  </w:style>
  <w:style w:type="paragraph" w:customStyle="1" w:styleId="Faxlengte">
    <w:name w:val="Faxlengte"/>
    <w:basedOn w:val="Normal"/>
    <w:rsid w:val="006E48E4"/>
    <w:pPr>
      <w:spacing w:before="274"/>
    </w:pPr>
    <w:rPr>
      <w:sz w:val="15"/>
      <w:szCs w:val="15"/>
    </w:rPr>
  </w:style>
  <w:style w:type="paragraph" w:customStyle="1" w:styleId="Faxontvanger">
    <w:name w:val="Faxontvanger"/>
    <w:basedOn w:val="Normal"/>
    <w:rsid w:val="006E48E4"/>
    <w:pPr>
      <w:spacing w:after="274"/>
    </w:pPr>
    <w:rPr>
      <w:sz w:val="15"/>
      <w:szCs w:val="15"/>
    </w:rPr>
  </w:style>
  <w:style w:type="paragraph" w:styleId="TOC1">
    <w:name w:val="toc 1"/>
    <w:basedOn w:val="Normal"/>
    <w:next w:val="Normal"/>
    <w:rsid w:val="006E48E4"/>
    <w:pPr>
      <w:tabs>
        <w:tab w:val="left" w:pos="618"/>
        <w:tab w:val="right" w:pos="7808"/>
      </w:tabs>
      <w:spacing w:before="274"/>
    </w:pPr>
    <w:rPr>
      <w:b/>
      <w:noProof/>
      <w:szCs w:val="18"/>
    </w:rPr>
  </w:style>
  <w:style w:type="paragraph" w:styleId="TOC2">
    <w:name w:val="toc 2"/>
    <w:basedOn w:val="TOC1"/>
    <w:next w:val="Normal"/>
    <w:rsid w:val="006E48E4"/>
    <w:pPr>
      <w:spacing w:before="0"/>
    </w:pPr>
    <w:rPr>
      <w:b w:val="0"/>
    </w:rPr>
  </w:style>
  <w:style w:type="paragraph" w:customStyle="1" w:styleId="Koptabel">
    <w:name w:val="Kop tabel"/>
    <w:basedOn w:val="Normal"/>
    <w:next w:val="Normal"/>
    <w:rsid w:val="006E48E4"/>
    <w:pPr>
      <w:keepNext/>
      <w:pBdr>
        <w:bottom w:val="single" w:sz="6" w:space="0" w:color="auto"/>
      </w:pBdr>
      <w:spacing w:before="274"/>
    </w:pPr>
    <w:rPr>
      <w:b/>
    </w:rPr>
  </w:style>
  <w:style w:type="character" w:styleId="FootnoteReference">
    <w:name w:val="footnote reference"/>
    <w:basedOn w:val="DefaultParagraphFont"/>
    <w:uiPriority w:val="99"/>
    <w:rsid w:val="006E48E4"/>
    <w:rPr>
      <w:vertAlign w:val="superscript"/>
    </w:rPr>
  </w:style>
  <w:style w:type="paragraph" w:styleId="ListBullet2">
    <w:name w:val="List Bullet 2"/>
    <w:basedOn w:val="Normal"/>
    <w:rsid w:val="006E48E4"/>
    <w:pPr>
      <w:numPr>
        <w:numId w:val="9"/>
      </w:numPr>
    </w:pPr>
  </w:style>
  <w:style w:type="paragraph" w:styleId="ListBullet3">
    <w:name w:val="List Bullet 3"/>
    <w:basedOn w:val="Normal"/>
    <w:rsid w:val="006E48E4"/>
    <w:pPr>
      <w:numPr>
        <w:numId w:val="10"/>
      </w:numPr>
    </w:pPr>
  </w:style>
  <w:style w:type="paragraph" w:customStyle="1" w:styleId="Aktetussenkop">
    <w:name w:val="Akte tussenkop"/>
    <w:basedOn w:val="Normal"/>
    <w:rsid w:val="006E48E4"/>
    <w:pPr>
      <w:spacing w:before="274" w:after="274"/>
    </w:pPr>
    <w:rPr>
      <w:b/>
      <w:caps/>
      <w:szCs w:val="18"/>
    </w:rPr>
  </w:style>
  <w:style w:type="paragraph" w:customStyle="1" w:styleId="Aktepartij">
    <w:name w:val="Akte partij"/>
    <w:basedOn w:val="Normal"/>
    <w:rsid w:val="006E48E4"/>
    <w:pPr>
      <w:numPr>
        <w:numId w:val="7"/>
      </w:numPr>
      <w:tabs>
        <w:tab w:val="clear" w:pos="720"/>
        <w:tab w:val="left" w:pos="822"/>
      </w:tabs>
      <w:spacing w:after="274"/>
      <w:ind w:left="822" w:hanging="822"/>
    </w:pPr>
  </w:style>
  <w:style w:type="paragraph" w:customStyle="1" w:styleId="Akteconsiderans">
    <w:name w:val="Akte considerans"/>
    <w:basedOn w:val="Normal"/>
    <w:rsid w:val="006E48E4"/>
    <w:pPr>
      <w:numPr>
        <w:ilvl w:val="1"/>
        <w:numId w:val="7"/>
      </w:numPr>
      <w:tabs>
        <w:tab w:val="clear" w:pos="1440"/>
        <w:tab w:val="num" w:pos="822"/>
      </w:tabs>
      <w:spacing w:after="274"/>
      <w:ind w:left="822" w:hanging="822"/>
    </w:pPr>
  </w:style>
  <w:style w:type="paragraph" w:customStyle="1" w:styleId="Akteartikel">
    <w:name w:val="Akte artikel"/>
    <w:basedOn w:val="Normal"/>
    <w:next w:val="Akteartikellid"/>
    <w:rsid w:val="006E48E4"/>
    <w:pPr>
      <w:keepNext/>
      <w:numPr>
        <w:numId w:val="5"/>
      </w:numPr>
      <w:spacing w:before="274" w:after="274"/>
    </w:pPr>
    <w:rPr>
      <w:b/>
    </w:rPr>
  </w:style>
  <w:style w:type="paragraph" w:customStyle="1" w:styleId="Akteartikellid">
    <w:name w:val="Akte artikel lid"/>
    <w:basedOn w:val="Normal"/>
    <w:rsid w:val="006E48E4"/>
    <w:pPr>
      <w:numPr>
        <w:ilvl w:val="1"/>
        <w:numId w:val="5"/>
      </w:numPr>
      <w:spacing w:before="274"/>
    </w:pPr>
  </w:style>
  <w:style w:type="paragraph" w:customStyle="1" w:styleId="Aktedocumentnaam">
    <w:name w:val="Akte documentnaam"/>
    <w:basedOn w:val="Kopregel"/>
    <w:rsid w:val="006E48E4"/>
    <w:pPr>
      <w:jc w:val="center"/>
    </w:pPr>
    <w:rPr>
      <w:b/>
    </w:rPr>
  </w:style>
  <w:style w:type="paragraph" w:customStyle="1" w:styleId="Akteslotformule">
    <w:name w:val="Akte slotformule"/>
    <w:basedOn w:val="Normal"/>
    <w:next w:val="Akteplaats"/>
    <w:rsid w:val="006E48E4"/>
    <w:pPr>
      <w:spacing w:before="274"/>
    </w:pPr>
  </w:style>
  <w:style w:type="paragraph" w:customStyle="1" w:styleId="Akteplaats">
    <w:name w:val="Akte plaats"/>
    <w:basedOn w:val="Normal"/>
    <w:next w:val="Akteondertekenaar"/>
    <w:rsid w:val="006E48E4"/>
    <w:pPr>
      <w:spacing w:before="508"/>
    </w:pPr>
  </w:style>
  <w:style w:type="paragraph" w:customStyle="1" w:styleId="Akteondertekenaar">
    <w:name w:val="Akte ondertekenaar"/>
    <w:basedOn w:val="Normal"/>
    <w:next w:val="Aktenamenregel"/>
    <w:rsid w:val="006E48E4"/>
    <w:pPr>
      <w:spacing w:after="1524"/>
    </w:pPr>
  </w:style>
  <w:style w:type="paragraph" w:customStyle="1" w:styleId="Aktenamenregel">
    <w:name w:val="Akte namenregel"/>
    <w:basedOn w:val="Normal"/>
    <w:next w:val="Aktefunctieregel"/>
    <w:rsid w:val="006E48E4"/>
    <w:pPr>
      <w:tabs>
        <w:tab w:val="left" w:pos="4111"/>
      </w:tabs>
    </w:pPr>
  </w:style>
  <w:style w:type="paragraph" w:customStyle="1" w:styleId="Aktefunctieregel">
    <w:name w:val="Akte functieregel"/>
    <w:basedOn w:val="Normal"/>
    <w:next w:val="Aktenamenregel"/>
    <w:rsid w:val="006E48E4"/>
    <w:pPr>
      <w:tabs>
        <w:tab w:val="left" w:pos="4111"/>
      </w:tabs>
    </w:pPr>
  </w:style>
  <w:style w:type="paragraph" w:customStyle="1" w:styleId="Aktelidsub">
    <w:name w:val="Akte lid sub"/>
    <w:basedOn w:val="Normal"/>
    <w:rsid w:val="006E48E4"/>
    <w:pPr>
      <w:numPr>
        <w:ilvl w:val="2"/>
        <w:numId w:val="5"/>
      </w:numPr>
      <w:spacing w:before="274"/>
    </w:pPr>
  </w:style>
  <w:style w:type="paragraph" w:customStyle="1" w:styleId="NV-vermelding">
    <w:name w:val="NV-vermelding"/>
    <w:basedOn w:val="Normal"/>
    <w:rsid w:val="006E48E4"/>
    <w:rPr>
      <w:noProof/>
      <w:sz w:val="15"/>
      <w:szCs w:val="15"/>
    </w:rPr>
  </w:style>
  <w:style w:type="paragraph" w:styleId="ListNumber">
    <w:name w:val="List Number"/>
    <w:basedOn w:val="Normal"/>
    <w:rsid w:val="006E48E4"/>
    <w:pPr>
      <w:numPr>
        <w:numId w:val="16"/>
      </w:numPr>
      <w:tabs>
        <w:tab w:val="clear" w:pos="360"/>
        <w:tab w:val="num" w:pos="408"/>
      </w:tabs>
      <w:ind w:left="408" w:hanging="408"/>
    </w:pPr>
  </w:style>
  <w:style w:type="paragraph" w:styleId="ListNumber2">
    <w:name w:val="List Number 2"/>
    <w:basedOn w:val="Normal"/>
    <w:rsid w:val="006E48E4"/>
    <w:pPr>
      <w:numPr>
        <w:numId w:val="17"/>
      </w:numPr>
      <w:tabs>
        <w:tab w:val="clear" w:pos="643"/>
        <w:tab w:val="num" w:pos="822"/>
      </w:tabs>
      <w:ind w:left="822" w:hanging="414"/>
    </w:pPr>
  </w:style>
  <w:style w:type="paragraph" w:styleId="ListNumber3">
    <w:name w:val="List Number 3"/>
    <w:basedOn w:val="Normal"/>
    <w:rsid w:val="006E48E4"/>
    <w:pPr>
      <w:numPr>
        <w:numId w:val="18"/>
      </w:numPr>
      <w:tabs>
        <w:tab w:val="clear" w:pos="926"/>
        <w:tab w:val="num" w:pos="1639"/>
      </w:tabs>
      <w:ind w:left="1638" w:hanging="816"/>
    </w:pPr>
  </w:style>
  <w:style w:type="paragraph" w:styleId="EndnoteText">
    <w:name w:val="endnote text"/>
    <w:basedOn w:val="Normal"/>
    <w:rsid w:val="006E48E4"/>
    <w:rPr>
      <w:sz w:val="20"/>
      <w:szCs w:val="20"/>
    </w:rPr>
  </w:style>
  <w:style w:type="paragraph" w:styleId="Index1">
    <w:name w:val="index 1"/>
    <w:basedOn w:val="Normal"/>
    <w:next w:val="Normal"/>
    <w:autoRedefine/>
    <w:rsid w:val="006E48E4"/>
    <w:pPr>
      <w:ind w:left="180" w:hanging="180"/>
    </w:pPr>
  </w:style>
  <w:style w:type="paragraph" w:styleId="Index2">
    <w:name w:val="index 2"/>
    <w:basedOn w:val="Normal"/>
    <w:next w:val="Normal"/>
    <w:autoRedefine/>
    <w:rsid w:val="006E48E4"/>
    <w:pPr>
      <w:ind w:left="360" w:hanging="180"/>
    </w:pPr>
  </w:style>
  <w:style w:type="paragraph" w:styleId="Index3">
    <w:name w:val="index 3"/>
    <w:basedOn w:val="Normal"/>
    <w:next w:val="Normal"/>
    <w:autoRedefine/>
    <w:rsid w:val="006E48E4"/>
    <w:pPr>
      <w:ind w:left="540" w:hanging="180"/>
    </w:pPr>
  </w:style>
  <w:style w:type="paragraph" w:styleId="Index4">
    <w:name w:val="index 4"/>
    <w:basedOn w:val="Normal"/>
    <w:next w:val="Normal"/>
    <w:autoRedefine/>
    <w:rsid w:val="006E48E4"/>
    <w:pPr>
      <w:ind w:left="720" w:hanging="180"/>
    </w:pPr>
  </w:style>
  <w:style w:type="paragraph" w:styleId="Index5">
    <w:name w:val="index 5"/>
    <w:basedOn w:val="Normal"/>
    <w:next w:val="Normal"/>
    <w:autoRedefine/>
    <w:rsid w:val="006E48E4"/>
    <w:pPr>
      <w:ind w:left="900" w:hanging="180"/>
    </w:pPr>
  </w:style>
  <w:style w:type="paragraph" w:styleId="Index6">
    <w:name w:val="index 6"/>
    <w:basedOn w:val="Normal"/>
    <w:next w:val="Normal"/>
    <w:autoRedefine/>
    <w:rsid w:val="006E48E4"/>
    <w:pPr>
      <w:ind w:left="1080" w:hanging="180"/>
    </w:pPr>
  </w:style>
  <w:style w:type="paragraph" w:styleId="Index7">
    <w:name w:val="index 7"/>
    <w:basedOn w:val="Normal"/>
    <w:next w:val="Normal"/>
    <w:autoRedefine/>
    <w:rsid w:val="006E48E4"/>
    <w:pPr>
      <w:ind w:left="1260" w:hanging="180"/>
    </w:pPr>
  </w:style>
  <w:style w:type="paragraph" w:styleId="Index8">
    <w:name w:val="index 8"/>
    <w:basedOn w:val="Normal"/>
    <w:next w:val="Normal"/>
    <w:autoRedefine/>
    <w:rsid w:val="006E48E4"/>
    <w:pPr>
      <w:ind w:left="1440" w:hanging="180"/>
    </w:pPr>
  </w:style>
  <w:style w:type="paragraph" w:styleId="Index9">
    <w:name w:val="index 9"/>
    <w:basedOn w:val="Normal"/>
    <w:next w:val="Normal"/>
    <w:autoRedefine/>
    <w:rsid w:val="006E48E4"/>
    <w:pPr>
      <w:ind w:left="1620" w:hanging="180"/>
    </w:pPr>
  </w:style>
  <w:style w:type="paragraph" w:styleId="List">
    <w:name w:val="List"/>
    <w:basedOn w:val="Normal"/>
    <w:rsid w:val="006E48E4"/>
    <w:pPr>
      <w:ind w:left="283" w:hanging="283"/>
    </w:pPr>
  </w:style>
  <w:style w:type="paragraph" w:styleId="List2">
    <w:name w:val="List 2"/>
    <w:basedOn w:val="Normal"/>
    <w:rsid w:val="006E48E4"/>
    <w:pPr>
      <w:ind w:left="566" w:hanging="283"/>
    </w:pPr>
  </w:style>
  <w:style w:type="paragraph" w:styleId="List3">
    <w:name w:val="List 3"/>
    <w:basedOn w:val="Normal"/>
    <w:rsid w:val="006E48E4"/>
    <w:pPr>
      <w:ind w:left="849" w:hanging="283"/>
    </w:pPr>
  </w:style>
  <w:style w:type="paragraph" w:styleId="List4">
    <w:name w:val="List 4"/>
    <w:basedOn w:val="Normal"/>
    <w:rsid w:val="006E48E4"/>
    <w:pPr>
      <w:ind w:left="1132" w:hanging="283"/>
    </w:pPr>
  </w:style>
  <w:style w:type="paragraph" w:styleId="List5">
    <w:name w:val="List 5"/>
    <w:basedOn w:val="Normal"/>
    <w:rsid w:val="006E48E4"/>
    <w:pPr>
      <w:ind w:left="1415" w:hanging="283"/>
    </w:pPr>
  </w:style>
  <w:style w:type="paragraph" w:styleId="ListBullet4">
    <w:name w:val="List Bullet 4"/>
    <w:basedOn w:val="Normal"/>
    <w:rsid w:val="006E48E4"/>
    <w:pPr>
      <w:numPr>
        <w:numId w:val="13"/>
      </w:numPr>
    </w:pPr>
  </w:style>
  <w:style w:type="paragraph" w:styleId="ListBullet5">
    <w:name w:val="List Bullet 5"/>
    <w:basedOn w:val="Normal"/>
    <w:rsid w:val="006E48E4"/>
    <w:pPr>
      <w:numPr>
        <w:numId w:val="14"/>
      </w:numPr>
    </w:pPr>
  </w:style>
  <w:style w:type="paragraph" w:styleId="ListContinue">
    <w:name w:val="List Continue"/>
    <w:basedOn w:val="Normal"/>
    <w:rsid w:val="006E48E4"/>
    <w:pPr>
      <w:spacing w:after="120"/>
      <w:ind w:left="283"/>
    </w:pPr>
  </w:style>
  <w:style w:type="paragraph" w:styleId="ListContinue2">
    <w:name w:val="List Continue 2"/>
    <w:basedOn w:val="Normal"/>
    <w:rsid w:val="006E48E4"/>
    <w:pPr>
      <w:spacing w:after="120"/>
      <w:ind w:left="566"/>
    </w:pPr>
  </w:style>
  <w:style w:type="paragraph" w:styleId="ListContinue3">
    <w:name w:val="List Continue 3"/>
    <w:basedOn w:val="Normal"/>
    <w:rsid w:val="006E48E4"/>
    <w:pPr>
      <w:spacing w:after="120"/>
      <w:ind w:left="849"/>
    </w:pPr>
  </w:style>
  <w:style w:type="paragraph" w:styleId="ListContinue4">
    <w:name w:val="List Continue 4"/>
    <w:basedOn w:val="Normal"/>
    <w:rsid w:val="006E48E4"/>
    <w:pPr>
      <w:spacing w:after="120"/>
      <w:ind w:left="1132"/>
    </w:pPr>
  </w:style>
  <w:style w:type="paragraph" w:styleId="ListContinue5">
    <w:name w:val="List Continue 5"/>
    <w:basedOn w:val="Normal"/>
    <w:rsid w:val="006E48E4"/>
    <w:pPr>
      <w:spacing w:after="120"/>
      <w:ind w:left="1415"/>
    </w:pPr>
  </w:style>
  <w:style w:type="paragraph" w:styleId="TOC3">
    <w:name w:val="toc 3"/>
    <w:basedOn w:val="Normal"/>
    <w:next w:val="Normal"/>
    <w:autoRedefine/>
    <w:rsid w:val="006E48E4"/>
    <w:pPr>
      <w:ind w:left="360"/>
    </w:pPr>
  </w:style>
  <w:style w:type="paragraph" w:styleId="TOC4">
    <w:name w:val="toc 4"/>
    <w:basedOn w:val="Normal"/>
    <w:next w:val="Normal"/>
    <w:autoRedefine/>
    <w:rsid w:val="006E48E4"/>
    <w:pPr>
      <w:ind w:left="540"/>
    </w:pPr>
  </w:style>
  <w:style w:type="paragraph" w:styleId="TOC5">
    <w:name w:val="toc 5"/>
    <w:basedOn w:val="Normal"/>
    <w:next w:val="Normal"/>
    <w:autoRedefine/>
    <w:rsid w:val="006E48E4"/>
    <w:pPr>
      <w:ind w:left="720"/>
    </w:pPr>
  </w:style>
  <w:style w:type="paragraph" w:styleId="TOC6">
    <w:name w:val="toc 6"/>
    <w:basedOn w:val="Normal"/>
    <w:next w:val="Normal"/>
    <w:autoRedefine/>
    <w:rsid w:val="006E48E4"/>
    <w:pPr>
      <w:ind w:left="900"/>
    </w:pPr>
  </w:style>
  <w:style w:type="paragraph" w:styleId="TOC7">
    <w:name w:val="toc 7"/>
    <w:basedOn w:val="Normal"/>
    <w:next w:val="Normal"/>
    <w:autoRedefine/>
    <w:rsid w:val="006E48E4"/>
    <w:pPr>
      <w:ind w:left="1080"/>
    </w:pPr>
  </w:style>
  <w:style w:type="paragraph" w:styleId="TOC8">
    <w:name w:val="toc 8"/>
    <w:basedOn w:val="Normal"/>
    <w:next w:val="Normal"/>
    <w:autoRedefine/>
    <w:rsid w:val="006E48E4"/>
    <w:pPr>
      <w:ind w:left="1260"/>
    </w:pPr>
  </w:style>
  <w:style w:type="paragraph" w:styleId="TOC9">
    <w:name w:val="toc 9"/>
    <w:basedOn w:val="Normal"/>
    <w:next w:val="Normal"/>
    <w:autoRedefine/>
    <w:rsid w:val="006E48E4"/>
    <w:pPr>
      <w:ind w:left="1440"/>
    </w:pPr>
  </w:style>
  <w:style w:type="character" w:styleId="Hyperlink">
    <w:name w:val="Hyperlink"/>
    <w:basedOn w:val="DefaultParagraphFont"/>
    <w:uiPriority w:val="99"/>
    <w:rsid w:val="006E48E4"/>
    <w:rPr>
      <w:color w:val="0000FF"/>
      <w:u w:val="single"/>
    </w:rPr>
  </w:style>
  <w:style w:type="paragraph" w:customStyle="1" w:styleId="AkteartikelEN">
    <w:name w:val="Akte artikel EN"/>
    <w:basedOn w:val="Akteartikel"/>
    <w:next w:val="AkteartikellidEN"/>
    <w:rsid w:val="006E48E4"/>
    <w:pPr>
      <w:numPr>
        <w:numId w:val="4"/>
      </w:numPr>
    </w:pPr>
  </w:style>
  <w:style w:type="paragraph" w:customStyle="1" w:styleId="AkteartikellidEN">
    <w:name w:val="Akte artikel lid EN"/>
    <w:basedOn w:val="Akteartikellid"/>
    <w:rsid w:val="006E48E4"/>
    <w:pPr>
      <w:numPr>
        <w:numId w:val="4"/>
      </w:numPr>
    </w:pPr>
  </w:style>
  <w:style w:type="paragraph" w:customStyle="1" w:styleId="AktelidsubEN">
    <w:name w:val="Akte lid sub EN"/>
    <w:basedOn w:val="Aktelidsub"/>
    <w:rsid w:val="006E48E4"/>
    <w:pPr>
      <w:numPr>
        <w:numId w:val="4"/>
      </w:numPr>
    </w:pPr>
  </w:style>
  <w:style w:type="paragraph" w:customStyle="1" w:styleId="Paginanummering">
    <w:name w:val="Paginanummering"/>
    <w:basedOn w:val="Metadata"/>
    <w:link w:val="PaginanummeringChar"/>
    <w:rsid w:val="006E48E4"/>
  </w:style>
  <w:style w:type="paragraph" w:customStyle="1" w:styleId="Metadata">
    <w:name w:val="Metadata"/>
    <w:basedOn w:val="Normal"/>
    <w:link w:val="MetadataChar"/>
    <w:rsid w:val="006E48E4"/>
    <w:pPr>
      <w:widowControl/>
      <w:tabs>
        <w:tab w:val="left" w:pos="408"/>
        <w:tab w:val="left" w:pos="822"/>
        <w:tab w:val="left" w:pos="1233"/>
        <w:tab w:val="left" w:pos="1644"/>
        <w:tab w:val="left" w:pos="2055"/>
        <w:tab w:val="left" w:pos="2467"/>
        <w:tab w:val="left" w:pos="2878"/>
        <w:tab w:val="left" w:pos="3289"/>
        <w:tab w:val="left" w:pos="3700"/>
        <w:tab w:val="left" w:pos="4111"/>
        <w:tab w:val="left" w:pos="4522"/>
        <w:tab w:val="left" w:pos="4933"/>
        <w:tab w:val="left" w:pos="5344"/>
        <w:tab w:val="left" w:pos="5755"/>
        <w:tab w:val="left" w:pos="6166"/>
        <w:tab w:val="left" w:pos="6577"/>
        <w:tab w:val="left" w:pos="6988"/>
        <w:tab w:val="left" w:pos="7399"/>
        <w:tab w:val="left" w:pos="7810"/>
      </w:tabs>
      <w:spacing w:after="274"/>
    </w:pPr>
    <w:rPr>
      <w:noProof/>
      <w:sz w:val="15"/>
      <w:szCs w:val="15"/>
    </w:rPr>
  </w:style>
  <w:style w:type="character" w:customStyle="1" w:styleId="MetadataChar">
    <w:name w:val="Metadata Char"/>
    <w:basedOn w:val="DefaultParagraphFont"/>
    <w:link w:val="Metadata"/>
    <w:rsid w:val="006E48E4"/>
    <w:rPr>
      <w:rFonts w:ascii="Verdana" w:hAnsi="Verdana"/>
      <w:noProof/>
      <w:sz w:val="15"/>
      <w:szCs w:val="15"/>
      <w:lang w:val="nl-NL" w:eastAsia="en-US" w:bidi="ar-SA"/>
    </w:rPr>
  </w:style>
  <w:style w:type="character" w:customStyle="1" w:styleId="PaginanummeringChar">
    <w:name w:val="Paginanummering Char"/>
    <w:basedOn w:val="MetadataChar"/>
    <w:link w:val="Paginanummering"/>
    <w:rsid w:val="006E48E4"/>
    <w:rPr>
      <w:rFonts w:ascii="Verdana" w:hAnsi="Verdana"/>
      <w:noProof/>
      <w:sz w:val="15"/>
      <w:szCs w:val="15"/>
      <w:lang w:val="nl-NL" w:eastAsia="en-US" w:bidi="ar-SA"/>
    </w:rPr>
  </w:style>
  <w:style w:type="table" w:styleId="TableGrid">
    <w:name w:val="Table Grid"/>
    <w:basedOn w:val="TableNormal"/>
    <w:rsid w:val="006E48E4"/>
    <w:pPr>
      <w:widowControl w:val="0"/>
      <w:spacing w:line="274" w:lineRule="exact"/>
    </w:pPr>
    <w:rPr>
      <w:rFonts w:ascii="Verdana" w:hAnsi="Verdana"/>
    </w:r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ListNumberabc">
    <w:name w:val="List Number abc"/>
    <w:basedOn w:val="ListNumber"/>
    <w:rsid w:val="006E48E4"/>
    <w:pPr>
      <w:numPr>
        <w:numId w:val="3"/>
      </w:numPr>
    </w:pPr>
  </w:style>
  <w:style w:type="paragraph" w:customStyle="1" w:styleId="ListNumberabc2">
    <w:name w:val="List Number abc 2"/>
    <w:basedOn w:val="ListNumber2"/>
    <w:rsid w:val="006E48E4"/>
    <w:pPr>
      <w:numPr>
        <w:ilvl w:val="1"/>
        <w:numId w:val="3"/>
      </w:numPr>
    </w:pPr>
  </w:style>
  <w:style w:type="paragraph" w:customStyle="1" w:styleId="ListNumberabc3">
    <w:name w:val="List Number abc 3"/>
    <w:basedOn w:val="ListNumber3"/>
    <w:rsid w:val="006E48E4"/>
    <w:pPr>
      <w:numPr>
        <w:ilvl w:val="2"/>
        <w:numId w:val="3"/>
      </w:numPr>
    </w:pPr>
  </w:style>
  <w:style w:type="paragraph" w:customStyle="1" w:styleId="ListNumberABCh">
    <w:name w:val="List Number ABC h"/>
    <w:basedOn w:val="ListNumber"/>
    <w:rsid w:val="006E48E4"/>
    <w:pPr>
      <w:numPr>
        <w:numId w:val="11"/>
      </w:numPr>
    </w:pPr>
  </w:style>
  <w:style w:type="paragraph" w:customStyle="1" w:styleId="ListNumberABCh2">
    <w:name w:val="List Number ABC h 2"/>
    <w:basedOn w:val="ListNumber2"/>
    <w:rsid w:val="006E48E4"/>
    <w:pPr>
      <w:numPr>
        <w:ilvl w:val="1"/>
        <w:numId w:val="11"/>
      </w:numPr>
    </w:pPr>
  </w:style>
  <w:style w:type="paragraph" w:customStyle="1" w:styleId="ListNumberABCh3">
    <w:name w:val="List Number ABC h 3"/>
    <w:basedOn w:val="ListNumber3"/>
    <w:rsid w:val="006E48E4"/>
    <w:pPr>
      <w:numPr>
        <w:ilvl w:val="2"/>
        <w:numId w:val="11"/>
      </w:numPr>
    </w:pPr>
  </w:style>
  <w:style w:type="paragraph" w:customStyle="1" w:styleId="Infodocument">
    <w:name w:val="Info document"/>
    <w:basedOn w:val="Normal"/>
    <w:next w:val="Plattetekst"/>
    <w:rsid w:val="006E48E4"/>
    <w:pPr>
      <w:spacing w:after="274"/>
    </w:pPr>
  </w:style>
  <w:style w:type="paragraph" w:customStyle="1" w:styleId="Akteentussenpartijen">
    <w:name w:val="Akte en tussen partijen"/>
    <w:basedOn w:val="Normal"/>
    <w:rsid w:val="006E48E4"/>
    <w:pPr>
      <w:widowControl/>
      <w:tabs>
        <w:tab w:val="left" w:pos="408"/>
        <w:tab w:val="left" w:pos="822"/>
        <w:tab w:val="left" w:pos="1233"/>
        <w:tab w:val="left" w:pos="1644"/>
        <w:tab w:val="left" w:pos="2055"/>
        <w:tab w:val="left" w:pos="2467"/>
        <w:tab w:val="left" w:pos="2878"/>
        <w:tab w:val="left" w:pos="3289"/>
        <w:tab w:val="left" w:pos="3700"/>
        <w:tab w:val="left" w:pos="4111"/>
        <w:tab w:val="left" w:pos="4522"/>
        <w:tab w:val="left" w:pos="4933"/>
        <w:tab w:val="left" w:pos="5344"/>
        <w:tab w:val="left" w:pos="5755"/>
        <w:tab w:val="left" w:pos="6166"/>
        <w:tab w:val="left" w:pos="6577"/>
        <w:tab w:val="left" w:pos="6988"/>
        <w:tab w:val="left" w:pos="7399"/>
        <w:tab w:val="left" w:pos="7810"/>
      </w:tabs>
      <w:spacing w:after="274"/>
    </w:pPr>
  </w:style>
  <w:style w:type="character" w:styleId="CommentReference">
    <w:name w:val="annotation reference"/>
    <w:basedOn w:val="DefaultParagraphFont"/>
    <w:uiPriority w:val="99"/>
    <w:rsid w:val="006E4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E48E4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6E48E4"/>
    <w:rPr>
      <w:b/>
      <w:bCs/>
    </w:rPr>
  </w:style>
  <w:style w:type="character" w:styleId="EndnoteReference">
    <w:name w:val="endnote reference"/>
    <w:basedOn w:val="DefaultParagraphFont"/>
    <w:rsid w:val="006E48E4"/>
    <w:rPr>
      <w:vertAlign w:val="superscript"/>
    </w:rPr>
  </w:style>
  <w:style w:type="paragraph" w:styleId="IndexHeading">
    <w:name w:val="index heading"/>
    <w:basedOn w:val="Normal"/>
    <w:next w:val="Index1"/>
    <w:rsid w:val="006E48E4"/>
    <w:rPr>
      <w:rFonts w:ascii="Arial" w:hAnsi="Arial" w:cs="Arial"/>
      <w:b/>
      <w:bCs/>
    </w:rPr>
  </w:style>
  <w:style w:type="paragraph" w:styleId="MacroText">
    <w:name w:val="macro"/>
    <w:rsid w:val="006E48E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4" w:lineRule="exact"/>
    </w:pPr>
    <w:rPr>
      <w:rFonts w:ascii="Courier New" w:hAnsi="Courier New" w:cs="Courier New"/>
      <w:lang w:val="nl-NL"/>
    </w:rPr>
  </w:style>
  <w:style w:type="paragraph" w:styleId="TableofAuthorities">
    <w:name w:val="table of authorities"/>
    <w:basedOn w:val="Normal"/>
    <w:next w:val="Normal"/>
    <w:rsid w:val="006E48E4"/>
    <w:pPr>
      <w:ind w:left="180" w:hanging="180"/>
    </w:pPr>
  </w:style>
  <w:style w:type="paragraph" w:styleId="TableofFigures">
    <w:name w:val="table of figures"/>
    <w:basedOn w:val="Normal"/>
    <w:next w:val="Normal"/>
    <w:rsid w:val="006E48E4"/>
    <w:pPr>
      <w:ind w:left="360" w:hanging="360"/>
    </w:pPr>
  </w:style>
  <w:style w:type="paragraph" w:styleId="TOAHeading">
    <w:name w:val="toa heading"/>
    <w:basedOn w:val="Normal"/>
    <w:next w:val="Normal"/>
    <w:rsid w:val="006E48E4"/>
    <w:pPr>
      <w:spacing w:before="120"/>
    </w:pPr>
    <w:rPr>
      <w:rFonts w:ascii="Arial" w:hAnsi="Arial" w:cs="Arial"/>
      <w:b/>
      <w:bCs/>
      <w:sz w:val="24"/>
    </w:rPr>
  </w:style>
  <w:style w:type="paragraph" w:customStyle="1" w:styleId="1">
    <w:name w:val="1"/>
    <w:basedOn w:val="Normal"/>
    <w:rsid w:val="006863AA"/>
    <w:pPr>
      <w:widowControl/>
      <w:tabs>
        <w:tab w:val="num" w:pos="360"/>
        <w:tab w:val="num" w:pos="1359"/>
      </w:tabs>
      <w:spacing w:line="283" w:lineRule="atLeast"/>
      <w:ind w:left="1359" w:hanging="755"/>
    </w:pPr>
    <w:rPr>
      <w:rFonts w:ascii="Arial" w:eastAsia="MS Mincho" w:hAnsi="Arial" w:cs="Arial"/>
      <w:spacing w:val="3"/>
      <w:sz w:val="19"/>
      <w:lang w:val="en-GB" w:eastAsia="nl-NL"/>
    </w:rPr>
  </w:style>
  <w:style w:type="paragraph" w:customStyle="1" w:styleId="Documentnaam">
    <w:name w:val="Documentnaam"/>
    <w:basedOn w:val="Normal"/>
    <w:rsid w:val="006E48E4"/>
    <w:rPr>
      <w:sz w:val="24"/>
    </w:rPr>
  </w:style>
  <w:style w:type="paragraph" w:customStyle="1" w:styleId="Infoinrechtermarge">
    <w:name w:val="Info in rechtermarge"/>
    <w:basedOn w:val="Normal"/>
    <w:link w:val="InfoinrechtermargeChar"/>
    <w:rsid w:val="006E48E4"/>
    <w:pPr>
      <w:widowControl/>
      <w:tabs>
        <w:tab w:val="left" w:pos="408"/>
        <w:tab w:val="left" w:pos="822"/>
        <w:tab w:val="left" w:pos="1233"/>
        <w:tab w:val="left" w:pos="1644"/>
        <w:tab w:val="left" w:pos="2055"/>
        <w:tab w:val="left" w:pos="2467"/>
        <w:tab w:val="left" w:pos="2878"/>
        <w:tab w:val="left" w:pos="3289"/>
        <w:tab w:val="left" w:pos="3700"/>
        <w:tab w:val="left" w:pos="4111"/>
        <w:tab w:val="left" w:pos="4522"/>
        <w:tab w:val="left" w:pos="4933"/>
        <w:tab w:val="left" w:pos="5344"/>
        <w:tab w:val="left" w:pos="5755"/>
        <w:tab w:val="left" w:pos="6166"/>
        <w:tab w:val="left" w:pos="6577"/>
        <w:tab w:val="left" w:pos="6988"/>
        <w:tab w:val="left" w:pos="7399"/>
        <w:tab w:val="left" w:pos="7810"/>
      </w:tabs>
      <w:spacing w:after="274"/>
    </w:pPr>
    <w:rPr>
      <w:sz w:val="15"/>
      <w:szCs w:val="15"/>
    </w:rPr>
  </w:style>
  <w:style w:type="character" w:customStyle="1" w:styleId="InfoinrechtermargeChar">
    <w:name w:val="Info in rechtermarge Char"/>
    <w:basedOn w:val="DefaultParagraphFont"/>
    <w:link w:val="Infoinrechtermarge"/>
    <w:rsid w:val="006E48E4"/>
    <w:rPr>
      <w:rFonts w:ascii="Verdana" w:hAnsi="Verdana"/>
      <w:sz w:val="15"/>
      <w:szCs w:val="15"/>
      <w:lang w:val="nl-NL" w:eastAsia="en-US" w:bidi="ar-SA"/>
    </w:rPr>
  </w:style>
  <w:style w:type="paragraph" w:styleId="BalloonText">
    <w:name w:val="Balloon Text"/>
    <w:basedOn w:val="Normal"/>
    <w:semiHidden/>
    <w:rsid w:val="006E48E4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E48E4"/>
    <w:pPr>
      <w:spacing w:after="120"/>
      <w:ind w:left="1440" w:right="1440"/>
    </w:pPr>
  </w:style>
  <w:style w:type="paragraph" w:styleId="BodyText">
    <w:name w:val="Body Text"/>
    <w:basedOn w:val="Normal"/>
    <w:rsid w:val="006E48E4"/>
    <w:pPr>
      <w:spacing w:after="120"/>
    </w:pPr>
  </w:style>
  <w:style w:type="paragraph" w:styleId="BodyText2">
    <w:name w:val="Body Text 2"/>
    <w:basedOn w:val="Normal"/>
    <w:rsid w:val="006E48E4"/>
    <w:pPr>
      <w:spacing w:after="120" w:line="480" w:lineRule="auto"/>
    </w:pPr>
  </w:style>
  <w:style w:type="paragraph" w:styleId="BodyText3">
    <w:name w:val="Body Text 3"/>
    <w:basedOn w:val="Normal"/>
    <w:rsid w:val="006E48E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E48E4"/>
    <w:pPr>
      <w:ind w:firstLine="210"/>
    </w:pPr>
  </w:style>
  <w:style w:type="paragraph" w:styleId="BodyTextIndent">
    <w:name w:val="Body Text Indent"/>
    <w:basedOn w:val="Normal"/>
    <w:rsid w:val="006E48E4"/>
    <w:pPr>
      <w:spacing w:after="120"/>
      <w:ind w:left="283"/>
    </w:pPr>
  </w:style>
  <w:style w:type="paragraph" w:styleId="BodyTextFirstIndent2">
    <w:name w:val="Body Text First Indent 2"/>
    <w:basedOn w:val="BodyTextIndent"/>
    <w:rsid w:val="006E48E4"/>
    <w:pPr>
      <w:ind w:firstLine="210"/>
    </w:pPr>
  </w:style>
  <w:style w:type="paragraph" w:styleId="BodyTextIndent2">
    <w:name w:val="Body Text Indent 2"/>
    <w:basedOn w:val="Normal"/>
    <w:rsid w:val="006E48E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E48E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E48E4"/>
    <w:rPr>
      <w:b/>
      <w:bCs/>
      <w:sz w:val="20"/>
      <w:szCs w:val="20"/>
    </w:rPr>
  </w:style>
  <w:style w:type="paragraph" w:styleId="Closing">
    <w:name w:val="Closing"/>
    <w:basedOn w:val="Normal"/>
    <w:rsid w:val="006E48E4"/>
    <w:pPr>
      <w:ind w:left="4252"/>
    </w:pPr>
  </w:style>
  <w:style w:type="paragraph" w:styleId="Date">
    <w:name w:val="Date"/>
    <w:basedOn w:val="Normal"/>
    <w:next w:val="Normal"/>
    <w:rsid w:val="006E48E4"/>
  </w:style>
  <w:style w:type="paragraph" w:styleId="E-mailSignature">
    <w:name w:val="E-mail Signature"/>
    <w:basedOn w:val="Normal"/>
    <w:rsid w:val="006E48E4"/>
  </w:style>
  <w:style w:type="paragraph" w:styleId="EnvelopeAddress">
    <w:name w:val="envelope address"/>
    <w:basedOn w:val="Normal"/>
    <w:rsid w:val="006E48E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6E48E4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sid w:val="006E48E4"/>
    <w:rPr>
      <w:i/>
      <w:iCs/>
    </w:rPr>
  </w:style>
  <w:style w:type="paragraph" w:styleId="HTMLPreformatted">
    <w:name w:val="HTML Preformatted"/>
    <w:basedOn w:val="Normal"/>
    <w:rsid w:val="006E48E4"/>
    <w:rPr>
      <w:rFonts w:ascii="Courier New" w:hAnsi="Courier New" w:cs="Courier New"/>
      <w:sz w:val="20"/>
      <w:szCs w:val="20"/>
    </w:rPr>
  </w:style>
  <w:style w:type="paragraph" w:styleId="ListNumber5">
    <w:name w:val="List Number 5"/>
    <w:basedOn w:val="Normal"/>
    <w:rsid w:val="006E48E4"/>
    <w:pPr>
      <w:numPr>
        <w:numId w:val="15"/>
      </w:numPr>
    </w:pPr>
  </w:style>
  <w:style w:type="paragraph" w:styleId="MessageHeader">
    <w:name w:val="Message Header"/>
    <w:basedOn w:val="Normal"/>
    <w:rsid w:val="006E48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rsid w:val="006E48E4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6E48E4"/>
    <w:pPr>
      <w:ind w:left="720"/>
    </w:pPr>
  </w:style>
  <w:style w:type="paragraph" w:styleId="NoteHeading">
    <w:name w:val="Note Heading"/>
    <w:basedOn w:val="Normal"/>
    <w:next w:val="Normal"/>
    <w:rsid w:val="006E48E4"/>
  </w:style>
  <w:style w:type="paragraph" w:styleId="PlainText">
    <w:name w:val="Plain Text"/>
    <w:basedOn w:val="Normal"/>
    <w:rsid w:val="006E48E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E48E4"/>
  </w:style>
  <w:style w:type="paragraph" w:styleId="Signature">
    <w:name w:val="Signature"/>
    <w:basedOn w:val="Normal"/>
    <w:rsid w:val="006E48E4"/>
    <w:pPr>
      <w:ind w:left="4252"/>
    </w:pPr>
  </w:style>
  <w:style w:type="paragraph" w:styleId="Subtitle">
    <w:name w:val="Subtitle"/>
    <w:basedOn w:val="Normal"/>
    <w:qFormat/>
    <w:rsid w:val="006E48E4"/>
    <w:pPr>
      <w:spacing w:after="60"/>
      <w:jc w:val="center"/>
    </w:pPr>
    <w:rPr>
      <w:rFonts w:ascii="Arial" w:hAnsi="Arial" w:cs="Arial"/>
      <w:sz w:val="24"/>
    </w:rPr>
  </w:style>
  <w:style w:type="paragraph" w:styleId="Title">
    <w:name w:val="Title"/>
    <w:basedOn w:val="Normal"/>
    <w:qFormat/>
    <w:rsid w:val="006E48E4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DF5B76"/>
    <w:pPr>
      <w:ind w:left="720"/>
      <w:contextualSpacing/>
    </w:pPr>
  </w:style>
  <w:style w:type="paragraph" w:customStyle="1" w:styleId="HSTitel">
    <w:name w:val="HSTitel"/>
    <w:basedOn w:val="Normal"/>
    <w:rsid w:val="0046613D"/>
    <w:rPr>
      <w:rFonts w:eastAsia="MS Mincho"/>
      <w:smallCaps/>
      <w:spacing w:val="34"/>
      <w:sz w:val="30"/>
    </w:rPr>
  </w:style>
  <w:style w:type="paragraph" w:styleId="Revision">
    <w:name w:val="Revision"/>
    <w:hidden/>
    <w:uiPriority w:val="99"/>
    <w:semiHidden/>
    <w:rsid w:val="009150D6"/>
    <w:rPr>
      <w:rFonts w:ascii="Verdana" w:hAnsi="Verdana"/>
      <w:sz w:val="18"/>
      <w:szCs w:val="24"/>
      <w:lang w:val="nl-N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65D2"/>
    <w:rPr>
      <w:rFonts w:ascii="Verdana" w:hAnsi="Verdana"/>
      <w:sz w:val="15"/>
      <w:szCs w:val="15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65D2"/>
    <w:rPr>
      <w:rFonts w:ascii="Verdana" w:hAnsi="Verdana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27918">
                  <w:marLeft w:val="240"/>
                  <w:marRight w:val="24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3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37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7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2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56959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7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31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6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5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3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6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8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ngbank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B32B1-1824-4726-93BD-FB20A316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6036</Characters>
  <Application>Microsoft Office Word</Application>
  <DocSecurity>4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 2010</vt:lpstr>
    </vt:vector>
  </TitlesOfParts>
  <Company>BNG N.V.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 2010</dc:title>
  <dc:creator>Rietveld A.</dc:creator>
  <dc:description>1.7 W1305 5022 Bugfix namenlijst</dc:description>
  <cp:lastModifiedBy>Ryan Collett</cp:lastModifiedBy>
  <cp:revision>2</cp:revision>
  <cp:lastPrinted>2017-08-25T09:38:00Z</cp:lastPrinted>
  <dcterms:created xsi:type="dcterms:W3CDTF">2017-08-27T19:54:00Z</dcterms:created>
  <dcterms:modified xsi:type="dcterms:W3CDTF">2017-08-27T19:54:00Z</dcterms:modified>
</cp:coreProperties>
</file>