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DB3" w:rsidRPr="008245A1" w:rsidRDefault="00A00DB3" w:rsidP="00550754">
      <w:pPr>
        <w:spacing w:after="0"/>
        <w:rPr>
          <w:rFonts w:ascii="Arial" w:hAnsi="Arial" w:cs="Arial"/>
          <w:sz w:val="20"/>
          <w:szCs w:val="20"/>
          <w:lang w:val="en-GB"/>
        </w:rPr>
      </w:pPr>
      <w:bookmarkStart w:id="0" w:name="_GoBack"/>
      <w:bookmarkEnd w:id="0"/>
    </w:p>
    <w:p w:rsidR="00494012" w:rsidRPr="008245A1" w:rsidRDefault="005E5308" w:rsidP="00550754">
      <w:pPr>
        <w:spacing w:after="0"/>
        <w:rPr>
          <w:rFonts w:ascii="Arial" w:hAnsi="Arial" w:cs="Arial"/>
          <w:b/>
          <w:sz w:val="32"/>
          <w:szCs w:val="32"/>
          <w:lang w:val="en-GB"/>
        </w:rPr>
      </w:pPr>
      <w:r w:rsidRPr="008245A1">
        <w:rPr>
          <w:rFonts w:ascii="Arial" w:hAnsi="Arial" w:cs="Arial"/>
          <w:b/>
          <w:sz w:val="32"/>
          <w:szCs w:val="32"/>
          <w:lang w:val="en-GB"/>
        </w:rPr>
        <w:t>P R E S S</w:t>
      </w:r>
      <w:r w:rsidR="009E6896" w:rsidRPr="008245A1">
        <w:rPr>
          <w:rFonts w:ascii="Arial" w:hAnsi="Arial" w:cs="Arial"/>
          <w:b/>
          <w:sz w:val="32"/>
          <w:szCs w:val="32"/>
          <w:lang w:val="en-GB"/>
        </w:rPr>
        <w:t xml:space="preserve">  </w:t>
      </w:r>
      <w:r w:rsidRPr="008245A1">
        <w:rPr>
          <w:rFonts w:ascii="Arial" w:hAnsi="Arial" w:cs="Arial"/>
          <w:b/>
          <w:sz w:val="32"/>
          <w:szCs w:val="32"/>
          <w:lang w:val="en-GB"/>
        </w:rPr>
        <w:t>R E L E A S E</w:t>
      </w:r>
      <w:r w:rsidR="009E6896" w:rsidRPr="008245A1">
        <w:rPr>
          <w:rFonts w:ascii="Arial" w:hAnsi="Arial" w:cs="Arial"/>
          <w:b/>
          <w:sz w:val="32"/>
          <w:szCs w:val="32"/>
          <w:lang w:val="en-GB"/>
        </w:rPr>
        <w:t xml:space="preserve">   </w:t>
      </w:r>
    </w:p>
    <w:p w:rsidR="008B1B19" w:rsidRPr="008245A1" w:rsidRDefault="008B1B19" w:rsidP="00550754">
      <w:pPr>
        <w:spacing w:after="0"/>
        <w:rPr>
          <w:rFonts w:ascii="Arial" w:hAnsi="Arial" w:cs="Arial"/>
          <w:b/>
          <w:sz w:val="20"/>
          <w:szCs w:val="20"/>
          <w:lang w:val="en-GB"/>
        </w:rPr>
      </w:pPr>
    </w:p>
    <w:p w:rsidR="00475052" w:rsidRDefault="00E17C43" w:rsidP="00550754">
      <w:pPr>
        <w:spacing w:after="0"/>
        <w:rPr>
          <w:rFonts w:ascii="Arial" w:hAnsi="Arial" w:cs="Arial"/>
          <w:b/>
          <w:sz w:val="32"/>
          <w:szCs w:val="32"/>
          <w:lang w:val="en-GB"/>
        </w:rPr>
      </w:pPr>
      <w:r w:rsidRPr="008245A1">
        <w:rPr>
          <w:rFonts w:ascii="Arial" w:hAnsi="Arial" w:cs="Arial"/>
          <w:b/>
          <w:sz w:val="32"/>
          <w:szCs w:val="32"/>
          <w:lang w:val="en-GB"/>
        </w:rPr>
        <w:t>SEMI</w:t>
      </w:r>
      <w:r w:rsidR="00DA7B08">
        <w:rPr>
          <w:rFonts w:ascii="Arial" w:hAnsi="Arial" w:cs="Arial"/>
          <w:b/>
          <w:sz w:val="32"/>
          <w:szCs w:val="32"/>
          <w:lang w:val="en-GB"/>
        </w:rPr>
        <w:t>-</w:t>
      </w:r>
      <w:r w:rsidR="00494012" w:rsidRPr="008245A1">
        <w:rPr>
          <w:rFonts w:ascii="Arial" w:hAnsi="Arial" w:cs="Arial"/>
          <w:b/>
          <w:sz w:val="32"/>
          <w:szCs w:val="32"/>
          <w:lang w:val="en-GB"/>
        </w:rPr>
        <w:t>ANNUAL RESULTS 201</w:t>
      </w:r>
      <w:r w:rsidRPr="008245A1">
        <w:rPr>
          <w:rFonts w:ascii="Arial" w:hAnsi="Arial" w:cs="Arial"/>
          <w:b/>
          <w:sz w:val="32"/>
          <w:szCs w:val="32"/>
          <w:lang w:val="en-GB"/>
        </w:rPr>
        <w:t>7</w:t>
      </w:r>
    </w:p>
    <w:p w:rsidR="00DA7B08" w:rsidRPr="008245A1" w:rsidRDefault="00DA7B08" w:rsidP="00550754">
      <w:pPr>
        <w:spacing w:after="0"/>
        <w:rPr>
          <w:rFonts w:ascii="Arial" w:hAnsi="Arial" w:cs="Arial"/>
          <w:b/>
          <w:sz w:val="20"/>
          <w:szCs w:val="20"/>
          <w:lang w:val="en-GB"/>
        </w:rPr>
      </w:pPr>
    </w:p>
    <w:p w:rsidR="00600F7D" w:rsidRPr="008245A1" w:rsidRDefault="00CB3085" w:rsidP="00661449">
      <w:pPr>
        <w:spacing w:after="0"/>
        <w:rPr>
          <w:rFonts w:ascii="Arial" w:hAnsi="Arial" w:cs="Arial"/>
          <w:sz w:val="20"/>
          <w:szCs w:val="20"/>
          <w:highlight w:val="yellow"/>
          <w:lang w:val="en-GB"/>
        </w:rPr>
      </w:pPr>
      <w:r w:rsidRPr="008245A1">
        <w:rPr>
          <w:rFonts w:ascii="Arial" w:hAnsi="Arial" w:cs="Arial"/>
          <w:b/>
          <w:sz w:val="32"/>
          <w:szCs w:val="32"/>
          <w:lang w:val="en-GB"/>
        </w:rPr>
        <w:t>VolkerWessels</w:t>
      </w:r>
      <w:r w:rsidR="00AC25EF" w:rsidRPr="008245A1">
        <w:rPr>
          <w:rFonts w:ascii="Arial" w:hAnsi="Arial" w:cs="Arial"/>
          <w:b/>
          <w:sz w:val="32"/>
          <w:szCs w:val="32"/>
          <w:lang w:val="en-GB"/>
        </w:rPr>
        <w:t xml:space="preserve">’ net result from continuing operations € </w:t>
      </w:r>
      <w:r w:rsidR="00C175F4">
        <w:rPr>
          <w:rFonts w:ascii="Arial" w:hAnsi="Arial" w:cs="Arial"/>
          <w:b/>
          <w:sz w:val="32"/>
          <w:szCs w:val="32"/>
          <w:lang w:val="en-GB"/>
        </w:rPr>
        <w:t>36</w:t>
      </w:r>
      <w:r w:rsidR="00AC25EF" w:rsidRPr="008245A1">
        <w:rPr>
          <w:rFonts w:ascii="Arial" w:hAnsi="Arial" w:cs="Arial"/>
          <w:b/>
          <w:sz w:val="32"/>
          <w:szCs w:val="32"/>
          <w:lang w:val="en-GB"/>
        </w:rPr>
        <w:t xml:space="preserve"> million</w:t>
      </w:r>
      <w:r w:rsidR="0040661A" w:rsidRPr="008245A1">
        <w:rPr>
          <w:rFonts w:ascii="Arial" w:hAnsi="Arial" w:cs="Arial"/>
          <w:b/>
          <w:sz w:val="32"/>
          <w:szCs w:val="32"/>
          <w:lang w:val="en-GB"/>
        </w:rPr>
        <w:t xml:space="preserve"> (+</w:t>
      </w:r>
      <w:r w:rsidR="00C3398E" w:rsidRPr="008245A1">
        <w:rPr>
          <w:rFonts w:ascii="Arial" w:hAnsi="Arial" w:cs="Arial"/>
          <w:b/>
          <w:sz w:val="32"/>
          <w:szCs w:val="32"/>
          <w:lang w:val="en-GB"/>
        </w:rPr>
        <w:t>1</w:t>
      </w:r>
      <w:r w:rsidR="00C175F4">
        <w:rPr>
          <w:rFonts w:ascii="Arial" w:hAnsi="Arial" w:cs="Arial"/>
          <w:b/>
          <w:sz w:val="32"/>
          <w:szCs w:val="32"/>
          <w:lang w:val="en-GB"/>
        </w:rPr>
        <w:t>12</w:t>
      </w:r>
      <w:r w:rsidR="00AC25EF" w:rsidRPr="008245A1">
        <w:rPr>
          <w:rFonts w:ascii="Arial" w:hAnsi="Arial" w:cs="Arial"/>
          <w:b/>
          <w:sz w:val="32"/>
          <w:szCs w:val="32"/>
          <w:lang w:val="en-GB"/>
        </w:rPr>
        <w:t>%</w:t>
      </w:r>
      <w:r w:rsidR="0040661A" w:rsidRPr="008245A1">
        <w:rPr>
          <w:rFonts w:ascii="Arial" w:hAnsi="Arial" w:cs="Arial"/>
          <w:b/>
          <w:sz w:val="32"/>
          <w:szCs w:val="32"/>
          <w:lang w:val="en-GB"/>
        </w:rPr>
        <w:t>)</w:t>
      </w:r>
      <w:r w:rsidR="00D64ECD">
        <w:rPr>
          <w:rFonts w:ascii="Arial" w:hAnsi="Arial" w:cs="Arial"/>
          <w:b/>
          <w:sz w:val="32"/>
          <w:szCs w:val="32"/>
          <w:lang w:val="en-GB"/>
        </w:rPr>
        <w:t xml:space="preserve">, expects FY </w:t>
      </w:r>
      <w:r w:rsidR="00EE50AB">
        <w:rPr>
          <w:rFonts w:ascii="Arial" w:hAnsi="Arial" w:cs="Arial"/>
          <w:b/>
          <w:sz w:val="32"/>
          <w:szCs w:val="32"/>
          <w:lang w:val="en-GB"/>
        </w:rPr>
        <w:t>EBITDA and net result</w:t>
      </w:r>
      <w:r w:rsidR="00D64ECD">
        <w:rPr>
          <w:rFonts w:ascii="Arial" w:hAnsi="Arial" w:cs="Arial"/>
          <w:b/>
          <w:sz w:val="32"/>
          <w:szCs w:val="32"/>
          <w:lang w:val="en-GB"/>
        </w:rPr>
        <w:t xml:space="preserve"> to increase</w:t>
      </w:r>
    </w:p>
    <w:p w:rsidR="00E751D4" w:rsidRPr="008245A1" w:rsidRDefault="00E751D4" w:rsidP="00661449">
      <w:pPr>
        <w:spacing w:after="0"/>
        <w:rPr>
          <w:rFonts w:ascii="Arial" w:hAnsi="Arial" w:cs="Arial"/>
          <w:b/>
          <w:sz w:val="20"/>
          <w:szCs w:val="20"/>
          <w:lang w:val="en-GB"/>
        </w:rPr>
      </w:pPr>
    </w:p>
    <w:p w:rsidR="00713FCB" w:rsidRDefault="00713FCB" w:rsidP="00661449">
      <w:pPr>
        <w:spacing w:after="0"/>
        <w:rPr>
          <w:rFonts w:ascii="Arial" w:hAnsi="Arial" w:cs="Arial"/>
          <w:sz w:val="20"/>
          <w:szCs w:val="20"/>
          <w:highlight w:val="yellow"/>
          <w:lang w:val="en-GB"/>
        </w:rPr>
      </w:pPr>
      <w:r w:rsidRPr="008245A1">
        <w:rPr>
          <w:rFonts w:ascii="Arial" w:hAnsi="Arial" w:cs="Arial"/>
          <w:b/>
          <w:sz w:val="20"/>
          <w:szCs w:val="20"/>
          <w:lang w:val="en-GB"/>
        </w:rPr>
        <w:t>Amersfoort, the Netherlands, 31 August 2017, 7:</w:t>
      </w:r>
      <w:r w:rsidR="00D93EFE" w:rsidRPr="008245A1">
        <w:rPr>
          <w:rFonts w:ascii="Arial" w:hAnsi="Arial" w:cs="Arial"/>
          <w:b/>
          <w:sz w:val="20"/>
          <w:szCs w:val="20"/>
          <w:lang w:val="en-GB"/>
        </w:rPr>
        <w:t>00</w:t>
      </w:r>
      <w:r w:rsidRPr="008245A1">
        <w:rPr>
          <w:rFonts w:ascii="Arial" w:hAnsi="Arial" w:cs="Arial"/>
          <w:b/>
          <w:sz w:val="20"/>
          <w:szCs w:val="20"/>
          <w:lang w:val="en-GB"/>
        </w:rPr>
        <w:t xml:space="preserve"> am CET, Koninklijke VolkerWessels </w:t>
      </w:r>
      <w:r w:rsidR="00281CA3" w:rsidRPr="008245A1">
        <w:rPr>
          <w:rFonts w:ascii="Arial" w:hAnsi="Arial" w:cs="Arial"/>
          <w:b/>
          <w:sz w:val="20"/>
          <w:szCs w:val="20"/>
          <w:lang w:val="en-GB"/>
        </w:rPr>
        <w:t xml:space="preserve">N.V. </w:t>
      </w:r>
      <w:r w:rsidRPr="008245A1">
        <w:rPr>
          <w:rFonts w:ascii="Arial" w:hAnsi="Arial" w:cs="Arial"/>
          <w:b/>
          <w:sz w:val="20"/>
          <w:szCs w:val="20"/>
          <w:lang w:val="en-GB"/>
        </w:rPr>
        <w:t>(“VolkerWessels”</w:t>
      </w:r>
      <w:r w:rsidR="00E84F16" w:rsidRPr="008245A1">
        <w:rPr>
          <w:rFonts w:ascii="Arial" w:hAnsi="Arial" w:cs="Arial"/>
          <w:b/>
          <w:sz w:val="20"/>
          <w:szCs w:val="20"/>
          <w:lang w:val="en-GB"/>
        </w:rPr>
        <w:t xml:space="preserve"> or the “Company”</w:t>
      </w:r>
      <w:r w:rsidRPr="008245A1">
        <w:rPr>
          <w:rFonts w:ascii="Arial" w:hAnsi="Arial" w:cs="Arial"/>
          <w:b/>
          <w:sz w:val="20"/>
          <w:szCs w:val="20"/>
          <w:lang w:val="en-GB"/>
        </w:rPr>
        <w:t xml:space="preserve">), a listed market-leading, multi-branded construction company </w:t>
      </w:r>
      <w:r w:rsidR="00281CA3" w:rsidRPr="008245A1">
        <w:rPr>
          <w:rFonts w:ascii="Arial" w:hAnsi="Arial" w:cs="Arial"/>
          <w:b/>
          <w:sz w:val="20"/>
          <w:szCs w:val="20"/>
          <w:lang w:val="en-GB"/>
        </w:rPr>
        <w:t xml:space="preserve">based </w:t>
      </w:r>
      <w:r w:rsidRPr="008245A1">
        <w:rPr>
          <w:rFonts w:ascii="Arial" w:hAnsi="Arial" w:cs="Arial"/>
          <w:b/>
          <w:sz w:val="20"/>
          <w:szCs w:val="20"/>
          <w:lang w:val="en-GB"/>
        </w:rPr>
        <w:t xml:space="preserve">in the Netherlands, </w:t>
      </w:r>
      <w:r w:rsidR="0072332C" w:rsidRPr="008245A1">
        <w:rPr>
          <w:rFonts w:ascii="Arial" w:hAnsi="Arial" w:cs="Arial"/>
          <w:b/>
          <w:sz w:val="20"/>
          <w:szCs w:val="20"/>
          <w:lang w:val="en-GB"/>
        </w:rPr>
        <w:t xml:space="preserve">today </w:t>
      </w:r>
      <w:r w:rsidRPr="008245A1">
        <w:rPr>
          <w:rFonts w:ascii="Arial" w:hAnsi="Arial" w:cs="Arial"/>
          <w:b/>
          <w:sz w:val="20"/>
          <w:szCs w:val="20"/>
          <w:lang w:val="en-GB"/>
        </w:rPr>
        <w:t>publish</w:t>
      </w:r>
      <w:r w:rsidR="0072332C" w:rsidRPr="008245A1">
        <w:rPr>
          <w:rFonts w:ascii="Arial" w:hAnsi="Arial" w:cs="Arial"/>
          <w:b/>
          <w:sz w:val="20"/>
          <w:szCs w:val="20"/>
          <w:lang w:val="en-GB"/>
        </w:rPr>
        <w:t>es</w:t>
      </w:r>
      <w:r w:rsidRPr="008245A1">
        <w:rPr>
          <w:rFonts w:ascii="Arial" w:hAnsi="Arial" w:cs="Arial"/>
          <w:b/>
          <w:sz w:val="20"/>
          <w:szCs w:val="20"/>
          <w:lang w:val="en-GB"/>
        </w:rPr>
        <w:t xml:space="preserve"> its semi-annual result</w:t>
      </w:r>
      <w:r w:rsidR="001F7272" w:rsidRPr="008245A1">
        <w:rPr>
          <w:rFonts w:ascii="Arial" w:hAnsi="Arial" w:cs="Arial"/>
          <w:b/>
          <w:sz w:val="20"/>
          <w:szCs w:val="20"/>
          <w:lang w:val="en-GB"/>
        </w:rPr>
        <w:t>s</w:t>
      </w:r>
      <w:r w:rsidRPr="008245A1">
        <w:rPr>
          <w:rFonts w:ascii="Arial" w:hAnsi="Arial" w:cs="Arial"/>
          <w:b/>
          <w:sz w:val="20"/>
          <w:szCs w:val="20"/>
          <w:lang w:val="en-GB"/>
        </w:rPr>
        <w:t xml:space="preserve"> for the first time after its listing on 12 May 2017.</w:t>
      </w:r>
    </w:p>
    <w:p w:rsidR="00520C17" w:rsidRPr="008245A1" w:rsidRDefault="00520C17" w:rsidP="00661449">
      <w:pPr>
        <w:spacing w:after="0"/>
        <w:rPr>
          <w:rFonts w:ascii="Arial" w:hAnsi="Arial" w:cs="Arial"/>
          <w:sz w:val="20"/>
          <w:szCs w:val="20"/>
          <w:highlight w:val="yellow"/>
          <w:lang w:val="en-GB"/>
        </w:rPr>
      </w:pPr>
    </w:p>
    <w:p w:rsidR="004F76ED" w:rsidRPr="008245A1" w:rsidRDefault="00494012" w:rsidP="00661449">
      <w:pPr>
        <w:spacing w:after="0"/>
        <w:rPr>
          <w:rFonts w:ascii="Arial" w:hAnsi="Arial" w:cs="Arial"/>
          <w:b/>
          <w:color w:val="002060"/>
          <w:sz w:val="20"/>
          <w:szCs w:val="20"/>
          <w:lang w:val="en-GB"/>
        </w:rPr>
      </w:pPr>
      <w:r w:rsidRPr="008245A1">
        <w:rPr>
          <w:rFonts w:ascii="Arial" w:hAnsi="Arial" w:cs="Arial"/>
          <w:b/>
          <w:color w:val="002060"/>
          <w:sz w:val="20"/>
          <w:szCs w:val="20"/>
          <w:lang w:val="en-GB"/>
        </w:rPr>
        <w:t>HIGHLIGHTS</w:t>
      </w:r>
      <w:r w:rsidR="000A2288" w:rsidRPr="008245A1">
        <w:rPr>
          <w:rFonts w:ascii="Arial" w:hAnsi="Arial" w:cs="Arial"/>
          <w:b/>
          <w:color w:val="002060"/>
          <w:sz w:val="20"/>
          <w:szCs w:val="20"/>
          <w:lang w:val="en-GB"/>
        </w:rPr>
        <w:t xml:space="preserve"> </w:t>
      </w:r>
      <w:r w:rsidR="00E17C43" w:rsidRPr="008245A1">
        <w:rPr>
          <w:rFonts w:ascii="Arial" w:hAnsi="Arial" w:cs="Arial"/>
          <w:b/>
          <w:color w:val="002060"/>
          <w:sz w:val="20"/>
          <w:szCs w:val="20"/>
          <w:lang w:val="en-GB"/>
        </w:rPr>
        <w:t>H</w:t>
      </w:r>
      <w:r w:rsidR="00082E47" w:rsidRPr="008245A1">
        <w:rPr>
          <w:rFonts w:ascii="Arial" w:hAnsi="Arial" w:cs="Arial"/>
          <w:b/>
          <w:color w:val="002060"/>
          <w:sz w:val="20"/>
          <w:szCs w:val="20"/>
          <w:lang w:val="en-GB"/>
        </w:rPr>
        <w:t>1</w:t>
      </w:r>
      <w:r w:rsidR="00636637" w:rsidRPr="008245A1">
        <w:rPr>
          <w:rFonts w:ascii="Arial" w:hAnsi="Arial" w:cs="Arial"/>
          <w:b/>
          <w:color w:val="002060"/>
          <w:sz w:val="20"/>
          <w:szCs w:val="20"/>
          <w:lang w:val="en-GB"/>
        </w:rPr>
        <w:t xml:space="preserve"> </w:t>
      </w:r>
      <w:r w:rsidR="000A2288" w:rsidRPr="008245A1">
        <w:rPr>
          <w:rFonts w:ascii="Arial" w:hAnsi="Arial" w:cs="Arial"/>
          <w:b/>
          <w:color w:val="002060"/>
          <w:sz w:val="20"/>
          <w:szCs w:val="20"/>
          <w:lang w:val="en-GB"/>
        </w:rPr>
        <w:t>201</w:t>
      </w:r>
      <w:r w:rsidR="00E17C43" w:rsidRPr="008245A1">
        <w:rPr>
          <w:rFonts w:ascii="Arial" w:hAnsi="Arial" w:cs="Arial"/>
          <w:b/>
          <w:color w:val="002060"/>
          <w:sz w:val="20"/>
          <w:szCs w:val="20"/>
          <w:lang w:val="en-GB"/>
        </w:rPr>
        <w:t>7</w:t>
      </w:r>
      <w:r w:rsidRPr="008245A1">
        <w:rPr>
          <w:rFonts w:ascii="Arial" w:hAnsi="Arial" w:cs="Arial"/>
          <w:b/>
          <w:color w:val="002060"/>
          <w:sz w:val="20"/>
          <w:szCs w:val="20"/>
          <w:lang w:val="en-GB"/>
        </w:rPr>
        <w:t xml:space="preserve"> </w:t>
      </w:r>
    </w:p>
    <w:p w:rsidR="00494012" w:rsidRPr="008245A1" w:rsidRDefault="00A87D9D" w:rsidP="00661449">
      <w:pPr>
        <w:spacing w:after="0"/>
        <w:rPr>
          <w:rFonts w:ascii="Arial" w:hAnsi="Arial" w:cs="Arial"/>
          <w:b/>
          <w:i/>
          <w:color w:val="002060"/>
          <w:sz w:val="16"/>
          <w:szCs w:val="16"/>
          <w:lang w:val="en-GB"/>
        </w:rPr>
      </w:pPr>
      <w:r w:rsidRPr="008245A1">
        <w:rPr>
          <w:rFonts w:ascii="Arial" w:hAnsi="Arial" w:cs="Arial"/>
          <w:b/>
          <w:i/>
          <w:color w:val="002060"/>
          <w:sz w:val="16"/>
          <w:szCs w:val="16"/>
          <w:lang w:val="en-GB"/>
        </w:rPr>
        <w:t xml:space="preserve">(compared to </w:t>
      </w:r>
      <w:r w:rsidR="00E17C43" w:rsidRPr="008245A1">
        <w:rPr>
          <w:rFonts w:ascii="Arial" w:hAnsi="Arial" w:cs="Arial"/>
          <w:b/>
          <w:i/>
          <w:color w:val="002060"/>
          <w:sz w:val="16"/>
          <w:szCs w:val="16"/>
          <w:lang w:val="en-GB"/>
        </w:rPr>
        <w:t>H</w:t>
      </w:r>
      <w:r w:rsidR="00082E47" w:rsidRPr="008245A1">
        <w:rPr>
          <w:rFonts w:ascii="Arial" w:hAnsi="Arial" w:cs="Arial"/>
          <w:b/>
          <w:i/>
          <w:color w:val="002060"/>
          <w:sz w:val="16"/>
          <w:szCs w:val="16"/>
          <w:lang w:val="en-GB"/>
        </w:rPr>
        <w:t>1</w:t>
      </w:r>
      <w:r w:rsidRPr="008245A1">
        <w:rPr>
          <w:rFonts w:ascii="Arial" w:hAnsi="Arial" w:cs="Arial"/>
          <w:b/>
          <w:i/>
          <w:color w:val="002060"/>
          <w:sz w:val="16"/>
          <w:szCs w:val="16"/>
          <w:lang w:val="en-GB"/>
        </w:rPr>
        <w:t xml:space="preserve"> 201</w:t>
      </w:r>
      <w:r w:rsidR="00E17C43" w:rsidRPr="008245A1">
        <w:rPr>
          <w:rFonts w:ascii="Arial" w:hAnsi="Arial" w:cs="Arial"/>
          <w:b/>
          <w:i/>
          <w:color w:val="002060"/>
          <w:sz w:val="16"/>
          <w:szCs w:val="16"/>
          <w:lang w:val="en-GB"/>
        </w:rPr>
        <w:t>6</w:t>
      </w:r>
      <w:r w:rsidRPr="008245A1">
        <w:rPr>
          <w:rFonts w:ascii="Arial" w:hAnsi="Arial" w:cs="Arial"/>
          <w:b/>
          <w:i/>
          <w:color w:val="002060"/>
          <w:sz w:val="16"/>
          <w:szCs w:val="16"/>
          <w:lang w:val="en-GB"/>
        </w:rPr>
        <w:t xml:space="preserve"> </w:t>
      </w:r>
      <w:r w:rsidR="005703BD" w:rsidRPr="008245A1">
        <w:rPr>
          <w:rFonts w:ascii="Arial" w:hAnsi="Arial" w:cs="Arial"/>
          <w:b/>
          <w:i/>
          <w:color w:val="002060"/>
          <w:sz w:val="16"/>
          <w:szCs w:val="16"/>
          <w:lang w:val="en-GB"/>
        </w:rPr>
        <w:t>or 30 June 2016</w:t>
      </w:r>
      <w:r w:rsidRPr="008245A1">
        <w:rPr>
          <w:rFonts w:ascii="Arial" w:hAnsi="Arial" w:cs="Arial"/>
          <w:b/>
          <w:i/>
          <w:color w:val="002060"/>
          <w:sz w:val="16"/>
          <w:szCs w:val="16"/>
          <w:lang w:val="en-GB"/>
        </w:rPr>
        <w:t>)</w:t>
      </w:r>
    </w:p>
    <w:p w:rsidR="00D75333" w:rsidRPr="008245A1" w:rsidRDefault="00D75333" w:rsidP="00750AC2">
      <w:pPr>
        <w:pStyle w:val="Default"/>
        <w:spacing w:line="276" w:lineRule="auto"/>
        <w:ind w:left="709"/>
        <w:rPr>
          <w:sz w:val="20"/>
          <w:szCs w:val="20"/>
          <w:lang w:val="en-GB"/>
        </w:rPr>
      </w:pPr>
    </w:p>
    <w:p w:rsidR="00997FDF" w:rsidRPr="008245A1" w:rsidRDefault="00AC25EF" w:rsidP="00CB3085">
      <w:pPr>
        <w:pStyle w:val="Default"/>
        <w:numPr>
          <w:ilvl w:val="0"/>
          <w:numId w:val="1"/>
        </w:numPr>
        <w:spacing w:line="276" w:lineRule="auto"/>
        <w:ind w:left="709" w:hanging="709"/>
        <w:rPr>
          <w:sz w:val="20"/>
          <w:szCs w:val="20"/>
          <w:lang w:val="en-GB"/>
        </w:rPr>
      </w:pPr>
      <w:r w:rsidRPr="008245A1">
        <w:rPr>
          <w:sz w:val="20"/>
          <w:szCs w:val="20"/>
          <w:lang w:val="en-GB"/>
        </w:rPr>
        <w:t>Net result from</w:t>
      </w:r>
      <w:r w:rsidR="00702774" w:rsidRPr="008245A1">
        <w:rPr>
          <w:sz w:val="20"/>
          <w:szCs w:val="20"/>
          <w:lang w:val="en-GB"/>
        </w:rPr>
        <w:t xml:space="preserve"> </w:t>
      </w:r>
      <w:r w:rsidR="00DE5C1B" w:rsidRPr="008245A1">
        <w:rPr>
          <w:sz w:val="20"/>
          <w:szCs w:val="20"/>
          <w:lang w:val="en-GB"/>
        </w:rPr>
        <w:t xml:space="preserve">continuing operations </w:t>
      </w:r>
      <w:r w:rsidRPr="008245A1">
        <w:rPr>
          <w:sz w:val="20"/>
          <w:szCs w:val="20"/>
          <w:lang w:val="en-GB"/>
        </w:rPr>
        <w:t xml:space="preserve">€ </w:t>
      </w:r>
      <w:r w:rsidR="0042422D">
        <w:rPr>
          <w:sz w:val="20"/>
          <w:szCs w:val="20"/>
          <w:lang w:val="en-GB"/>
        </w:rPr>
        <w:t>36</w:t>
      </w:r>
      <w:r w:rsidRPr="008245A1">
        <w:rPr>
          <w:sz w:val="20"/>
          <w:szCs w:val="20"/>
          <w:lang w:val="en-GB"/>
        </w:rPr>
        <w:t xml:space="preserve"> </w:t>
      </w:r>
      <w:r w:rsidR="00702774" w:rsidRPr="008245A1">
        <w:rPr>
          <w:sz w:val="20"/>
          <w:szCs w:val="20"/>
          <w:lang w:val="en-GB"/>
        </w:rPr>
        <w:t>million (</w:t>
      </w:r>
      <w:r w:rsidR="0095671D" w:rsidRPr="008245A1">
        <w:rPr>
          <w:sz w:val="20"/>
          <w:szCs w:val="20"/>
          <w:lang w:val="en-GB"/>
        </w:rPr>
        <w:t>+</w:t>
      </w:r>
      <w:r w:rsidR="0042422D">
        <w:rPr>
          <w:sz w:val="20"/>
          <w:szCs w:val="20"/>
          <w:lang w:val="en-GB"/>
        </w:rPr>
        <w:t>112</w:t>
      </w:r>
      <w:r w:rsidR="00702774" w:rsidRPr="008245A1">
        <w:rPr>
          <w:sz w:val="20"/>
          <w:szCs w:val="20"/>
          <w:lang w:val="en-GB"/>
        </w:rPr>
        <w:t>%)</w:t>
      </w:r>
    </w:p>
    <w:p w:rsidR="00CB3085" w:rsidRPr="008245A1" w:rsidRDefault="00CB3085" w:rsidP="00702774">
      <w:pPr>
        <w:pStyle w:val="Default"/>
        <w:numPr>
          <w:ilvl w:val="0"/>
          <w:numId w:val="1"/>
        </w:numPr>
        <w:spacing w:line="276" w:lineRule="auto"/>
        <w:ind w:left="709" w:hanging="709"/>
        <w:rPr>
          <w:sz w:val="20"/>
          <w:szCs w:val="20"/>
          <w:lang w:val="en-GB"/>
        </w:rPr>
      </w:pPr>
      <w:r w:rsidRPr="008245A1">
        <w:rPr>
          <w:sz w:val="20"/>
          <w:szCs w:val="20"/>
          <w:lang w:val="en-GB"/>
        </w:rPr>
        <w:t xml:space="preserve">EBITDA </w:t>
      </w:r>
      <w:r w:rsidR="00AC25EF" w:rsidRPr="008245A1">
        <w:rPr>
          <w:sz w:val="20"/>
          <w:szCs w:val="20"/>
          <w:lang w:val="en-GB"/>
        </w:rPr>
        <w:t>up from € 75 million to</w:t>
      </w:r>
      <w:r w:rsidR="00EB1C2A" w:rsidRPr="008245A1">
        <w:rPr>
          <w:sz w:val="20"/>
          <w:szCs w:val="20"/>
          <w:lang w:val="en-GB"/>
        </w:rPr>
        <w:t xml:space="preserve"> </w:t>
      </w:r>
      <w:r w:rsidRPr="008245A1">
        <w:rPr>
          <w:sz w:val="20"/>
          <w:szCs w:val="20"/>
          <w:lang w:val="en-GB"/>
        </w:rPr>
        <w:t xml:space="preserve">€ </w:t>
      </w:r>
      <w:r w:rsidR="0042422D">
        <w:rPr>
          <w:sz w:val="20"/>
          <w:szCs w:val="20"/>
          <w:lang w:val="en-GB"/>
        </w:rPr>
        <w:t>90</w:t>
      </w:r>
      <w:r w:rsidRPr="008245A1">
        <w:rPr>
          <w:sz w:val="20"/>
          <w:szCs w:val="20"/>
          <w:lang w:val="en-GB"/>
        </w:rPr>
        <w:t xml:space="preserve"> million</w:t>
      </w:r>
      <w:r w:rsidR="00BE3171">
        <w:rPr>
          <w:sz w:val="20"/>
          <w:szCs w:val="20"/>
          <w:lang w:val="en-GB"/>
        </w:rPr>
        <w:t>*</w:t>
      </w:r>
      <w:r w:rsidR="00AA0257" w:rsidRPr="008245A1">
        <w:rPr>
          <w:sz w:val="20"/>
          <w:szCs w:val="20"/>
          <w:lang w:val="en-GB"/>
        </w:rPr>
        <w:t xml:space="preserve"> (+</w:t>
      </w:r>
      <w:r w:rsidR="0042422D">
        <w:rPr>
          <w:sz w:val="20"/>
          <w:szCs w:val="20"/>
          <w:lang w:val="en-GB"/>
        </w:rPr>
        <w:t>20</w:t>
      </w:r>
      <w:r w:rsidR="00AA0257" w:rsidRPr="008245A1">
        <w:rPr>
          <w:sz w:val="20"/>
          <w:szCs w:val="20"/>
          <w:lang w:val="en-GB"/>
        </w:rPr>
        <w:t>%)</w:t>
      </w:r>
      <w:r w:rsidR="00EE50AB">
        <w:rPr>
          <w:sz w:val="20"/>
          <w:szCs w:val="20"/>
          <w:lang w:val="en-GB"/>
        </w:rPr>
        <w:t xml:space="preserve"> </w:t>
      </w:r>
    </w:p>
    <w:p w:rsidR="00CB3085" w:rsidRPr="008245A1" w:rsidRDefault="00CB3085" w:rsidP="00CB3085">
      <w:pPr>
        <w:pStyle w:val="Default"/>
        <w:numPr>
          <w:ilvl w:val="0"/>
          <w:numId w:val="1"/>
        </w:numPr>
        <w:spacing w:line="276" w:lineRule="auto"/>
        <w:ind w:left="709" w:hanging="709"/>
        <w:rPr>
          <w:sz w:val="20"/>
          <w:szCs w:val="20"/>
          <w:lang w:val="en-GB"/>
        </w:rPr>
      </w:pPr>
      <w:r w:rsidRPr="008245A1">
        <w:rPr>
          <w:sz w:val="20"/>
          <w:szCs w:val="20"/>
          <w:lang w:val="en-GB"/>
        </w:rPr>
        <w:t xml:space="preserve">ROCE </w:t>
      </w:r>
      <w:r w:rsidR="00D93EFE" w:rsidRPr="008245A1">
        <w:rPr>
          <w:sz w:val="20"/>
          <w:szCs w:val="20"/>
          <w:lang w:val="en-GB"/>
        </w:rPr>
        <w:t>up</w:t>
      </w:r>
      <w:r w:rsidRPr="008245A1">
        <w:rPr>
          <w:sz w:val="20"/>
          <w:szCs w:val="20"/>
          <w:lang w:val="en-GB"/>
        </w:rPr>
        <w:t xml:space="preserve"> </w:t>
      </w:r>
      <w:r w:rsidR="00B50DE9">
        <w:rPr>
          <w:sz w:val="20"/>
          <w:szCs w:val="20"/>
          <w:lang w:val="en-GB"/>
        </w:rPr>
        <w:t>5</w:t>
      </w:r>
      <w:r w:rsidR="0042422D">
        <w:rPr>
          <w:sz w:val="20"/>
          <w:szCs w:val="20"/>
          <w:lang w:val="en-GB"/>
        </w:rPr>
        <w:t>3</w:t>
      </w:r>
      <w:r w:rsidR="00600F7D" w:rsidRPr="008245A1">
        <w:rPr>
          <w:sz w:val="20"/>
          <w:szCs w:val="20"/>
          <w:lang w:val="en-GB"/>
        </w:rPr>
        <w:t>0</w:t>
      </w:r>
      <w:r w:rsidRPr="008245A1">
        <w:rPr>
          <w:sz w:val="20"/>
          <w:szCs w:val="20"/>
          <w:lang w:val="en-GB"/>
        </w:rPr>
        <w:t xml:space="preserve"> basis points to 1</w:t>
      </w:r>
      <w:r w:rsidR="0042422D">
        <w:rPr>
          <w:sz w:val="20"/>
          <w:szCs w:val="20"/>
          <w:lang w:val="en-GB"/>
        </w:rPr>
        <w:t>5</w:t>
      </w:r>
      <w:r w:rsidR="004D1406" w:rsidRPr="008245A1">
        <w:rPr>
          <w:sz w:val="20"/>
          <w:szCs w:val="20"/>
          <w:lang w:val="en-GB"/>
        </w:rPr>
        <w:t>.</w:t>
      </w:r>
      <w:r w:rsidR="0042422D">
        <w:rPr>
          <w:sz w:val="20"/>
          <w:szCs w:val="20"/>
          <w:lang w:val="en-GB"/>
        </w:rPr>
        <w:t>0</w:t>
      </w:r>
      <w:r w:rsidRPr="008245A1">
        <w:rPr>
          <w:sz w:val="20"/>
          <w:szCs w:val="20"/>
          <w:lang w:val="en-GB"/>
        </w:rPr>
        <w:t>%</w:t>
      </w:r>
    </w:p>
    <w:p w:rsidR="00CB3085" w:rsidRPr="008245A1" w:rsidRDefault="00CB3085" w:rsidP="00CB3085">
      <w:pPr>
        <w:pStyle w:val="Default"/>
        <w:numPr>
          <w:ilvl w:val="0"/>
          <w:numId w:val="1"/>
        </w:numPr>
        <w:spacing w:line="276" w:lineRule="auto"/>
        <w:ind w:left="0" w:firstLine="0"/>
        <w:rPr>
          <w:sz w:val="20"/>
          <w:szCs w:val="20"/>
          <w:lang w:val="en-GB"/>
        </w:rPr>
      </w:pPr>
      <w:r w:rsidRPr="008245A1">
        <w:rPr>
          <w:sz w:val="20"/>
          <w:szCs w:val="20"/>
          <w:lang w:val="en-GB"/>
        </w:rPr>
        <w:t xml:space="preserve">Solvency ratio </w:t>
      </w:r>
      <w:r w:rsidR="00D93EFE" w:rsidRPr="008245A1">
        <w:rPr>
          <w:sz w:val="20"/>
          <w:szCs w:val="20"/>
          <w:lang w:val="en-GB"/>
        </w:rPr>
        <w:t xml:space="preserve">up </w:t>
      </w:r>
      <w:r w:rsidR="006E0521" w:rsidRPr="008245A1">
        <w:rPr>
          <w:sz w:val="20"/>
          <w:szCs w:val="20"/>
          <w:lang w:val="en-GB"/>
        </w:rPr>
        <w:t>3</w:t>
      </w:r>
      <w:r w:rsidR="0042422D">
        <w:rPr>
          <w:sz w:val="20"/>
          <w:szCs w:val="20"/>
          <w:lang w:val="en-GB"/>
        </w:rPr>
        <w:t>7</w:t>
      </w:r>
      <w:r w:rsidR="006E0521" w:rsidRPr="008245A1">
        <w:rPr>
          <w:sz w:val="20"/>
          <w:szCs w:val="20"/>
          <w:lang w:val="en-GB"/>
        </w:rPr>
        <w:t>0</w:t>
      </w:r>
      <w:r w:rsidRPr="008245A1">
        <w:rPr>
          <w:sz w:val="20"/>
          <w:szCs w:val="20"/>
          <w:lang w:val="en-GB"/>
        </w:rPr>
        <w:t xml:space="preserve"> basis point</w:t>
      </w:r>
      <w:r w:rsidR="00E84F16" w:rsidRPr="008245A1">
        <w:rPr>
          <w:sz w:val="20"/>
          <w:szCs w:val="20"/>
          <w:lang w:val="en-GB"/>
        </w:rPr>
        <w:t>s</w:t>
      </w:r>
      <w:r w:rsidRPr="008245A1">
        <w:rPr>
          <w:sz w:val="20"/>
          <w:szCs w:val="20"/>
          <w:lang w:val="en-GB"/>
        </w:rPr>
        <w:t xml:space="preserve"> to </w:t>
      </w:r>
      <w:r w:rsidR="0042422D">
        <w:rPr>
          <w:sz w:val="20"/>
          <w:szCs w:val="20"/>
          <w:lang w:val="en-GB"/>
        </w:rPr>
        <w:t>30</w:t>
      </w:r>
      <w:r w:rsidR="006E0521" w:rsidRPr="008245A1">
        <w:rPr>
          <w:sz w:val="20"/>
          <w:szCs w:val="20"/>
          <w:lang w:val="en-GB"/>
        </w:rPr>
        <w:t>.</w:t>
      </w:r>
      <w:r w:rsidR="0042422D">
        <w:rPr>
          <w:sz w:val="20"/>
          <w:szCs w:val="20"/>
          <w:lang w:val="en-GB"/>
        </w:rPr>
        <w:t>0</w:t>
      </w:r>
      <w:r w:rsidRPr="008245A1">
        <w:rPr>
          <w:sz w:val="20"/>
          <w:szCs w:val="20"/>
          <w:lang w:val="en-GB"/>
        </w:rPr>
        <w:t>%</w:t>
      </w:r>
    </w:p>
    <w:p w:rsidR="00CB3085" w:rsidRPr="008245A1" w:rsidRDefault="00CB3085" w:rsidP="00CB3085">
      <w:pPr>
        <w:pStyle w:val="Default"/>
        <w:numPr>
          <w:ilvl w:val="0"/>
          <w:numId w:val="1"/>
        </w:numPr>
        <w:spacing w:line="276" w:lineRule="auto"/>
        <w:ind w:left="0" w:firstLine="0"/>
        <w:rPr>
          <w:sz w:val="20"/>
          <w:szCs w:val="20"/>
          <w:lang w:val="en-GB"/>
        </w:rPr>
      </w:pPr>
      <w:r w:rsidRPr="008245A1">
        <w:rPr>
          <w:sz w:val="20"/>
          <w:szCs w:val="20"/>
          <w:lang w:val="en-GB"/>
        </w:rPr>
        <w:t xml:space="preserve">Net </w:t>
      </w:r>
      <w:r w:rsidR="0095671D" w:rsidRPr="008245A1">
        <w:rPr>
          <w:sz w:val="20"/>
          <w:szCs w:val="20"/>
          <w:lang w:val="en-GB"/>
        </w:rPr>
        <w:t>debt</w:t>
      </w:r>
      <w:r w:rsidRPr="008245A1">
        <w:rPr>
          <w:sz w:val="20"/>
          <w:szCs w:val="20"/>
          <w:lang w:val="en-GB"/>
        </w:rPr>
        <w:t xml:space="preserve"> </w:t>
      </w:r>
      <w:r w:rsidR="00E768C4" w:rsidRPr="008245A1">
        <w:rPr>
          <w:sz w:val="20"/>
          <w:szCs w:val="20"/>
          <w:lang w:val="en-GB"/>
        </w:rPr>
        <w:t>improved by</w:t>
      </w:r>
      <w:r w:rsidR="00EB1C2A" w:rsidRPr="008245A1">
        <w:rPr>
          <w:sz w:val="20"/>
          <w:szCs w:val="20"/>
          <w:lang w:val="en-GB"/>
        </w:rPr>
        <w:t xml:space="preserve"> € 17</w:t>
      </w:r>
      <w:r w:rsidR="00063796" w:rsidRPr="008245A1">
        <w:rPr>
          <w:sz w:val="20"/>
          <w:szCs w:val="20"/>
          <w:lang w:val="en-GB"/>
        </w:rPr>
        <w:t>4</w:t>
      </w:r>
      <w:r w:rsidR="00EB1C2A" w:rsidRPr="008245A1">
        <w:rPr>
          <w:sz w:val="20"/>
          <w:szCs w:val="20"/>
          <w:lang w:val="en-GB"/>
        </w:rPr>
        <w:t xml:space="preserve"> </w:t>
      </w:r>
      <w:r w:rsidR="00D629F0" w:rsidRPr="008245A1">
        <w:rPr>
          <w:sz w:val="20"/>
          <w:szCs w:val="20"/>
          <w:lang w:val="en-GB"/>
        </w:rPr>
        <w:t xml:space="preserve">million </w:t>
      </w:r>
      <w:r w:rsidR="00EB1C2A" w:rsidRPr="008245A1">
        <w:rPr>
          <w:sz w:val="20"/>
          <w:szCs w:val="20"/>
          <w:lang w:val="en-GB"/>
        </w:rPr>
        <w:t>to</w:t>
      </w:r>
      <w:r w:rsidRPr="008245A1">
        <w:rPr>
          <w:sz w:val="20"/>
          <w:szCs w:val="20"/>
          <w:lang w:val="en-GB"/>
        </w:rPr>
        <w:t xml:space="preserve"> € 1</w:t>
      </w:r>
      <w:r w:rsidR="007E761E" w:rsidRPr="008245A1">
        <w:rPr>
          <w:sz w:val="20"/>
          <w:szCs w:val="20"/>
          <w:lang w:val="en-GB"/>
        </w:rPr>
        <w:t>03</w:t>
      </w:r>
      <w:r w:rsidRPr="008245A1">
        <w:rPr>
          <w:sz w:val="20"/>
          <w:szCs w:val="20"/>
          <w:lang w:val="en-GB"/>
        </w:rPr>
        <w:t xml:space="preserve"> million</w:t>
      </w:r>
    </w:p>
    <w:p w:rsidR="00CB3085" w:rsidRPr="008245A1" w:rsidRDefault="00CB3085" w:rsidP="00CB3085">
      <w:pPr>
        <w:pStyle w:val="Default"/>
        <w:numPr>
          <w:ilvl w:val="0"/>
          <w:numId w:val="1"/>
        </w:numPr>
        <w:spacing w:line="276" w:lineRule="auto"/>
        <w:ind w:left="709" w:hanging="709"/>
        <w:rPr>
          <w:sz w:val="20"/>
          <w:szCs w:val="20"/>
          <w:lang w:val="en-GB"/>
        </w:rPr>
      </w:pPr>
      <w:r w:rsidRPr="008245A1">
        <w:rPr>
          <w:sz w:val="20"/>
          <w:szCs w:val="20"/>
          <w:lang w:val="en-GB"/>
        </w:rPr>
        <w:t xml:space="preserve">Revenue up € </w:t>
      </w:r>
      <w:r w:rsidR="003915EF" w:rsidRPr="008245A1">
        <w:rPr>
          <w:sz w:val="20"/>
          <w:szCs w:val="20"/>
          <w:lang w:val="en-GB"/>
        </w:rPr>
        <w:t>96</w:t>
      </w:r>
      <w:r w:rsidRPr="008245A1">
        <w:rPr>
          <w:sz w:val="20"/>
          <w:szCs w:val="20"/>
          <w:lang w:val="en-GB"/>
        </w:rPr>
        <w:t xml:space="preserve"> million to € </w:t>
      </w:r>
      <w:r w:rsidR="003915EF" w:rsidRPr="008245A1">
        <w:rPr>
          <w:sz w:val="20"/>
          <w:szCs w:val="20"/>
          <w:lang w:val="en-GB"/>
        </w:rPr>
        <w:t>2</w:t>
      </w:r>
      <w:r w:rsidRPr="008245A1">
        <w:rPr>
          <w:sz w:val="20"/>
          <w:szCs w:val="20"/>
          <w:lang w:val="en-GB"/>
        </w:rPr>
        <w:t>,</w:t>
      </w:r>
      <w:r w:rsidR="003915EF" w:rsidRPr="008245A1">
        <w:rPr>
          <w:sz w:val="20"/>
          <w:szCs w:val="20"/>
          <w:lang w:val="en-GB"/>
        </w:rPr>
        <w:t>668</w:t>
      </w:r>
      <w:r w:rsidRPr="008245A1">
        <w:rPr>
          <w:sz w:val="20"/>
          <w:szCs w:val="20"/>
          <w:lang w:val="en-GB"/>
        </w:rPr>
        <w:t xml:space="preserve"> million </w:t>
      </w:r>
      <w:r w:rsidR="0095671D" w:rsidRPr="008245A1">
        <w:rPr>
          <w:sz w:val="20"/>
          <w:szCs w:val="20"/>
          <w:lang w:val="en-GB"/>
        </w:rPr>
        <w:t>(+4%)</w:t>
      </w:r>
    </w:p>
    <w:p w:rsidR="00CB3085" w:rsidRDefault="00CB3085" w:rsidP="00CB3085">
      <w:pPr>
        <w:pStyle w:val="Default"/>
        <w:numPr>
          <w:ilvl w:val="0"/>
          <w:numId w:val="1"/>
        </w:numPr>
        <w:spacing w:line="276" w:lineRule="auto"/>
        <w:ind w:left="709" w:hanging="709"/>
        <w:rPr>
          <w:sz w:val="20"/>
          <w:szCs w:val="20"/>
          <w:lang w:val="en-GB"/>
        </w:rPr>
      </w:pPr>
      <w:r w:rsidRPr="008245A1">
        <w:rPr>
          <w:sz w:val="20"/>
          <w:szCs w:val="20"/>
          <w:lang w:val="en-GB"/>
        </w:rPr>
        <w:t xml:space="preserve">Order book </w:t>
      </w:r>
      <w:r w:rsidR="00EB1C2A" w:rsidRPr="008245A1">
        <w:rPr>
          <w:sz w:val="20"/>
          <w:szCs w:val="20"/>
          <w:lang w:val="en-GB"/>
        </w:rPr>
        <w:t xml:space="preserve">up € </w:t>
      </w:r>
      <w:r w:rsidR="00997FDF" w:rsidRPr="008245A1">
        <w:rPr>
          <w:sz w:val="20"/>
          <w:szCs w:val="20"/>
          <w:lang w:val="en-GB"/>
        </w:rPr>
        <w:t>64</w:t>
      </w:r>
      <w:r w:rsidR="00E656CA" w:rsidRPr="008245A1">
        <w:rPr>
          <w:sz w:val="20"/>
          <w:szCs w:val="20"/>
          <w:lang w:val="en-GB"/>
        </w:rPr>
        <w:t>4</w:t>
      </w:r>
      <w:r w:rsidR="00EB1C2A" w:rsidRPr="008245A1">
        <w:rPr>
          <w:sz w:val="20"/>
          <w:szCs w:val="20"/>
          <w:lang w:val="en-GB"/>
        </w:rPr>
        <w:t xml:space="preserve"> million</w:t>
      </w:r>
      <w:r w:rsidR="00DA40C5" w:rsidRPr="008245A1">
        <w:rPr>
          <w:sz w:val="20"/>
          <w:szCs w:val="20"/>
          <w:lang w:val="en-GB"/>
        </w:rPr>
        <w:t xml:space="preserve"> </w:t>
      </w:r>
      <w:r w:rsidR="00DF4C26" w:rsidRPr="008245A1">
        <w:rPr>
          <w:sz w:val="20"/>
          <w:szCs w:val="20"/>
          <w:lang w:val="en-GB"/>
        </w:rPr>
        <w:t xml:space="preserve">to </w:t>
      </w:r>
      <w:r w:rsidRPr="008245A1">
        <w:rPr>
          <w:sz w:val="20"/>
          <w:szCs w:val="20"/>
          <w:lang w:val="en-GB"/>
        </w:rPr>
        <w:t>€ 8,</w:t>
      </w:r>
      <w:r w:rsidR="003915EF" w:rsidRPr="008245A1">
        <w:rPr>
          <w:sz w:val="20"/>
          <w:szCs w:val="20"/>
          <w:lang w:val="en-GB"/>
        </w:rPr>
        <w:t>423</w:t>
      </w:r>
      <w:r w:rsidRPr="008245A1">
        <w:rPr>
          <w:sz w:val="20"/>
          <w:szCs w:val="20"/>
          <w:lang w:val="en-GB"/>
        </w:rPr>
        <w:t xml:space="preserve"> million</w:t>
      </w:r>
      <w:r w:rsidR="0095671D" w:rsidRPr="008245A1">
        <w:rPr>
          <w:sz w:val="20"/>
          <w:szCs w:val="20"/>
          <w:lang w:val="en-GB"/>
        </w:rPr>
        <w:t xml:space="preserve"> (</w:t>
      </w:r>
      <w:r w:rsidR="000E6F16" w:rsidRPr="008245A1">
        <w:rPr>
          <w:sz w:val="20"/>
          <w:szCs w:val="20"/>
          <w:lang w:val="en-GB"/>
        </w:rPr>
        <w:t>+</w:t>
      </w:r>
      <w:r w:rsidR="0095671D" w:rsidRPr="008245A1">
        <w:rPr>
          <w:sz w:val="20"/>
          <w:szCs w:val="20"/>
          <w:lang w:val="en-GB"/>
        </w:rPr>
        <w:t>8%)</w:t>
      </w:r>
    </w:p>
    <w:p w:rsidR="00EE50AB" w:rsidRPr="008245A1" w:rsidRDefault="00EE50AB" w:rsidP="00EE50AB">
      <w:pPr>
        <w:pStyle w:val="Default"/>
        <w:numPr>
          <w:ilvl w:val="0"/>
          <w:numId w:val="1"/>
        </w:numPr>
        <w:spacing w:line="276" w:lineRule="auto"/>
        <w:ind w:left="709" w:hanging="709"/>
        <w:rPr>
          <w:sz w:val="20"/>
          <w:szCs w:val="20"/>
          <w:lang w:val="en-GB"/>
        </w:rPr>
      </w:pPr>
      <w:r>
        <w:rPr>
          <w:sz w:val="20"/>
          <w:szCs w:val="20"/>
          <w:lang w:val="en-GB"/>
        </w:rPr>
        <w:t xml:space="preserve">Confident that </w:t>
      </w:r>
      <w:r w:rsidR="005910FF">
        <w:rPr>
          <w:sz w:val="20"/>
          <w:szCs w:val="20"/>
          <w:lang w:val="en-GB"/>
        </w:rPr>
        <w:t>f</w:t>
      </w:r>
      <w:r>
        <w:rPr>
          <w:sz w:val="20"/>
          <w:szCs w:val="20"/>
          <w:lang w:val="en-GB"/>
        </w:rPr>
        <w:t xml:space="preserve">ull </w:t>
      </w:r>
      <w:r w:rsidR="005910FF">
        <w:rPr>
          <w:sz w:val="20"/>
          <w:szCs w:val="20"/>
          <w:lang w:val="en-GB"/>
        </w:rPr>
        <w:t>y</w:t>
      </w:r>
      <w:r>
        <w:rPr>
          <w:sz w:val="20"/>
          <w:szCs w:val="20"/>
          <w:lang w:val="en-GB"/>
        </w:rPr>
        <w:t xml:space="preserve">ear </w:t>
      </w:r>
      <w:r w:rsidRPr="008245A1">
        <w:rPr>
          <w:sz w:val="20"/>
          <w:szCs w:val="20"/>
          <w:lang w:val="en-GB"/>
        </w:rPr>
        <w:t xml:space="preserve">EBITDA and net result from continuing operations </w:t>
      </w:r>
      <w:r>
        <w:rPr>
          <w:sz w:val="20"/>
          <w:szCs w:val="20"/>
          <w:lang w:val="en-GB"/>
        </w:rPr>
        <w:t>will</w:t>
      </w:r>
      <w:r w:rsidRPr="008245A1">
        <w:rPr>
          <w:sz w:val="20"/>
          <w:szCs w:val="20"/>
          <w:lang w:val="en-GB"/>
        </w:rPr>
        <w:t xml:space="preserve"> increase</w:t>
      </w:r>
      <w:r>
        <w:rPr>
          <w:sz w:val="20"/>
          <w:szCs w:val="20"/>
          <w:lang w:val="en-GB"/>
        </w:rPr>
        <w:t xml:space="preserve">; </w:t>
      </w:r>
      <w:r w:rsidR="005910FF">
        <w:rPr>
          <w:sz w:val="20"/>
          <w:szCs w:val="20"/>
          <w:lang w:val="en-GB"/>
        </w:rPr>
        <w:t xml:space="preserve">full year EBITDA margin in line with medium term </w:t>
      </w:r>
      <w:r w:rsidRPr="008245A1">
        <w:rPr>
          <w:sz w:val="20"/>
          <w:szCs w:val="20"/>
          <w:lang w:val="en-GB"/>
        </w:rPr>
        <w:t>objectives</w:t>
      </w:r>
    </w:p>
    <w:p w:rsidR="00E54190" w:rsidRPr="008245A1" w:rsidRDefault="00DE2C6A" w:rsidP="00550754">
      <w:pPr>
        <w:pStyle w:val="Default"/>
        <w:spacing w:line="276" w:lineRule="auto"/>
        <w:rPr>
          <w:sz w:val="20"/>
          <w:szCs w:val="20"/>
          <w:lang w:val="en-GB"/>
        </w:rPr>
      </w:pPr>
      <w:r w:rsidRPr="008245A1">
        <w:rPr>
          <w:noProof/>
          <w:sz w:val="20"/>
          <w:szCs w:val="20"/>
        </w:rPr>
        <w:drawing>
          <wp:inline distT="0" distB="0" distL="0" distR="0" wp14:anchorId="62CE1150" wp14:editId="167B179C">
            <wp:extent cx="5897880" cy="1958340"/>
            <wp:effectExtent l="57150" t="38100" r="45720" b="8001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BE3171" w:rsidRDefault="00BE3171" w:rsidP="00BE3171">
      <w:pPr>
        <w:spacing w:after="0"/>
        <w:rPr>
          <w:rFonts w:ascii="Arial" w:hAnsi="Arial" w:cs="Arial"/>
          <w:sz w:val="16"/>
          <w:szCs w:val="16"/>
          <w:lang w:val="en-GB"/>
        </w:rPr>
      </w:pPr>
      <w:r>
        <w:rPr>
          <w:rFonts w:ascii="Arial" w:hAnsi="Arial" w:cs="Arial"/>
          <w:sz w:val="16"/>
          <w:szCs w:val="16"/>
          <w:lang w:val="en-GB"/>
        </w:rPr>
        <w:t>* EBITDA excluding € 13 million third party result</w:t>
      </w:r>
      <w:r w:rsidR="009A4CAA">
        <w:rPr>
          <w:rFonts w:ascii="Arial" w:hAnsi="Arial" w:cs="Arial"/>
          <w:sz w:val="16"/>
          <w:szCs w:val="16"/>
          <w:lang w:val="en-GB"/>
        </w:rPr>
        <w:t xml:space="preserve"> </w:t>
      </w:r>
      <w:r w:rsidR="0003615F">
        <w:rPr>
          <w:rFonts w:ascii="Arial" w:hAnsi="Arial" w:cs="Arial"/>
          <w:sz w:val="16"/>
          <w:szCs w:val="16"/>
          <w:lang w:val="en-GB"/>
        </w:rPr>
        <w:t xml:space="preserve">and </w:t>
      </w:r>
      <w:r w:rsidR="009A4CAA">
        <w:rPr>
          <w:rFonts w:ascii="Arial" w:hAnsi="Arial" w:cs="Arial"/>
          <w:sz w:val="16"/>
          <w:szCs w:val="16"/>
          <w:lang w:val="en-GB"/>
        </w:rPr>
        <w:t xml:space="preserve">share incentive </w:t>
      </w:r>
      <w:r w:rsidR="00ED2D2D">
        <w:rPr>
          <w:rFonts w:ascii="Arial" w:hAnsi="Arial" w:cs="Arial"/>
          <w:sz w:val="16"/>
          <w:szCs w:val="16"/>
          <w:lang w:val="en-GB"/>
        </w:rPr>
        <w:t>charge.</w:t>
      </w:r>
    </w:p>
    <w:p w:rsidR="00494012" w:rsidRPr="008245A1" w:rsidRDefault="00494012" w:rsidP="00A81F01">
      <w:pPr>
        <w:spacing w:after="0"/>
        <w:rPr>
          <w:rFonts w:ascii="Arial" w:hAnsi="Arial" w:cs="Arial"/>
          <w:sz w:val="20"/>
          <w:szCs w:val="20"/>
          <w:lang w:val="en-GB"/>
        </w:rPr>
      </w:pPr>
      <w:r w:rsidRPr="008245A1">
        <w:rPr>
          <w:rFonts w:ascii="Arial" w:hAnsi="Arial" w:cs="Arial"/>
          <w:b/>
          <w:color w:val="002060"/>
          <w:sz w:val="20"/>
          <w:szCs w:val="20"/>
          <w:lang w:val="en-GB"/>
        </w:rPr>
        <w:lastRenderedPageBreak/>
        <w:t>Jan de Ruiter</w:t>
      </w:r>
      <w:r w:rsidR="007868D1" w:rsidRPr="008245A1">
        <w:rPr>
          <w:rFonts w:ascii="Arial" w:hAnsi="Arial" w:cs="Arial"/>
          <w:b/>
          <w:color w:val="002060"/>
          <w:sz w:val="20"/>
          <w:szCs w:val="20"/>
          <w:lang w:val="en-GB"/>
        </w:rPr>
        <w:t>,</w:t>
      </w:r>
      <w:r w:rsidR="00A81F01" w:rsidRPr="008245A1">
        <w:rPr>
          <w:rFonts w:ascii="Arial" w:hAnsi="Arial" w:cs="Arial"/>
          <w:b/>
          <w:color w:val="002060"/>
          <w:sz w:val="20"/>
          <w:szCs w:val="20"/>
          <w:lang w:val="en-GB"/>
        </w:rPr>
        <w:t xml:space="preserve"> </w:t>
      </w:r>
      <w:r w:rsidRPr="008245A1">
        <w:rPr>
          <w:rFonts w:ascii="Arial" w:hAnsi="Arial" w:cs="Arial"/>
          <w:b/>
          <w:color w:val="002060"/>
          <w:sz w:val="20"/>
          <w:szCs w:val="20"/>
          <w:lang w:val="en-GB"/>
        </w:rPr>
        <w:t xml:space="preserve">Chairman of the Management Board </w:t>
      </w:r>
    </w:p>
    <w:p w:rsidR="00B70465" w:rsidRPr="008245A1" w:rsidRDefault="00B70465" w:rsidP="00B70465">
      <w:pPr>
        <w:spacing w:after="0"/>
        <w:rPr>
          <w:rFonts w:ascii="Arial" w:hAnsi="Arial" w:cs="Arial"/>
          <w:i/>
          <w:sz w:val="20"/>
          <w:szCs w:val="20"/>
          <w:lang w:val="en-GB"/>
        </w:rPr>
      </w:pPr>
      <w:r w:rsidRPr="008245A1">
        <w:rPr>
          <w:rFonts w:ascii="Arial" w:hAnsi="Arial" w:cs="Arial"/>
          <w:i/>
          <w:sz w:val="20"/>
          <w:szCs w:val="20"/>
          <w:lang w:val="en-GB"/>
        </w:rPr>
        <w:t xml:space="preserve">“The first half of 2017 was an important period for VolkerWessels as we floated successfully on Euronext Amsterdam. We are grateful to the many investors who showed confidence in our company. </w:t>
      </w:r>
    </w:p>
    <w:p w:rsidR="00B70465" w:rsidRPr="008245A1" w:rsidRDefault="00B70465" w:rsidP="00B70465">
      <w:pPr>
        <w:spacing w:after="0"/>
        <w:rPr>
          <w:rFonts w:ascii="Arial" w:hAnsi="Arial" w:cs="Arial"/>
          <w:i/>
          <w:sz w:val="20"/>
          <w:szCs w:val="20"/>
          <w:lang w:val="en-GB"/>
        </w:rPr>
      </w:pPr>
    </w:p>
    <w:p w:rsidR="00B70465" w:rsidRPr="008245A1" w:rsidRDefault="00EE50AB" w:rsidP="00B70465">
      <w:pPr>
        <w:spacing w:after="0"/>
        <w:rPr>
          <w:rFonts w:ascii="Arial" w:hAnsi="Arial" w:cs="Arial"/>
          <w:i/>
          <w:sz w:val="20"/>
          <w:szCs w:val="20"/>
          <w:lang w:val="en-GB"/>
        </w:rPr>
      </w:pPr>
      <w:r>
        <w:rPr>
          <w:rFonts w:ascii="Arial" w:hAnsi="Arial" w:cs="Arial"/>
          <w:i/>
          <w:sz w:val="20"/>
          <w:szCs w:val="20"/>
          <w:lang w:val="en-GB"/>
        </w:rPr>
        <w:t xml:space="preserve">I am very pleased </w:t>
      </w:r>
      <w:r w:rsidR="00B50B11">
        <w:rPr>
          <w:rFonts w:ascii="Arial" w:hAnsi="Arial" w:cs="Arial"/>
          <w:i/>
          <w:sz w:val="20"/>
          <w:szCs w:val="20"/>
          <w:lang w:val="en-GB"/>
        </w:rPr>
        <w:t>to report that</w:t>
      </w:r>
      <w:r w:rsidR="00B70465" w:rsidRPr="008245A1">
        <w:rPr>
          <w:rFonts w:ascii="Arial" w:hAnsi="Arial" w:cs="Arial"/>
          <w:i/>
          <w:sz w:val="20"/>
          <w:szCs w:val="20"/>
          <w:lang w:val="en-GB"/>
        </w:rPr>
        <w:t xml:space="preserve"> our net result</w:t>
      </w:r>
      <w:r w:rsidR="00281CA3" w:rsidRPr="008245A1">
        <w:rPr>
          <w:rFonts w:ascii="Arial" w:hAnsi="Arial" w:cs="Arial"/>
          <w:i/>
          <w:sz w:val="20"/>
          <w:szCs w:val="20"/>
          <w:lang w:val="en-GB"/>
        </w:rPr>
        <w:t xml:space="preserve"> from continuing operations</w:t>
      </w:r>
      <w:r w:rsidR="00B70465" w:rsidRPr="008245A1">
        <w:rPr>
          <w:rFonts w:ascii="Arial" w:hAnsi="Arial" w:cs="Arial"/>
          <w:i/>
          <w:sz w:val="20"/>
          <w:szCs w:val="20"/>
          <w:lang w:val="en-GB"/>
        </w:rPr>
        <w:t xml:space="preserve"> increased </w:t>
      </w:r>
      <w:r w:rsidR="00D75333" w:rsidRPr="008245A1">
        <w:rPr>
          <w:rFonts w:ascii="Arial" w:hAnsi="Arial" w:cs="Arial"/>
          <w:i/>
          <w:sz w:val="20"/>
          <w:szCs w:val="20"/>
          <w:lang w:val="en-GB"/>
        </w:rPr>
        <w:t xml:space="preserve">by </w:t>
      </w:r>
      <w:r w:rsidR="0042422D">
        <w:rPr>
          <w:rFonts w:ascii="Arial" w:hAnsi="Arial" w:cs="Arial"/>
          <w:i/>
          <w:sz w:val="20"/>
          <w:szCs w:val="20"/>
          <w:lang w:val="en-GB"/>
        </w:rPr>
        <w:t>112</w:t>
      </w:r>
      <w:r w:rsidR="00B70465" w:rsidRPr="008245A1">
        <w:rPr>
          <w:rFonts w:ascii="Arial" w:hAnsi="Arial" w:cs="Arial"/>
          <w:i/>
          <w:sz w:val="20"/>
          <w:szCs w:val="20"/>
          <w:lang w:val="en-GB"/>
        </w:rPr>
        <w:t xml:space="preserve">% to € </w:t>
      </w:r>
      <w:r w:rsidR="0042422D">
        <w:rPr>
          <w:rFonts w:ascii="Arial" w:hAnsi="Arial" w:cs="Arial"/>
          <w:i/>
          <w:sz w:val="20"/>
          <w:szCs w:val="20"/>
          <w:lang w:val="en-GB"/>
        </w:rPr>
        <w:t>36</w:t>
      </w:r>
      <w:r w:rsidR="00B70465" w:rsidRPr="008245A1">
        <w:rPr>
          <w:rFonts w:ascii="Arial" w:hAnsi="Arial" w:cs="Arial"/>
          <w:i/>
          <w:sz w:val="20"/>
          <w:szCs w:val="20"/>
          <w:lang w:val="en-GB"/>
        </w:rPr>
        <w:t xml:space="preserve"> million</w:t>
      </w:r>
      <w:r w:rsidR="00B50B11">
        <w:rPr>
          <w:rFonts w:ascii="Arial" w:hAnsi="Arial" w:cs="Arial"/>
          <w:i/>
          <w:sz w:val="20"/>
          <w:szCs w:val="20"/>
          <w:lang w:val="en-GB"/>
        </w:rPr>
        <w:t xml:space="preserve"> over the reporting period</w:t>
      </w:r>
      <w:r w:rsidR="00B70465" w:rsidRPr="008245A1">
        <w:rPr>
          <w:rFonts w:ascii="Arial" w:hAnsi="Arial" w:cs="Arial"/>
          <w:i/>
          <w:sz w:val="20"/>
          <w:szCs w:val="20"/>
          <w:lang w:val="en-GB"/>
        </w:rPr>
        <w:t>. Of the € 1</w:t>
      </w:r>
      <w:r w:rsidR="0042422D">
        <w:rPr>
          <w:rFonts w:ascii="Arial" w:hAnsi="Arial" w:cs="Arial"/>
          <w:i/>
          <w:sz w:val="20"/>
          <w:szCs w:val="20"/>
          <w:lang w:val="en-GB"/>
        </w:rPr>
        <w:t>9</w:t>
      </w:r>
      <w:r w:rsidR="00B70465" w:rsidRPr="008245A1">
        <w:rPr>
          <w:rFonts w:ascii="Arial" w:hAnsi="Arial" w:cs="Arial"/>
          <w:i/>
          <w:sz w:val="20"/>
          <w:szCs w:val="20"/>
          <w:lang w:val="en-GB"/>
        </w:rPr>
        <w:t xml:space="preserve"> million improvement versus the same period in 2016, € 7 million is the result of the change in our capital structure (resulting in lower interest charges) and € </w:t>
      </w:r>
      <w:r w:rsidR="0042422D">
        <w:rPr>
          <w:rFonts w:ascii="Arial" w:hAnsi="Arial" w:cs="Arial"/>
          <w:i/>
          <w:sz w:val="20"/>
          <w:szCs w:val="20"/>
          <w:lang w:val="en-GB"/>
        </w:rPr>
        <w:t>12</w:t>
      </w:r>
      <w:r w:rsidR="00B70465" w:rsidRPr="008245A1">
        <w:rPr>
          <w:rFonts w:ascii="Arial" w:hAnsi="Arial" w:cs="Arial"/>
          <w:i/>
          <w:sz w:val="20"/>
          <w:szCs w:val="20"/>
          <w:lang w:val="en-GB"/>
        </w:rPr>
        <w:t xml:space="preserve"> million is the result of improved</w:t>
      </w:r>
      <w:r w:rsidR="0075014B">
        <w:rPr>
          <w:rFonts w:ascii="Arial" w:hAnsi="Arial" w:cs="Arial"/>
          <w:i/>
          <w:sz w:val="20"/>
          <w:szCs w:val="20"/>
          <w:lang w:val="en-GB"/>
        </w:rPr>
        <w:t xml:space="preserve"> operational</w:t>
      </w:r>
      <w:r w:rsidR="00B70465" w:rsidRPr="008245A1">
        <w:rPr>
          <w:rFonts w:ascii="Arial" w:hAnsi="Arial" w:cs="Arial"/>
          <w:i/>
          <w:sz w:val="20"/>
          <w:szCs w:val="20"/>
          <w:lang w:val="en-GB"/>
        </w:rPr>
        <w:t xml:space="preserve"> performance.</w:t>
      </w:r>
    </w:p>
    <w:p w:rsidR="00B70465" w:rsidRPr="008245A1" w:rsidRDefault="00B70465" w:rsidP="00B70465">
      <w:pPr>
        <w:spacing w:after="0"/>
        <w:rPr>
          <w:rFonts w:ascii="Arial" w:hAnsi="Arial" w:cs="Arial"/>
          <w:i/>
          <w:sz w:val="20"/>
          <w:szCs w:val="20"/>
          <w:lang w:val="en-GB"/>
        </w:rPr>
      </w:pPr>
    </w:p>
    <w:p w:rsidR="00734CDF" w:rsidRDefault="00B70465" w:rsidP="00B70465">
      <w:pPr>
        <w:spacing w:after="0"/>
        <w:rPr>
          <w:rFonts w:ascii="Arial" w:hAnsi="Arial" w:cs="Arial"/>
          <w:i/>
          <w:sz w:val="20"/>
          <w:szCs w:val="20"/>
          <w:lang w:val="en-GB"/>
        </w:rPr>
      </w:pPr>
      <w:r w:rsidRPr="008245A1">
        <w:rPr>
          <w:rFonts w:ascii="Arial" w:hAnsi="Arial" w:cs="Arial"/>
          <w:i/>
          <w:sz w:val="20"/>
          <w:szCs w:val="20"/>
          <w:lang w:val="en-GB"/>
        </w:rPr>
        <w:t xml:space="preserve">Our EBITDA </w:t>
      </w:r>
      <w:r w:rsidR="00B53816">
        <w:rPr>
          <w:rFonts w:ascii="Arial" w:hAnsi="Arial" w:cs="Arial"/>
          <w:i/>
          <w:sz w:val="20"/>
          <w:szCs w:val="20"/>
          <w:lang w:val="en-GB"/>
        </w:rPr>
        <w:t>improved</w:t>
      </w:r>
      <w:r w:rsidRPr="008245A1">
        <w:rPr>
          <w:rFonts w:ascii="Arial" w:hAnsi="Arial" w:cs="Arial"/>
          <w:i/>
          <w:sz w:val="20"/>
          <w:szCs w:val="20"/>
          <w:lang w:val="en-GB"/>
        </w:rPr>
        <w:t xml:space="preserve"> to € </w:t>
      </w:r>
      <w:r w:rsidR="0042422D">
        <w:rPr>
          <w:rFonts w:ascii="Arial" w:hAnsi="Arial" w:cs="Arial"/>
          <w:i/>
          <w:sz w:val="20"/>
          <w:szCs w:val="20"/>
          <w:lang w:val="en-GB"/>
        </w:rPr>
        <w:t>90</w:t>
      </w:r>
      <w:r w:rsidRPr="008245A1">
        <w:rPr>
          <w:rFonts w:ascii="Arial" w:hAnsi="Arial" w:cs="Arial"/>
          <w:i/>
          <w:sz w:val="20"/>
          <w:szCs w:val="20"/>
          <w:lang w:val="en-GB"/>
        </w:rPr>
        <w:t xml:space="preserve"> million (up </w:t>
      </w:r>
      <w:r w:rsidR="0042422D">
        <w:rPr>
          <w:rFonts w:ascii="Arial" w:hAnsi="Arial" w:cs="Arial"/>
          <w:i/>
          <w:sz w:val="20"/>
          <w:szCs w:val="20"/>
          <w:lang w:val="en-GB"/>
        </w:rPr>
        <w:t>20</w:t>
      </w:r>
      <w:r w:rsidRPr="008245A1">
        <w:rPr>
          <w:rFonts w:ascii="Arial" w:hAnsi="Arial" w:cs="Arial"/>
          <w:i/>
          <w:sz w:val="20"/>
          <w:szCs w:val="20"/>
          <w:lang w:val="en-GB"/>
        </w:rPr>
        <w:t>% from € 75 million)</w:t>
      </w:r>
      <w:r w:rsidR="00FB7C03">
        <w:rPr>
          <w:rFonts w:ascii="Arial" w:hAnsi="Arial" w:cs="Arial"/>
          <w:i/>
          <w:sz w:val="20"/>
          <w:szCs w:val="20"/>
          <w:lang w:val="en-GB"/>
        </w:rPr>
        <w:t>, the</w:t>
      </w:r>
      <w:r w:rsidR="00E56F9B" w:rsidRPr="008245A1">
        <w:rPr>
          <w:rFonts w:ascii="Arial" w:hAnsi="Arial" w:cs="Arial"/>
          <w:i/>
          <w:sz w:val="20"/>
          <w:szCs w:val="20"/>
          <w:lang w:val="en-GB"/>
        </w:rPr>
        <w:t xml:space="preserve"> semi-annual EBITDA margin increased </w:t>
      </w:r>
      <w:r w:rsidR="0042422D">
        <w:rPr>
          <w:rFonts w:ascii="Arial" w:hAnsi="Arial" w:cs="Arial"/>
          <w:i/>
          <w:sz w:val="20"/>
          <w:szCs w:val="20"/>
          <w:lang w:val="en-GB"/>
        </w:rPr>
        <w:t>5</w:t>
      </w:r>
      <w:r w:rsidR="00E56F9B" w:rsidRPr="008245A1">
        <w:rPr>
          <w:rFonts w:ascii="Arial" w:hAnsi="Arial" w:cs="Arial"/>
          <w:i/>
          <w:sz w:val="20"/>
          <w:szCs w:val="20"/>
          <w:lang w:val="en-GB"/>
        </w:rPr>
        <w:t>0 basis points to 3.</w:t>
      </w:r>
      <w:r w:rsidR="0042422D">
        <w:rPr>
          <w:rFonts w:ascii="Arial" w:hAnsi="Arial" w:cs="Arial"/>
          <w:i/>
          <w:sz w:val="20"/>
          <w:szCs w:val="20"/>
          <w:lang w:val="en-GB"/>
        </w:rPr>
        <w:t>4</w:t>
      </w:r>
      <w:r w:rsidR="00E56F9B" w:rsidRPr="008245A1">
        <w:rPr>
          <w:rFonts w:ascii="Arial" w:hAnsi="Arial" w:cs="Arial"/>
          <w:i/>
          <w:sz w:val="20"/>
          <w:szCs w:val="20"/>
          <w:lang w:val="en-GB"/>
        </w:rPr>
        <w:t>%.</w:t>
      </w:r>
      <w:r w:rsidR="00D75333" w:rsidRPr="008245A1">
        <w:rPr>
          <w:rFonts w:ascii="Arial" w:hAnsi="Arial" w:cs="Arial"/>
          <w:i/>
          <w:sz w:val="20"/>
          <w:szCs w:val="20"/>
          <w:lang w:val="en-GB"/>
        </w:rPr>
        <w:t xml:space="preserve"> </w:t>
      </w:r>
      <w:r w:rsidR="005F527A" w:rsidRPr="008245A1">
        <w:rPr>
          <w:rFonts w:ascii="Arial" w:hAnsi="Arial" w:cs="Arial"/>
          <w:i/>
          <w:sz w:val="20"/>
          <w:szCs w:val="20"/>
          <w:lang w:val="en-GB"/>
        </w:rPr>
        <w:t xml:space="preserve">Despite upward pressure on the cost of sub-contractors and certain raw materials in our Construction &amp; Real Estate Development segment, rising housing prices continue to have a positive effect on our real estate development </w:t>
      </w:r>
      <w:r w:rsidR="00750AC2">
        <w:rPr>
          <w:rFonts w:ascii="Arial" w:hAnsi="Arial" w:cs="Arial"/>
          <w:i/>
          <w:sz w:val="20"/>
          <w:szCs w:val="20"/>
          <w:lang w:val="en-GB"/>
        </w:rPr>
        <w:t xml:space="preserve">business </w:t>
      </w:r>
      <w:r w:rsidR="005F527A" w:rsidRPr="008245A1">
        <w:rPr>
          <w:rFonts w:ascii="Arial" w:hAnsi="Arial" w:cs="Arial"/>
          <w:i/>
          <w:sz w:val="20"/>
          <w:szCs w:val="20"/>
          <w:lang w:val="en-GB"/>
        </w:rPr>
        <w:t>and as such mitigate</w:t>
      </w:r>
      <w:r w:rsidR="00750AC2">
        <w:rPr>
          <w:rFonts w:ascii="Arial" w:hAnsi="Arial" w:cs="Arial"/>
          <w:i/>
          <w:sz w:val="20"/>
          <w:szCs w:val="20"/>
          <w:lang w:val="en-GB"/>
        </w:rPr>
        <w:t>s</w:t>
      </w:r>
      <w:r w:rsidR="005F527A" w:rsidRPr="008245A1">
        <w:rPr>
          <w:rFonts w:ascii="Arial" w:hAnsi="Arial" w:cs="Arial"/>
          <w:i/>
          <w:sz w:val="20"/>
          <w:szCs w:val="20"/>
          <w:lang w:val="en-GB"/>
        </w:rPr>
        <w:t xml:space="preserve"> the impact of the increased cost of construction. As highlighted </w:t>
      </w:r>
      <w:r w:rsidR="008143DD">
        <w:rPr>
          <w:rFonts w:ascii="Arial" w:hAnsi="Arial" w:cs="Arial"/>
          <w:i/>
          <w:sz w:val="20"/>
          <w:szCs w:val="20"/>
          <w:lang w:val="en-GB"/>
        </w:rPr>
        <w:t>during</w:t>
      </w:r>
      <w:r w:rsidR="005F527A" w:rsidRPr="008245A1">
        <w:rPr>
          <w:rFonts w:ascii="Arial" w:hAnsi="Arial" w:cs="Arial"/>
          <w:i/>
          <w:sz w:val="20"/>
          <w:szCs w:val="20"/>
          <w:lang w:val="en-GB"/>
        </w:rPr>
        <w:t xml:space="preserve"> our IPO, competition remains fierce in our Infrastructure segment in the Netherlands</w:t>
      </w:r>
      <w:r w:rsidR="002A3EE4">
        <w:rPr>
          <w:rFonts w:ascii="Arial" w:hAnsi="Arial" w:cs="Arial"/>
          <w:i/>
          <w:sz w:val="20"/>
          <w:szCs w:val="20"/>
          <w:lang w:val="en-GB"/>
        </w:rPr>
        <w:t>. O</w:t>
      </w:r>
      <w:r w:rsidR="005F527A" w:rsidRPr="008245A1">
        <w:rPr>
          <w:rFonts w:ascii="Arial" w:hAnsi="Arial" w:cs="Arial"/>
          <w:i/>
          <w:sz w:val="20"/>
          <w:szCs w:val="20"/>
          <w:lang w:val="en-GB"/>
        </w:rPr>
        <w:t>ur strong backbone of smaller projects remains</w:t>
      </w:r>
      <w:r w:rsidR="002A3EE4">
        <w:rPr>
          <w:rFonts w:ascii="Arial" w:hAnsi="Arial" w:cs="Arial"/>
          <w:i/>
          <w:sz w:val="20"/>
          <w:szCs w:val="20"/>
          <w:lang w:val="en-GB"/>
        </w:rPr>
        <w:t>,</w:t>
      </w:r>
      <w:r w:rsidR="0075014B">
        <w:rPr>
          <w:rFonts w:ascii="Arial" w:hAnsi="Arial" w:cs="Arial"/>
          <w:i/>
          <w:sz w:val="20"/>
          <w:szCs w:val="20"/>
          <w:lang w:val="en-GB"/>
        </w:rPr>
        <w:t xml:space="preserve"> however</w:t>
      </w:r>
      <w:r w:rsidR="002A3EE4">
        <w:rPr>
          <w:rFonts w:ascii="Arial" w:hAnsi="Arial" w:cs="Arial"/>
          <w:i/>
          <w:sz w:val="20"/>
          <w:szCs w:val="20"/>
          <w:lang w:val="en-GB"/>
        </w:rPr>
        <w:t>,</w:t>
      </w:r>
      <w:r w:rsidR="005F527A" w:rsidRPr="008245A1">
        <w:rPr>
          <w:rFonts w:ascii="Arial" w:hAnsi="Arial" w:cs="Arial"/>
          <w:i/>
          <w:sz w:val="20"/>
          <w:szCs w:val="20"/>
          <w:lang w:val="en-GB"/>
        </w:rPr>
        <w:t xml:space="preserve"> </w:t>
      </w:r>
      <w:r w:rsidR="00750AC2">
        <w:rPr>
          <w:rFonts w:ascii="Arial" w:hAnsi="Arial" w:cs="Arial"/>
          <w:i/>
          <w:sz w:val="20"/>
          <w:szCs w:val="20"/>
          <w:lang w:val="en-GB"/>
        </w:rPr>
        <w:t>a key differentiator</w:t>
      </w:r>
      <w:r w:rsidR="005F527A" w:rsidRPr="008245A1">
        <w:rPr>
          <w:rFonts w:ascii="Arial" w:hAnsi="Arial" w:cs="Arial"/>
          <w:i/>
          <w:sz w:val="20"/>
          <w:szCs w:val="20"/>
          <w:lang w:val="en-GB"/>
        </w:rPr>
        <w:t>. Energy &amp; Telecom</w:t>
      </w:r>
      <w:r w:rsidR="006704A7">
        <w:rPr>
          <w:rFonts w:ascii="Arial" w:hAnsi="Arial" w:cs="Arial"/>
          <w:i/>
          <w:sz w:val="20"/>
          <w:szCs w:val="20"/>
          <w:lang w:val="en-GB"/>
        </w:rPr>
        <w:t xml:space="preserve"> Infrastructure</w:t>
      </w:r>
      <w:r w:rsidR="005F527A" w:rsidRPr="008245A1">
        <w:rPr>
          <w:rFonts w:ascii="Arial" w:hAnsi="Arial" w:cs="Arial"/>
          <w:i/>
          <w:sz w:val="20"/>
          <w:szCs w:val="20"/>
          <w:lang w:val="en-GB"/>
        </w:rPr>
        <w:t xml:space="preserve"> as well as our international businesses show a stable development. </w:t>
      </w:r>
    </w:p>
    <w:p w:rsidR="00734CDF" w:rsidRDefault="00734CDF" w:rsidP="00B70465">
      <w:pPr>
        <w:spacing w:after="0"/>
        <w:rPr>
          <w:rFonts w:ascii="Arial" w:hAnsi="Arial" w:cs="Arial"/>
          <w:i/>
          <w:sz w:val="20"/>
          <w:szCs w:val="20"/>
          <w:lang w:val="en-GB"/>
        </w:rPr>
      </w:pPr>
    </w:p>
    <w:p w:rsidR="00B70465" w:rsidRPr="008245A1" w:rsidRDefault="00D75333" w:rsidP="00B70465">
      <w:pPr>
        <w:spacing w:after="0"/>
        <w:rPr>
          <w:rFonts w:ascii="Arial" w:hAnsi="Arial" w:cs="Arial"/>
          <w:i/>
          <w:sz w:val="20"/>
          <w:szCs w:val="20"/>
          <w:lang w:val="en-GB"/>
        </w:rPr>
      </w:pPr>
      <w:r w:rsidRPr="008245A1">
        <w:rPr>
          <w:rFonts w:ascii="Arial" w:hAnsi="Arial" w:cs="Arial"/>
          <w:i/>
          <w:sz w:val="20"/>
          <w:szCs w:val="20"/>
          <w:lang w:val="en-GB"/>
        </w:rPr>
        <w:t>Our</w:t>
      </w:r>
      <w:r w:rsidR="00B70465" w:rsidRPr="008245A1">
        <w:rPr>
          <w:rFonts w:ascii="Arial" w:hAnsi="Arial" w:cs="Arial"/>
          <w:i/>
          <w:sz w:val="20"/>
          <w:szCs w:val="20"/>
          <w:lang w:val="en-GB"/>
        </w:rPr>
        <w:t xml:space="preserve"> net debt position at 30 June </w:t>
      </w:r>
      <w:r w:rsidR="0075014B">
        <w:rPr>
          <w:rFonts w:ascii="Arial" w:hAnsi="Arial" w:cs="Arial"/>
          <w:i/>
          <w:sz w:val="20"/>
          <w:szCs w:val="20"/>
          <w:lang w:val="en-GB"/>
        </w:rPr>
        <w:t>improved</w:t>
      </w:r>
      <w:r w:rsidR="00B70465" w:rsidRPr="008245A1">
        <w:rPr>
          <w:rFonts w:ascii="Arial" w:hAnsi="Arial" w:cs="Arial"/>
          <w:i/>
          <w:sz w:val="20"/>
          <w:szCs w:val="20"/>
          <w:lang w:val="en-GB"/>
        </w:rPr>
        <w:t xml:space="preserve"> by € 17</w:t>
      </w:r>
      <w:r w:rsidR="00813252" w:rsidRPr="008245A1">
        <w:rPr>
          <w:rFonts w:ascii="Arial" w:hAnsi="Arial" w:cs="Arial"/>
          <w:i/>
          <w:sz w:val="20"/>
          <w:szCs w:val="20"/>
          <w:lang w:val="en-GB"/>
        </w:rPr>
        <w:t>4</w:t>
      </w:r>
      <w:r w:rsidR="00B70465" w:rsidRPr="008245A1">
        <w:rPr>
          <w:rFonts w:ascii="Arial" w:hAnsi="Arial" w:cs="Arial"/>
          <w:i/>
          <w:sz w:val="20"/>
          <w:szCs w:val="20"/>
          <w:lang w:val="en-GB"/>
        </w:rPr>
        <w:t xml:space="preserve"> million to € 103 million. This </w:t>
      </w:r>
      <w:r w:rsidR="00520C17">
        <w:rPr>
          <w:rFonts w:ascii="Arial" w:hAnsi="Arial" w:cs="Arial"/>
          <w:i/>
          <w:sz w:val="20"/>
          <w:szCs w:val="20"/>
          <w:lang w:val="en-GB"/>
        </w:rPr>
        <w:t>improvement</w:t>
      </w:r>
      <w:r w:rsidR="00B70465" w:rsidRPr="008245A1">
        <w:rPr>
          <w:rFonts w:ascii="Arial" w:hAnsi="Arial" w:cs="Arial"/>
          <w:i/>
          <w:sz w:val="20"/>
          <w:szCs w:val="20"/>
          <w:lang w:val="en-GB"/>
        </w:rPr>
        <w:t xml:space="preserve"> is the</w:t>
      </w:r>
      <w:r w:rsidR="00520C17">
        <w:rPr>
          <w:rFonts w:ascii="Arial" w:hAnsi="Arial" w:cs="Arial"/>
          <w:i/>
          <w:sz w:val="20"/>
          <w:szCs w:val="20"/>
          <w:lang w:val="en-GB"/>
        </w:rPr>
        <w:t xml:space="preserve"> net </w:t>
      </w:r>
      <w:r w:rsidR="00B70465" w:rsidRPr="008245A1">
        <w:rPr>
          <w:rFonts w:ascii="Arial" w:hAnsi="Arial" w:cs="Arial"/>
          <w:i/>
          <w:sz w:val="20"/>
          <w:szCs w:val="20"/>
          <w:lang w:val="en-GB"/>
        </w:rPr>
        <w:t xml:space="preserve"> result </w:t>
      </w:r>
      <w:r w:rsidR="00520C17">
        <w:rPr>
          <w:rFonts w:ascii="Arial" w:hAnsi="Arial" w:cs="Arial"/>
          <w:i/>
          <w:sz w:val="20"/>
          <w:szCs w:val="20"/>
          <w:lang w:val="en-GB"/>
        </w:rPr>
        <w:t xml:space="preserve">of </w:t>
      </w:r>
      <w:r w:rsidR="00B70465" w:rsidRPr="008245A1">
        <w:rPr>
          <w:rFonts w:ascii="Arial" w:hAnsi="Arial" w:cs="Arial"/>
          <w:i/>
          <w:sz w:val="20"/>
          <w:szCs w:val="20"/>
          <w:lang w:val="en-GB"/>
        </w:rPr>
        <w:t>(i) the sale of the off-shore division in 2016 (payment received on 4 July 2016), (ii) the continued profitability of the company in H2 2016 and H1 2017, (iii) the acquisition of KWH at the end of 2016</w:t>
      </w:r>
      <w:r w:rsidR="00055CE0">
        <w:rPr>
          <w:rFonts w:ascii="Arial" w:hAnsi="Arial" w:cs="Arial"/>
          <w:i/>
          <w:sz w:val="20"/>
          <w:szCs w:val="20"/>
          <w:lang w:val="en-GB"/>
        </w:rPr>
        <w:t>,</w:t>
      </w:r>
      <w:r w:rsidR="00B70465" w:rsidRPr="008245A1">
        <w:rPr>
          <w:rFonts w:ascii="Arial" w:hAnsi="Arial" w:cs="Arial"/>
          <w:i/>
          <w:sz w:val="20"/>
          <w:szCs w:val="20"/>
          <w:lang w:val="en-GB"/>
        </w:rPr>
        <w:t xml:space="preserve"> (iv) our continued focus on working capital</w:t>
      </w:r>
      <w:r w:rsidR="00055CE0">
        <w:rPr>
          <w:rFonts w:ascii="Arial" w:hAnsi="Arial" w:cs="Arial"/>
          <w:i/>
          <w:sz w:val="20"/>
          <w:szCs w:val="20"/>
          <w:lang w:val="en-GB"/>
        </w:rPr>
        <w:t xml:space="preserve"> and (v) </w:t>
      </w:r>
      <w:r w:rsidR="0003615F">
        <w:rPr>
          <w:rFonts w:ascii="Arial" w:hAnsi="Arial" w:cs="Arial"/>
          <w:i/>
          <w:sz w:val="20"/>
          <w:szCs w:val="20"/>
          <w:lang w:val="en-GB"/>
        </w:rPr>
        <w:t xml:space="preserve">dividend </w:t>
      </w:r>
      <w:r w:rsidR="00055CE0">
        <w:rPr>
          <w:rFonts w:ascii="Arial" w:hAnsi="Arial" w:cs="Arial"/>
          <w:i/>
          <w:sz w:val="20"/>
          <w:szCs w:val="20"/>
          <w:lang w:val="en-GB"/>
        </w:rPr>
        <w:t>payment of €</w:t>
      </w:r>
      <w:r w:rsidR="00572FB1">
        <w:rPr>
          <w:rFonts w:ascii="Arial" w:hAnsi="Arial" w:cs="Arial"/>
          <w:i/>
          <w:sz w:val="20"/>
          <w:szCs w:val="20"/>
          <w:lang w:val="en-GB"/>
        </w:rPr>
        <w:t> </w:t>
      </w:r>
      <w:r w:rsidR="00055CE0">
        <w:rPr>
          <w:rFonts w:ascii="Arial" w:hAnsi="Arial" w:cs="Arial"/>
          <w:i/>
          <w:sz w:val="20"/>
          <w:szCs w:val="20"/>
          <w:lang w:val="en-GB"/>
        </w:rPr>
        <w:t>83 million</w:t>
      </w:r>
      <w:r w:rsidR="00E66F5E">
        <w:rPr>
          <w:rFonts w:ascii="Arial" w:hAnsi="Arial" w:cs="Arial"/>
          <w:i/>
          <w:sz w:val="20"/>
          <w:szCs w:val="20"/>
          <w:lang w:val="en-GB"/>
        </w:rPr>
        <w:t xml:space="preserve"> on 4</w:t>
      </w:r>
      <w:r w:rsidR="00055CE0">
        <w:rPr>
          <w:rFonts w:ascii="Arial" w:hAnsi="Arial" w:cs="Arial"/>
          <w:i/>
          <w:sz w:val="20"/>
          <w:szCs w:val="20"/>
          <w:lang w:val="en-GB"/>
        </w:rPr>
        <w:t xml:space="preserve"> May 2017</w:t>
      </w:r>
      <w:r w:rsidR="00B70465" w:rsidRPr="008245A1">
        <w:rPr>
          <w:rFonts w:ascii="Arial" w:hAnsi="Arial" w:cs="Arial"/>
          <w:i/>
          <w:sz w:val="20"/>
          <w:szCs w:val="20"/>
          <w:lang w:val="en-GB"/>
        </w:rPr>
        <w:t xml:space="preserve">. Our solvency </w:t>
      </w:r>
      <w:r w:rsidR="00B53816">
        <w:rPr>
          <w:rFonts w:ascii="Arial" w:hAnsi="Arial" w:cs="Arial"/>
          <w:i/>
          <w:sz w:val="20"/>
          <w:szCs w:val="20"/>
          <w:lang w:val="en-GB"/>
        </w:rPr>
        <w:t>improved by 370 basis points to</w:t>
      </w:r>
      <w:r w:rsidR="00B70465" w:rsidRPr="008245A1">
        <w:rPr>
          <w:rFonts w:ascii="Arial" w:hAnsi="Arial" w:cs="Arial"/>
          <w:i/>
          <w:sz w:val="20"/>
          <w:szCs w:val="20"/>
          <w:lang w:val="en-GB"/>
        </w:rPr>
        <w:t xml:space="preserve"> </w:t>
      </w:r>
      <w:r w:rsidR="0042422D">
        <w:rPr>
          <w:rFonts w:ascii="Arial" w:hAnsi="Arial" w:cs="Arial"/>
          <w:i/>
          <w:sz w:val="20"/>
          <w:szCs w:val="20"/>
          <w:lang w:val="en-GB"/>
        </w:rPr>
        <w:t>30</w:t>
      </w:r>
      <w:r w:rsidR="00B70465" w:rsidRPr="008245A1">
        <w:rPr>
          <w:rFonts w:ascii="Arial" w:hAnsi="Arial" w:cs="Arial"/>
          <w:i/>
          <w:sz w:val="20"/>
          <w:szCs w:val="20"/>
          <w:lang w:val="en-GB"/>
        </w:rPr>
        <w:t>.</w:t>
      </w:r>
      <w:r w:rsidR="0042422D">
        <w:rPr>
          <w:rFonts w:ascii="Arial" w:hAnsi="Arial" w:cs="Arial"/>
          <w:i/>
          <w:sz w:val="20"/>
          <w:szCs w:val="20"/>
          <w:lang w:val="en-GB"/>
        </w:rPr>
        <w:t>0</w:t>
      </w:r>
      <w:r w:rsidR="00B70465" w:rsidRPr="008245A1">
        <w:rPr>
          <w:rFonts w:ascii="Arial" w:hAnsi="Arial" w:cs="Arial"/>
          <w:i/>
          <w:sz w:val="20"/>
          <w:szCs w:val="20"/>
          <w:lang w:val="en-GB"/>
        </w:rPr>
        <w:t>%.</w:t>
      </w:r>
    </w:p>
    <w:p w:rsidR="00B70465" w:rsidRPr="008245A1" w:rsidRDefault="00B70465" w:rsidP="00B70465">
      <w:pPr>
        <w:spacing w:after="0"/>
        <w:rPr>
          <w:rFonts w:ascii="Arial" w:hAnsi="Arial" w:cs="Arial"/>
          <w:i/>
          <w:sz w:val="20"/>
          <w:szCs w:val="20"/>
          <w:lang w:val="en-GB"/>
        </w:rPr>
      </w:pPr>
    </w:p>
    <w:p w:rsidR="00B70465" w:rsidRPr="008245A1" w:rsidRDefault="005F527A" w:rsidP="00B70465">
      <w:pPr>
        <w:spacing w:after="0"/>
        <w:rPr>
          <w:rFonts w:ascii="Arial" w:hAnsi="Arial" w:cs="Arial"/>
          <w:i/>
          <w:sz w:val="20"/>
          <w:szCs w:val="20"/>
          <w:lang w:val="en-GB"/>
        </w:rPr>
      </w:pPr>
      <w:r w:rsidRPr="008245A1">
        <w:rPr>
          <w:rFonts w:ascii="Arial" w:hAnsi="Arial" w:cs="Arial"/>
          <w:i/>
          <w:sz w:val="20"/>
          <w:szCs w:val="20"/>
          <w:lang w:val="en-GB"/>
        </w:rPr>
        <w:t>Focus continues to be on winning profitable new business, reducing our failure costs and making selective bolt-on acquisitions to strengthen our local leadership positions</w:t>
      </w:r>
      <w:r>
        <w:rPr>
          <w:rFonts w:ascii="Arial" w:hAnsi="Arial" w:cs="Arial"/>
          <w:i/>
          <w:sz w:val="20"/>
          <w:szCs w:val="20"/>
          <w:lang w:val="en-GB"/>
        </w:rPr>
        <w:t>.</w:t>
      </w:r>
      <w:r w:rsidRPr="008245A1">
        <w:rPr>
          <w:rFonts w:ascii="Arial" w:hAnsi="Arial" w:cs="Arial"/>
          <w:i/>
          <w:sz w:val="20"/>
          <w:szCs w:val="20"/>
          <w:lang w:val="en-GB"/>
        </w:rPr>
        <w:t xml:space="preserve"> </w:t>
      </w:r>
      <w:r w:rsidR="00EE50AB">
        <w:rPr>
          <w:rFonts w:ascii="Arial" w:hAnsi="Arial" w:cs="Arial"/>
          <w:i/>
          <w:sz w:val="20"/>
          <w:szCs w:val="20"/>
          <w:lang w:val="en-GB"/>
        </w:rPr>
        <w:t>W</w:t>
      </w:r>
      <w:r w:rsidR="00D75333" w:rsidRPr="008245A1">
        <w:rPr>
          <w:rFonts w:ascii="Arial" w:hAnsi="Arial" w:cs="Arial"/>
          <w:i/>
          <w:sz w:val="20"/>
          <w:szCs w:val="20"/>
          <w:lang w:val="en-GB"/>
        </w:rPr>
        <w:t xml:space="preserve">e are </w:t>
      </w:r>
      <w:r w:rsidR="00B70465" w:rsidRPr="008245A1">
        <w:rPr>
          <w:rFonts w:ascii="Arial" w:hAnsi="Arial" w:cs="Arial"/>
          <w:i/>
          <w:sz w:val="20"/>
          <w:szCs w:val="20"/>
          <w:lang w:val="en-GB"/>
        </w:rPr>
        <w:t xml:space="preserve">confident that our EBITDA and </w:t>
      </w:r>
      <w:r w:rsidR="0063488F" w:rsidRPr="008245A1">
        <w:rPr>
          <w:rFonts w:ascii="Arial" w:hAnsi="Arial" w:cs="Arial"/>
          <w:i/>
          <w:sz w:val="20"/>
          <w:szCs w:val="20"/>
          <w:lang w:val="en-GB"/>
        </w:rPr>
        <w:t xml:space="preserve">net </w:t>
      </w:r>
      <w:r w:rsidR="00B70465" w:rsidRPr="008245A1">
        <w:rPr>
          <w:rFonts w:ascii="Arial" w:hAnsi="Arial" w:cs="Arial"/>
          <w:i/>
          <w:sz w:val="20"/>
          <w:szCs w:val="20"/>
          <w:lang w:val="en-GB"/>
        </w:rPr>
        <w:t xml:space="preserve">result from continuing operations </w:t>
      </w:r>
      <w:r w:rsidR="00D75333" w:rsidRPr="008245A1">
        <w:rPr>
          <w:rFonts w:ascii="Arial" w:hAnsi="Arial" w:cs="Arial"/>
          <w:i/>
          <w:sz w:val="20"/>
          <w:szCs w:val="20"/>
          <w:lang w:val="en-GB"/>
        </w:rPr>
        <w:t xml:space="preserve">for the full year </w:t>
      </w:r>
      <w:r w:rsidR="00B70465" w:rsidRPr="008245A1">
        <w:rPr>
          <w:rFonts w:ascii="Arial" w:hAnsi="Arial" w:cs="Arial"/>
          <w:i/>
          <w:sz w:val="20"/>
          <w:szCs w:val="20"/>
          <w:lang w:val="en-GB"/>
        </w:rPr>
        <w:t>will increase.”</w:t>
      </w:r>
    </w:p>
    <w:p w:rsidR="00757D33" w:rsidRPr="008245A1" w:rsidRDefault="00757D33">
      <w:pPr>
        <w:rPr>
          <w:rFonts w:ascii="Arial" w:hAnsi="Arial" w:cs="Arial"/>
          <w:b/>
          <w:color w:val="002060"/>
          <w:sz w:val="20"/>
          <w:szCs w:val="20"/>
          <w:u w:val="single"/>
          <w:lang w:val="en-GB"/>
        </w:rPr>
      </w:pPr>
      <w:r w:rsidRPr="008245A1">
        <w:rPr>
          <w:rFonts w:ascii="Arial" w:hAnsi="Arial" w:cs="Arial"/>
          <w:b/>
          <w:color w:val="002060"/>
          <w:sz w:val="20"/>
          <w:szCs w:val="20"/>
          <w:u w:val="single"/>
          <w:lang w:val="en-GB"/>
        </w:rPr>
        <w:br w:type="page"/>
      </w:r>
    </w:p>
    <w:p w:rsidR="00F66D5B" w:rsidRPr="008245A1" w:rsidRDefault="00F66D5B" w:rsidP="00550754">
      <w:pPr>
        <w:spacing w:after="0"/>
        <w:jc w:val="both"/>
        <w:rPr>
          <w:rFonts w:ascii="Arial" w:hAnsi="Arial" w:cs="Arial"/>
          <w:b/>
          <w:color w:val="002060"/>
          <w:sz w:val="20"/>
          <w:szCs w:val="20"/>
          <w:u w:val="single"/>
          <w:lang w:val="en-GB"/>
        </w:rPr>
      </w:pPr>
      <w:r w:rsidRPr="008245A1">
        <w:rPr>
          <w:rFonts w:ascii="Arial" w:hAnsi="Arial" w:cs="Arial"/>
          <w:b/>
          <w:color w:val="002060"/>
          <w:sz w:val="20"/>
          <w:szCs w:val="20"/>
          <w:u w:val="single"/>
          <w:lang w:val="en-GB"/>
        </w:rPr>
        <w:lastRenderedPageBreak/>
        <w:t>O</w:t>
      </w:r>
      <w:r w:rsidR="00A9092D" w:rsidRPr="008245A1">
        <w:rPr>
          <w:rFonts w:ascii="Arial" w:hAnsi="Arial" w:cs="Arial"/>
          <w:b/>
          <w:color w:val="002060"/>
          <w:sz w:val="20"/>
          <w:szCs w:val="20"/>
          <w:u w:val="single"/>
          <w:lang w:val="en-GB"/>
        </w:rPr>
        <w:t>verall performance of VolkerWessels</w:t>
      </w:r>
    </w:p>
    <w:p w:rsidR="007612D2" w:rsidRPr="008245A1" w:rsidRDefault="007612D2" w:rsidP="00550754">
      <w:pPr>
        <w:spacing w:after="0"/>
        <w:rPr>
          <w:rFonts w:ascii="Arial" w:hAnsi="Arial" w:cs="Arial"/>
          <w:b/>
          <w:color w:val="002060"/>
          <w:sz w:val="20"/>
          <w:szCs w:val="20"/>
          <w:lang w:val="en-GB"/>
        </w:rPr>
      </w:pPr>
      <w:r w:rsidRPr="008245A1">
        <w:rPr>
          <w:rFonts w:ascii="Arial" w:hAnsi="Arial" w:cs="Arial"/>
          <w:b/>
          <w:color w:val="002060"/>
          <w:sz w:val="20"/>
          <w:szCs w:val="20"/>
          <w:lang w:val="en-GB"/>
        </w:rPr>
        <w:t>Condensed overview</w:t>
      </w:r>
      <w:r w:rsidR="00C219E3" w:rsidRPr="008245A1">
        <w:rPr>
          <w:rFonts w:ascii="Arial" w:hAnsi="Arial" w:cs="Arial"/>
          <w:b/>
          <w:color w:val="002060"/>
          <w:sz w:val="20"/>
          <w:szCs w:val="20"/>
          <w:lang w:val="en-GB"/>
        </w:rPr>
        <w:t xml:space="preserve"> of results</w:t>
      </w:r>
    </w:p>
    <w:tbl>
      <w:tblPr>
        <w:tblW w:w="9328" w:type="dxa"/>
        <w:tblLook w:val="04A0" w:firstRow="1" w:lastRow="0" w:firstColumn="1" w:lastColumn="0" w:noHBand="0" w:noVBand="1"/>
      </w:tblPr>
      <w:tblGrid>
        <w:gridCol w:w="5245"/>
        <w:gridCol w:w="1361"/>
        <w:gridCol w:w="1361"/>
        <w:gridCol w:w="1361"/>
      </w:tblGrid>
      <w:tr w:rsidR="00B53816" w:rsidRPr="008245A1" w:rsidTr="00B53816">
        <w:tc>
          <w:tcPr>
            <w:tcW w:w="5245" w:type="dxa"/>
            <w:shd w:val="clear" w:color="auto" w:fill="auto"/>
          </w:tcPr>
          <w:p w:rsidR="00B53816" w:rsidRPr="008245A1" w:rsidRDefault="00B53816" w:rsidP="00550754">
            <w:pPr>
              <w:spacing w:after="0"/>
              <w:rPr>
                <w:rFonts w:ascii="Arial" w:hAnsi="Arial" w:cs="Arial"/>
                <w:i/>
                <w:color w:val="1F497D" w:themeColor="text2"/>
                <w:sz w:val="20"/>
                <w:szCs w:val="20"/>
                <w:lang w:val="en-GB"/>
              </w:rPr>
            </w:pPr>
            <w:r w:rsidRPr="008245A1">
              <w:rPr>
                <w:rFonts w:ascii="Arial" w:hAnsi="Arial" w:cs="Arial"/>
                <w:i/>
                <w:color w:val="000000" w:themeColor="text1"/>
                <w:sz w:val="20"/>
                <w:szCs w:val="20"/>
                <w:lang w:val="en-GB"/>
              </w:rPr>
              <w:t xml:space="preserve">(€ million, unless stated otherwise) </w:t>
            </w:r>
          </w:p>
        </w:tc>
        <w:tc>
          <w:tcPr>
            <w:tcW w:w="1361" w:type="dxa"/>
            <w:shd w:val="clear" w:color="auto" w:fill="auto"/>
          </w:tcPr>
          <w:p w:rsidR="00B53816" w:rsidRPr="008245A1" w:rsidRDefault="00B53816" w:rsidP="00550754">
            <w:pPr>
              <w:spacing w:after="0"/>
              <w:jc w:val="right"/>
              <w:rPr>
                <w:rFonts w:ascii="Arial" w:hAnsi="Arial" w:cs="Arial"/>
                <w:b/>
                <w:color w:val="000000" w:themeColor="text1"/>
                <w:sz w:val="20"/>
                <w:szCs w:val="20"/>
                <w:lang w:val="en-GB"/>
              </w:rPr>
            </w:pPr>
            <w:r w:rsidRPr="008245A1">
              <w:rPr>
                <w:rFonts w:ascii="Arial" w:hAnsi="Arial" w:cs="Arial"/>
                <w:b/>
                <w:color w:val="000000" w:themeColor="text1"/>
                <w:sz w:val="20"/>
                <w:szCs w:val="20"/>
                <w:lang w:val="en-GB"/>
              </w:rPr>
              <w:t>H1 2017</w:t>
            </w:r>
          </w:p>
        </w:tc>
        <w:tc>
          <w:tcPr>
            <w:tcW w:w="1361" w:type="dxa"/>
            <w:shd w:val="clear" w:color="auto" w:fill="auto"/>
          </w:tcPr>
          <w:p w:rsidR="00B53816" w:rsidRPr="008245A1" w:rsidRDefault="00B53816" w:rsidP="00550754">
            <w:pPr>
              <w:spacing w:after="0"/>
              <w:jc w:val="right"/>
              <w:rPr>
                <w:rFonts w:ascii="Arial" w:hAnsi="Arial" w:cs="Arial"/>
                <w:b/>
                <w:color w:val="000000" w:themeColor="text1"/>
                <w:sz w:val="20"/>
                <w:szCs w:val="20"/>
                <w:lang w:val="en-GB"/>
              </w:rPr>
            </w:pPr>
            <w:r w:rsidRPr="008245A1">
              <w:rPr>
                <w:rFonts w:ascii="Arial" w:hAnsi="Arial" w:cs="Arial"/>
                <w:b/>
                <w:color w:val="000000" w:themeColor="text1"/>
                <w:sz w:val="20"/>
                <w:szCs w:val="20"/>
                <w:lang w:val="en-GB"/>
              </w:rPr>
              <w:t>H1 2016</w:t>
            </w:r>
          </w:p>
        </w:tc>
        <w:tc>
          <w:tcPr>
            <w:tcW w:w="1361" w:type="dxa"/>
          </w:tcPr>
          <w:p w:rsidR="00B53816" w:rsidRPr="008245A1" w:rsidRDefault="00B53816" w:rsidP="00550754">
            <w:pPr>
              <w:spacing w:after="0"/>
              <w:jc w:val="right"/>
              <w:rPr>
                <w:rFonts w:ascii="Arial" w:hAnsi="Arial" w:cs="Arial"/>
                <w:b/>
                <w:color w:val="000000" w:themeColor="text1"/>
                <w:sz w:val="20"/>
                <w:szCs w:val="20"/>
                <w:lang w:val="en-GB"/>
              </w:rPr>
            </w:pPr>
            <w:r w:rsidRPr="008245A1">
              <w:rPr>
                <w:rFonts w:ascii="Arial" w:hAnsi="Arial" w:cs="Arial"/>
                <w:b/>
                <w:color w:val="000000" w:themeColor="text1"/>
                <w:sz w:val="20"/>
                <w:szCs w:val="20"/>
                <w:lang w:val="en-GB"/>
              </w:rPr>
              <w:t>FY 2016</w:t>
            </w:r>
          </w:p>
        </w:tc>
      </w:tr>
      <w:tr w:rsidR="00B53816" w:rsidRPr="008245A1" w:rsidTr="00B53816">
        <w:tc>
          <w:tcPr>
            <w:tcW w:w="5245" w:type="dxa"/>
            <w:shd w:val="clear" w:color="auto" w:fill="auto"/>
          </w:tcPr>
          <w:p w:rsidR="00B53816" w:rsidRPr="008245A1" w:rsidRDefault="00B53816" w:rsidP="00550754">
            <w:pPr>
              <w:spacing w:after="0"/>
              <w:rPr>
                <w:rFonts w:ascii="Arial" w:hAnsi="Arial" w:cs="Arial"/>
                <w:sz w:val="20"/>
                <w:szCs w:val="20"/>
                <w:lang w:val="en-GB"/>
              </w:rPr>
            </w:pPr>
            <w:r w:rsidRPr="008245A1">
              <w:rPr>
                <w:rFonts w:ascii="Arial" w:hAnsi="Arial" w:cs="Arial"/>
                <w:sz w:val="20"/>
                <w:szCs w:val="20"/>
                <w:lang w:val="en-GB"/>
              </w:rPr>
              <w:t>Revenue</w:t>
            </w:r>
          </w:p>
        </w:tc>
        <w:tc>
          <w:tcPr>
            <w:tcW w:w="1361" w:type="dxa"/>
            <w:tcBorders>
              <w:top w:val="single" w:sz="4" w:space="0" w:color="auto"/>
            </w:tcBorders>
            <w:shd w:val="clear" w:color="auto" w:fill="DBE5F1" w:themeFill="accent1" w:themeFillTint="33"/>
          </w:tcPr>
          <w:p w:rsidR="00B53816" w:rsidRPr="008245A1" w:rsidRDefault="00B53816" w:rsidP="00550754">
            <w:pPr>
              <w:spacing w:after="0"/>
              <w:jc w:val="right"/>
              <w:rPr>
                <w:rFonts w:ascii="Arial" w:hAnsi="Arial" w:cs="Arial"/>
                <w:sz w:val="20"/>
                <w:szCs w:val="20"/>
                <w:lang w:val="en-GB"/>
              </w:rPr>
            </w:pPr>
            <w:r w:rsidRPr="008245A1">
              <w:rPr>
                <w:rFonts w:ascii="Arial" w:hAnsi="Arial" w:cs="Arial"/>
                <w:sz w:val="20"/>
                <w:szCs w:val="20"/>
                <w:lang w:val="en-GB"/>
              </w:rPr>
              <w:t>2,668</w:t>
            </w:r>
          </w:p>
        </w:tc>
        <w:tc>
          <w:tcPr>
            <w:tcW w:w="1361" w:type="dxa"/>
            <w:tcBorders>
              <w:top w:val="single" w:sz="4" w:space="0" w:color="auto"/>
            </w:tcBorders>
            <w:shd w:val="clear" w:color="auto" w:fill="auto"/>
          </w:tcPr>
          <w:p w:rsidR="00B53816" w:rsidRPr="008245A1" w:rsidRDefault="00B53816" w:rsidP="00550754">
            <w:pPr>
              <w:spacing w:after="0"/>
              <w:jc w:val="right"/>
              <w:rPr>
                <w:rFonts w:ascii="Arial" w:hAnsi="Arial" w:cs="Arial"/>
                <w:sz w:val="20"/>
                <w:szCs w:val="20"/>
                <w:lang w:val="en-GB"/>
              </w:rPr>
            </w:pPr>
            <w:r w:rsidRPr="008245A1">
              <w:rPr>
                <w:rFonts w:ascii="Arial" w:hAnsi="Arial" w:cs="Arial"/>
                <w:sz w:val="20"/>
                <w:szCs w:val="20"/>
                <w:lang w:val="en-GB"/>
              </w:rPr>
              <w:t>2,572</w:t>
            </w:r>
          </w:p>
        </w:tc>
        <w:tc>
          <w:tcPr>
            <w:tcW w:w="1361" w:type="dxa"/>
            <w:tcBorders>
              <w:top w:val="single" w:sz="4" w:space="0" w:color="auto"/>
            </w:tcBorders>
          </w:tcPr>
          <w:p w:rsidR="00B53816" w:rsidRPr="008245A1" w:rsidRDefault="00B53816" w:rsidP="00550754">
            <w:pPr>
              <w:spacing w:after="0"/>
              <w:jc w:val="right"/>
              <w:rPr>
                <w:rFonts w:ascii="Arial" w:hAnsi="Arial" w:cs="Arial"/>
                <w:sz w:val="20"/>
                <w:szCs w:val="20"/>
                <w:lang w:val="en-GB"/>
              </w:rPr>
            </w:pPr>
            <w:r w:rsidRPr="008245A1">
              <w:rPr>
                <w:rFonts w:ascii="Arial" w:hAnsi="Arial" w:cs="Arial"/>
                <w:sz w:val="20"/>
                <w:szCs w:val="20"/>
                <w:lang w:val="en-GB"/>
              </w:rPr>
              <w:t>5,490</w:t>
            </w:r>
          </w:p>
        </w:tc>
      </w:tr>
      <w:tr w:rsidR="00B53816" w:rsidRPr="008245A1" w:rsidTr="00B53816">
        <w:tc>
          <w:tcPr>
            <w:tcW w:w="5245" w:type="dxa"/>
            <w:shd w:val="clear" w:color="auto" w:fill="auto"/>
          </w:tcPr>
          <w:p w:rsidR="00B53816" w:rsidRPr="008245A1" w:rsidRDefault="00B53816" w:rsidP="00550754">
            <w:pPr>
              <w:spacing w:after="0"/>
              <w:rPr>
                <w:rFonts w:ascii="Arial" w:hAnsi="Arial" w:cs="Arial"/>
                <w:sz w:val="20"/>
                <w:szCs w:val="20"/>
                <w:lang w:val="en-GB"/>
              </w:rPr>
            </w:pPr>
            <w:r w:rsidRPr="008245A1">
              <w:rPr>
                <w:rFonts w:ascii="Arial" w:hAnsi="Arial" w:cs="Arial"/>
                <w:sz w:val="20"/>
                <w:szCs w:val="20"/>
                <w:lang w:val="en-GB"/>
              </w:rPr>
              <w:t>Operating expenses</w:t>
            </w:r>
          </w:p>
        </w:tc>
        <w:tc>
          <w:tcPr>
            <w:tcW w:w="1361" w:type="dxa"/>
            <w:shd w:val="clear" w:color="auto" w:fill="DBE5F1" w:themeFill="accent1" w:themeFillTint="33"/>
          </w:tcPr>
          <w:p w:rsidR="00B53816" w:rsidRPr="008245A1" w:rsidRDefault="00B53816" w:rsidP="0042422D">
            <w:pPr>
              <w:spacing w:after="0"/>
              <w:jc w:val="right"/>
              <w:rPr>
                <w:rFonts w:ascii="Arial" w:hAnsi="Arial" w:cs="Arial"/>
                <w:sz w:val="20"/>
                <w:szCs w:val="20"/>
                <w:lang w:val="en-GB"/>
              </w:rPr>
            </w:pPr>
            <w:r w:rsidRPr="008245A1">
              <w:rPr>
                <w:rFonts w:ascii="Arial" w:hAnsi="Arial" w:cs="Arial"/>
                <w:sz w:val="20"/>
                <w:szCs w:val="20"/>
                <w:lang w:val="en-GB"/>
              </w:rPr>
              <w:t>-2,6</w:t>
            </w:r>
            <w:r>
              <w:rPr>
                <w:rFonts w:ascii="Arial" w:hAnsi="Arial" w:cs="Arial"/>
                <w:sz w:val="20"/>
                <w:szCs w:val="20"/>
                <w:lang w:val="en-GB"/>
              </w:rPr>
              <w:t>33</w:t>
            </w:r>
          </w:p>
        </w:tc>
        <w:tc>
          <w:tcPr>
            <w:tcW w:w="1361" w:type="dxa"/>
            <w:shd w:val="clear" w:color="auto" w:fill="auto"/>
          </w:tcPr>
          <w:p w:rsidR="00B53816" w:rsidRPr="008245A1" w:rsidRDefault="00B53816" w:rsidP="00550754">
            <w:pPr>
              <w:spacing w:after="0"/>
              <w:jc w:val="right"/>
              <w:rPr>
                <w:rFonts w:ascii="Arial" w:hAnsi="Arial" w:cs="Arial"/>
                <w:sz w:val="20"/>
                <w:szCs w:val="20"/>
                <w:lang w:val="en-GB"/>
              </w:rPr>
            </w:pPr>
            <w:r w:rsidRPr="008245A1">
              <w:rPr>
                <w:rFonts w:ascii="Arial" w:hAnsi="Arial" w:cs="Arial"/>
                <w:sz w:val="20"/>
                <w:szCs w:val="20"/>
                <w:lang w:val="en-GB"/>
              </w:rPr>
              <w:t>-2,543</w:t>
            </w:r>
          </w:p>
        </w:tc>
        <w:tc>
          <w:tcPr>
            <w:tcW w:w="1361" w:type="dxa"/>
          </w:tcPr>
          <w:p w:rsidR="00B53816" w:rsidRPr="008245A1" w:rsidRDefault="00B53816" w:rsidP="00550754">
            <w:pPr>
              <w:spacing w:after="0"/>
              <w:jc w:val="right"/>
              <w:rPr>
                <w:rFonts w:ascii="Arial" w:hAnsi="Arial" w:cs="Arial"/>
                <w:sz w:val="20"/>
                <w:szCs w:val="20"/>
                <w:lang w:val="en-GB"/>
              </w:rPr>
            </w:pPr>
            <w:r w:rsidRPr="008245A1">
              <w:rPr>
                <w:rFonts w:ascii="Arial" w:hAnsi="Arial" w:cs="Arial"/>
                <w:sz w:val="20"/>
                <w:szCs w:val="20"/>
                <w:lang w:val="en-GB"/>
              </w:rPr>
              <w:t>-5,335</w:t>
            </w:r>
          </w:p>
        </w:tc>
      </w:tr>
      <w:tr w:rsidR="00B53816" w:rsidRPr="008245A1" w:rsidTr="00B53816">
        <w:tc>
          <w:tcPr>
            <w:tcW w:w="5245" w:type="dxa"/>
            <w:shd w:val="clear" w:color="auto" w:fill="auto"/>
          </w:tcPr>
          <w:p w:rsidR="00B53816" w:rsidRPr="008245A1" w:rsidRDefault="00B53816" w:rsidP="00550754">
            <w:pPr>
              <w:spacing w:after="0"/>
              <w:rPr>
                <w:rFonts w:ascii="Arial" w:hAnsi="Arial" w:cs="Arial"/>
                <w:sz w:val="20"/>
                <w:szCs w:val="20"/>
                <w:lang w:val="en-GB"/>
              </w:rPr>
            </w:pPr>
            <w:r w:rsidRPr="008245A1">
              <w:rPr>
                <w:rFonts w:ascii="Arial" w:hAnsi="Arial" w:cs="Arial"/>
                <w:sz w:val="20"/>
                <w:szCs w:val="20"/>
                <w:lang w:val="en-GB"/>
              </w:rPr>
              <w:t>Share incentive*</w:t>
            </w:r>
          </w:p>
        </w:tc>
        <w:tc>
          <w:tcPr>
            <w:tcW w:w="1361" w:type="dxa"/>
            <w:shd w:val="clear" w:color="auto" w:fill="DBE5F1" w:themeFill="accent1" w:themeFillTint="33"/>
          </w:tcPr>
          <w:p w:rsidR="00B53816" w:rsidRPr="008245A1" w:rsidRDefault="00B53816" w:rsidP="00550754">
            <w:pPr>
              <w:spacing w:after="0"/>
              <w:jc w:val="right"/>
              <w:rPr>
                <w:rFonts w:ascii="Arial" w:hAnsi="Arial" w:cs="Arial"/>
                <w:sz w:val="20"/>
                <w:szCs w:val="20"/>
                <w:lang w:val="en-GB"/>
              </w:rPr>
            </w:pPr>
            <w:r w:rsidRPr="008245A1">
              <w:rPr>
                <w:rFonts w:ascii="Arial" w:hAnsi="Arial" w:cs="Arial"/>
                <w:sz w:val="20"/>
                <w:szCs w:val="20"/>
                <w:lang w:val="en-GB"/>
              </w:rPr>
              <w:t>-1</w:t>
            </w:r>
          </w:p>
        </w:tc>
        <w:tc>
          <w:tcPr>
            <w:tcW w:w="1361" w:type="dxa"/>
            <w:shd w:val="clear" w:color="auto" w:fill="auto"/>
          </w:tcPr>
          <w:p w:rsidR="00B53816" w:rsidRPr="008245A1" w:rsidRDefault="00B53816" w:rsidP="00550754">
            <w:pPr>
              <w:spacing w:after="0"/>
              <w:jc w:val="right"/>
              <w:rPr>
                <w:rFonts w:ascii="Arial" w:hAnsi="Arial" w:cs="Arial"/>
                <w:sz w:val="20"/>
                <w:szCs w:val="20"/>
                <w:lang w:val="en-GB"/>
              </w:rPr>
            </w:pPr>
            <w:r w:rsidRPr="008245A1">
              <w:rPr>
                <w:rFonts w:ascii="Arial" w:hAnsi="Arial" w:cs="Arial"/>
                <w:sz w:val="20"/>
                <w:szCs w:val="20"/>
                <w:lang w:val="en-GB"/>
              </w:rPr>
              <w:t>-</w:t>
            </w:r>
          </w:p>
        </w:tc>
        <w:tc>
          <w:tcPr>
            <w:tcW w:w="1361" w:type="dxa"/>
          </w:tcPr>
          <w:p w:rsidR="00B53816" w:rsidRPr="008245A1" w:rsidRDefault="00B53816" w:rsidP="00550754">
            <w:pPr>
              <w:spacing w:after="0"/>
              <w:jc w:val="right"/>
              <w:rPr>
                <w:rFonts w:ascii="Arial" w:hAnsi="Arial" w:cs="Arial"/>
                <w:sz w:val="20"/>
                <w:szCs w:val="20"/>
                <w:lang w:val="en-GB"/>
              </w:rPr>
            </w:pPr>
            <w:r w:rsidRPr="008245A1">
              <w:rPr>
                <w:rFonts w:ascii="Arial" w:hAnsi="Arial" w:cs="Arial"/>
                <w:sz w:val="20"/>
                <w:szCs w:val="20"/>
                <w:lang w:val="en-GB"/>
              </w:rPr>
              <w:t>-</w:t>
            </w:r>
          </w:p>
        </w:tc>
      </w:tr>
      <w:tr w:rsidR="00B53816" w:rsidRPr="008245A1" w:rsidTr="00B53816">
        <w:tc>
          <w:tcPr>
            <w:tcW w:w="5245" w:type="dxa"/>
            <w:shd w:val="clear" w:color="auto" w:fill="auto"/>
          </w:tcPr>
          <w:p w:rsidR="00B53816" w:rsidRPr="008245A1" w:rsidRDefault="00B53816" w:rsidP="00550754">
            <w:pPr>
              <w:spacing w:after="0"/>
              <w:rPr>
                <w:rFonts w:ascii="Arial" w:hAnsi="Arial" w:cs="Arial"/>
                <w:sz w:val="20"/>
                <w:szCs w:val="20"/>
                <w:lang w:val="en-GB"/>
              </w:rPr>
            </w:pPr>
            <w:r w:rsidRPr="008245A1">
              <w:rPr>
                <w:rFonts w:ascii="Arial" w:hAnsi="Arial" w:cs="Arial"/>
                <w:sz w:val="20"/>
                <w:szCs w:val="20"/>
                <w:lang w:val="en-GB"/>
              </w:rPr>
              <w:t>Share in results of associates and JVs (after income tax and third party result)</w:t>
            </w:r>
          </w:p>
        </w:tc>
        <w:tc>
          <w:tcPr>
            <w:tcW w:w="1361" w:type="dxa"/>
            <w:shd w:val="clear" w:color="auto" w:fill="DBE5F1" w:themeFill="accent1" w:themeFillTint="33"/>
          </w:tcPr>
          <w:p w:rsidR="00B53816" w:rsidRPr="008245A1" w:rsidRDefault="00B53816" w:rsidP="00550754">
            <w:pPr>
              <w:spacing w:after="0"/>
              <w:jc w:val="right"/>
              <w:rPr>
                <w:rFonts w:ascii="Arial" w:hAnsi="Arial" w:cs="Arial"/>
                <w:sz w:val="20"/>
                <w:szCs w:val="20"/>
                <w:lang w:val="en-GB"/>
              </w:rPr>
            </w:pPr>
          </w:p>
          <w:p w:rsidR="00B53816" w:rsidRPr="008245A1" w:rsidRDefault="00B53816" w:rsidP="00550754">
            <w:pPr>
              <w:spacing w:after="0"/>
              <w:jc w:val="right"/>
              <w:rPr>
                <w:rFonts w:ascii="Arial" w:hAnsi="Arial" w:cs="Arial"/>
                <w:sz w:val="20"/>
                <w:szCs w:val="20"/>
                <w:lang w:val="en-GB"/>
              </w:rPr>
            </w:pPr>
            <w:r w:rsidRPr="008245A1">
              <w:rPr>
                <w:rFonts w:ascii="Arial" w:hAnsi="Arial" w:cs="Arial"/>
                <w:sz w:val="20"/>
                <w:szCs w:val="20"/>
                <w:lang w:val="en-GB"/>
              </w:rPr>
              <w:t>14</w:t>
            </w:r>
          </w:p>
        </w:tc>
        <w:tc>
          <w:tcPr>
            <w:tcW w:w="1361" w:type="dxa"/>
            <w:shd w:val="clear" w:color="auto" w:fill="auto"/>
          </w:tcPr>
          <w:p w:rsidR="00B53816" w:rsidRPr="008245A1" w:rsidRDefault="00B53816" w:rsidP="00550754">
            <w:pPr>
              <w:spacing w:after="0"/>
              <w:jc w:val="right"/>
              <w:rPr>
                <w:rFonts w:ascii="Arial" w:hAnsi="Arial" w:cs="Arial"/>
                <w:sz w:val="20"/>
                <w:szCs w:val="20"/>
                <w:lang w:val="en-GB"/>
              </w:rPr>
            </w:pPr>
          </w:p>
          <w:p w:rsidR="00B53816" w:rsidRPr="008245A1" w:rsidRDefault="00B53816" w:rsidP="00550754">
            <w:pPr>
              <w:spacing w:after="0"/>
              <w:jc w:val="right"/>
              <w:rPr>
                <w:rFonts w:ascii="Arial" w:hAnsi="Arial" w:cs="Arial"/>
                <w:sz w:val="20"/>
                <w:szCs w:val="20"/>
                <w:lang w:val="en-GB"/>
              </w:rPr>
            </w:pPr>
            <w:r w:rsidRPr="008245A1">
              <w:rPr>
                <w:rFonts w:ascii="Arial" w:hAnsi="Arial" w:cs="Arial"/>
                <w:sz w:val="20"/>
                <w:szCs w:val="20"/>
                <w:lang w:val="en-GB"/>
              </w:rPr>
              <w:t>6</w:t>
            </w:r>
          </w:p>
        </w:tc>
        <w:tc>
          <w:tcPr>
            <w:tcW w:w="1361" w:type="dxa"/>
          </w:tcPr>
          <w:p w:rsidR="00B53816" w:rsidRPr="008245A1" w:rsidRDefault="00B53816" w:rsidP="00550754">
            <w:pPr>
              <w:spacing w:after="0"/>
              <w:jc w:val="right"/>
              <w:rPr>
                <w:rFonts w:ascii="Arial" w:hAnsi="Arial" w:cs="Arial"/>
                <w:sz w:val="20"/>
                <w:szCs w:val="20"/>
                <w:lang w:val="en-GB"/>
              </w:rPr>
            </w:pPr>
          </w:p>
          <w:p w:rsidR="00B53816" w:rsidRPr="008245A1" w:rsidRDefault="00B53816" w:rsidP="00550754">
            <w:pPr>
              <w:spacing w:after="0"/>
              <w:jc w:val="right"/>
              <w:rPr>
                <w:rFonts w:ascii="Arial" w:hAnsi="Arial" w:cs="Arial"/>
                <w:sz w:val="20"/>
                <w:szCs w:val="20"/>
                <w:lang w:val="en-GB"/>
              </w:rPr>
            </w:pPr>
            <w:r w:rsidRPr="008245A1">
              <w:rPr>
                <w:rFonts w:ascii="Arial" w:hAnsi="Arial" w:cs="Arial"/>
                <w:sz w:val="20"/>
                <w:szCs w:val="20"/>
                <w:lang w:val="en-GB"/>
              </w:rPr>
              <w:t>10</w:t>
            </w:r>
          </w:p>
        </w:tc>
      </w:tr>
      <w:tr w:rsidR="00B53816" w:rsidRPr="008245A1" w:rsidTr="00B53816">
        <w:tc>
          <w:tcPr>
            <w:tcW w:w="5245" w:type="dxa"/>
            <w:shd w:val="clear" w:color="auto" w:fill="auto"/>
          </w:tcPr>
          <w:p w:rsidR="00B53816" w:rsidRPr="008245A1" w:rsidRDefault="00B53816" w:rsidP="00550754">
            <w:pPr>
              <w:spacing w:after="0"/>
              <w:rPr>
                <w:rFonts w:ascii="Arial" w:hAnsi="Arial" w:cs="Arial"/>
                <w:b/>
                <w:sz w:val="20"/>
                <w:szCs w:val="20"/>
                <w:lang w:val="en-GB"/>
              </w:rPr>
            </w:pPr>
            <w:r w:rsidRPr="008245A1">
              <w:rPr>
                <w:rFonts w:ascii="Arial" w:hAnsi="Arial" w:cs="Arial"/>
                <w:b/>
                <w:sz w:val="20"/>
                <w:szCs w:val="20"/>
                <w:lang w:val="en-GB"/>
              </w:rPr>
              <w:t>Operating result</w:t>
            </w:r>
          </w:p>
        </w:tc>
        <w:tc>
          <w:tcPr>
            <w:tcW w:w="1361" w:type="dxa"/>
            <w:tcBorders>
              <w:top w:val="single" w:sz="4" w:space="0" w:color="auto"/>
            </w:tcBorders>
            <w:shd w:val="clear" w:color="auto" w:fill="DBE5F1" w:themeFill="accent1" w:themeFillTint="33"/>
          </w:tcPr>
          <w:p w:rsidR="00B53816" w:rsidRPr="008245A1" w:rsidRDefault="00B53816" w:rsidP="0042422D">
            <w:pPr>
              <w:spacing w:after="0"/>
              <w:jc w:val="right"/>
              <w:rPr>
                <w:rFonts w:ascii="Arial" w:hAnsi="Arial" w:cs="Arial"/>
                <w:b/>
                <w:sz w:val="20"/>
                <w:szCs w:val="20"/>
                <w:lang w:val="en-GB"/>
              </w:rPr>
            </w:pPr>
            <w:r w:rsidRPr="008245A1">
              <w:rPr>
                <w:rFonts w:ascii="Arial" w:hAnsi="Arial" w:cs="Arial"/>
                <w:b/>
                <w:sz w:val="20"/>
                <w:szCs w:val="20"/>
                <w:lang w:val="en-GB"/>
              </w:rPr>
              <w:t>4</w:t>
            </w:r>
            <w:r>
              <w:rPr>
                <w:rFonts w:ascii="Arial" w:hAnsi="Arial" w:cs="Arial"/>
                <w:b/>
                <w:sz w:val="20"/>
                <w:szCs w:val="20"/>
                <w:lang w:val="en-GB"/>
              </w:rPr>
              <w:t>8</w:t>
            </w:r>
          </w:p>
        </w:tc>
        <w:tc>
          <w:tcPr>
            <w:tcW w:w="1361" w:type="dxa"/>
            <w:tcBorders>
              <w:top w:val="single" w:sz="4" w:space="0" w:color="auto"/>
            </w:tcBorders>
            <w:shd w:val="clear" w:color="auto" w:fill="auto"/>
          </w:tcPr>
          <w:p w:rsidR="00B53816" w:rsidRPr="008245A1" w:rsidRDefault="00B53816" w:rsidP="00550754">
            <w:pPr>
              <w:spacing w:after="0"/>
              <w:jc w:val="right"/>
              <w:rPr>
                <w:rFonts w:ascii="Arial" w:hAnsi="Arial" w:cs="Arial"/>
                <w:b/>
                <w:sz w:val="20"/>
                <w:szCs w:val="20"/>
                <w:lang w:val="en-GB"/>
              </w:rPr>
            </w:pPr>
            <w:r w:rsidRPr="008245A1">
              <w:rPr>
                <w:rFonts w:ascii="Arial" w:hAnsi="Arial" w:cs="Arial"/>
                <w:b/>
                <w:sz w:val="20"/>
                <w:szCs w:val="20"/>
                <w:lang w:val="en-GB"/>
              </w:rPr>
              <w:t>35</w:t>
            </w:r>
          </w:p>
        </w:tc>
        <w:tc>
          <w:tcPr>
            <w:tcW w:w="1361" w:type="dxa"/>
            <w:tcBorders>
              <w:top w:val="single" w:sz="4" w:space="0" w:color="auto"/>
            </w:tcBorders>
          </w:tcPr>
          <w:p w:rsidR="00B53816" w:rsidRPr="008245A1" w:rsidRDefault="00B53816" w:rsidP="00550754">
            <w:pPr>
              <w:spacing w:after="0"/>
              <w:jc w:val="right"/>
              <w:rPr>
                <w:rFonts w:ascii="Arial" w:hAnsi="Arial" w:cs="Arial"/>
                <w:b/>
                <w:sz w:val="20"/>
                <w:szCs w:val="20"/>
                <w:lang w:val="en-GB"/>
              </w:rPr>
            </w:pPr>
            <w:r w:rsidRPr="008245A1">
              <w:rPr>
                <w:rFonts w:ascii="Arial" w:hAnsi="Arial" w:cs="Arial"/>
                <w:b/>
                <w:sz w:val="20"/>
                <w:szCs w:val="20"/>
                <w:lang w:val="en-GB"/>
              </w:rPr>
              <w:t>165</w:t>
            </w:r>
          </w:p>
        </w:tc>
      </w:tr>
      <w:tr w:rsidR="00B53816" w:rsidRPr="008245A1" w:rsidTr="00B53816">
        <w:tc>
          <w:tcPr>
            <w:tcW w:w="5245" w:type="dxa"/>
            <w:shd w:val="clear" w:color="auto" w:fill="auto"/>
          </w:tcPr>
          <w:p w:rsidR="00B53816" w:rsidRPr="008245A1" w:rsidRDefault="00B53816" w:rsidP="00550754">
            <w:pPr>
              <w:spacing w:after="0"/>
              <w:rPr>
                <w:rFonts w:ascii="Arial" w:hAnsi="Arial" w:cs="Arial"/>
                <w:sz w:val="20"/>
                <w:szCs w:val="20"/>
                <w:lang w:val="en-GB"/>
              </w:rPr>
            </w:pPr>
            <w:r w:rsidRPr="008245A1">
              <w:rPr>
                <w:rFonts w:ascii="Arial" w:hAnsi="Arial" w:cs="Arial"/>
                <w:sz w:val="20"/>
                <w:szCs w:val="20"/>
                <w:lang w:val="en-GB"/>
              </w:rPr>
              <w:t>Net financial result</w:t>
            </w:r>
          </w:p>
        </w:tc>
        <w:tc>
          <w:tcPr>
            <w:tcW w:w="1361" w:type="dxa"/>
            <w:shd w:val="clear" w:color="auto" w:fill="DBE5F1" w:themeFill="accent1" w:themeFillTint="33"/>
          </w:tcPr>
          <w:p w:rsidR="00B53816" w:rsidRPr="008245A1" w:rsidRDefault="00B53816" w:rsidP="0042422D">
            <w:pPr>
              <w:spacing w:after="0"/>
              <w:jc w:val="right"/>
              <w:rPr>
                <w:rFonts w:ascii="Arial" w:hAnsi="Arial" w:cs="Arial"/>
                <w:sz w:val="20"/>
                <w:szCs w:val="20"/>
                <w:lang w:val="en-GB"/>
              </w:rPr>
            </w:pPr>
            <w:r>
              <w:rPr>
                <w:rFonts w:ascii="Arial" w:hAnsi="Arial" w:cs="Arial"/>
                <w:sz w:val="20"/>
                <w:szCs w:val="20"/>
                <w:lang w:val="en-GB"/>
              </w:rPr>
              <w:t>1</w:t>
            </w:r>
          </w:p>
        </w:tc>
        <w:tc>
          <w:tcPr>
            <w:tcW w:w="1361" w:type="dxa"/>
            <w:shd w:val="clear" w:color="auto" w:fill="auto"/>
          </w:tcPr>
          <w:p w:rsidR="00B53816" w:rsidRPr="008245A1" w:rsidRDefault="00B53816" w:rsidP="00550754">
            <w:pPr>
              <w:spacing w:after="0"/>
              <w:jc w:val="right"/>
              <w:rPr>
                <w:rFonts w:ascii="Arial" w:hAnsi="Arial" w:cs="Arial"/>
                <w:sz w:val="20"/>
                <w:szCs w:val="20"/>
                <w:lang w:val="en-GB"/>
              </w:rPr>
            </w:pPr>
            <w:r w:rsidRPr="008245A1">
              <w:rPr>
                <w:rFonts w:ascii="Arial" w:hAnsi="Arial" w:cs="Arial"/>
                <w:sz w:val="20"/>
                <w:szCs w:val="20"/>
                <w:lang w:val="en-GB"/>
              </w:rPr>
              <w:t>-11</w:t>
            </w:r>
          </w:p>
        </w:tc>
        <w:tc>
          <w:tcPr>
            <w:tcW w:w="1361" w:type="dxa"/>
          </w:tcPr>
          <w:p w:rsidR="00B53816" w:rsidRPr="008245A1" w:rsidRDefault="00B53816" w:rsidP="00550754">
            <w:pPr>
              <w:spacing w:after="0"/>
              <w:jc w:val="right"/>
              <w:rPr>
                <w:rFonts w:ascii="Arial" w:hAnsi="Arial" w:cs="Arial"/>
                <w:sz w:val="20"/>
                <w:szCs w:val="20"/>
                <w:lang w:val="en-GB"/>
              </w:rPr>
            </w:pPr>
            <w:r w:rsidRPr="008245A1">
              <w:rPr>
                <w:rFonts w:ascii="Arial" w:hAnsi="Arial" w:cs="Arial"/>
                <w:sz w:val="20"/>
                <w:szCs w:val="20"/>
                <w:lang w:val="en-GB"/>
              </w:rPr>
              <w:t>-26</w:t>
            </w:r>
          </w:p>
        </w:tc>
      </w:tr>
      <w:tr w:rsidR="00B53816" w:rsidRPr="008245A1" w:rsidTr="00B53816">
        <w:tc>
          <w:tcPr>
            <w:tcW w:w="5245" w:type="dxa"/>
            <w:shd w:val="clear" w:color="auto" w:fill="auto"/>
          </w:tcPr>
          <w:p w:rsidR="00B53816" w:rsidRPr="008245A1" w:rsidRDefault="00B53816" w:rsidP="00161DFA">
            <w:pPr>
              <w:spacing w:after="0"/>
              <w:rPr>
                <w:rFonts w:ascii="Arial" w:hAnsi="Arial" w:cs="Arial"/>
                <w:sz w:val="20"/>
                <w:szCs w:val="20"/>
                <w:lang w:val="en-GB"/>
              </w:rPr>
            </w:pPr>
            <w:r w:rsidRPr="008245A1">
              <w:rPr>
                <w:rFonts w:ascii="Arial" w:hAnsi="Arial" w:cs="Arial"/>
                <w:sz w:val="20"/>
                <w:szCs w:val="20"/>
                <w:lang w:val="en-GB"/>
              </w:rPr>
              <w:t>Income tax</w:t>
            </w:r>
          </w:p>
        </w:tc>
        <w:tc>
          <w:tcPr>
            <w:tcW w:w="1361" w:type="dxa"/>
            <w:tcBorders>
              <w:bottom w:val="single" w:sz="4" w:space="0" w:color="auto"/>
            </w:tcBorders>
            <w:shd w:val="clear" w:color="auto" w:fill="DBE5F1" w:themeFill="accent1" w:themeFillTint="33"/>
          </w:tcPr>
          <w:p w:rsidR="00B53816" w:rsidRPr="008245A1" w:rsidRDefault="00B53816" w:rsidP="00161DFA">
            <w:pPr>
              <w:spacing w:after="0"/>
              <w:jc w:val="right"/>
              <w:rPr>
                <w:rFonts w:ascii="Arial" w:hAnsi="Arial" w:cs="Arial"/>
                <w:sz w:val="20"/>
                <w:szCs w:val="20"/>
                <w:lang w:val="en-GB"/>
              </w:rPr>
            </w:pPr>
            <w:r w:rsidRPr="008245A1">
              <w:rPr>
                <w:rFonts w:ascii="Arial" w:hAnsi="Arial" w:cs="Arial"/>
                <w:sz w:val="20"/>
                <w:szCs w:val="20"/>
                <w:lang w:val="en-GB"/>
              </w:rPr>
              <w:t>-1</w:t>
            </w:r>
            <w:r>
              <w:rPr>
                <w:rFonts w:ascii="Arial" w:hAnsi="Arial" w:cs="Arial"/>
                <w:sz w:val="20"/>
                <w:szCs w:val="20"/>
                <w:lang w:val="en-GB"/>
              </w:rPr>
              <w:t>3</w:t>
            </w:r>
          </w:p>
        </w:tc>
        <w:tc>
          <w:tcPr>
            <w:tcW w:w="1361" w:type="dxa"/>
            <w:tcBorders>
              <w:bottom w:val="single" w:sz="4" w:space="0" w:color="auto"/>
            </w:tcBorders>
            <w:shd w:val="clear" w:color="auto" w:fill="auto"/>
          </w:tcPr>
          <w:p w:rsidR="00B53816" w:rsidRPr="008245A1" w:rsidRDefault="00B53816" w:rsidP="00161DFA">
            <w:pPr>
              <w:spacing w:after="0"/>
              <w:jc w:val="right"/>
              <w:rPr>
                <w:rFonts w:ascii="Arial" w:hAnsi="Arial" w:cs="Arial"/>
                <w:sz w:val="20"/>
                <w:szCs w:val="20"/>
                <w:lang w:val="en-GB"/>
              </w:rPr>
            </w:pPr>
            <w:r w:rsidRPr="008245A1">
              <w:rPr>
                <w:rFonts w:ascii="Arial" w:hAnsi="Arial" w:cs="Arial"/>
                <w:sz w:val="20"/>
                <w:szCs w:val="20"/>
                <w:lang w:val="en-GB"/>
              </w:rPr>
              <w:t>-7</w:t>
            </w:r>
          </w:p>
        </w:tc>
        <w:tc>
          <w:tcPr>
            <w:tcW w:w="1361" w:type="dxa"/>
            <w:tcBorders>
              <w:bottom w:val="single" w:sz="4" w:space="0" w:color="auto"/>
            </w:tcBorders>
          </w:tcPr>
          <w:p w:rsidR="00B53816" w:rsidRPr="008245A1" w:rsidRDefault="00B53816" w:rsidP="00161DFA">
            <w:pPr>
              <w:spacing w:after="0"/>
              <w:jc w:val="right"/>
              <w:rPr>
                <w:rFonts w:ascii="Arial" w:hAnsi="Arial" w:cs="Arial"/>
                <w:sz w:val="20"/>
                <w:szCs w:val="20"/>
                <w:lang w:val="en-GB"/>
              </w:rPr>
            </w:pPr>
            <w:r w:rsidRPr="008245A1">
              <w:rPr>
                <w:rFonts w:ascii="Arial" w:hAnsi="Arial" w:cs="Arial"/>
                <w:sz w:val="20"/>
                <w:szCs w:val="20"/>
                <w:lang w:val="en-GB"/>
              </w:rPr>
              <w:t>-36</w:t>
            </w:r>
          </w:p>
        </w:tc>
      </w:tr>
      <w:tr w:rsidR="00B53816" w:rsidRPr="008245A1" w:rsidTr="00B53816">
        <w:tc>
          <w:tcPr>
            <w:tcW w:w="5245" w:type="dxa"/>
            <w:shd w:val="clear" w:color="auto" w:fill="auto"/>
          </w:tcPr>
          <w:p w:rsidR="00B53816" w:rsidRPr="008245A1" w:rsidRDefault="00B53816" w:rsidP="00161DFA">
            <w:pPr>
              <w:spacing w:after="0"/>
              <w:rPr>
                <w:rFonts w:ascii="Arial" w:hAnsi="Arial" w:cs="Arial"/>
                <w:b/>
                <w:sz w:val="20"/>
                <w:szCs w:val="20"/>
                <w:lang w:val="en-GB"/>
              </w:rPr>
            </w:pPr>
            <w:r w:rsidRPr="008245A1">
              <w:rPr>
                <w:rFonts w:ascii="Arial" w:hAnsi="Arial" w:cs="Arial"/>
                <w:b/>
                <w:sz w:val="20"/>
                <w:szCs w:val="20"/>
                <w:lang w:val="en-GB"/>
              </w:rPr>
              <w:t>Net result from continuing operations</w:t>
            </w:r>
          </w:p>
        </w:tc>
        <w:tc>
          <w:tcPr>
            <w:tcW w:w="1361" w:type="dxa"/>
            <w:tcBorders>
              <w:top w:val="single" w:sz="4" w:space="0" w:color="auto"/>
            </w:tcBorders>
            <w:shd w:val="clear" w:color="auto" w:fill="DBE5F1" w:themeFill="accent1" w:themeFillTint="33"/>
          </w:tcPr>
          <w:p w:rsidR="00B53816" w:rsidRPr="008245A1" w:rsidRDefault="00B53816" w:rsidP="00161DFA">
            <w:pPr>
              <w:spacing w:after="0"/>
              <w:jc w:val="right"/>
              <w:rPr>
                <w:rFonts w:ascii="Arial" w:hAnsi="Arial" w:cs="Arial"/>
                <w:b/>
                <w:sz w:val="20"/>
                <w:szCs w:val="20"/>
                <w:lang w:val="en-GB"/>
              </w:rPr>
            </w:pPr>
            <w:r>
              <w:rPr>
                <w:rFonts w:ascii="Arial" w:hAnsi="Arial" w:cs="Arial"/>
                <w:b/>
                <w:sz w:val="20"/>
                <w:szCs w:val="20"/>
                <w:lang w:val="en-GB"/>
              </w:rPr>
              <w:t>36</w:t>
            </w:r>
          </w:p>
        </w:tc>
        <w:tc>
          <w:tcPr>
            <w:tcW w:w="1361" w:type="dxa"/>
            <w:tcBorders>
              <w:top w:val="single" w:sz="4" w:space="0" w:color="auto"/>
            </w:tcBorders>
            <w:shd w:val="clear" w:color="auto" w:fill="auto"/>
          </w:tcPr>
          <w:p w:rsidR="00B53816" w:rsidRPr="008245A1" w:rsidRDefault="00B53816" w:rsidP="00161DFA">
            <w:pPr>
              <w:spacing w:after="0"/>
              <w:jc w:val="right"/>
              <w:rPr>
                <w:rFonts w:ascii="Arial" w:hAnsi="Arial" w:cs="Arial"/>
                <w:b/>
                <w:sz w:val="20"/>
                <w:szCs w:val="20"/>
                <w:lang w:val="en-GB"/>
              </w:rPr>
            </w:pPr>
            <w:r w:rsidRPr="008245A1">
              <w:rPr>
                <w:rFonts w:ascii="Arial" w:hAnsi="Arial" w:cs="Arial"/>
                <w:b/>
                <w:sz w:val="20"/>
                <w:szCs w:val="20"/>
                <w:lang w:val="en-GB"/>
              </w:rPr>
              <w:t>17</w:t>
            </w:r>
          </w:p>
        </w:tc>
        <w:tc>
          <w:tcPr>
            <w:tcW w:w="1361" w:type="dxa"/>
            <w:tcBorders>
              <w:top w:val="single" w:sz="4" w:space="0" w:color="auto"/>
            </w:tcBorders>
          </w:tcPr>
          <w:p w:rsidR="00B53816" w:rsidRPr="008245A1" w:rsidRDefault="00B53816" w:rsidP="00161DFA">
            <w:pPr>
              <w:spacing w:after="0"/>
              <w:jc w:val="right"/>
              <w:rPr>
                <w:rFonts w:ascii="Arial" w:hAnsi="Arial" w:cs="Arial"/>
                <w:b/>
                <w:sz w:val="20"/>
                <w:szCs w:val="20"/>
                <w:lang w:val="en-GB"/>
              </w:rPr>
            </w:pPr>
            <w:r w:rsidRPr="008245A1">
              <w:rPr>
                <w:rFonts w:ascii="Arial" w:hAnsi="Arial" w:cs="Arial"/>
                <w:b/>
                <w:sz w:val="20"/>
                <w:szCs w:val="20"/>
                <w:lang w:val="en-GB"/>
              </w:rPr>
              <w:t>103</w:t>
            </w:r>
          </w:p>
        </w:tc>
      </w:tr>
      <w:tr w:rsidR="00B53816" w:rsidRPr="008245A1" w:rsidTr="00B53816">
        <w:tc>
          <w:tcPr>
            <w:tcW w:w="5245" w:type="dxa"/>
            <w:shd w:val="clear" w:color="auto" w:fill="auto"/>
          </w:tcPr>
          <w:p w:rsidR="00B53816" w:rsidRPr="008245A1" w:rsidRDefault="00B53816" w:rsidP="00161DFA">
            <w:pPr>
              <w:spacing w:after="0"/>
              <w:rPr>
                <w:rFonts w:ascii="Arial" w:hAnsi="Arial" w:cs="Arial"/>
                <w:sz w:val="20"/>
                <w:szCs w:val="20"/>
                <w:lang w:val="en-GB"/>
              </w:rPr>
            </w:pPr>
            <w:r w:rsidRPr="008245A1">
              <w:rPr>
                <w:rFonts w:ascii="Arial" w:hAnsi="Arial" w:cs="Arial"/>
                <w:sz w:val="20"/>
                <w:szCs w:val="20"/>
                <w:lang w:val="en-GB"/>
              </w:rPr>
              <w:t>Net result from discontinued operations (after tax)</w:t>
            </w:r>
          </w:p>
        </w:tc>
        <w:tc>
          <w:tcPr>
            <w:tcW w:w="1361" w:type="dxa"/>
            <w:tcBorders>
              <w:bottom w:val="single" w:sz="4" w:space="0" w:color="auto"/>
            </w:tcBorders>
            <w:shd w:val="clear" w:color="auto" w:fill="DBE5F1" w:themeFill="accent1" w:themeFillTint="33"/>
          </w:tcPr>
          <w:p w:rsidR="00B53816" w:rsidRPr="008245A1" w:rsidRDefault="00B53816" w:rsidP="00161DFA">
            <w:pPr>
              <w:spacing w:after="0"/>
              <w:jc w:val="right"/>
              <w:rPr>
                <w:rFonts w:ascii="Arial" w:hAnsi="Arial" w:cs="Arial"/>
                <w:sz w:val="20"/>
                <w:szCs w:val="20"/>
                <w:lang w:val="en-GB"/>
              </w:rPr>
            </w:pPr>
            <w:r w:rsidRPr="008245A1">
              <w:rPr>
                <w:rFonts w:ascii="Arial" w:hAnsi="Arial" w:cs="Arial"/>
                <w:sz w:val="20"/>
                <w:szCs w:val="20"/>
                <w:lang w:val="en-GB"/>
              </w:rPr>
              <w:t>1</w:t>
            </w:r>
          </w:p>
        </w:tc>
        <w:tc>
          <w:tcPr>
            <w:tcW w:w="1361" w:type="dxa"/>
            <w:tcBorders>
              <w:bottom w:val="single" w:sz="4" w:space="0" w:color="auto"/>
            </w:tcBorders>
            <w:shd w:val="clear" w:color="auto" w:fill="auto"/>
          </w:tcPr>
          <w:p w:rsidR="00B53816" w:rsidRPr="008245A1" w:rsidRDefault="00B53816" w:rsidP="00161DFA">
            <w:pPr>
              <w:spacing w:after="0"/>
              <w:jc w:val="right"/>
              <w:rPr>
                <w:rFonts w:ascii="Arial" w:hAnsi="Arial" w:cs="Arial"/>
                <w:sz w:val="20"/>
                <w:szCs w:val="20"/>
                <w:lang w:val="en-GB"/>
              </w:rPr>
            </w:pPr>
            <w:r w:rsidRPr="008245A1">
              <w:rPr>
                <w:rFonts w:ascii="Arial" w:hAnsi="Arial" w:cs="Arial"/>
                <w:sz w:val="20"/>
                <w:szCs w:val="20"/>
                <w:lang w:val="en-GB"/>
              </w:rPr>
              <w:t>9</w:t>
            </w:r>
          </w:p>
        </w:tc>
        <w:tc>
          <w:tcPr>
            <w:tcW w:w="1361" w:type="dxa"/>
            <w:tcBorders>
              <w:bottom w:val="single" w:sz="4" w:space="0" w:color="auto"/>
            </w:tcBorders>
          </w:tcPr>
          <w:p w:rsidR="00B53816" w:rsidRPr="008245A1" w:rsidRDefault="00B53816" w:rsidP="00161DFA">
            <w:pPr>
              <w:spacing w:after="0"/>
              <w:jc w:val="right"/>
              <w:rPr>
                <w:rFonts w:ascii="Arial" w:hAnsi="Arial" w:cs="Arial"/>
                <w:sz w:val="20"/>
                <w:szCs w:val="20"/>
                <w:lang w:val="en-GB"/>
              </w:rPr>
            </w:pPr>
            <w:r w:rsidRPr="008245A1">
              <w:rPr>
                <w:rFonts w:ascii="Arial" w:hAnsi="Arial" w:cs="Arial"/>
                <w:sz w:val="20"/>
                <w:szCs w:val="20"/>
                <w:lang w:val="en-GB"/>
              </w:rPr>
              <w:t>38</w:t>
            </w:r>
          </w:p>
        </w:tc>
      </w:tr>
      <w:tr w:rsidR="00B53816" w:rsidRPr="008245A1" w:rsidTr="00B53816">
        <w:tc>
          <w:tcPr>
            <w:tcW w:w="5245" w:type="dxa"/>
            <w:shd w:val="clear" w:color="auto" w:fill="auto"/>
          </w:tcPr>
          <w:p w:rsidR="00B53816" w:rsidRPr="008245A1" w:rsidRDefault="00B53816" w:rsidP="00161DFA">
            <w:pPr>
              <w:spacing w:after="0"/>
              <w:rPr>
                <w:rFonts w:ascii="Arial" w:hAnsi="Arial" w:cs="Arial"/>
                <w:b/>
                <w:sz w:val="20"/>
                <w:szCs w:val="20"/>
                <w:lang w:val="en-GB"/>
              </w:rPr>
            </w:pPr>
            <w:r w:rsidRPr="008245A1">
              <w:rPr>
                <w:rFonts w:ascii="Arial" w:hAnsi="Arial" w:cs="Arial"/>
                <w:b/>
                <w:sz w:val="20"/>
                <w:szCs w:val="20"/>
                <w:lang w:val="en-GB"/>
              </w:rPr>
              <w:t>Net result for the financial period</w:t>
            </w:r>
          </w:p>
        </w:tc>
        <w:tc>
          <w:tcPr>
            <w:tcW w:w="1361" w:type="dxa"/>
            <w:tcBorders>
              <w:top w:val="single" w:sz="4" w:space="0" w:color="auto"/>
            </w:tcBorders>
            <w:shd w:val="clear" w:color="auto" w:fill="DBE5F1" w:themeFill="accent1" w:themeFillTint="33"/>
          </w:tcPr>
          <w:p w:rsidR="00B53816" w:rsidRPr="008245A1" w:rsidRDefault="00B53816" w:rsidP="0042422D">
            <w:pPr>
              <w:spacing w:after="0"/>
              <w:jc w:val="right"/>
              <w:rPr>
                <w:rFonts w:ascii="Arial" w:hAnsi="Arial" w:cs="Arial"/>
                <w:b/>
                <w:sz w:val="20"/>
                <w:szCs w:val="20"/>
                <w:lang w:val="en-GB"/>
              </w:rPr>
            </w:pPr>
            <w:r>
              <w:rPr>
                <w:rFonts w:ascii="Arial" w:hAnsi="Arial" w:cs="Arial"/>
                <w:b/>
                <w:sz w:val="20"/>
                <w:szCs w:val="20"/>
                <w:lang w:val="en-GB"/>
              </w:rPr>
              <w:t>37</w:t>
            </w:r>
          </w:p>
        </w:tc>
        <w:tc>
          <w:tcPr>
            <w:tcW w:w="1361" w:type="dxa"/>
            <w:tcBorders>
              <w:top w:val="single" w:sz="4" w:space="0" w:color="auto"/>
            </w:tcBorders>
            <w:shd w:val="clear" w:color="auto" w:fill="auto"/>
          </w:tcPr>
          <w:p w:rsidR="00B53816" w:rsidRPr="008245A1" w:rsidRDefault="00B53816" w:rsidP="00161DFA">
            <w:pPr>
              <w:spacing w:after="0"/>
              <w:jc w:val="right"/>
              <w:rPr>
                <w:rFonts w:ascii="Arial" w:hAnsi="Arial" w:cs="Arial"/>
                <w:b/>
                <w:sz w:val="20"/>
                <w:szCs w:val="20"/>
                <w:lang w:val="en-GB"/>
              </w:rPr>
            </w:pPr>
            <w:r w:rsidRPr="008245A1">
              <w:rPr>
                <w:rFonts w:ascii="Arial" w:hAnsi="Arial" w:cs="Arial"/>
                <w:b/>
                <w:sz w:val="20"/>
                <w:szCs w:val="20"/>
                <w:lang w:val="en-GB"/>
              </w:rPr>
              <w:t>26</w:t>
            </w:r>
          </w:p>
        </w:tc>
        <w:tc>
          <w:tcPr>
            <w:tcW w:w="1361" w:type="dxa"/>
            <w:tcBorders>
              <w:top w:val="single" w:sz="4" w:space="0" w:color="auto"/>
            </w:tcBorders>
          </w:tcPr>
          <w:p w:rsidR="00B53816" w:rsidRPr="008245A1" w:rsidRDefault="00B53816" w:rsidP="00161DFA">
            <w:pPr>
              <w:spacing w:after="0"/>
              <w:jc w:val="right"/>
              <w:rPr>
                <w:rFonts w:ascii="Arial" w:hAnsi="Arial" w:cs="Arial"/>
                <w:b/>
                <w:sz w:val="20"/>
                <w:szCs w:val="20"/>
                <w:lang w:val="en-GB"/>
              </w:rPr>
            </w:pPr>
            <w:r w:rsidRPr="008245A1">
              <w:rPr>
                <w:rFonts w:ascii="Arial" w:hAnsi="Arial" w:cs="Arial"/>
                <w:b/>
                <w:sz w:val="20"/>
                <w:szCs w:val="20"/>
                <w:lang w:val="en-GB"/>
              </w:rPr>
              <w:t>141</w:t>
            </w:r>
          </w:p>
        </w:tc>
      </w:tr>
      <w:tr w:rsidR="00B53816" w:rsidRPr="008245A1" w:rsidTr="00B53816">
        <w:tc>
          <w:tcPr>
            <w:tcW w:w="5245" w:type="dxa"/>
            <w:shd w:val="clear" w:color="auto" w:fill="auto"/>
          </w:tcPr>
          <w:p w:rsidR="00B53816" w:rsidRPr="008245A1" w:rsidRDefault="00B53816" w:rsidP="00161DFA">
            <w:pPr>
              <w:spacing w:after="0"/>
              <w:rPr>
                <w:rFonts w:ascii="Arial" w:hAnsi="Arial" w:cs="Arial"/>
                <w:b/>
                <w:sz w:val="20"/>
                <w:szCs w:val="20"/>
                <w:lang w:val="en-GB"/>
              </w:rPr>
            </w:pPr>
          </w:p>
        </w:tc>
        <w:tc>
          <w:tcPr>
            <w:tcW w:w="1361" w:type="dxa"/>
            <w:shd w:val="clear" w:color="auto" w:fill="DBE5F1" w:themeFill="accent1" w:themeFillTint="33"/>
          </w:tcPr>
          <w:p w:rsidR="00B53816" w:rsidRPr="008245A1" w:rsidRDefault="00B53816" w:rsidP="00161DFA">
            <w:pPr>
              <w:spacing w:after="0"/>
              <w:jc w:val="right"/>
              <w:rPr>
                <w:rFonts w:ascii="Arial" w:hAnsi="Arial" w:cs="Arial"/>
                <w:b/>
                <w:sz w:val="20"/>
                <w:szCs w:val="20"/>
                <w:lang w:val="en-GB"/>
              </w:rPr>
            </w:pPr>
          </w:p>
        </w:tc>
        <w:tc>
          <w:tcPr>
            <w:tcW w:w="1361" w:type="dxa"/>
            <w:shd w:val="clear" w:color="auto" w:fill="auto"/>
          </w:tcPr>
          <w:p w:rsidR="00B53816" w:rsidRPr="008245A1" w:rsidRDefault="00B53816" w:rsidP="00161DFA">
            <w:pPr>
              <w:spacing w:after="0"/>
              <w:jc w:val="right"/>
              <w:rPr>
                <w:rFonts w:ascii="Arial" w:hAnsi="Arial" w:cs="Arial"/>
                <w:b/>
                <w:sz w:val="20"/>
                <w:szCs w:val="20"/>
                <w:lang w:val="en-GB"/>
              </w:rPr>
            </w:pPr>
          </w:p>
        </w:tc>
        <w:tc>
          <w:tcPr>
            <w:tcW w:w="1361" w:type="dxa"/>
          </w:tcPr>
          <w:p w:rsidR="00B53816" w:rsidRPr="008245A1" w:rsidRDefault="00B53816" w:rsidP="00161DFA">
            <w:pPr>
              <w:spacing w:after="0"/>
              <w:jc w:val="right"/>
              <w:rPr>
                <w:rFonts w:ascii="Arial" w:hAnsi="Arial" w:cs="Arial"/>
                <w:b/>
                <w:sz w:val="20"/>
                <w:szCs w:val="20"/>
                <w:lang w:val="en-GB"/>
              </w:rPr>
            </w:pPr>
          </w:p>
        </w:tc>
      </w:tr>
      <w:tr w:rsidR="00B53816" w:rsidRPr="008245A1" w:rsidTr="00B53816">
        <w:tc>
          <w:tcPr>
            <w:tcW w:w="5245" w:type="dxa"/>
            <w:shd w:val="clear" w:color="auto" w:fill="auto"/>
          </w:tcPr>
          <w:p w:rsidR="00B53816" w:rsidRPr="008245A1" w:rsidRDefault="00B53816" w:rsidP="00161DFA">
            <w:pPr>
              <w:spacing w:after="0"/>
              <w:rPr>
                <w:rFonts w:ascii="Arial" w:hAnsi="Arial" w:cs="Arial"/>
                <w:sz w:val="20"/>
                <w:szCs w:val="20"/>
                <w:lang w:val="en-GB"/>
              </w:rPr>
            </w:pPr>
            <w:r w:rsidRPr="008245A1">
              <w:rPr>
                <w:rFonts w:ascii="Arial" w:hAnsi="Arial" w:cs="Arial"/>
                <w:sz w:val="20"/>
                <w:szCs w:val="20"/>
                <w:lang w:val="en-GB"/>
              </w:rPr>
              <w:t>Minority interests</w:t>
            </w:r>
          </w:p>
        </w:tc>
        <w:tc>
          <w:tcPr>
            <w:tcW w:w="1361" w:type="dxa"/>
            <w:shd w:val="clear" w:color="auto" w:fill="DBE5F1" w:themeFill="accent1" w:themeFillTint="33"/>
          </w:tcPr>
          <w:p w:rsidR="00B53816" w:rsidRPr="008245A1" w:rsidRDefault="00B53816" w:rsidP="00161DFA">
            <w:pPr>
              <w:spacing w:after="0"/>
              <w:jc w:val="right"/>
              <w:rPr>
                <w:rFonts w:ascii="Arial" w:hAnsi="Arial" w:cs="Arial"/>
                <w:sz w:val="20"/>
                <w:szCs w:val="20"/>
                <w:lang w:val="en-GB"/>
              </w:rPr>
            </w:pPr>
            <w:r w:rsidRPr="008245A1">
              <w:rPr>
                <w:rFonts w:ascii="Arial" w:hAnsi="Arial" w:cs="Arial"/>
                <w:sz w:val="20"/>
                <w:szCs w:val="20"/>
                <w:lang w:val="en-GB"/>
              </w:rPr>
              <w:t>1</w:t>
            </w:r>
          </w:p>
        </w:tc>
        <w:tc>
          <w:tcPr>
            <w:tcW w:w="1361" w:type="dxa"/>
            <w:shd w:val="clear" w:color="auto" w:fill="auto"/>
          </w:tcPr>
          <w:p w:rsidR="00B53816" w:rsidRPr="008245A1" w:rsidRDefault="00B53816" w:rsidP="00161DFA">
            <w:pPr>
              <w:spacing w:after="0"/>
              <w:jc w:val="right"/>
              <w:rPr>
                <w:rFonts w:ascii="Arial" w:hAnsi="Arial" w:cs="Arial"/>
                <w:sz w:val="20"/>
                <w:szCs w:val="20"/>
                <w:lang w:val="en-GB"/>
              </w:rPr>
            </w:pPr>
            <w:r w:rsidRPr="008245A1">
              <w:rPr>
                <w:rFonts w:ascii="Arial" w:hAnsi="Arial" w:cs="Arial"/>
                <w:sz w:val="20"/>
                <w:szCs w:val="20"/>
                <w:lang w:val="en-GB"/>
              </w:rPr>
              <w:t>1</w:t>
            </w:r>
          </w:p>
        </w:tc>
        <w:tc>
          <w:tcPr>
            <w:tcW w:w="1361" w:type="dxa"/>
          </w:tcPr>
          <w:p w:rsidR="00B53816" w:rsidRPr="008245A1" w:rsidRDefault="00B53816" w:rsidP="00161DFA">
            <w:pPr>
              <w:spacing w:after="0"/>
              <w:jc w:val="right"/>
              <w:rPr>
                <w:rFonts w:ascii="Arial" w:hAnsi="Arial" w:cs="Arial"/>
                <w:sz w:val="20"/>
                <w:szCs w:val="20"/>
                <w:lang w:val="en-GB"/>
              </w:rPr>
            </w:pPr>
            <w:r w:rsidRPr="008245A1">
              <w:rPr>
                <w:rFonts w:ascii="Arial" w:hAnsi="Arial" w:cs="Arial"/>
                <w:sz w:val="20"/>
                <w:szCs w:val="20"/>
                <w:lang w:val="en-GB"/>
              </w:rPr>
              <w:t>2</w:t>
            </w:r>
          </w:p>
        </w:tc>
      </w:tr>
      <w:tr w:rsidR="00B53816" w:rsidRPr="008245A1" w:rsidTr="00B53816">
        <w:tc>
          <w:tcPr>
            <w:tcW w:w="5245" w:type="dxa"/>
            <w:shd w:val="clear" w:color="auto" w:fill="auto"/>
          </w:tcPr>
          <w:p w:rsidR="00B53816" w:rsidRPr="008245A1" w:rsidRDefault="00B53816" w:rsidP="00161DFA">
            <w:pPr>
              <w:spacing w:after="0"/>
              <w:rPr>
                <w:rFonts w:ascii="Arial" w:hAnsi="Arial" w:cs="Arial"/>
                <w:b/>
                <w:sz w:val="20"/>
                <w:szCs w:val="20"/>
                <w:lang w:val="en-GB"/>
              </w:rPr>
            </w:pPr>
            <w:r w:rsidRPr="008245A1">
              <w:rPr>
                <w:rFonts w:ascii="Arial" w:hAnsi="Arial" w:cs="Arial"/>
                <w:b/>
                <w:sz w:val="20"/>
                <w:szCs w:val="20"/>
                <w:lang w:val="en-GB"/>
              </w:rPr>
              <w:t>Net result attributable to shareholders</w:t>
            </w:r>
          </w:p>
        </w:tc>
        <w:tc>
          <w:tcPr>
            <w:tcW w:w="1361" w:type="dxa"/>
            <w:shd w:val="clear" w:color="auto" w:fill="DBE5F1" w:themeFill="accent1" w:themeFillTint="33"/>
          </w:tcPr>
          <w:p w:rsidR="00B53816" w:rsidRPr="008245A1" w:rsidRDefault="00B53816" w:rsidP="00161DFA">
            <w:pPr>
              <w:spacing w:after="0"/>
              <w:jc w:val="right"/>
              <w:rPr>
                <w:rFonts w:ascii="Arial" w:hAnsi="Arial" w:cs="Arial"/>
                <w:b/>
                <w:sz w:val="20"/>
                <w:szCs w:val="20"/>
                <w:lang w:val="en-GB"/>
              </w:rPr>
            </w:pPr>
            <w:r>
              <w:rPr>
                <w:rFonts w:ascii="Arial" w:hAnsi="Arial" w:cs="Arial"/>
                <w:b/>
                <w:sz w:val="20"/>
                <w:szCs w:val="20"/>
                <w:lang w:val="en-GB"/>
              </w:rPr>
              <w:t>36</w:t>
            </w:r>
          </w:p>
        </w:tc>
        <w:tc>
          <w:tcPr>
            <w:tcW w:w="1361" w:type="dxa"/>
            <w:shd w:val="clear" w:color="auto" w:fill="auto"/>
          </w:tcPr>
          <w:p w:rsidR="00B53816" w:rsidRPr="008245A1" w:rsidRDefault="00B53816" w:rsidP="00161DFA">
            <w:pPr>
              <w:spacing w:after="0"/>
              <w:jc w:val="right"/>
              <w:rPr>
                <w:rFonts w:ascii="Arial" w:hAnsi="Arial" w:cs="Arial"/>
                <w:b/>
                <w:sz w:val="20"/>
                <w:szCs w:val="20"/>
                <w:lang w:val="en-GB"/>
              </w:rPr>
            </w:pPr>
            <w:r w:rsidRPr="008245A1">
              <w:rPr>
                <w:rFonts w:ascii="Arial" w:hAnsi="Arial" w:cs="Arial"/>
                <w:b/>
                <w:sz w:val="20"/>
                <w:szCs w:val="20"/>
                <w:lang w:val="en-GB"/>
              </w:rPr>
              <w:t>25</w:t>
            </w:r>
          </w:p>
        </w:tc>
        <w:tc>
          <w:tcPr>
            <w:tcW w:w="1361" w:type="dxa"/>
          </w:tcPr>
          <w:p w:rsidR="00B53816" w:rsidRPr="008245A1" w:rsidRDefault="00B53816" w:rsidP="00161DFA">
            <w:pPr>
              <w:spacing w:after="0"/>
              <w:jc w:val="right"/>
              <w:rPr>
                <w:rFonts w:ascii="Arial" w:hAnsi="Arial" w:cs="Arial"/>
                <w:b/>
                <w:sz w:val="20"/>
                <w:szCs w:val="20"/>
                <w:lang w:val="en-GB"/>
              </w:rPr>
            </w:pPr>
            <w:r w:rsidRPr="008245A1">
              <w:rPr>
                <w:rFonts w:ascii="Arial" w:hAnsi="Arial" w:cs="Arial"/>
                <w:b/>
                <w:sz w:val="20"/>
                <w:szCs w:val="20"/>
                <w:lang w:val="en-GB"/>
              </w:rPr>
              <w:t>139</w:t>
            </w:r>
          </w:p>
        </w:tc>
      </w:tr>
      <w:tr w:rsidR="00B53816" w:rsidRPr="008245A1" w:rsidTr="00B53816">
        <w:tc>
          <w:tcPr>
            <w:tcW w:w="5245" w:type="dxa"/>
            <w:shd w:val="clear" w:color="auto" w:fill="auto"/>
          </w:tcPr>
          <w:p w:rsidR="00B53816" w:rsidRPr="008245A1" w:rsidRDefault="00B53816" w:rsidP="00161DFA">
            <w:pPr>
              <w:spacing w:after="0"/>
              <w:rPr>
                <w:rFonts w:ascii="Arial" w:hAnsi="Arial" w:cs="Arial"/>
                <w:sz w:val="20"/>
                <w:szCs w:val="20"/>
                <w:lang w:val="en-GB"/>
              </w:rPr>
            </w:pPr>
          </w:p>
        </w:tc>
        <w:tc>
          <w:tcPr>
            <w:tcW w:w="1361" w:type="dxa"/>
            <w:shd w:val="clear" w:color="auto" w:fill="DBE5F1" w:themeFill="accent1" w:themeFillTint="33"/>
          </w:tcPr>
          <w:p w:rsidR="00B53816" w:rsidRPr="008245A1" w:rsidRDefault="00B53816" w:rsidP="00161DFA">
            <w:pPr>
              <w:spacing w:after="0"/>
              <w:jc w:val="right"/>
              <w:rPr>
                <w:rFonts w:ascii="Arial" w:hAnsi="Arial" w:cs="Arial"/>
                <w:sz w:val="20"/>
                <w:szCs w:val="20"/>
                <w:lang w:val="en-GB"/>
              </w:rPr>
            </w:pPr>
          </w:p>
        </w:tc>
        <w:tc>
          <w:tcPr>
            <w:tcW w:w="1361" w:type="dxa"/>
            <w:shd w:val="clear" w:color="auto" w:fill="auto"/>
          </w:tcPr>
          <w:p w:rsidR="00B53816" w:rsidRPr="008245A1" w:rsidRDefault="00B53816" w:rsidP="00161DFA">
            <w:pPr>
              <w:spacing w:after="0"/>
              <w:jc w:val="right"/>
              <w:rPr>
                <w:rFonts w:ascii="Arial" w:hAnsi="Arial" w:cs="Arial"/>
                <w:sz w:val="20"/>
                <w:szCs w:val="20"/>
                <w:lang w:val="en-GB"/>
              </w:rPr>
            </w:pPr>
          </w:p>
        </w:tc>
        <w:tc>
          <w:tcPr>
            <w:tcW w:w="1361" w:type="dxa"/>
          </w:tcPr>
          <w:p w:rsidR="00B53816" w:rsidRPr="008245A1" w:rsidRDefault="00B53816" w:rsidP="00161DFA">
            <w:pPr>
              <w:spacing w:after="0"/>
              <w:jc w:val="right"/>
              <w:rPr>
                <w:rFonts w:ascii="Arial" w:hAnsi="Arial" w:cs="Arial"/>
                <w:sz w:val="20"/>
                <w:szCs w:val="20"/>
                <w:lang w:val="en-GB"/>
              </w:rPr>
            </w:pPr>
          </w:p>
        </w:tc>
      </w:tr>
      <w:tr w:rsidR="00B53816" w:rsidRPr="008245A1" w:rsidTr="00B53816">
        <w:tc>
          <w:tcPr>
            <w:tcW w:w="5245" w:type="dxa"/>
            <w:shd w:val="clear" w:color="auto" w:fill="auto"/>
          </w:tcPr>
          <w:p w:rsidR="00B53816" w:rsidRPr="008245A1" w:rsidRDefault="00B53816" w:rsidP="00161DFA">
            <w:pPr>
              <w:spacing w:after="0"/>
              <w:rPr>
                <w:rFonts w:ascii="Arial" w:hAnsi="Arial" w:cs="Arial"/>
                <w:sz w:val="20"/>
                <w:szCs w:val="20"/>
                <w:lang w:val="en-GB"/>
              </w:rPr>
            </w:pPr>
            <w:r w:rsidRPr="008245A1">
              <w:rPr>
                <w:rFonts w:ascii="Arial" w:hAnsi="Arial" w:cs="Arial"/>
                <w:sz w:val="20"/>
                <w:szCs w:val="20"/>
                <w:lang w:val="en-GB"/>
              </w:rPr>
              <w:t>Operating result</w:t>
            </w:r>
          </w:p>
        </w:tc>
        <w:tc>
          <w:tcPr>
            <w:tcW w:w="1361" w:type="dxa"/>
            <w:shd w:val="clear" w:color="auto" w:fill="DBE5F1" w:themeFill="accent1" w:themeFillTint="33"/>
          </w:tcPr>
          <w:p w:rsidR="00B53816" w:rsidRPr="008245A1" w:rsidRDefault="00B53816" w:rsidP="0042422D">
            <w:pPr>
              <w:spacing w:after="0"/>
              <w:jc w:val="right"/>
              <w:rPr>
                <w:rFonts w:ascii="Arial" w:hAnsi="Arial" w:cs="Arial"/>
                <w:sz w:val="20"/>
                <w:szCs w:val="20"/>
                <w:lang w:val="en-GB"/>
              </w:rPr>
            </w:pPr>
            <w:r w:rsidRPr="008245A1">
              <w:rPr>
                <w:rFonts w:ascii="Arial" w:hAnsi="Arial" w:cs="Arial"/>
                <w:sz w:val="20"/>
                <w:szCs w:val="20"/>
                <w:lang w:val="en-GB"/>
              </w:rPr>
              <w:t>4</w:t>
            </w:r>
            <w:r>
              <w:rPr>
                <w:rFonts w:ascii="Arial" w:hAnsi="Arial" w:cs="Arial"/>
                <w:sz w:val="20"/>
                <w:szCs w:val="20"/>
                <w:lang w:val="en-GB"/>
              </w:rPr>
              <w:t>8</w:t>
            </w:r>
          </w:p>
        </w:tc>
        <w:tc>
          <w:tcPr>
            <w:tcW w:w="1361" w:type="dxa"/>
            <w:shd w:val="clear" w:color="auto" w:fill="auto"/>
          </w:tcPr>
          <w:p w:rsidR="00B53816" w:rsidRPr="008245A1" w:rsidRDefault="00B53816" w:rsidP="00161DFA">
            <w:pPr>
              <w:spacing w:after="0"/>
              <w:jc w:val="right"/>
              <w:rPr>
                <w:rFonts w:ascii="Arial" w:hAnsi="Arial" w:cs="Arial"/>
                <w:sz w:val="20"/>
                <w:szCs w:val="20"/>
                <w:lang w:val="en-GB"/>
              </w:rPr>
            </w:pPr>
            <w:r w:rsidRPr="008245A1">
              <w:rPr>
                <w:rFonts w:ascii="Arial" w:hAnsi="Arial" w:cs="Arial"/>
                <w:sz w:val="20"/>
                <w:szCs w:val="20"/>
                <w:lang w:val="en-GB"/>
              </w:rPr>
              <w:t>35</w:t>
            </w:r>
          </w:p>
        </w:tc>
        <w:tc>
          <w:tcPr>
            <w:tcW w:w="1361" w:type="dxa"/>
          </w:tcPr>
          <w:p w:rsidR="00B53816" w:rsidRPr="008245A1" w:rsidRDefault="00B53816" w:rsidP="00161DFA">
            <w:pPr>
              <w:spacing w:after="0"/>
              <w:jc w:val="right"/>
              <w:rPr>
                <w:rFonts w:ascii="Arial" w:hAnsi="Arial" w:cs="Arial"/>
                <w:sz w:val="20"/>
                <w:szCs w:val="20"/>
                <w:lang w:val="en-GB"/>
              </w:rPr>
            </w:pPr>
            <w:r w:rsidRPr="008245A1">
              <w:rPr>
                <w:rFonts w:ascii="Arial" w:hAnsi="Arial" w:cs="Arial"/>
                <w:sz w:val="20"/>
                <w:szCs w:val="20"/>
                <w:lang w:val="en-GB"/>
              </w:rPr>
              <w:t>165</w:t>
            </w:r>
          </w:p>
        </w:tc>
      </w:tr>
      <w:tr w:rsidR="00B53816" w:rsidRPr="008245A1" w:rsidTr="00B53816">
        <w:tc>
          <w:tcPr>
            <w:tcW w:w="5245" w:type="dxa"/>
            <w:shd w:val="clear" w:color="auto" w:fill="auto"/>
          </w:tcPr>
          <w:p w:rsidR="00B53816" w:rsidRPr="008245A1" w:rsidRDefault="00B53816" w:rsidP="00161DFA">
            <w:pPr>
              <w:spacing w:after="0"/>
              <w:rPr>
                <w:rFonts w:ascii="Arial" w:hAnsi="Arial" w:cs="Arial"/>
                <w:b/>
                <w:sz w:val="20"/>
                <w:szCs w:val="20"/>
                <w:lang w:val="en-GB"/>
              </w:rPr>
            </w:pPr>
            <w:r w:rsidRPr="008245A1">
              <w:rPr>
                <w:rFonts w:ascii="Arial" w:hAnsi="Arial" w:cs="Arial"/>
                <w:sz w:val="20"/>
                <w:szCs w:val="20"/>
                <w:lang w:val="en-GB"/>
              </w:rPr>
              <w:t>D&amp;I of tangible fixed assets</w:t>
            </w:r>
          </w:p>
        </w:tc>
        <w:tc>
          <w:tcPr>
            <w:tcW w:w="1361" w:type="dxa"/>
            <w:shd w:val="clear" w:color="auto" w:fill="DBE5F1" w:themeFill="accent1" w:themeFillTint="33"/>
          </w:tcPr>
          <w:p w:rsidR="00B53816" w:rsidRPr="008245A1" w:rsidRDefault="00B53816" w:rsidP="00161DFA">
            <w:pPr>
              <w:spacing w:after="0"/>
              <w:jc w:val="right"/>
              <w:rPr>
                <w:rFonts w:ascii="Arial" w:hAnsi="Arial" w:cs="Arial"/>
                <w:b/>
                <w:sz w:val="20"/>
                <w:szCs w:val="20"/>
                <w:lang w:val="en-GB"/>
              </w:rPr>
            </w:pPr>
            <w:r w:rsidRPr="008245A1">
              <w:rPr>
                <w:rFonts w:ascii="Arial" w:hAnsi="Arial" w:cs="Arial"/>
                <w:sz w:val="20"/>
                <w:szCs w:val="20"/>
                <w:lang w:val="en-GB"/>
              </w:rPr>
              <w:t>33</w:t>
            </w:r>
          </w:p>
        </w:tc>
        <w:tc>
          <w:tcPr>
            <w:tcW w:w="1361" w:type="dxa"/>
            <w:shd w:val="clear" w:color="auto" w:fill="auto"/>
          </w:tcPr>
          <w:p w:rsidR="00B53816" w:rsidRPr="008245A1" w:rsidRDefault="00B53816" w:rsidP="00161DFA">
            <w:pPr>
              <w:spacing w:after="0"/>
              <w:jc w:val="right"/>
              <w:rPr>
                <w:rFonts w:ascii="Arial" w:hAnsi="Arial" w:cs="Arial"/>
                <w:b/>
                <w:sz w:val="20"/>
                <w:szCs w:val="20"/>
                <w:lang w:val="en-GB"/>
              </w:rPr>
            </w:pPr>
            <w:r w:rsidRPr="008245A1">
              <w:rPr>
                <w:rFonts w:ascii="Arial" w:hAnsi="Arial" w:cs="Arial"/>
                <w:sz w:val="20"/>
                <w:szCs w:val="20"/>
                <w:lang w:val="en-GB"/>
              </w:rPr>
              <w:t>35</w:t>
            </w:r>
          </w:p>
        </w:tc>
        <w:tc>
          <w:tcPr>
            <w:tcW w:w="1361" w:type="dxa"/>
          </w:tcPr>
          <w:p w:rsidR="00B53816" w:rsidRPr="008245A1" w:rsidRDefault="00B53816" w:rsidP="00161DFA">
            <w:pPr>
              <w:spacing w:after="0"/>
              <w:jc w:val="right"/>
              <w:rPr>
                <w:rFonts w:ascii="Arial" w:hAnsi="Arial" w:cs="Arial"/>
                <w:b/>
                <w:sz w:val="20"/>
                <w:szCs w:val="20"/>
                <w:lang w:val="en-GB"/>
              </w:rPr>
            </w:pPr>
            <w:r w:rsidRPr="008245A1">
              <w:rPr>
                <w:rFonts w:ascii="Arial" w:hAnsi="Arial" w:cs="Arial"/>
                <w:sz w:val="20"/>
                <w:szCs w:val="20"/>
                <w:lang w:val="en-GB"/>
              </w:rPr>
              <w:t>73</w:t>
            </w:r>
          </w:p>
        </w:tc>
      </w:tr>
      <w:tr w:rsidR="00B53816" w:rsidRPr="008245A1" w:rsidTr="00B53816">
        <w:tc>
          <w:tcPr>
            <w:tcW w:w="5245" w:type="dxa"/>
            <w:shd w:val="clear" w:color="auto" w:fill="auto"/>
          </w:tcPr>
          <w:p w:rsidR="00B53816" w:rsidRPr="008245A1" w:rsidRDefault="00B53816" w:rsidP="00161DFA">
            <w:pPr>
              <w:spacing w:after="0"/>
              <w:rPr>
                <w:rFonts w:ascii="Arial" w:hAnsi="Arial" w:cs="Arial"/>
                <w:sz w:val="20"/>
                <w:szCs w:val="20"/>
                <w:lang w:val="en-GB"/>
              </w:rPr>
            </w:pPr>
            <w:r w:rsidRPr="008245A1">
              <w:rPr>
                <w:rFonts w:ascii="Arial" w:hAnsi="Arial" w:cs="Arial"/>
                <w:sz w:val="20"/>
                <w:szCs w:val="20"/>
                <w:lang w:val="en-GB"/>
              </w:rPr>
              <w:t>A&amp;I of intangible assets</w:t>
            </w:r>
          </w:p>
        </w:tc>
        <w:tc>
          <w:tcPr>
            <w:tcW w:w="1361" w:type="dxa"/>
            <w:shd w:val="clear" w:color="auto" w:fill="DBE5F1" w:themeFill="accent1" w:themeFillTint="33"/>
          </w:tcPr>
          <w:p w:rsidR="00B53816" w:rsidRPr="008245A1" w:rsidRDefault="00B53816" w:rsidP="00161DFA">
            <w:pPr>
              <w:spacing w:after="0"/>
              <w:jc w:val="right"/>
              <w:rPr>
                <w:rFonts w:ascii="Arial" w:hAnsi="Arial" w:cs="Arial"/>
                <w:sz w:val="20"/>
                <w:szCs w:val="20"/>
                <w:lang w:val="en-GB"/>
              </w:rPr>
            </w:pPr>
            <w:r w:rsidRPr="008245A1">
              <w:rPr>
                <w:rFonts w:ascii="Arial" w:hAnsi="Arial" w:cs="Arial"/>
                <w:sz w:val="20"/>
                <w:szCs w:val="20"/>
                <w:lang w:val="en-GB"/>
              </w:rPr>
              <w:t>8</w:t>
            </w:r>
          </w:p>
        </w:tc>
        <w:tc>
          <w:tcPr>
            <w:tcW w:w="1361" w:type="dxa"/>
            <w:shd w:val="clear" w:color="auto" w:fill="auto"/>
          </w:tcPr>
          <w:p w:rsidR="00B53816" w:rsidRPr="008245A1" w:rsidRDefault="00B53816" w:rsidP="00161DFA">
            <w:pPr>
              <w:spacing w:after="0"/>
              <w:jc w:val="right"/>
              <w:rPr>
                <w:rFonts w:ascii="Arial" w:hAnsi="Arial" w:cs="Arial"/>
                <w:sz w:val="20"/>
                <w:szCs w:val="20"/>
                <w:lang w:val="en-GB"/>
              </w:rPr>
            </w:pPr>
            <w:r w:rsidRPr="008245A1">
              <w:rPr>
                <w:rFonts w:ascii="Arial" w:hAnsi="Arial" w:cs="Arial"/>
                <w:sz w:val="20"/>
                <w:szCs w:val="20"/>
                <w:lang w:val="en-GB"/>
              </w:rPr>
              <w:t>5</w:t>
            </w:r>
          </w:p>
        </w:tc>
        <w:tc>
          <w:tcPr>
            <w:tcW w:w="1361" w:type="dxa"/>
          </w:tcPr>
          <w:p w:rsidR="00B53816" w:rsidRPr="008245A1" w:rsidRDefault="00B53816" w:rsidP="00161DFA">
            <w:pPr>
              <w:spacing w:after="0"/>
              <w:jc w:val="right"/>
              <w:rPr>
                <w:rFonts w:ascii="Arial" w:hAnsi="Arial" w:cs="Arial"/>
                <w:sz w:val="20"/>
                <w:szCs w:val="20"/>
                <w:lang w:val="en-GB"/>
              </w:rPr>
            </w:pPr>
            <w:r w:rsidRPr="008245A1">
              <w:rPr>
                <w:rFonts w:ascii="Arial" w:hAnsi="Arial" w:cs="Arial"/>
                <w:sz w:val="20"/>
                <w:szCs w:val="20"/>
                <w:lang w:val="en-GB"/>
              </w:rPr>
              <w:t>16</w:t>
            </w:r>
          </w:p>
        </w:tc>
      </w:tr>
      <w:tr w:rsidR="00B53816" w:rsidRPr="008245A1" w:rsidTr="00B53816">
        <w:tc>
          <w:tcPr>
            <w:tcW w:w="5245" w:type="dxa"/>
            <w:shd w:val="clear" w:color="auto" w:fill="auto"/>
          </w:tcPr>
          <w:p w:rsidR="00B53816" w:rsidRPr="008245A1" w:rsidRDefault="00B53816" w:rsidP="00161DFA">
            <w:pPr>
              <w:spacing w:after="0"/>
              <w:rPr>
                <w:rFonts w:ascii="Arial" w:hAnsi="Arial" w:cs="Arial"/>
                <w:sz w:val="20"/>
                <w:szCs w:val="20"/>
                <w:lang w:val="en-GB"/>
              </w:rPr>
            </w:pPr>
            <w:r w:rsidRPr="008245A1">
              <w:rPr>
                <w:rFonts w:ascii="Arial" w:hAnsi="Arial" w:cs="Arial"/>
                <w:sz w:val="20"/>
                <w:szCs w:val="20"/>
                <w:lang w:val="en-GB"/>
              </w:rPr>
              <w:t>Share incentive*</w:t>
            </w:r>
          </w:p>
        </w:tc>
        <w:tc>
          <w:tcPr>
            <w:tcW w:w="1361" w:type="dxa"/>
            <w:tcBorders>
              <w:bottom w:val="single" w:sz="4" w:space="0" w:color="auto"/>
            </w:tcBorders>
            <w:shd w:val="clear" w:color="auto" w:fill="DBE5F1" w:themeFill="accent1" w:themeFillTint="33"/>
          </w:tcPr>
          <w:p w:rsidR="00B53816" w:rsidRPr="008245A1" w:rsidRDefault="00B53816" w:rsidP="00161DFA">
            <w:pPr>
              <w:spacing w:after="0"/>
              <w:jc w:val="right"/>
              <w:rPr>
                <w:rFonts w:ascii="Arial" w:hAnsi="Arial" w:cs="Arial"/>
                <w:sz w:val="20"/>
                <w:szCs w:val="20"/>
                <w:lang w:val="en-GB"/>
              </w:rPr>
            </w:pPr>
            <w:r w:rsidRPr="008245A1">
              <w:rPr>
                <w:rFonts w:ascii="Arial" w:hAnsi="Arial" w:cs="Arial"/>
                <w:sz w:val="20"/>
                <w:szCs w:val="20"/>
                <w:lang w:val="en-GB"/>
              </w:rPr>
              <w:t>1</w:t>
            </w:r>
          </w:p>
        </w:tc>
        <w:tc>
          <w:tcPr>
            <w:tcW w:w="1361" w:type="dxa"/>
            <w:tcBorders>
              <w:bottom w:val="single" w:sz="4" w:space="0" w:color="auto"/>
            </w:tcBorders>
            <w:shd w:val="clear" w:color="auto" w:fill="auto"/>
          </w:tcPr>
          <w:p w:rsidR="00B53816" w:rsidRPr="008245A1" w:rsidRDefault="00B53816" w:rsidP="00161DFA">
            <w:pPr>
              <w:spacing w:after="0"/>
              <w:jc w:val="right"/>
              <w:rPr>
                <w:rFonts w:ascii="Arial" w:hAnsi="Arial" w:cs="Arial"/>
                <w:sz w:val="20"/>
                <w:szCs w:val="20"/>
                <w:lang w:val="en-GB"/>
              </w:rPr>
            </w:pPr>
            <w:r w:rsidRPr="008245A1">
              <w:rPr>
                <w:rFonts w:ascii="Arial" w:hAnsi="Arial" w:cs="Arial"/>
                <w:sz w:val="20"/>
                <w:szCs w:val="20"/>
                <w:lang w:val="en-GB"/>
              </w:rPr>
              <w:t>-</w:t>
            </w:r>
          </w:p>
        </w:tc>
        <w:tc>
          <w:tcPr>
            <w:tcW w:w="1361" w:type="dxa"/>
            <w:tcBorders>
              <w:bottom w:val="single" w:sz="4" w:space="0" w:color="auto"/>
            </w:tcBorders>
          </w:tcPr>
          <w:p w:rsidR="00B53816" w:rsidRPr="008245A1" w:rsidRDefault="00B53816" w:rsidP="00161DFA">
            <w:pPr>
              <w:spacing w:after="0"/>
              <w:jc w:val="right"/>
              <w:rPr>
                <w:rFonts w:ascii="Arial" w:hAnsi="Arial" w:cs="Arial"/>
                <w:sz w:val="20"/>
                <w:szCs w:val="20"/>
                <w:lang w:val="en-GB"/>
              </w:rPr>
            </w:pPr>
            <w:r w:rsidRPr="008245A1">
              <w:rPr>
                <w:rFonts w:ascii="Arial" w:hAnsi="Arial" w:cs="Arial"/>
                <w:sz w:val="20"/>
                <w:szCs w:val="20"/>
                <w:lang w:val="en-GB"/>
              </w:rPr>
              <w:t>-</w:t>
            </w:r>
          </w:p>
        </w:tc>
      </w:tr>
      <w:tr w:rsidR="00B53816" w:rsidRPr="008245A1" w:rsidTr="00B53816">
        <w:tc>
          <w:tcPr>
            <w:tcW w:w="5245" w:type="dxa"/>
            <w:shd w:val="clear" w:color="auto" w:fill="auto"/>
          </w:tcPr>
          <w:p w:rsidR="00B53816" w:rsidRPr="008245A1" w:rsidRDefault="00B53816" w:rsidP="00161DFA">
            <w:pPr>
              <w:spacing w:after="0"/>
              <w:rPr>
                <w:rFonts w:ascii="Arial" w:hAnsi="Arial" w:cs="Arial"/>
                <w:sz w:val="20"/>
                <w:szCs w:val="20"/>
                <w:lang w:val="en-GB"/>
              </w:rPr>
            </w:pPr>
            <w:r w:rsidRPr="008245A1">
              <w:rPr>
                <w:rFonts w:ascii="Arial" w:hAnsi="Arial" w:cs="Arial"/>
                <w:b/>
                <w:sz w:val="20"/>
                <w:szCs w:val="20"/>
                <w:lang w:val="en-GB"/>
              </w:rPr>
              <w:t>EBITDA</w:t>
            </w:r>
          </w:p>
        </w:tc>
        <w:tc>
          <w:tcPr>
            <w:tcW w:w="1361" w:type="dxa"/>
            <w:tcBorders>
              <w:top w:val="single" w:sz="4" w:space="0" w:color="auto"/>
            </w:tcBorders>
            <w:shd w:val="clear" w:color="auto" w:fill="DBE5F1" w:themeFill="accent1" w:themeFillTint="33"/>
          </w:tcPr>
          <w:p w:rsidR="00B53816" w:rsidRPr="008245A1" w:rsidRDefault="00B53816" w:rsidP="00161DFA">
            <w:pPr>
              <w:spacing w:after="0"/>
              <w:jc w:val="right"/>
              <w:rPr>
                <w:rFonts w:ascii="Arial" w:hAnsi="Arial" w:cs="Arial"/>
                <w:sz w:val="20"/>
                <w:szCs w:val="20"/>
                <w:lang w:val="en-GB"/>
              </w:rPr>
            </w:pPr>
            <w:r>
              <w:rPr>
                <w:rFonts w:ascii="Arial" w:hAnsi="Arial" w:cs="Arial"/>
                <w:b/>
                <w:sz w:val="20"/>
                <w:szCs w:val="20"/>
                <w:lang w:val="en-GB"/>
              </w:rPr>
              <w:t>90</w:t>
            </w:r>
          </w:p>
        </w:tc>
        <w:tc>
          <w:tcPr>
            <w:tcW w:w="1361" w:type="dxa"/>
            <w:tcBorders>
              <w:top w:val="single" w:sz="4" w:space="0" w:color="auto"/>
            </w:tcBorders>
            <w:shd w:val="clear" w:color="auto" w:fill="auto"/>
          </w:tcPr>
          <w:p w:rsidR="00B53816" w:rsidRPr="008245A1" w:rsidRDefault="00B53816" w:rsidP="00161DFA">
            <w:pPr>
              <w:spacing w:after="0"/>
              <w:jc w:val="right"/>
              <w:rPr>
                <w:rFonts w:ascii="Arial" w:hAnsi="Arial" w:cs="Arial"/>
                <w:sz w:val="20"/>
                <w:szCs w:val="20"/>
                <w:lang w:val="en-GB"/>
              </w:rPr>
            </w:pPr>
            <w:r w:rsidRPr="008245A1">
              <w:rPr>
                <w:rFonts w:ascii="Arial" w:hAnsi="Arial" w:cs="Arial"/>
                <w:b/>
                <w:sz w:val="20"/>
                <w:szCs w:val="20"/>
                <w:lang w:val="en-GB"/>
              </w:rPr>
              <w:t>75</w:t>
            </w:r>
          </w:p>
        </w:tc>
        <w:tc>
          <w:tcPr>
            <w:tcW w:w="1361" w:type="dxa"/>
            <w:tcBorders>
              <w:top w:val="single" w:sz="4" w:space="0" w:color="auto"/>
            </w:tcBorders>
          </w:tcPr>
          <w:p w:rsidR="00B53816" w:rsidRPr="008245A1" w:rsidRDefault="00B53816" w:rsidP="00161DFA">
            <w:pPr>
              <w:spacing w:after="0"/>
              <w:jc w:val="right"/>
              <w:rPr>
                <w:rFonts w:ascii="Arial" w:hAnsi="Arial" w:cs="Arial"/>
                <w:sz w:val="20"/>
                <w:szCs w:val="20"/>
                <w:lang w:val="en-GB"/>
              </w:rPr>
            </w:pPr>
            <w:r w:rsidRPr="008245A1">
              <w:rPr>
                <w:rFonts w:ascii="Arial" w:hAnsi="Arial" w:cs="Arial"/>
                <w:b/>
                <w:sz w:val="20"/>
                <w:szCs w:val="20"/>
                <w:lang w:val="en-GB"/>
              </w:rPr>
              <w:t>254</w:t>
            </w:r>
          </w:p>
        </w:tc>
      </w:tr>
      <w:tr w:rsidR="00B53816" w:rsidRPr="008245A1" w:rsidTr="00B53816">
        <w:tc>
          <w:tcPr>
            <w:tcW w:w="5245" w:type="dxa"/>
            <w:shd w:val="clear" w:color="auto" w:fill="auto"/>
          </w:tcPr>
          <w:p w:rsidR="00B53816" w:rsidRPr="008245A1" w:rsidRDefault="00B53816" w:rsidP="00161DFA">
            <w:pPr>
              <w:spacing w:after="0"/>
              <w:rPr>
                <w:rFonts w:ascii="Arial" w:hAnsi="Arial" w:cs="Arial"/>
                <w:sz w:val="20"/>
                <w:szCs w:val="20"/>
                <w:lang w:val="en-GB"/>
              </w:rPr>
            </w:pPr>
          </w:p>
        </w:tc>
        <w:tc>
          <w:tcPr>
            <w:tcW w:w="1361" w:type="dxa"/>
            <w:shd w:val="clear" w:color="auto" w:fill="DBE5F1" w:themeFill="accent1" w:themeFillTint="33"/>
          </w:tcPr>
          <w:p w:rsidR="00B53816" w:rsidRPr="008245A1" w:rsidRDefault="00B53816" w:rsidP="00161DFA">
            <w:pPr>
              <w:spacing w:after="0"/>
              <w:jc w:val="right"/>
              <w:rPr>
                <w:rFonts w:ascii="Arial" w:hAnsi="Arial" w:cs="Arial"/>
                <w:sz w:val="20"/>
                <w:szCs w:val="20"/>
                <w:lang w:val="en-GB"/>
              </w:rPr>
            </w:pPr>
          </w:p>
        </w:tc>
        <w:tc>
          <w:tcPr>
            <w:tcW w:w="1361" w:type="dxa"/>
            <w:shd w:val="clear" w:color="auto" w:fill="auto"/>
          </w:tcPr>
          <w:p w:rsidR="00B53816" w:rsidRPr="008245A1" w:rsidRDefault="00B53816" w:rsidP="00161DFA">
            <w:pPr>
              <w:spacing w:after="0"/>
              <w:jc w:val="right"/>
              <w:rPr>
                <w:rFonts w:ascii="Arial" w:hAnsi="Arial" w:cs="Arial"/>
                <w:sz w:val="20"/>
                <w:szCs w:val="20"/>
                <w:lang w:val="en-GB"/>
              </w:rPr>
            </w:pPr>
          </w:p>
        </w:tc>
        <w:tc>
          <w:tcPr>
            <w:tcW w:w="1361" w:type="dxa"/>
          </w:tcPr>
          <w:p w:rsidR="00B53816" w:rsidRPr="008245A1" w:rsidRDefault="00B53816" w:rsidP="00161DFA">
            <w:pPr>
              <w:spacing w:after="0"/>
              <w:jc w:val="right"/>
              <w:rPr>
                <w:rFonts w:ascii="Arial" w:hAnsi="Arial" w:cs="Arial"/>
                <w:sz w:val="20"/>
                <w:szCs w:val="20"/>
                <w:lang w:val="en-GB"/>
              </w:rPr>
            </w:pPr>
          </w:p>
        </w:tc>
      </w:tr>
      <w:tr w:rsidR="00B53816" w:rsidRPr="008245A1" w:rsidTr="00B53816">
        <w:tc>
          <w:tcPr>
            <w:tcW w:w="5245" w:type="dxa"/>
            <w:shd w:val="clear" w:color="auto" w:fill="auto"/>
          </w:tcPr>
          <w:p w:rsidR="00B53816" w:rsidRPr="008245A1" w:rsidRDefault="00B53816" w:rsidP="00161DFA">
            <w:pPr>
              <w:spacing w:after="0"/>
              <w:rPr>
                <w:rFonts w:ascii="Arial" w:hAnsi="Arial" w:cs="Arial"/>
                <w:sz w:val="20"/>
                <w:szCs w:val="20"/>
                <w:lang w:val="en-GB"/>
              </w:rPr>
            </w:pPr>
            <w:r w:rsidRPr="008245A1" w:rsidDel="00A20CB0">
              <w:rPr>
                <w:rFonts w:ascii="Arial" w:hAnsi="Arial" w:cs="Arial"/>
                <w:color w:val="000000" w:themeColor="text1"/>
                <w:sz w:val="20"/>
                <w:szCs w:val="20"/>
                <w:lang w:val="en-GB"/>
              </w:rPr>
              <w:t>EBITDA margin (%)</w:t>
            </w:r>
          </w:p>
        </w:tc>
        <w:tc>
          <w:tcPr>
            <w:tcW w:w="1361" w:type="dxa"/>
            <w:shd w:val="clear" w:color="auto" w:fill="DBE5F1" w:themeFill="accent1" w:themeFillTint="33"/>
          </w:tcPr>
          <w:p w:rsidR="00B53816" w:rsidRPr="008245A1" w:rsidRDefault="00B53816" w:rsidP="00161DFA">
            <w:pPr>
              <w:spacing w:after="0"/>
              <w:jc w:val="right"/>
              <w:rPr>
                <w:rFonts w:ascii="Arial" w:hAnsi="Arial" w:cs="Arial"/>
                <w:sz w:val="20"/>
                <w:szCs w:val="20"/>
                <w:lang w:val="en-GB"/>
              </w:rPr>
            </w:pPr>
            <w:r w:rsidRPr="008245A1">
              <w:rPr>
                <w:rFonts w:ascii="Arial" w:hAnsi="Arial" w:cs="Arial"/>
                <w:color w:val="000000" w:themeColor="text1"/>
                <w:sz w:val="20"/>
                <w:szCs w:val="20"/>
                <w:lang w:val="en-GB"/>
              </w:rPr>
              <w:t>3.</w:t>
            </w:r>
            <w:r>
              <w:rPr>
                <w:rFonts w:ascii="Arial" w:hAnsi="Arial" w:cs="Arial"/>
                <w:color w:val="000000" w:themeColor="text1"/>
                <w:sz w:val="20"/>
                <w:szCs w:val="20"/>
                <w:lang w:val="en-GB"/>
              </w:rPr>
              <w:t>4</w:t>
            </w:r>
            <w:r w:rsidRPr="008245A1" w:rsidDel="00A20CB0">
              <w:rPr>
                <w:rFonts w:ascii="Arial" w:hAnsi="Arial" w:cs="Arial"/>
                <w:color w:val="000000" w:themeColor="text1"/>
                <w:sz w:val="20"/>
                <w:szCs w:val="20"/>
                <w:lang w:val="en-GB"/>
              </w:rPr>
              <w:t>%</w:t>
            </w:r>
          </w:p>
        </w:tc>
        <w:tc>
          <w:tcPr>
            <w:tcW w:w="1361" w:type="dxa"/>
            <w:shd w:val="clear" w:color="auto" w:fill="auto"/>
          </w:tcPr>
          <w:p w:rsidR="00B53816" w:rsidRPr="008245A1" w:rsidRDefault="00B53816" w:rsidP="00161DFA">
            <w:pPr>
              <w:spacing w:after="0"/>
              <w:jc w:val="right"/>
              <w:rPr>
                <w:rFonts w:ascii="Arial" w:hAnsi="Arial" w:cs="Arial"/>
                <w:sz w:val="20"/>
                <w:szCs w:val="20"/>
                <w:lang w:val="en-GB"/>
              </w:rPr>
            </w:pPr>
            <w:r w:rsidRPr="008245A1" w:rsidDel="00A20CB0">
              <w:rPr>
                <w:rFonts w:ascii="Arial" w:hAnsi="Arial" w:cs="Arial"/>
                <w:color w:val="000000" w:themeColor="text1"/>
                <w:sz w:val="20"/>
                <w:szCs w:val="20"/>
                <w:lang w:val="en-GB"/>
              </w:rPr>
              <w:t>2.9%</w:t>
            </w:r>
          </w:p>
        </w:tc>
        <w:tc>
          <w:tcPr>
            <w:tcW w:w="1361" w:type="dxa"/>
          </w:tcPr>
          <w:p w:rsidR="00B53816" w:rsidRPr="008245A1" w:rsidRDefault="00B53816" w:rsidP="00161DFA">
            <w:pPr>
              <w:spacing w:after="0"/>
              <w:jc w:val="right"/>
              <w:rPr>
                <w:rFonts w:ascii="Arial" w:hAnsi="Arial" w:cs="Arial"/>
                <w:sz w:val="20"/>
                <w:szCs w:val="20"/>
                <w:lang w:val="en-GB"/>
              </w:rPr>
            </w:pPr>
            <w:r w:rsidRPr="008245A1" w:rsidDel="00A20CB0">
              <w:rPr>
                <w:rFonts w:ascii="Arial" w:hAnsi="Arial" w:cs="Arial"/>
                <w:color w:val="000000" w:themeColor="text1"/>
                <w:sz w:val="20"/>
                <w:szCs w:val="20"/>
                <w:lang w:val="en-GB"/>
              </w:rPr>
              <w:t>4.6%</w:t>
            </w:r>
          </w:p>
        </w:tc>
      </w:tr>
      <w:tr w:rsidR="00B53816" w:rsidRPr="008245A1" w:rsidTr="00B53816">
        <w:tc>
          <w:tcPr>
            <w:tcW w:w="5245" w:type="dxa"/>
            <w:shd w:val="clear" w:color="auto" w:fill="auto"/>
          </w:tcPr>
          <w:p w:rsidR="00B53816" w:rsidRPr="008245A1" w:rsidRDefault="00B53816" w:rsidP="00161DFA">
            <w:pPr>
              <w:spacing w:after="0"/>
              <w:rPr>
                <w:rFonts w:ascii="Arial" w:hAnsi="Arial" w:cs="Arial"/>
                <w:b/>
                <w:sz w:val="20"/>
                <w:szCs w:val="20"/>
                <w:lang w:val="en-GB"/>
              </w:rPr>
            </w:pPr>
          </w:p>
        </w:tc>
        <w:tc>
          <w:tcPr>
            <w:tcW w:w="1361" w:type="dxa"/>
            <w:shd w:val="clear" w:color="auto" w:fill="DBE5F1" w:themeFill="accent1" w:themeFillTint="33"/>
          </w:tcPr>
          <w:p w:rsidR="00B53816" w:rsidRPr="008245A1" w:rsidRDefault="00B53816" w:rsidP="00161DFA">
            <w:pPr>
              <w:spacing w:after="0"/>
              <w:jc w:val="right"/>
              <w:rPr>
                <w:rFonts w:ascii="Arial" w:hAnsi="Arial" w:cs="Arial"/>
                <w:b/>
                <w:sz w:val="20"/>
                <w:szCs w:val="20"/>
                <w:lang w:val="en-GB"/>
              </w:rPr>
            </w:pPr>
          </w:p>
        </w:tc>
        <w:tc>
          <w:tcPr>
            <w:tcW w:w="1361" w:type="dxa"/>
            <w:shd w:val="clear" w:color="auto" w:fill="auto"/>
          </w:tcPr>
          <w:p w:rsidR="00B53816" w:rsidRPr="008245A1" w:rsidRDefault="00B53816" w:rsidP="00161DFA">
            <w:pPr>
              <w:spacing w:after="0"/>
              <w:jc w:val="right"/>
              <w:rPr>
                <w:rFonts w:ascii="Arial" w:hAnsi="Arial" w:cs="Arial"/>
                <w:b/>
                <w:sz w:val="20"/>
                <w:szCs w:val="20"/>
                <w:lang w:val="en-GB"/>
              </w:rPr>
            </w:pPr>
          </w:p>
        </w:tc>
        <w:tc>
          <w:tcPr>
            <w:tcW w:w="1361" w:type="dxa"/>
          </w:tcPr>
          <w:p w:rsidR="00B53816" w:rsidRPr="008245A1" w:rsidRDefault="00B53816" w:rsidP="00161DFA">
            <w:pPr>
              <w:spacing w:after="0"/>
              <w:jc w:val="right"/>
              <w:rPr>
                <w:rFonts w:ascii="Arial" w:hAnsi="Arial" w:cs="Arial"/>
                <w:b/>
                <w:sz w:val="20"/>
                <w:szCs w:val="20"/>
                <w:lang w:val="en-GB"/>
              </w:rPr>
            </w:pPr>
          </w:p>
        </w:tc>
      </w:tr>
      <w:tr w:rsidR="00B53816" w:rsidRPr="008245A1" w:rsidTr="00B53816">
        <w:tc>
          <w:tcPr>
            <w:tcW w:w="5245" w:type="dxa"/>
            <w:shd w:val="clear" w:color="auto" w:fill="auto"/>
          </w:tcPr>
          <w:p w:rsidR="00B53816" w:rsidRPr="008245A1" w:rsidRDefault="00B53816" w:rsidP="00161DFA">
            <w:pPr>
              <w:spacing w:after="0"/>
              <w:rPr>
                <w:rFonts w:ascii="Arial" w:hAnsi="Arial" w:cs="Arial"/>
                <w:sz w:val="20"/>
                <w:szCs w:val="20"/>
                <w:lang w:val="en-GB"/>
              </w:rPr>
            </w:pPr>
            <w:r w:rsidRPr="008245A1" w:rsidDel="009726FC">
              <w:rPr>
                <w:rFonts w:ascii="Arial" w:hAnsi="Arial" w:cs="Arial"/>
                <w:sz w:val="20"/>
                <w:szCs w:val="20"/>
                <w:lang w:val="en-GB"/>
              </w:rPr>
              <w:t>Order book</w:t>
            </w:r>
            <w:r w:rsidRPr="008245A1">
              <w:rPr>
                <w:rFonts w:ascii="Arial" w:hAnsi="Arial" w:cs="Arial"/>
                <w:sz w:val="20"/>
                <w:szCs w:val="20"/>
                <w:lang w:val="en-GB"/>
              </w:rPr>
              <w:t xml:space="preserve"> </w:t>
            </w:r>
            <w:r w:rsidRPr="008245A1">
              <w:rPr>
                <w:rFonts w:ascii="Arial" w:hAnsi="Arial" w:cs="Arial"/>
                <w:i/>
                <w:sz w:val="20"/>
                <w:szCs w:val="20"/>
                <w:lang w:val="en-GB"/>
              </w:rPr>
              <w:t>(per end of period)</w:t>
            </w:r>
          </w:p>
        </w:tc>
        <w:tc>
          <w:tcPr>
            <w:tcW w:w="1361" w:type="dxa"/>
            <w:shd w:val="clear" w:color="auto" w:fill="DBE5F1" w:themeFill="accent1" w:themeFillTint="33"/>
          </w:tcPr>
          <w:p w:rsidR="00B53816" w:rsidRPr="008245A1" w:rsidRDefault="00B53816" w:rsidP="00161DFA">
            <w:pPr>
              <w:spacing w:after="0"/>
              <w:jc w:val="right"/>
              <w:rPr>
                <w:rFonts w:ascii="Arial" w:hAnsi="Arial" w:cs="Arial"/>
                <w:sz w:val="20"/>
                <w:szCs w:val="20"/>
                <w:lang w:val="en-GB"/>
              </w:rPr>
            </w:pPr>
            <w:r w:rsidRPr="008245A1" w:rsidDel="009726FC">
              <w:rPr>
                <w:rFonts w:ascii="Arial" w:hAnsi="Arial" w:cs="Arial"/>
                <w:sz w:val="20"/>
                <w:szCs w:val="20"/>
                <w:lang w:val="en-GB"/>
              </w:rPr>
              <w:t>8,423</w:t>
            </w:r>
          </w:p>
        </w:tc>
        <w:tc>
          <w:tcPr>
            <w:tcW w:w="1361" w:type="dxa"/>
            <w:shd w:val="clear" w:color="auto" w:fill="auto"/>
          </w:tcPr>
          <w:p w:rsidR="00B53816" w:rsidRPr="008245A1" w:rsidRDefault="00B53816" w:rsidP="00161DFA">
            <w:pPr>
              <w:spacing w:after="0"/>
              <w:jc w:val="right"/>
              <w:rPr>
                <w:rFonts w:ascii="Arial" w:hAnsi="Arial" w:cs="Arial"/>
                <w:sz w:val="20"/>
                <w:szCs w:val="20"/>
                <w:lang w:val="en-GB"/>
              </w:rPr>
            </w:pPr>
            <w:r w:rsidRPr="008245A1" w:rsidDel="009726FC">
              <w:rPr>
                <w:rFonts w:ascii="Arial" w:hAnsi="Arial" w:cs="Arial"/>
                <w:sz w:val="20"/>
                <w:szCs w:val="20"/>
                <w:lang w:val="en-GB"/>
              </w:rPr>
              <w:t>7,779</w:t>
            </w:r>
          </w:p>
        </w:tc>
        <w:tc>
          <w:tcPr>
            <w:tcW w:w="1361" w:type="dxa"/>
          </w:tcPr>
          <w:p w:rsidR="00B53816" w:rsidRPr="008245A1" w:rsidRDefault="00B53816" w:rsidP="00161DFA">
            <w:pPr>
              <w:spacing w:after="0"/>
              <w:jc w:val="right"/>
              <w:rPr>
                <w:rFonts w:ascii="Arial" w:hAnsi="Arial" w:cs="Arial"/>
                <w:sz w:val="20"/>
                <w:szCs w:val="20"/>
                <w:lang w:val="en-GB"/>
              </w:rPr>
            </w:pPr>
            <w:r w:rsidRPr="008245A1" w:rsidDel="009726FC">
              <w:rPr>
                <w:rFonts w:ascii="Arial" w:hAnsi="Arial" w:cs="Arial"/>
                <w:sz w:val="20"/>
                <w:szCs w:val="20"/>
                <w:lang w:val="en-GB"/>
              </w:rPr>
              <w:t>8,157</w:t>
            </w:r>
          </w:p>
        </w:tc>
      </w:tr>
      <w:tr w:rsidR="00B53816" w:rsidRPr="008245A1" w:rsidTr="00B53816">
        <w:tc>
          <w:tcPr>
            <w:tcW w:w="5245" w:type="dxa"/>
            <w:shd w:val="clear" w:color="auto" w:fill="auto"/>
          </w:tcPr>
          <w:p w:rsidR="00B53816" w:rsidRPr="008245A1" w:rsidDel="00A20CB0" w:rsidRDefault="00B53816" w:rsidP="00161DFA">
            <w:pPr>
              <w:spacing w:after="0"/>
              <w:rPr>
                <w:rFonts w:ascii="Arial" w:hAnsi="Arial" w:cs="Arial"/>
                <w:color w:val="000000" w:themeColor="text1"/>
                <w:sz w:val="20"/>
                <w:szCs w:val="20"/>
                <w:lang w:val="en-GB"/>
              </w:rPr>
            </w:pPr>
          </w:p>
        </w:tc>
        <w:tc>
          <w:tcPr>
            <w:tcW w:w="1361" w:type="dxa"/>
            <w:shd w:val="clear" w:color="auto" w:fill="DBE5F1" w:themeFill="accent1" w:themeFillTint="33"/>
          </w:tcPr>
          <w:p w:rsidR="00B53816" w:rsidRPr="008245A1" w:rsidRDefault="00B53816" w:rsidP="00161DFA">
            <w:pPr>
              <w:spacing w:after="0"/>
              <w:jc w:val="right"/>
              <w:rPr>
                <w:rFonts w:ascii="Arial" w:hAnsi="Arial" w:cs="Arial"/>
                <w:color w:val="000000" w:themeColor="text1"/>
                <w:sz w:val="20"/>
                <w:szCs w:val="20"/>
                <w:lang w:val="en-GB"/>
              </w:rPr>
            </w:pPr>
          </w:p>
        </w:tc>
        <w:tc>
          <w:tcPr>
            <w:tcW w:w="1361" w:type="dxa"/>
            <w:shd w:val="clear" w:color="auto" w:fill="auto"/>
          </w:tcPr>
          <w:p w:rsidR="00B53816" w:rsidRPr="008245A1" w:rsidDel="00A20CB0" w:rsidRDefault="00B53816" w:rsidP="00161DFA">
            <w:pPr>
              <w:spacing w:after="0"/>
              <w:jc w:val="right"/>
              <w:rPr>
                <w:rFonts w:ascii="Arial" w:hAnsi="Arial" w:cs="Arial"/>
                <w:color w:val="000000" w:themeColor="text1"/>
                <w:sz w:val="20"/>
                <w:szCs w:val="20"/>
                <w:lang w:val="en-GB"/>
              </w:rPr>
            </w:pPr>
          </w:p>
        </w:tc>
        <w:tc>
          <w:tcPr>
            <w:tcW w:w="1361" w:type="dxa"/>
          </w:tcPr>
          <w:p w:rsidR="00B53816" w:rsidRPr="008245A1" w:rsidDel="00A20CB0" w:rsidRDefault="00B53816" w:rsidP="00161DFA">
            <w:pPr>
              <w:spacing w:after="0"/>
              <w:jc w:val="right"/>
              <w:rPr>
                <w:rFonts w:ascii="Arial" w:hAnsi="Arial" w:cs="Arial"/>
                <w:color w:val="000000" w:themeColor="text1"/>
                <w:sz w:val="20"/>
                <w:szCs w:val="20"/>
                <w:lang w:val="en-GB"/>
              </w:rPr>
            </w:pPr>
          </w:p>
        </w:tc>
      </w:tr>
      <w:tr w:rsidR="00B53816" w:rsidRPr="008245A1" w:rsidTr="00B53816">
        <w:tc>
          <w:tcPr>
            <w:tcW w:w="5245" w:type="dxa"/>
            <w:shd w:val="clear" w:color="auto" w:fill="auto"/>
          </w:tcPr>
          <w:p w:rsidR="00B53816" w:rsidRPr="008245A1" w:rsidRDefault="00B53816" w:rsidP="00161DFA">
            <w:pPr>
              <w:spacing w:after="0"/>
              <w:rPr>
                <w:rFonts w:ascii="Arial" w:hAnsi="Arial" w:cs="Arial"/>
                <w:b/>
                <w:sz w:val="20"/>
                <w:szCs w:val="20"/>
                <w:lang w:val="en-GB"/>
              </w:rPr>
            </w:pPr>
            <w:r w:rsidRPr="008245A1">
              <w:rPr>
                <w:rFonts w:ascii="Arial" w:hAnsi="Arial" w:cs="Arial"/>
                <w:b/>
                <w:sz w:val="20"/>
                <w:szCs w:val="20"/>
                <w:lang w:val="en-GB"/>
              </w:rPr>
              <w:t>Per share data attributable to shareholders</w:t>
            </w:r>
          </w:p>
        </w:tc>
        <w:tc>
          <w:tcPr>
            <w:tcW w:w="1361" w:type="dxa"/>
            <w:shd w:val="clear" w:color="auto" w:fill="DBE5F1" w:themeFill="accent1" w:themeFillTint="33"/>
          </w:tcPr>
          <w:p w:rsidR="00B53816" w:rsidRPr="008245A1" w:rsidRDefault="00B53816" w:rsidP="00F179CF">
            <w:pPr>
              <w:spacing w:after="0"/>
              <w:jc w:val="right"/>
              <w:rPr>
                <w:rFonts w:ascii="Arial" w:hAnsi="Arial" w:cs="Arial"/>
                <w:b/>
                <w:sz w:val="20"/>
                <w:szCs w:val="20"/>
                <w:lang w:val="en-GB"/>
              </w:rPr>
            </w:pPr>
          </w:p>
        </w:tc>
        <w:tc>
          <w:tcPr>
            <w:tcW w:w="1361" w:type="dxa"/>
            <w:shd w:val="clear" w:color="auto" w:fill="auto"/>
          </w:tcPr>
          <w:p w:rsidR="00B53816" w:rsidRPr="008245A1" w:rsidRDefault="00B53816" w:rsidP="00161DFA">
            <w:pPr>
              <w:spacing w:after="0"/>
              <w:jc w:val="right"/>
              <w:rPr>
                <w:rFonts w:ascii="Arial" w:hAnsi="Arial" w:cs="Arial"/>
                <w:b/>
                <w:sz w:val="20"/>
                <w:szCs w:val="20"/>
                <w:lang w:val="en-GB"/>
              </w:rPr>
            </w:pPr>
          </w:p>
        </w:tc>
        <w:tc>
          <w:tcPr>
            <w:tcW w:w="1361" w:type="dxa"/>
          </w:tcPr>
          <w:p w:rsidR="00B53816" w:rsidRPr="008245A1" w:rsidRDefault="00B53816" w:rsidP="00161DFA">
            <w:pPr>
              <w:spacing w:after="0"/>
              <w:jc w:val="right"/>
              <w:rPr>
                <w:rFonts w:ascii="Arial" w:hAnsi="Arial" w:cs="Arial"/>
                <w:b/>
                <w:sz w:val="20"/>
                <w:szCs w:val="20"/>
                <w:lang w:val="en-GB"/>
              </w:rPr>
            </w:pPr>
          </w:p>
        </w:tc>
      </w:tr>
      <w:tr w:rsidR="00B53816" w:rsidRPr="008245A1" w:rsidTr="00B53816">
        <w:tc>
          <w:tcPr>
            <w:tcW w:w="5245" w:type="dxa"/>
            <w:shd w:val="clear" w:color="auto" w:fill="auto"/>
          </w:tcPr>
          <w:p w:rsidR="00B53816" w:rsidRPr="008245A1" w:rsidDel="009726FC" w:rsidRDefault="00B53816" w:rsidP="00161DFA">
            <w:pPr>
              <w:spacing w:after="0"/>
              <w:rPr>
                <w:rFonts w:ascii="Arial" w:hAnsi="Arial" w:cs="Arial"/>
                <w:sz w:val="20"/>
                <w:szCs w:val="20"/>
                <w:lang w:val="en-GB"/>
              </w:rPr>
            </w:pPr>
            <w:r w:rsidRPr="008245A1">
              <w:rPr>
                <w:rFonts w:ascii="Arial" w:hAnsi="Arial" w:cs="Arial"/>
                <w:sz w:val="20"/>
                <w:szCs w:val="20"/>
                <w:lang w:val="en-GB"/>
              </w:rPr>
              <w:t>Number of shares (in million)**</w:t>
            </w:r>
          </w:p>
        </w:tc>
        <w:tc>
          <w:tcPr>
            <w:tcW w:w="1361" w:type="dxa"/>
            <w:shd w:val="clear" w:color="auto" w:fill="DBE5F1" w:themeFill="accent1" w:themeFillTint="33"/>
          </w:tcPr>
          <w:p w:rsidR="00B53816" w:rsidRPr="008245A1" w:rsidDel="009726FC" w:rsidRDefault="00B53816" w:rsidP="00F179CF">
            <w:pPr>
              <w:spacing w:after="0"/>
              <w:jc w:val="right"/>
              <w:rPr>
                <w:rFonts w:ascii="Arial" w:hAnsi="Arial" w:cs="Arial"/>
                <w:sz w:val="20"/>
                <w:szCs w:val="20"/>
                <w:lang w:val="en-GB"/>
              </w:rPr>
            </w:pPr>
            <w:r w:rsidRPr="008245A1">
              <w:rPr>
                <w:rFonts w:ascii="Arial" w:hAnsi="Arial" w:cs="Arial"/>
                <w:sz w:val="20"/>
                <w:szCs w:val="20"/>
                <w:lang w:val="en-GB"/>
              </w:rPr>
              <w:t>80</w:t>
            </w:r>
          </w:p>
        </w:tc>
        <w:tc>
          <w:tcPr>
            <w:tcW w:w="1361" w:type="dxa"/>
            <w:shd w:val="clear" w:color="auto" w:fill="auto"/>
          </w:tcPr>
          <w:p w:rsidR="00B53816" w:rsidRPr="008245A1" w:rsidDel="009726FC" w:rsidRDefault="00B53816" w:rsidP="00161DFA">
            <w:pPr>
              <w:spacing w:after="0"/>
              <w:jc w:val="right"/>
              <w:rPr>
                <w:rFonts w:ascii="Arial" w:hAnsi="Arial" w:cs="Arial"/>
                <w:sz w:val="20"/>
                <w:szCs w:val="20"/>
                <w:lang w:val="en-GB"/>
              </w:rPr>
            </w:pPr>
            <w:r w:rsidRPr="008245A1">
              <w:rPr>
                <w:rFonts w:ascii="Arial" w:hAnsi="Arial" w:cs="Arial"/>
                <w:sz w:val="20"/>
                <w:szCs w:val="20"/>
                <w:lang w:val="en-GB"/>
              </w:rPr>
              <w:t>80</w:t>
            </w:r>
          </w:p>
        </w:tc>
        <w:tc>
          <w:tcPr>
            <w:tcW w:w="1361" w:type="dxa"/>
          </w:tcPr>
          <w:p w:rsidR="00B53816" w:rsidRPr="008245A1" w:rsidDel="009726FC" w:rsidRDefault="00B53816" w:rsidP="00161DFA">
            <w:pPr>
              <w:spacing w:after="0"/>
              <w:jc w:val="right"/>
              <w:rPr>
                <w:rFonts w:ascii="Arial" w:hAnsi="Arial" w:cs="Arial"/>
                <w:sz w:val="20"/>
                <w:szCs w:val="20"/>
                <w:lang w:val="en-GB"/>
              </w:rPr>
            </w:pPr>
            <w:r w:rsidRPr="008245A1">
              <w:rPr>
                <w:rFonts w:ascii="Arial" w:hAnsi="Arial" w:cs="Arial"/>
                <w:sz w:val="20"/>
                <w:szCs w:val="20"/>
                <w:lang w:val="en-GB"/>
              </w:rPr>
              <w:t>80</w:t>
            </w:r>
          </w:p>
        </w:tc>
      </w:tr>
      <w:tr w:rsidR="00B53816" w:rsidRPr="008245A1" w:rsidTr="00B53816">
        <w:tc>
          <w:tcPr>
            <w:tcW w:w="5245" w:type="dxa"/>
            <w:shd w:val="clear" w:color="auto" w:fill="auto"/>
          </w:tcPr>
          <w:p w:rsidR="00B53816" w:rsidRPr="008245A1" w:rsidDel="009726FC" w:rsidRDefault="00B53816" w:rsidP="00161DFA">
            <w:pPr>
              <w:spacing w:after="0"/>
              <w:rPr>
                <w:rFonts w:ascii="Arial" w:hAnsi="Arial" w:cs="Arial"/>
                <w:b/>
                <w:sz w:val="20"/>
                <w:szCs w:val="20"/>
                <w:lang w:val="en-GB"/>
              </w:rPr>
            </w:pPr>
            <w:r w:rsidRPr="008245A1">
              <w:rPr>
                <w:rFonts w:ascii="Arial" w:hAnsi="Arial" w:cs="Arial"/>
                <w:sz w:val="20"/>
                <w:szCs w:val="20"/>
                <w:lang w:val="en-GB"/>
              </w:rPr>
              <w:t xml:space="preserve">Earnings per share (€) </w:t>
            </w:r>
          </w:p>
        </w:tc>
        <w:tc>
          <w:tcPr>
            <w:tcW w:w="1361" w:type="dxa"/>
            <w:shd w:val="clear" w:color="auto" w:fill="DBE5F1" w:themeFill="accent1" w:themeFillTint="33"/>
          </w:tcPr>
          <w:p w:rsidR="00B53816" w:rsidRPr="008245A1" w:rsidDel="009726FC" w:rsidRDefault="00B53816" w:rsidP="0042422D">
            <w:pPr>
              <w:spacing w:after="0"/>
              <w:jc w:val="right"/>
              <w:rPr>
                <w:rFonts w:ascii="Arial" w:hAnsi="Arial" w:cs="Arial"/>
                <w:sz w:val="20"/>
                <w:szCs w:val="20"/>
                <w:lang w:val="en-GB"/>
              </w:rPr>
            </w:pPr>
            <w:r w:rsidRPr="008245A1">
              <w:rPr>
                <w:rFonts w:ascii="Arial" w:hAnsi="Arial" w:cs="Arial"/>
                <w:sz w:val="20"/>
                <w:szCs w:val="20"/>
                <w:lang w:val="en-GB"/>
              </w:rPr>
              <w:t>0.</w:t>
            </w:r>
            <w:r>
              <w:rPr>
                <w:rFonts w:ascii="Arial" w:hAnsi="Arial" w:cs="Arial"/>
                <w:sz w:val="20"/>
                <w:szCs w:val="20"/>
                <w:lang w:val="en-GB"/>
              </w:rPr>
              <w:t>45</w:t>
            </w:r>
          </w:p>
        </w:tc>
        <w:tc>
          <w:tcPr>
            <w:tcW w:w="1361" w:type="dxa"/>
            <w:shd w:val="clear" w:color="auto" w:fill="auto"/>
          </w:tcPr>
          <w:p w:rsidR="00B53816" w:rsidRPr="008245A1" w:rsidDel="009726FC" w:rsidRDefault="00B53816" w:rsidP="00161DFA">
            <w:pPr>
              <w:spacing w:after="0"/>
              <w:jc w:val="right"/>
              <w:rPr>
                <w:rFonts w:ascii="Arial" w:hAnsi="Arial" w:cs="Arial"/>
                <w:sz w:val="20"/>
                <w:szCs w:val="20"/>
                <w:lang w:val="en-GB"/>
              </w:rPr>
            </w:pPr>
            <w:r w:rsidRPr="008245A1">
              <w:rPr>
                <w:rFonts w:ascii="Arial" w:hAnsi="Arial" w:cs="Arial"/>
                <w:sz w:val="20"/>
                <w:szCs w:val="20"/>
                <w:lang w:val="en-GB"/>
              </w:rPr>
              <w:t>0.31</w:t>
            </w:r>
          </w:p>
        </w:tc>
        <w:tc>
          <w:tcPr>
            <w:tcW w:w="1361" w:type="dxa"/>
          </w:tcPr>
          <w:p w:rsidR="00B53816" w:rsidRPr="008245A1" w:rsidDel="009726FC" w:rsidRDefault="00B53816" w:rsidP="00161DFA">
            <w:pPr>
              <w:spacing w:after="0"/>
              <w:jc w:val="right"/>
              <w:rPr>
                <w:rFonts w:ascii="Arial" w:hAnsi="Arial" w:cs="Arial"/>
                <w:sz w:val="20"/>
                <w:szCs w:val="20"/>
                <w:lang w:val="en-GB"/>
              </w:rPr>
            </w:pPr>
            <w:r w:rsidRPr="008245A1">
              <w:rPr>
                <w:rFonts w:ascii="Arial" w:hAnsi="Arial" w:cs="Arial"/>
                <w:sz w:val="20"/>
                <w:szCs w:val="20"/>
                <w:lang w:val="en-GB"/>
              </w:rPr>
              <w:t>1.74</w:t>
            </w:r>
          </w:p>
        </w:tc>
      </w:tr>
      <w:tr w:rsidR="00B53816" w:rsidRPr="008245A1" w:rsidTr="00B53816">
        <w:tc>
          <w:tcPr>
            <w:tcW w:w="5245" w:type="dxa"/>
            <w:shd w:val="clear" w:color="auto" w:fill="auto"/>
          </w:tcPr>
          <w:p w:rsidR="00B53816" w:rsidRPr="008245A1" w:rsidDel="009726FC" w:rsidRDefault="00B53816" w:rsidP="008269F1">
            <w:pPr>
              <w:spacing w:after="0"/>
              <w:rPr>
                <w:rFonts w:ascii="Arial" w:hAnsi="Arial" w:cs="Arial"/>
                <w:sz w:val="20"/>
                <w:szCs w:val="20"/>
                <w:lang w:val="en-GB"/>
              </w:rPr>
            </w:pPr>
            <w:r w:rsidRPr="008245A1">
              <w:rPr>
                <w:rFonts w:ascii="Arial" w:hAnsi="Arial" w:cs="Arial"/>
                <w:sz w:val="20"/>
                <w:szCs w:val="20"/>
                <w:lang w:val="en-GB"/>
              </w:rPr>
              <w:t>Earnings per share continuing operations (€)</w:t>
            </w:r>
          </w:p>
        </w:tc>
        <w:tc>
          <w:tcPr>
            <w:tcW w:w="1361" w:type="dxa"/>
            <w:shd w:val="clear" w:color="auto" w:fill="DBE5F1" w:themeFill="accent1" w:themeFillTint="33"/>
          </w:tcPr>
          <w:p w:rsidR="00B53816" w:rsidRPr="008245A1" w:rsidDel="009726FC" w:rsidRDefault="00B53816" w:rsidP="008269F1">
            <w:pPr>
              <w:spacing w:after="0"/>
              <w:jc w:val="right"/>
              <w:rPr>
                <w:rFonts w:ascii="Arial" w:hAnsi="Arial" w:cs="Arial"/>
                <w:sz w:val="20"/>
                <w:szCs w:val="20"/>
                <w:lang w:val="en-GB"/>
              </w:rPr>
            </w:pPr>
            <w:r w:rsidRPr="008245A1">
              <w:rPr>
                <w:rFonts w:ascii="Arial" w:hAnsi="Arial" w:cs="Arial"/>
                <w:sz w:val="20"/>
                <w:szCs w:val="20"/>
                <w:lang w:val="en-GB"/>
              </w:rPr>
              <w:t>0.</w:t>
            </w:r>
            <w:r>
              <w:rPr>
                <w:rFonts w:ascii="Arial" w:hAnsi="Arial" w:cs="Arial"/>
                <w:sz w:val="20"/>
                <w:szCs w:val="20"/>
                <w:lang w:val="en-GB"/>
              </w:rPr>
              <w:t>44</w:t>
            </w:r>
          </w:p>
        </w:tc>
        <w:tc>
          <w:tcPr>
            <w:tcW w:w="1361" w:type="dxa"/>
            <w:shd w:val="clear" w:color="auto" w:fill="auto"/>
          </w:tcPr>
          <w:p w:rsidR="00B53816" w:rsidRPr="008245A1" w:rsidDel="009726FC" w:rsidRDefault="00B53816" w:rsidP="008269F1">
            <w:pPr>
              <w:spacing w:after="0"/>
              <w:jc w:val="right"/>
              <w:rPr>
                <w:rFonts w:ascii="Arial" w:hAnsi="Arial" w:cs="Arial"/>
                <w:sz w:val="20"/>
                <w:szCs w:val="20"/>
                <w:lang w:val="en-GB"/>
              </w:rPr>
            </w:pPr>
            <w:r w:rsidRPr="008245A1">
              <w:rPr>
                <w:rFonts w:ascii="Arial" w:hAnsi="Arial" w:cs="Arial"/>
                <w:sz w:val="20"/>
                <w:szCs w:val="20"/>
                <w:lang w:val="en-GB"/>
              </w:rPr>
              <w:t>0.20</w:t>
            </w:r>
          </w:p>
        </w:tc>
        <w:tc>
          <w:tcPr>
            <w:tcW w:w="1361" w:type="dxa"/>
          </w:tcPr>
          <w:p w:rsidR="00B53816" w:rsidRPr="008245A1" w:rsidDel="009726FC" w:rsidRDefault="00B53816" w:rsidP="008269F1">
            <w:pPr>
              <w:spacing w:after="0"/>
              <w:jc w:val="right"/>
              <w:rPr>
                <w:rFonts w:ascii="Arial" w:hAnsi="Arial" w:cs="Arial"/>
                <w:sz w:val="20"/>
                <w:szCs w:val="20"/>
                <w:lang w:val="en-GB"/>
              </w:rPr>
            </w:pPr>
            <w:r w:rsidRPr="008245A1">
              <w:rPr>
                <w:rFonts w:ascii="Arial" w:hAnsi="Arial" w:cs="Arial"/>
                <w:sz w:val="20"/>
                <w:szCs w:val="20"/>
                <w:lang w:val="en-GB"/>
              </w:rPr>
              <w:t>1.26</w:t>
            </w:r>
          </w:p>
        </w:tc>
      </w:tr>
      <w:tr w:rsidR="00B53816" w:rsidRPr="008245A1" w:rsidTr="00B53816">
        <w:tc>
          <w:tcPr>
            <w:tcW w:w="5245" w:type="dxa"/>
            <w:shd w:val="clear" w:color="auto" w:fill="auto"/>
          </w:tcPr>
          <w:p w:rsidR="00B53816" w:rsidRPr="008245A1" w:rsidRDefault="00B53816" w:rsidP="008269F1">
            <w:pPr>
              <w:spacing w:after="0"/>
              <w:rPr>
                <w:rFonts w:ascii="Arial" w:hAnsi="Arial" w:cs="Arial"/>
                <w:sz w:val="20"/>
                <w:szCs w:val="20"/>
                <w:lang w:val="en-GB"/>
              </w:rPr>
            </w:pPr>
            <w:r w:rsidRPr="008245A1">
              <w:rPr>
                <w:rFonts w:ascii="Arial" w:hAnsi="Arial" w:cs="Arial"/>
                <w:sz w:val="20"/>
                <w:szCs w:val="20"/>
                <w:lang w:val="en-GB"/>
              </w:rPr>
              <w:t>Earnings per share from discontinued operations (</w:t>
            </w:r>
            <w:r w:rsidRPr="008245A1">
              <w:rPr>
                <w:rFonts w:ascii="Arial" w:hAnsi="Arial" w:cs="Arial"/>
                <w:sz w:val="20"/>
                <w:szCs w:val="20"/>
                <w:lang w:val="en-GB"/>
              </w:rPr>
              <w:br w:type="page"/>
              <w:t>€)</w:t>
            </w:r>
          </w:p>
        </w:tc>
        <w:tc>
          <w:tcPr>
            <w:tcW w:w="1361" w:type="dxa"/>
            <w:shd w:val="clear" w:color="auto" w:fill="DBE5F1" w:themeFill="accent1" w:themeFillTint="33"/>
          </w:tcPr>
          <w:p w:rsidR="00B53816" w:rsidRPr="008245A1" w:rsidRDefault="00B53816" w:rsidP="008269F1">
            <w:pPr>
              <w:spacing w:after="0"/>
              <w:jc w:val="right"/>
              <w:rPr>
                <w:rFonts w:ascii="Arial" w:hAnsi="Arial" w:cs="Arial"/>
                <w:sz w:val="20"/>
                <w:szCs w:val="20"/>
                <w:lang w:val="en-GB"/>
              </w:rPr>
            </w:pPr>
            <w:r w:rsidRPr="008245A1">
              <w:rPr>
                <w:rFonts w:ascii="Arial" w:hAnsi="Arial" w:cs="Arial"/>
                <w:sz w:val="20"/>
                <w:szCs w:val="20"/>
                <w:lang w:val="en-GB"/>
              </w:rPr>
              <w:t>0.</w:t>
            </w:r>
            <w:r>
              <w:rPr>
                <w:rFonts w:ascii="Arial" w:hAnsi="Arial" w:cs="Arial"/>
                <w:sz w:val="20"/>
                <w:szCs w:val="20"/>
                <w:lang w:val="en-GB"/>
              </w:rPr>
              <w:t>01</w:t>
            </w:r>
          </w:p>
        </w:tc>
        <w:tc>
          <w:tcPr>
            <w:tcW w:w="1361" w:type="dxa"/>
            <w:shd w:val="clear" w:color="auto" w:fill="auto"/>
          </w:tcPr>
          <w:p w:rsidR="00B53816" w:rsidRPr="008245A1" w:rsidRDefault="00B53816" w:rsidP="008269F1">
            <w:pPr>
              <w:spacing w:after="0"/>
              <w:jc w:val="right"/>
              <w:rPr>
                <w:rFonts w:ascii="Arial" w:hAnsi="Arial" w:cs="Arial"/>
                <w:sz w:val="20"/>
                <w:szCs w:val="20"/>
                <w:lang w:val="en-GB"/>
              </w:rPr>
            </w:pPr>
            <w:r w:rsidRPr="008245A1">
              <w:rPr>
                <w:rFonts w:ascii="Arial" w:hAnsi="Arial" w:cs="Arial"/>
                <w:sz w:val="20"/>
                <w:szCs w:val="20"/>
                <w:lang w:val="en-GB"/>
              </w:rPr>
              <w:t>0.11</w:t>
            </w:r>
          </w:p>
        </w:tc>
        <w:tc>
          <w:tcPr>
            <w:tcW w:w="1361" w:type="dxa"/>
          </w:tcPr>
          <w:p w:rsidR="00B53816" w:rsidRPr="008245A1" w:rsidRDefault="00B53816" w:rsidP="008269F1">
            <w:pPr>
              <w:spacing w:after="0"/>
              <w:jc w:val="right"/>
              <w:rPr>
                <w:rFonts w:ascii="Arial" w:hAnsi="Arial" w:cs="Arial"/>
                <w:sz w:val="20"/>
                <w:szCs w:val="20"/>
                <w:lang w:val="en-GB"/>
              </w:rPr>
            </w:pPr>
            <w:r w:rsidRPr="008245A1">
              <w:rPr>
                <w:rFonts w:ascii="Arial" w:hAnsi="Arial" w:cs="Arial"/>
                <w:sz w:val="20"/>
                <w:szCs w:val="20"/>
                <w:lang w:val="en-GB"/>
              </w:rPr>
              <w:t>0.48</w:t>
            </w:r>
          </w:p>
        </w:tc>
      </w:tr>
    </w:tbl>
    <w:p w:rsidR="00E926BB" w:rsidRPr="008245A1" w:rsidRDefault="00E926BB" w:rsidP="00550754">
      <w:pPr>
        <w:spacing w:after="0"/>
        <w:rPr>
          <w:rFonts w:ascii="Arial" w:hAnsi="Arial" w:cs="Arial"/>
          <w:color w:val="000000" w:themeColor="text1"/>
          <w:sz w:val="16"/>
          <w:szCs w:val="16"/>
          <w:lang w:val="en-GB"/>
        </w:rPr>
      </w:pPr>
    </w:p>
    <w:p w:rsidR="00D86D1E" w:rsidRPr="008245A1" w:rsidRDefault="00D86D1E" w:rsidP="00550754">
      <w:pPr>
        <w:spacing w:after="0"/>
        <w:rPr>
          <w:rFonts w:ascii="Arial" w:hAnsi="Arial" w:cs="Arial"/>
          <w:color w:val="000000" w:themeColor="text1"/>
          <w:sz w:val="16"/>
          <w:szCs w:val="16"/>
          <w:lang w:val="en-GB"/>
        </w:rPr>
      </w:pPr>
      <w:r w:rsidRPr="008245A1">
        <w:rPr>
          <w:rFonts w:ascii="Arial" w:hAnsi="Arial" w:cs="Arial"/>
          <w:color w:val="000000" w:themeColor="text1"/>
          <w:sz w:val="16"/>
          <w:szCs w:val="16"/>
          <w:lang w:val="en-GB"/>
        </w:rPr>
        <w:t xml:space="preserve">* </w:t>
      </w:r>
      <w:r w:rsidR="004F76ED" w:rsidRPr="008245A1">
        <w:rPr>
          <w:rFonts w:ascii="Arial" w:hAnsi="Arial" w:cs="Arial"/>
          <w:color w:val="000000" w:themeColor="text1"/>
          <w:sz w:val="16"/>
          <w:szCs w:val="16"/>
          <w:lang w:val="en-GB"/>
        </w:rPr>
        <w:t>Under IFRS any benefit due to the Managing Directors or any of the relevant key managers will need to be reflected in the annual accounts of VolkerWessels as personnel expenses, irrespective of the fact whether the costs are borne by VolkerWessels or not. T</w:t>
      </w:r>
      <w:r w:rsidRPr="008245A1">
        <w:rPr>
          <w:rFonts w:ascii="Arial" w:hAnsi="Arial" w:cs="Arial"/>
          <w:color w:val="000000" w:themeColor="text1"/>
          <w:sz w:val="16"/>
          <w:szCs w:val="16"/>
          <w:lang w:val="en-GB"/>
        </w:rPr>
        <w:t>he cash flow effect</w:t>
      </w:r>
      <w:r w:rsidR="00C651F6" w:rsidRPr="008245A1">
        <w:rPr>
          <w:rFonts w:ascii="Arial" w:hAnsi="Arial" w:cs="Arial"/>
          <w:color w:val="000000" w:themeColor="text1"/>
          <w:sz w:val="16"/>
          <w:szCs w:val="16"/>
          <w:lang w:val="en-GB"/>
        </w:rPr>
        <w:t>s</w:t>
      </w:r>
      <w:r w:rsidRPr="008245A1">
        <w:rPr>
          <w:rFonts w:ascii="Arial" w:hAnsi="Arial" w:cs="Arial"/>
          <w:color w:val="000000" w:themeColor="text1"/>
          <w:sz w:val="16"/>
          <w:szCs w:val="16"/>
          <w:lang w:val="en-GB"/>
        </w:rPr>
        <w:t xml:space="preserve"> related to </w:t>
      </w:r>
      <w:r w:rsidR="00750AC2">
        <w:rPr>
          <w:rFonts w:ascii="Arial" w:hAnsi="Arial" w:cs="Arial"/>
          <w:color w:val="000000" w:themeColor="text1"/>
          <w:sz w:val="16"/>
          <w:szCs w:val="16"/>
          <w:lang w:val="en-GB"/>
        </w:rPr>
        <w:t xml:space="preserve">the </w:t>
      </w:r>
      <w:r w:rsidRPr="008245A1">
        <w:rPr>
          <w:rFonts w:ascii="Arial" w:hAnsi="Arial" w:cs="Arial"/>
          <w:color w:val="000000" w:themeColor="text1"/>
          <w:sz w:val="16"/>
          <w:szCs w:val="16"/>
          <w:lang w:val="en-GB"/>
        </w:rPr>
        <w:t xml:space="preserve">share incentive, including the tax effects, </w:t>
      </w:r>
      <w:r w:rsidR="00600F7D" w:rsidRPr="008245A1">
        <w:rPr>
          <w:rFonts w:ascii="Arial" w:hAnsi="Arial" w:cs="Arial"/>
          <w:color w:val="000000" w:themeColor="text1"/>
          <w:sz w:val="16"/>
          <w:szCs w:val="16"/>
          <w:lang w:val="en-GB"/>
        </w:rPr>
        <w:t xml:space="preserve">are borne in full by Reggeborgh </w:t>
      </w:r>
      <w:r w:rsidR="00821B0F" w:rsidRPr="008245A1">
        <w:rPr>
          <w:rFonts w:ascii="Arial" w:hAnsi="Arial" w:cs="Arial"/>
          <w:color w:val="000000" w:themeColor="text1"/>
          <w:sz w:val="16"/>
          <w:szCs w:val="16"/>
          <w:lang w:val="en-GB"/>
        </w:rPr>
        <w:t xml:space="preserve">Holding </w:t>
      </w:r>
      <w:r w:rsidR="00600F7D" w:rsidRPr="008245A1">
        <w:rPr>
          <w:rFonts w:ascii="Arial" w:hAnsi="Arial" w:cs="Arial"/>
          <w:color w:val="000000" w:themeColor="text1"/>
          <w:sz w:val="16"/>
          <w:szCs w:val="16"/>
          <w:lang w:val="en-GB"/>
        </w:rPr>
        <w:t xml:space="preserve">and consequently, the cash flow effects </w:t>
      </w:r>
      <w:r w:rsidR="00750AC2">
        <w:rPr>
          <w:rFonts w:ascii="Arial" w:hAnsi="Arial" w:cs="Arial"/>
          <w:color w:val="000000" w:themeColor="text1"/>
          <w:sz w:val="16"/>
          <w:szCs w:val="16"/>
          <w:lang w:val="en-GB"/>
        </w:rPr>
        <w:t>for</w:t>
      </w:r>
      <w:r w:rsidR="00600F7D" w:rsidRPr="008245A1">
        <w:rPr>
          <w:rFonts w:ascii="Arial" w:hAnsi="Arial" w:cs="Arial"/>
          <w:color w:val="000000" w:themeColor="text1"/>
          <w:sz w:val="16"/>
          <w:szCs w:val="16"/>
          <w:lang w:val="en-GB"/>
        </w:rPr>
        <w:t xml:space="preserve"> VolkerWessels will be nil. Any net income effect resulting from these personnel expenses is offset in equity</w:t>
      </w:r>
      <w:r w:rsidR="004F76ED" w:rsidRPr="008245A1">
        <w:rPr>
          <w:rFonts w:ascii="Arial" w:hAnsi="Arial" w:cs="Arial"/>
          <w:color w:val="000000" w:themeColor="text1"/>
          <w:sz w:val="16"/>
          <w:szCs w:val="16"/>
          <w:lang w:val="en-GB"/>
        </w:rPr>
        <w:t xml:space="preserve"> (see page 176 of Prospectus dated 28 April 2017).</w:t>
      </w:r>
      <w:r w:rsidR="00F64E7A" w:rsidRPr="008245A1">
        <w:rPr>
          <w:rFonts w:ascii="Arial" w:hAnsi="Arial" w:cs="Arial"/>
          <w:color w:val="000000" w:themeColor="text1"/>
          <w:sz w:val="16"/>
          <w:szCs w:val="16"/>
          <w:lang w:val="en-GB"/>
        </w:rPr>
        <w:t xml:space="preserve"> </w:t>
      </w:r>
      <w:r w:rsidR="00EB7979" w:rsidRPr="008245A1">
        <w:rPr>
          <w:rFonts w:ascii="Arial" w:hAnsi="Arial" w:cs="Arial"/>
          <w:color w:val="000000" w:themeColor="text1"/>
          <w:sz w:val="16"/>
          <w:szCs w:val="16"/>
          <w:lang w:val="en-GB"/>
        </w:rPr>
        <w:t>The € 1 million relates to the period between 12 May 2017 and 30 June 2017.</w:t>
      </w:r>
    </w:p>
    <w:p w:rsidR="00246A02" w:rsidRDefault="00246A02" w:rsidP="00550754">
      <w:pPr>
        <w:spacing w:after="0"/>
        <w:rPr>
          <w:rFonts w:ascii="Arial" w:hAnsi="Arial" w:cs="Arial"/>
          <w:color w:val="000000" w:themeColor="text1"/>
          <w:sz w:val="16"/>
          <w:szCs w:val="16"/>
          <w:lang w:val="en-GB"/>
        </w:rPr>
      </w:pPr>
      <w:r w:rsidRPr="008245A1">
        <w:rPr>
          <w:rFonts w:ascii="Arial" w:hAnsi="Arial" w:cs="Arial"/>
          <w:color w:val="000000" w:themeColor="text1"/>
          <w:sz w:val="16"/>
          <w:szCs w:val="16"/>
          <w:lang w:val="en-GB"/>
        </w:rPr>
        <w:t>**</w:t>
      </w:r>
      <w:r w:rsidR="00A31CE9">
        <w:rPr>
          <w:rFonts w:ascii="Arial" w:hAnsi="Arial" w:cs="Arial"/>
          <w:color w:val="000000" w:themeColor="text1"/>
          <w:sz w:val="16"/>
          <w:szCs w:val="16"/>
          <w:lang w:val="en-GB"/>
        </w:rPr>
        <w:t xml:space="preserve"> A</w:t>
      </w:r>
      <w:r w:rsidRPr="008245A1">
        <w:rPr>
          <w:rFonts w:ascii="Arial" w:hAnsi="Arial" w:cs="Arial"/>
          <w:color w:val="000000" w:themeColor="text1"/>
          <w:sz w:val="16"/>
          <w:szCs w:val="16"/>
          <w:lang w:val="en-GB"/>
        </w:rPr>
        <w:t>s a result of the share issuance in December 2016 the total number of outstanding share</w:t>
      </w:r>
      <w:r w:rsidR="008143DD">
        <w:rPr>
          <w:rFonts w:ascii="Arial" w:hAnsi="Arial" w:cs="Arial"/>
          <w:color w:val="000000" w:themeColor="text1"/>
          <w:sz w:val="16"/>
          <w:szCs w:val="16"/>
          <w:lang w:val="en-GB"/>
        </w:rPr>
        <w:t>s</w:t>
      </w:r>
      <w:r w:rsidRPr="008245A1">
        <w:rPr>
          <w:rFonts w:ascii="Arial" w:hAnsi="Arial" w:cs="Arial"/>
          <w:color w:val="000000" w:themeColor="text1"/>
          <w:sz w:val="16"/>
          <w:szCs w:val="16"/>
          <w:lang w:val="en-GB"/>
        </w:rPr>
        <w:t xml:space="preserve"> increased to 80 million</w:t>
      </w:r>
      <w:r w:rsidR="00104BB4" w:rsidRPr="008245A1">
        <w:rPr>
          <w:rFonts w:ascii="Arial" w:hAnsi="Arial" w:cs="Arial"/>
          <w:color w:val="000000" w:themeColor="text1"/>
          <w:sz w:val="16"/>
          <w:szCs w:val="16"/>
          <w:lang w:val="en-GB"/>
        </w:rPr>
        <w:t>, for comparison reason</w:t>
      </w:r>
      <w:r w:rsidR="00C50BAB" w:rsidRPr="008245A1">
        <w:rPr>
          <w:rFonts w:ascii="Arial" w:hAnsi="Arial" w:cs="Arial"/>
          <w:color w:val="000000" w:themeColor="text1"/>
          <w:sz w:val="16"/>
          <w:szCs w:val="16"/>
          <w:lang w:val="en-GB"/>
        </w:rPr>
        <w:t>s</w:t>
      </w:r>
      <w:r w:rsidR="00104BB4" w:rsidRPr="008245A1">
        <w:rPr>
          <w:rFonts w:ascii="Arial" w:hAnsi="Arial" w:cs="Arial"/>
          <w:color w:val="000000" w:themeColor="text1"/>
          <w:sz w:val="16"/>
          <w:szCs w:val="16"/>
          <w:lang w:val="en-GB"/>
        </w:rPr>
        <w:t xml:space="preserve"> this number is used to calculate the </w:t>
      </w:r>
      <w:r w:rsidR="00100D8F" w:rsidRPr="008245A1">
        <w:rPr>
          <w:rFonts w:ascii="Arial" w:hAnsi="Arial" w:cs="Arial"/>
          <w:color w:val="000000" w:themeColor="text1"/>
          <w:sz w:val="16"/>
          <w:szCs w:val="16"/>
          <w:lang w:val="en-GB"/>
        </w:rPr>
        <w:t xml:space="preserve">earnings </w:t>
      </w:r>
      <w:r w:rsidR="00104BB4" w:rsidRPr="008245A1">
        <w:rPr>
          <w:rFonts w:ascii="Arial" w:hAnsi="Arial" w:cs="Arial"/>
          <w:color w:val="000000" w:themeColor="text1"/>
          <w:sz w:val="16"/>
          <w:szCs w:val="16"/>
          <w:lang w:val="en-GB"/>
        </w:rPr>
        <w:t>per share</w:t>
      </w:r>
      <w:r w:rsidR="00C50BAB" w:rsidRPr="008245A1">
        <w:rPr>
          <w:rFonts w:ascii="Arial" w:hAnsi="Arial" w:cs="Arial"/>
          <w:color w:val="000000" w:themeColor="text1"/>
          <w:sz w:val="16"/>
          <w:szCs w:val="16"/>
          <w:lang w:val="en-GB"/>
        </w:rPr>
        <w:t xml:space="preserve"> for H1 2016</w:t>
      </w:r>
      <w:r w:rsidR="00ED2D2D">
        <w:rPr>
          <w:rFonts w:ascii="Arial" w:hAnsi="Arial" w:cs="Arial"/>
          <w:color w:val="000000" w:themeColor="text1"/>
          <w:sz w:val="16"/>
          <w:szCs w:val="16"/>
          <w:lang w:val="en-GB"/>
        </w:rPr>
        <w:t xml:space="preserve"> and </w:t>
      </w:r>
      <w:r w:rsidR="007E5BBE">
        <w:rPr>
          <w:rFonts w:ascii="Arial" w:hAnsi="Arial" w:cs="Arial"/>
          <w:color w:val="000000" w:themeColor="text1"/>
          <w:sz w:val="16"/>
          <w:szCs w:val="16"/>
          <w:lang w:val="en-GB"/>
        </w:rPr>
        <w:t xml:space="preserve">FY </w:t>
      </w:r>
      <w:r w:rsidR="00ED2D2D">
        <w:rPr>
          <w:rFonts w:ascii="Arial" w:hAnsi="Arial" w:cs="Arial"/>
          <w:color w:val="000000" w:themeColor="text1"/>
          <w:sz w:val="16"/>
          <w:szCs w:val="16"/>
          <w:lang w:val="en-GB"/>
        </w:rPr>
        <w:t>2016</w:t>
      </w:r>
      <w:r w:rsidR="00C50BAB" w:rsidRPr="008245A1">
        <w:rPr>
          <w:rFonts w:ascii="Arial" w:hAnsi="Arial" w:cs="Arial"/>
          <w:color w:val="000000" w:themeColor="text1"/>
          <w:sz w:val="16"/>
          <w:szCs w:val="16"/>
          <w:lang w:val="en-GB"/>
        </w:rPr>
        <w:t>.</w:t>
      </w:r>
    </w:p>
    <w:p w:rsidR="00E926BB" w:rsidRDefault="00E926BB" w:rsidP="00550754">
      <w:pPr>
        <w:spacing w:after="0"/>
        <w:rPr>
          <w:rFonts w:ascii="Arial" w:hAnsi="Arial" w:cs="Arial"/>
          <w:color w:val="000000" w:themeColor="text1"/>
          <w:sz w:val="16"/>
          <w:szCs w:val="16"/>
          <w:lang w:val="en-GB"/>
        </w:rPr>
      </w:pPr>
    </w:p>
    <w:p w:rsidR="00520C17" w:rsidRDefault="00520C17" w:rsidP="00550754">
      <w:pPr>
        <w:spacing w:after="0"/>
        <w:rPr>
          <w:rFonts w:ascii="Arial" w:hAnsi="Arial" w:cs="Arial"/>
          <w:b/>
          <w:color w:val="002060"/>
          <w:sz w:val="20"/>
          <w:szCs w:val="20"/>
          <w:lang w:val="en-GB"/>
        </w:rPr>
      </w:pPr>
    </w:p>
    <w:p w:rsidR="00052D2E" w:rsidRDefault="00052D2E" w:rsidP="00550754">
      <w:pPr>
        <w:spacing w:after="0"/>
        <w:rPr>
          <w:rFonts w:ascii="Arial" w:hAnsi="Arial" w:cs="Arial"/>
          <w:b/>
          <w:color w:val="002060"/>
          <w:sz w:val="20"/>
          <w:szCs w:val="20"/>
          <w:lang w:val="en-GB"/>
        </w:rPr>
      </w:pPr>
    </w:p>
    <w:p w:rsidR="00052D2E" w:rsidRPr="008245A1" w:rsidRDefault="00052D2E" w:rsidP="00550754">
      <w:pPr>
        <w:spacing w:after="0"/>
        <w:rPr>
          <w:rFonts w:ascii="Arial" w:hAnsi="Arial" w:cs="Arial"/>
          <w:b/>
          <w:color w:val="002060"/>
          <w:sz w:val="20"/>
          <w:szCs w:val="20"/>
          <w:lang w:val="en-GB"/>
        </w:rPr>
      </w:pPr>
    </w:p>
    <w:p w:rsidR="007E5BBE" w:rsidRDefault="007E5BBE">
      <w:pPr>
        <w:rPr>
          <w:rFonts w:ascii="Arial" w:hAnsi="Arial" w:cs="Arial"/>
          <w:b/>
          <w:color w:val="002060"/>
          <w:sz w:val="20"/>
          <w:szCs w:val="20"/>
          <w:lang w:val="en-GB"/>
        </w:rPr>
      </w:pPr>
      <w:r>
        <w:rPr>
          <w:rFonts w:ascii="Arial" w:hAnsi="Arial" w:cs="Arial"/>
          <w:b/>
          <w:color w:val="002060"/>
          <w:sz w:val="20"/>
          <w:szCs w:val="20"/>
          <w:lang w:val="en-GB"/>
        </w:rPr>
        <w:br w:type="page"/>
      </w:r>
    </w:p>
    <w:p w:rsidR="00C26492" w:rsidRPr="008245A1" w:rsidRDefault="00C26492" w:rsidP="00550754">
      <w:pPr>
        <w:spacing w:after="0"/>
        <w:rPr>
          <w:rFonts w:ascii="Arial" w:hAnsi="Arial" w:cs="Arial"/>
          <w:b/>
          <w:color w:val="002060"/>
          <w:sz w:val="20"/>
          <w:szCs w:val="20"/>
          <w:lang w:val="en-GB"/>
        </w:rPr>
      </w:pPr>
      <w:r w:rsidRPr="008245A1">
        <w:rPr>
          <w:rFonts w:ascii="Arial" w:hAnsi="Arial" w:cs="Arial"/>
          <w:b/>
          <w:color w:val="002060"/>
          <w:sz w:val="20"/>
          <w:szCs w:val="20"/>
          <w:lang w:val="en-GB"/>
        </w:rPr>
        <w:lastRenderedPageBreak/>
        <w:t xml:space="preserve">Condensed overview </w:t>
      </w:r>
      <w:r w:rsidR="00DB6A27" w:rsidRPr="008245A1">
        <w:rPr>
          <w:rFonts w:ascii="Arial" w:hAnsi="Arial" w:cs="Arial"/>
          <w:b/>
          <w:color w:val="002060"/>
          <w:sz w:val="20"/>
          <w:szCs w:val="20"/>
          <w:lang w:val="en-GB"/>
        </w:rPr>
        <w:t xml:space="preserve">of </w:t>
      </w:r>
      <w:r w:rsidRPr="008245A1">
        <w:rPr>
          <w:rFonts w:ascii="Arial" w:hAnsi="Arial" w:cs="Arial"/>
          <w:b/>
          <w:color w:val="002060"/>
          <w:sz w:val="20"/>
          <w:szCs w:val="20"/>
          <w:lang w:val="en-GB"/>
        </w:rPr>
        <w:t xml:space="preserve">results </w:t>
      </w:r>
      <w:r w:rsidR="00DB6A27" w:rsidRPr="008245A1">
        <w:rPr>
          <w:rFonts w:ascii="Arial" w:hAnsi="Arial" w:cs="Arial"/>
          <w:b/>
          <w:color w:val="002060"/>
          <w:sz w:val="20"/>
          <w:szCs w:val="20"/>
          <w:lang w:val="en-GB"/>
        </w:rPr>
        <w:t>per operating</w:t>
      </w:r>
      <w:r w:rsidRPr="008245A1">
        <w:rPr>
          <w:rFonts w:ascii="Arial" w:hAnsi="Arial" w:cs="Arial"/>
          <w:b/>
          <w:color w:val="002060"/>
          <w:sz w:val="20"/>
          <w:szCs w:val="20"/>
          <w:lang w:val="en-GB"/>
        </w:rPr>
        <w:t xml:space="preserve"> </w:t>
      </w:r>
      <w:r w:rsidR="002224DE" w:rsidRPr="008245A1">
        <w:rPr>
          <w:rFonts w:ascii="Arial" w:hAnsi="Arial" w:cs="Arial"/>
          <w:b/>
          <w:color w:val="002060"/>
          <w:sz w:val="20"/>
          <w:szCs w:val="20"/>
          <w:lang w:val="en-GB"/>
        </w:rPr>
        <w:t>segment</w:t>
      </w:r>
      <w:r w:rsidR="00FA16C7" w:rsidRPr="008245A1">
        <w:rPr>
          <w:rFonts w:ascii="Arial" w:hAnsi="Arial" w:cs="Arial"/>
          <w:b/>
          <w:color w:val="002060"/>
          <w:sz w:val="20"/>
          <w:szCs w:val="20"/>
          <w:lang w:val="en-GB"/>
        </w:rPr>
        <w:t>s</w:t>
      </w:r>
    </w:p>
    <w:p w:rsidR="00550754" w:rsidRPr="008245A1" w:rsidRDefault="00550754" w:rsidP="00550754">
      <w:pPr>
        <w:spacing w:after="0"/>
        <w:rPr>
          <w:rFonts w:ascii="Arial" w:hAnsi="Arial" w:cs="Arial"/>
          <w:b/>
          <w:color w:val="002060"/>
          <w:sz w:val="20"/>
          <w:szCs w:val="20"/>
          <w:lang w:val="en-GB"/>
        </w:rPr>
      </w:pPr>
    </w:p>
    <w:tbl>
      <w:tblPr>
        <w:tblW w:w="9020" w:type="dxa"/>
        <w:tblLayout w:type="fixed"/>
        <w:tblLook w:val="04A0" w:firstRow="1" w:lastRow="0" w:firstColumn="1" w:lastColumn="0" w:noHBand="0" w:noVBand="1"/>
      </w:tblPr>
      <w:tblGrid>
        <w:gridCol w:w="2381"/>
        <w:gridCol w:w="699"/>
        <w:gridCol w:w="699"/>
        <w:gridCol w:w="634"/>
        <w:gridCol w:w="687"/>
        <w:gridCol w:w="699"/>
        <w:gridCol w:w="826"/>
        <w:gridCol w:w="839"/>
        <w:gridCol w:w="869"/>
        <w:gridCol w:w="687"/>
      </w:tblGrid>
      <w:tr w:rsidR="00303A84" w:rsidRPr="008245A1" w:rsidTr="0080739F">
        <w:tc>
          <w:tcPr>
            <w:tcW w:w="2381" w:type="dxa"/>
            <w:tcBorders>
              <w:right w:val="single" w:sz="4" w:space="0" w:color="auto"/>
            </w:tcBorders>
            <w:shd w:val="clear" w:color="auto" w:fill="auto"/>
          </w:tcPr>
          <w:p w:rsidR="00C26492" w:rsidRPr="008245A1" w:rsidRDefault="00C26492" w:rsidP="00550754">
            <w:pPr>
              <w:spacing w:after="0"/>
              <w:rPr>
                <w:rFonts w:ascii="Arial" w:hAnsi="Arial" w:cs="Arial"/>
                <w:color w:val="000000" w:themeColor="text1"/>
                <w:sz w:val="19"/>
                <w:szCs w:val="19"/>
                <w:lang w:val="en-GB"/>
              </w:rPr>
            </w:pPr>
          </w:p>
        </w:tc>
        <w:tc>
          <w:tcPr>
            <w:tcW w:w="2032" w:type="dxa"/>
            <w:gridSpan w:val="3"/>
            <w:tcBorders>
              <w:left w:val="single" w:sz="4" w:space="0" w:color="auto"/>
              <w:bottom w:val="single" w:sz="4" w:space="0" w:color="auto"/>
              <w:right w:val="single" w:sz="4" w:space="0" w:color="auto"/>
            </w:tcBorders>
            <w:shd w:val="clear" w:color="auto" w:fill="FFFFFF" w:themeFill="background1"/>
          </w:tcPr>
          <w:p w:rsidR="00C26492" w:rsidRPr="008245A1" w:rsidRDefault="00C26492" w:rsidP="00550754">
            <w:pPr>
              <w:spacing w:after="0"/>
              <w:jc w:val="center"/>
              <w:rPr>
                <w:rFonts w:ascii="Arial" w:hAnsi="Arial" w:cs="Arial"/>
                <w:b/>
                <w:color w:val="000000" w:themeColor="text1"/>
                <w:sz w:val="19"/>
                <w:szCs w:val="19"/>
                <w:lang w:val="en-GB"/>
              </w:rPr>
            </w:pPr>
            <w:r w:rsidRPr="008245A1">
              <w:rPr>
                <w:rFonts w:ascii="Arial" w:hAnsi="Arial" w:cs="Arial"/>
                <w:b/>
                <w:color w:val="000000" w:themeColor="text1"/>
                <w:sz w:val="19"/>
                <w:szCs w:val="19"/>
                <w:lang w:val="en-GB"/>
              </w:rPr>
              <w:t>Revenue</w:t>
            </w:r>
          </w:p>
        </w:tc>
        <w:tc>
          <w:tcPr>
            <w:tcW w:w="2212" w:type="dxa"/>
            <w:gridSpan w:val="3"/>
            <w:tcBorders>
              <w:left w:val="single" w:sz="4" w:space="0" w:color="auto"/>
              <w:bottom w:val="single" w:sz="4" w:space="0" w:color="auto"/>
              <w:right w:val="single" w:sz="4" w:space="0" w:color="auto"/>
            </w:tcBorders>
          </w:tcPr>
          <w:p w:rsidR="00C26492" w:rsidRPr="008245A1" w:rsidRDefault="00C26492" w:rsidP="00550754">
            <w:pPr>
              <w:spacing w:after="0"/>
              <w:jc w:val="center"/>
              <w:rPr>
                <w:rFonts w:ascii="Arial" w:hAnsi="Arial" w:cs="Arial"/>
                <w:b/>
                <w:color w:val="000000" w:themeColor="text1"/>
                <w:sz w:val="19"/>
                <w:szCs w:val="19"/>
                <w:lang w:val="en-GB"/>
              </w:rPr>
            </w:pPr>
            <w:r w:rsidRPr="008245A1">
              <w:rPr>
                <w:rFonts w:ascii="Arial" w:hAnsi="Arial" w:cs="Arial"/>
                <w:b/>
                <w:color w:val="000000" w:themeColor="text1"/>
                <w:sz w:val="19"/>
                <w:szCs w:val="19"/>
                <w:lang w:val="en-GB"/>
              </w:rPr>
              <w:t>EBITDA</w:t>
            </w:r>
          </w:p>
        </w:tc>
        <w:tc>
          <w:tcPr>
            <w:tcW w:w="2395" w:type="dxa"/>
            <w:gridSpan w:val="3"/>
            <w:tcBorders>
              <w:left w:val="single" w:sz="4" w:space="0" w:color="auto"/>
              <w:bottom w:val="single" w:sz="4" w:space="0" w:color="auto"/>
              <w:right w:val="single" w:sz="4" w:space="0" w:color="auto"/>
            </w:tcBorders>
          </w:tcPr>
          <w:p w:rsidR="00C26492" w:rsidRPr="008245A1" w:rsidRDefault="00C26492" w:rsidP="00550754">
            <w:pPr>
              <w:spacing w:after="0"/>
              <w:jc w:val="center"/>
              <w:rPr>
                <w:rFonts w:ascii="Arial" w:hAnsi="Arial" w:cs="Arial"/>
                <w:b/>
                <w:color w:val="000000" w:themeColor="text1"/>
                <w:sz w:val="19"/>
                <w:szCs w:val="19"/>
                <w:lang w:val="en-GB"/>
              </w:rPr>
            </w:pPr>
            <w:r w:rsidRPr="008245A1">
              <w:rPr>
                <w:rFonts w:ascii="Arial" w:hAnsi="Arial" w:cs="Arial"/>
                <w:b/>
                <w:color w:val="000000" w:themeColor="text1"/>
                <w:sz w:val="19"/>
                <w:szCs w:val="19"/>
                <w:lang w:val="en-GB"/>
              </w:rPr>
              <w:t>Order</w:t>
            </w:r>
            <w:r w:rsidR="00550754" w:rsidRPr="008245A1">
              <w:rPr>
                <w:rFonts w:ascii="Arial" w:hAnsi="Arial" w:cs="Arial"/>
                <w:b/>
                <w:color w:val="000000" w:themeColor="text1"/>
                <w:sz w:val="19"/>
                <w:szCs w:val="19"/>
                <w:lang w:val="en-GB"/>
              </w:rPr>
              <w:t xml:space="preserve"> </w:t>
            </w:r>
            <w:r w:rsidRPr="008245A1">
              <w:rPr>
                <w:rFonts w:ascii="Arial" w:hAnsi="Arial" w:cs="Arial"/>
                <w:b/>
                <w:color w:val="000000" w:themeColor="text1"/>
                <w:sz w:val="19"/>
                <w:szCs w:val="19"/>
                <w:lang w:val="en-GB"/>
              </w:rPr>
              <w:t>book</w:t>
            </w:r>
            <w:r w:rsidR="00851D6F" w:rsidRPr="008245A1">
              <w:rPr>
                <w:rFonts w:ascii="Arial" w:hAnsi="Arial" w:cs="Arial"/>
                <w:b/>
                <w:color w:val="000000" w:themeColor="text1"/>
                <w:sz w:val="19"/>
                <w:szCs w:val="19"/>
                <w:lang w:val="en-GB"/>
              </w:rPr>
              <w:t>*</w:t>
            </w:r>
          </w:p>
        </w:tc>
      </w:tr>
      <w:tr w:rsidR="00303A84" w:rsidRPr="008245A1" w:rsidTr="0080739F">
        <w:tc>
          <w:tcPr>
            <w:tcW w:w="2381" w:type="dxa"/>
            <w:tcBorders>
              <w:right w:val="single" w:sz="4" w:space="0" w:color="auto"/>
            </w:tcBorders>
            <w:shd w:val="clear" w:color="auto" w:fill="auto"/>
          </w:tcPr>
          <w:p w:rsidR="00C26492" w:rsidRPr="008245A1" w:rsidRDefault="00C26492" w:rsidP="00550754">
            <w:pPr>
              <w:spacing w:after="0"/>
              <w:rPr>
                <w:rFonts w:ascii="Arial" w:hAnsi="Arial" w:cs="Arial"/>
                <w:i/>
                <w:color w:val="002060"/>
                <w:sz w:val="19"/>
                <w:szCs w:val="19"/>
                <w:lang w:val="en-GB"/>
              </w:rPr>
            </w:pPr>
            <w:r w:rsidRPr="008245A1">
              <w:rPr>
                <w:rFonts w:ascii="Arial" w:hAnsi="Arial" w:cs="Arial"/>
                <w:i/>
                <w:color w:val="000000" w:themeColor="text1"/>
                <w:sz w:val="19"/>
                <w:szCs w:val="19"/>
                <w:lang w:val="en-GB"/>
              </w:rPr>
              <w:t>(€</w:t>
            </w:r>
            <w:r w:rsidR="00550754" w:rsidRPr="008245A1">
              <w:rPr>
                <w:rFonts w:ascii="Arial" w:hAnsi="Arial" w:cs="Arial"/>
                <w:i/>
                <w:color w:val="000000" w:themeColor="text1"/>
                <w:sz w:val="19"/>
                <w:szCs w:val="19"/>
                <w:lang w:val="en-GB"/>
              </w:rPr>
              <w:t xml:space="preserve"> </w:t>
            </w:r>
            <w:r w:rsidRPr="008245A1">
              <w:rPr>
                <w:rFonts w:ascii="Arial" w:hAnsi="Arial" w:cs="Arial"/>
                <w:i/>
                <w:color w:val="000000" w:themeColor="text1"/>
                <w:sz w:val="19"/>
                <w:szCs w:val="19"/>
                <w:lang w:val="en-GB"/>
              </w:rPr>
              <w:t>million</w:t>
            </w:r>
            <w:r w:rsidR="00EA41C0" w:rsidRPr="008245A1">
              <w:rPr>
                <w:rFonts w:ascii="Arial" w:hAnsi="Arial" w:cs="Arial"/>
                <w:i/>
                <w:color w:val="000000" w:themeColor="text1"/>
                <w:sz w:val="19"/>
                <w:szCs w:val="19"/>
                <w:lang w:val="en-GB"/>
              </w:rPr>
              <w:t>, unless stated otherwise</w:t>
            </w:r>
            <w:r w:rsidRPr="008245A1">
              <w:rPr>
                <w:rFonts w:ascii="Arial" w:hAnsi="Arial" w:cs="Arial"/>
                <w:i/>
                <w:color w:val="000000" w:themeColor="text1"/>
                <w:sz w:val="19"/>
                <w:szCs w:val="19"/>
                <w:lang w:val="en-GB"/>
              </w:rPr>
              <w:t>)</w:t>
            </w:r>
          </w:p>
        </w:tc>
        <w:tc>
          <w:tcPr>
            <w:tcW w:w="699" w:type="dxa"/>
            <w:tcBorders>
              <w:top w:val="single" w:sz="4" w:space="0" w:color="auto"/>
              <w:left w:val="single" w:sz="4" w:space="0" w:color="auto"/>
              <w:bottom w:val="single" w:sz="4" w:space="0" w:color="auto"/>
            </w:tcBorders>
            <w:shd w:val="clear" w:color="auto" w:fill="FFFFFF" w:themeFill="background1"/>
          </w:tcPr>
          <w:p w:rsidR="00C26492" w:rsidRPr="008245A1" w:rsidRDefault="00303A84" w:rsidP="00550754">
            <w:pPr>
              <w:spacing w:after="0"/>
              <w:jc w:val="right"/>
              <w:rPr>
                <w:rFonts w:ascii="Arial" w:hAnsi="Arial" w:cs="Arial"/>
                <w:b/>
                <w:color w:val="000000" w:themeColor="text1"/>
                <w:sz w:val="19"/>
                <w:szCs w:val="19"/>
                <w:lang w:val="en-GB"/>
              </w:rPr>
            </w:pPr>
            <w:r w:rsidRPr="008245A1">
              <w:rPr>
                <w:rFonts w:ascii="Arial" w:hAnsi="Arial" w:cs="Arial"/>
                <w:b/>
                <w:color w:val="000000" w:themeColor="text1"/>
                <w:sz w:val="19"/>
                <w:szCs w:val="19"/>
                <w:lang w:val="en-GB"/>
              </w:rPr>
              <w:t xml:space="preserve">HY </w:t>
            </w:r>
            <w:r w:rsidR="00C26492" w:rsidRPr="008245A1">
              <w:rPr>
                <w:rFonts w:ascii="Arial" w:hAnsi="Arial" w:cs="Arial"/>
                <w:b/>
                <w:color w:val="000000" w:themeColor="text1"/>
                <w:sz w:val="19"/>
                <w:szCs w:val="19"/>
                <w:lang w:val="en-GB"/>
              </w:rPr>
              <w:t>201</w:t>
            </w:r>
            <w:r w:rsidRPr="008245A1">
              <w:rPr>
                <w:rFonts w:ascii="Arial" w:hAnsi="Arial" w:cs="Arial"/>
                <w:b/>
                <w:color w:val="000000" w:themeColor="text1"/>
                <w:sz w:val="19"/>
                <w:szCs w:val="19"/>
                <w:lang w:val="en-GB"/>
              </w:rPr>
              <w:t>7</w:t>
            </w:r>
          </w:p>
        </w:tc>
        <w:tc>
          <w:tcPr>
            <w:tcW w:w="699" w:type="dxa"/>
            <w:tcBorders>
              <w:top w:val="single" w:sz="4" w:space="0" w:color="auto"/>
              <w:bottom w:val="single" w:sz="4" w:space="0" w:color="auto"/>
            </w:tcBorders>
            <w:shd w:val="clear" w:color="auto" w:fill="FFFFFF" w:themeFill="background1"/>
          </w:tcPr>
          <w:p w:rsidR="00303A84" w:rsidRPr="008245A1" w:rsidRDefault="00303A84" w:rsidP="00303A84">
            <w:pPr>
              <w:spacing w:after="0"/>
              <w:jc w:val="right"/>
              <w:rPr>
                <w:rFonts w:ascii="Arial" w:hAnsi="Arial" w:cs="Arial"/>
                <w:b/>
                <w:color w:val="000000" w:themeColor="text1"/>
                <w:sz w:val="19"/>
                <w:szCs w:val="19"/>
                <w:lang w:val="en-GB"/>
              </w:rPr>
            </w:pPr>
            <w:r w:rsidRPr="008245A1">
              <w:rPr>
                <w:rFonts w:ascii="Arial" w:hAnsi="Arial" w:cs="Arial"/>
                <w:b/>
                <w:color w:val="000000" w:themeColor="text1"/>
                <w:sz w:val="19"/>
                <w:szCs w:val="19"/>
                <w:lang w:val="en-GB"/>
              </w:rPr>
              <w:t xml:space="preserve">HY </w:t>
            </w:r>
            <w:r w:rsidR="00C26492" w:rsidRPr="008245A1">
              <w:rPr>
                <w:rFonts w:ascii="Arial" w:hAnsi="Arial" w:cs="Arial"/>
                <w:b/>
                <w:color w:val="000000" w:themeColor="text1"/>
                <w:sz w:val="19"/>
                <w:szCs w:val="19"/>
                <w:lang w:val="en-GB"/>
              </w:rPr>
              <w:t>201</w:t>
            </w:r>
            <w:r w:rsidRPr="008245A1">
              <w:rPr>
                <w:rFonts w:ascii="Arial" w:hAnsi="Arial" w:cs="Arial"/>
                <w:b/>
                <w:color w:val="000000" w:themeColor="text1"/>
                <w:sz w:val="19"/>
                <w:szCs w:val="19"/>
                <w:lang w:val="en-GB"/>
              </w:rPr>
              <w:t>6</w:t>
            </w:r>
          </w:p>
        </w:tc>
        <w:tc>
          <w:tcPr>
            <w:tcW w:w="634" w:type="dxa"/>
            <w:tcBorders>
              <w:top w:val="single" w:sz="4" w:space="0" w:color="auto"/>
              <w:bottom w:val="single" w:sz="4" w:space="0" w:color="auto"/>
              <w:right w:val="single" w:sz="4" w:space="0" w:color="auto"/>
            </w:tcBorders>
            <w:shd w:val="clear" w:color="auto" w:fill="FFFFFF" w:themeFill="background1"/>
          </w:tcPr>
          <w:p w:rsidR="00C26492" w:rsidRPr="008245A1" w:rsidRDefault="00C26492" w:rsidP="00550754">
            <w:pPr>
              <w:spacing w:after="0"/>
              <w:jc w:val="right"/>
              <w:rPr>
                <w:rFonts w:ascii="Arial" w:hAnsi="Arial" w:cs="Arial"/>
                <w:b/>
                <w:color w:val="000000" w:themeColor="text1"/>
                <w:sz w:val="19"/>
                <w:szCs w:val="19"/>
                <w:lang w:val="en-GB"/>
              </w:rPr>
            </w:pPr>
            <w:r w:rsidRPr="008245A1">
              <w:rPr>
                <w:rFonts w:ascii="Arial" w:hAnsi="Arial" w:cs="Arial"/>
                <w:b/>
                <w:color w:val="000000" w:themeColor="text1"/>
                <w:sz w:val="19"/>
                <w:szCs w:val="19"/>
                <w:lang w:val="en-GB"/>
              </w:rPr>
              <w:t>Δ</w:t>
            </w:r>
          </w:p>
        </w:tc>
        <w:tc>
          <w:tcPr>
            <w:tcW w:w="687" w:type="dxa"/>
            <w:tcBorders>
              <w:top w:val="single" w:sz="4" w:space="0" w:color="auto"/>
              <w:left w:val="single" w:sz="4" w:space="0" w:color="auto"/>
              <w:bottom w:val="single" w:sz="4" w:space="0" w:color="auto"/>
            </w:tcBorders>
            <w:shd w:val="clear" w:color="auto" w:fill="FFFFFF" w:themeFill="background1"/>
          </w:tcPr>
          <w:p w:rsidR="00C26492" w:rsidRPr="008245A1" w:rsidRDefault="00303A84" w:rsidP="00550754">
            <w:pPr>
              <w:spacing w:after="0"/>
              <w:jc w:val="right"/>
              <w:rPr>
                <w:rFonts w:ascii="Arial" w:hAnsi="Arial" w:cs="Arial"/>
                <w:b/>
                <w:color w:val="000000" w:themeColor="text1"/>
                <w:sz w:val="19"/>
                <w:szCs w:val="19"/>
                <w:lang w:val="en-GB"/>
              </w:rPr>
            </w:pPr>
            <w:r w:rsidRPr="008245A1">
              <w:rPr>
                <w:rFonts w:ascii="Arial" w:hAnsi="Arial" w:cs="Arial"/>
                <w:b/>
                <w:color w:val="000000" w:themeColor="text1"/>
                <w:sz w:val="19"/>
                <w:szCs w:val="19"/>
                <w:lang w:val="en-GB"/>
              </w:rPr>
              <w:t xml:space="preserve">HY </w:t>
            </w:r>
            <w:r w:rsidR="00C26492" w:rsidRPr="008245A1">
              <w:rPr>
                <w:rFonts w:ascii="Arial" w:hAnsi="Arial" w:cs="Arial"/>
                <w:b/>
                <w:color w:val="000000" w:themeColor="text1"/>
                <w:sz w:val="19"/>
                <w:szCs w:val="19"/>
                <w:lang w:val="en-GB"/>
              </w:rPr>
              <w:t>201</w:t>
            </w:r>
            <w:r w:rsidRPr="008245A1">
              <w:rPr>
                <w:rFonts w:ascii="Arial" w:hAnsi="Arial" w:cs="Arial"/>
                <w:b/>
                <w:color w:val="000000" w:themeColor="text1"/>
                <w:sz w:val="19"/>
                <w:szCs w:val="19"/>
                <w:lang w:val="en-GB"/>
              </w:rPr>
              <w:t>7</w:t>
            </w:r>
          </w:p>
        </w:tc>
        <w:tc>
          <w:tcPr>
            <w:tcW w:w="699" w:type="dxa"/>
            <w:tcBorders>
              <w:top w:val="single" w:sz="4" w:space="0" w:color="auto"/>
              <w:bottom w:val="single" w:sz="4" w:space="0" w:color="auto"/>
            </w:tcBorders>
            <w:shd w:val="clear" w:color="auto" w:fill="FFFFFF" w:themeFill="background1"/>
          </w:tcPr>
          <w:p w:rsidR="00C26492" w:rsidRPr="008245A1" w:rsidRDefault="00303A84" w:rsidP="00550754">
            <w:pPr>
              <w:spacing w:after="0"/>
              <w:jc w:val="right"/>
              <w:rPr>
                <w:rFonts w:ascii="Arial" w:hAnsi="Arial" w:cs="Arial"/>
                <w:b/>
                <w:color w:val="000000" w:themeColor="text1"/>
                <w:sz w:val="19"/>
                <w:szCs w:val="19"/>
                <w:lang w:val="en-GB"/>
              </w:rPr>
            </w:pPr>
            <w:r w:rsidRPr="008245A1">
              <w:rPr>
                <w:rFonts w:ascii="Arial" w:hAnsi="Arial" w:cs="Arial"/>
                <w:b/>
                <w:color w:val="000000" w:themeColor="text1"/>
                <w:sz w:val="19"/>
                <w:szCs w:val="19"/>
                <w:lang w:val="en-GB"/>
              </w:rPr>
              <w:t xml:space="preserve">HY </w:t>
            </w:r>
            <w:r w:rsidR="00C26492" w:rsidRPr="008245A1">
              <w:rPr>
                <w:rFonts w:ascii="Arial" w:hAnsi="Arial" w:cs="Arial"/>
                <w:b/>
                <w:color w:val="000000" w:themeColor="text1"/>
                <w:sz w:val="19"/>
                <w:szCs w:val="19"/>
                <w:lang w:val="en-GB"/>
              </w:rPr>
              <w:t>201</w:t>
            </w:r>
            <w:r w:rsidR="00AA337D" w:rsidRPr="008245A1">
              <w:rPr>
                <w:rFonts w:ascii="Arial" w:hAnsi="Arial" w:cs="Arial"/>
                <w:b/>
                <w:color w:val="000000" w:themeColor="text1"/>
                <w:sz w:val="19"/>
                <w:szCs w:val="19"/>
                <w:lang w:val="en-GB"/>
              </w:rPr>
              <w:t>6</w:t>
            </w:r>
          </w:p>
        </w:tc>
        <w:tc>
          <w:tcPr>
            <w:tcW w:w="826" w:type="dxa"/>
            <w:tcBorders>
              <w:top w:val="single" w:sz="4" w:space="0" w:color="auto"/>
              <w:bottom w:val="single" w:sz="4" w:space="0" w:color="auto"/>
              <w:right w:val="single" w:sz="4" w:space="0" w:color="auto"/>
            </w:tcBorders>
            <w:shd w:val="clear" w:color="auto" w:fill="FFFFFF" w:themeFill="background1"/>
          </w:tcPr>
          <w:p w:rsidR="00C26492" w:rsidRPr="008245A1" w:rsidRDefault="00C26492" w:rsidP="00550754">
            <w:pPr>
              <w:spacing w:after="0"/>
              <w:jc w:val="right"/>
              <w:rPr>
                <w:rFonts w:ascii="Arial" w:hAnsi="Arial" w:cs="Arial"/>
                <w:b/>
                <w:color w:val="000000" w:themeColor="text1"/>
                <w:sz w:val="19"/>
                <w:szCs w:val="19"/>
                <w:lang w:val="en-GB"/>
              </w:rPr>
            </w:pPr>
            <w:r w:rsidRPr="008245A1">
              <w:rPr>
                <w:rFonts w:ascii="Arial" w:hAnsi="Arial" w:cs="Arial"/>
                <w:b/>
                <w:color w:val="000000" w:themeColor="text1"/>
                <w:sz w:val="19"/>
                <w:szCs w:val="19"/>
                <w:lang w:val="en-GB"/>
              </w:rPr>
              <w:t>Δ</w:t>
            </w:r>
          </w:p>
        </w:tc>
        <w:tc>
          <w:tcPr>
            <w:tcW w:w="839" w:type="dxa"/>
            <w:tcBorders>
              <w:top w:val="single" w:sz="4" w:space="0" w:color="auto"/>
              <w:left w:val="single" w:sz="4" w:space="0" w:color="auto"/>
              <w:bottom w:val="single" w:sz="4" w:space="0" w:color="auto"/>
            </w:tcBorders>
            <w:shd w:val="clear" w:color="auto" w:fill="FFFFFF" w:themeFill="background1"/>
          </w:tcPr>
          <w:p w:rsidR="00682901" w:rsidRPr="008245A1" w:rsidRDefault="00303A84" w:rsidP="00550754">
            <w:pPr>
              <w:spacing w:after="0"/>
              <w:jc w:val="right"/>
              <w:rPr>
                <w:rFonts w:ascii="Arial" w:hAnsi="Arial" w:cs="Arial"/>
                <w:b/>
                <w:color w:val="000000" w:themeColor="text1"/>
                <w:sz w:val="19"/>
                <w:szCs w:val="19"/>
                <w:lang w:val="en-GB"/>
              </w:rPr>
            </w:pPr>
            <w:r w:rsidRPr="008245A1">
              <w:rPr>
                <w:rFonts w:ascii="Arial" w:hAnsi="Arial" w:cs="Arial"/>
                <w:b/>
                <w:color w:val="000000" w:themeColor="text1"/>
                <w:sz w:val="19"/>
                <w:szCs w:val="19"/>
                <w:lang w:val="en-GB"/>
              </w:rPr>
              <w:t>30</w:t>
            </w:r>
            <w:r w:rsidR="00435672" w:rsidRPr="008245A1">
              <w:rPr>
                <w:rFonts w:ascii="Arial" w:hAnsi="Arial" w:cs="Arial"/>
                <w:b/>
                <w:color w:val="000000" w:themeColor="text1"/>
                <w:sz w:val="19"/>
                <w:szCs w:val="19"/>
                <w:lang w:val="en-GB"/>
              </w:rPr>
              <w:t>/</w:t>
            </w:r>
            <w:r w:rsidRPr="008245A1">
              <w:rPr>
                <w:rFonts w:ascii="Arial" w:hAnsi="Arial" w:cs="Arial"/>
                <w:b/>
                <w:color w:val="000000" w:themeColor="text1"/>
                <w:sz w:val="19"/>
                <w:szCs w:val="19"/>
                <w:lang w:val="en-GB"/>
              </w:rPr>
              <w:t>6</w:t>
            </w:r>
            <w:r w:rsidR="00ED2D2D">
              <w:rPr>
                <w:rFonts w:ascii="Arial" w:hAnsi="Arial" w:cs="Arial"/>
                <w:b/>
                <w:color w:val="000000" w:themeColor="text1"/>
                <w:sz w:val="19"/>
                <w:szCs w:val="19"/>
                <w:lang w:val="en-GB"/>
              </w:rPr>
              <w:t>/</w:t>
            </w:r>
          </w:p>
          <w:p w:rsidR="00C26492" w:rsidRPr="008245A1" w:rsidRDefault="00F64E7A" w:rsidP="00550754">
            <w:pPr>
              <w:spacing w:after="0"/>
              <w:jc w:val="right"/>
              <w:rPr>
                <w:rFonts w:ascii="Arial" w:hAnsi="Arial" w:cs="Arial"/>
                <w:b/>
                <w:color w:val="000000" w:themeColor="text1"/>
                <w:sz w:val="19"/>
                <w:szCs w:val="19"/>
                <w:lang w:val="en-GB"/>
              </w:rPr>
            </w:pPr>
            <w:r w:rsidRPr="008245A1">
              <w:rPr>
                <w:rFonts w:ascii="Arial" w:hAnsi="Arial" w:cs="Arial"/>
                <w:b/>
                <w:color w:val="000000" w:themeColor="text1"/>
                <w:sz w:val="19"/>
                <w:szCs w:val="19"/>
                <w:lang w:val="en-GB"/>
              </w:rPr>
              <w:t>20</w:t>
            </w:r>
            <w:r w:rsidR="00C26492" w:rsidRPr="008245A1">
              <w:rPr>
                <w:rFonts w:ascii="Arial" w:hAnsi="Arial" w:cs="Arial"/>
                <w:b/>
                <w:color w:val="000000" w:themeColor="text1"/>
                <w:sz w:val="19"/>
                <w:szCs w:val="19"/>
                <w:lang w:val="en-GB"/>
              </w:rPr>
              <w:t>1</w:t>
            </w:r>
            <w:r w:rsidR="00303A84" w:rsidRPr="008245A1">
              <w:rPr>
                <w:rFonts w:ascii="Arial" w:hAnsi="Arial" w:cs="Arial"/>
                <w:b/>
                <w:color w:val="000000" w:themeColor="text1"/>
                <w:sz w:val="19"/>
                <w:szCs w:val="19"/>
                <w:lang w:val="en-GB"/>
              </w:rPr>
              <w:t>7</w:t>
            </w:r>
          </w:p>
        </w:tc>
        <w:tc>
          <w:tcPr>
            <w:tcW w:w="869" w:type="dxa"/>
            <w:tcBorders>
              <w:top w:val="single" w:sz="4" w:space="0" w:color="auto"/>
              <w:bottom w:val="single" w:sz="4" w:space="0" w:color="auto"/>
            </w:tcBorders>
          </w:tcPr>
          <w:p w:rsidR="00682901" w:rsidRPr="008245A1" w:rsidRDefault="00303A84" w:rsidP="00550754">
            <w:pPr>
              <w:spacing w:after="0"/>
              <w:jc w:val="right"/>
              <w:rPr>
                <w:rFonts w:ascii="Arial" w:hAnsi="Arial" w:cs="Arial"/>
                <w:b/>
                <w:color w:val="000000" w:themeColor="text1"/>
                <w:sz w:val="19"/>
                <w:szCs w:val="19"/>
                <w:lang w:val="en-GB"/>
              </w:rPr>
            </w:pPr>
            <w:r w:rsidRPr="008245A1">
              <w:rPr>
                <w:rFonts w:ascii="Arial" w:hAnsi="Arial" w:cs="Arial"/>
                <w:b/>
                <w:color w:val="000000" w:themeColor="text1"/>
                <w:sz w:val="19"/>
                <w:szCs w:val="19"/>
                <w:lang w:val="en-GB"/>
              </w:rPr>
              <w:t>3</w:t>
            </w:r>
            <w:r w:rsidR="006F7457" w:rsidRPr="008245A1">
              <w:rPr>
                <w:rFonts w:ascii="Arial" w:hAnsi="Arial" w:cs="Arial"/>
                <w:b/>
                <w:color w:val="000000" w:themeColor="text1"/>
                <w:sz w:val="19"/>
                <w:szCs w:val="19"/>
                <w:lang w:val="en-GB"/>
              </w:rPr>
              <w:t>0</w:t>
            </w:r>
            <w:r w:rsidR="00435672" w:rsidRPr="008245A1">
              <w:rPr>
                <w:rFonts w:ascii="Arial" w:hAnsi="Arial" w:cs="Arial"/>
                <w:b/>
                <w:color w:val="000000" w:themeColor="text1"/>
                <w:sz w:val="19"/>
                <w:szCs w:val="19"/>
                <w:lang w:val="en-GB"/>
              </w:rPr>
              <w:t>/</w:t>
            </w:r>
            <w:r w:rsidR="006F7457" w:rsidRPr="008245A1">
              <w:rPr>
                <w:rFonts w:ascii="Arial" w:hAnsi="Arial" w:cs="Arial"/>
                <w:b/>
                <w:color w:val="000000" w:themeColor="text1"/>
                <w:sz w:val="19"/>
                <w:szCs w:val="19"/>
                <w:lang w:val="en-GB"/>
              </w:rPr>
              <w:t>6</w:t>
            </w:r>
            <w:r w:rsidR="00ED2D2D">
              <w:rPr>
                <w:rFonts w:ascii="Arial" w:hAnsi="Arial" w:cs="Arial"/>
                <w:b/>
                <w:color w:val="000000" w:themeColor="text1"/>
                <w:sz w:val="19"/>
                <w:szCs w:val="19"/>
                <w:lang w:val="en-GB"/>
              </w:rPr>
              <w:t>/</w:t>
            </w:r>
          </w:p>
          <w:p w:rsidR="00C26492" w:rsidRPr="008245A1" w:rsidRDefault="00F64E7A" w:rsidP="00550754">
            <w:pPr>
              <w:spacing w:after="0"/>
              <w:jc w:val="right"/>
              <w:rPr>
                <w:rFonts w:ascii="Arial" w:hAnsi="Arial" w:cs="Arial"/>
                <w:b/>
                <w:color w:val="000000" w:themeColor="text1"/>
                <w:sz w:val="19"/>
                <w:szCs w:val="19"/>
                <w:lang w:val="en-GB"/>
              </w:rPr>
            </w:pPr>
            <w:r w:rsidRPr="008245A1">
              <w:rPr>
                <w:rFonts w:ascii="Arial" w:hAnsi="Arial" w:cs="Arial"/>
                <w:b/>
                <w:color w:val="000000" w:themeColor="text1"/>
                <w:sz w:val="19"/>
                <w:szCs w:val="19"/>
                <w:lang w:val="en-GB"/>
              </w:rPr>
              <w:t>20</w:t>
            </w:r>
            <w:r w:rsidR="00303A84" w:rsidRPr="008245A1">
              <w:rPr>
                <w:rFonts w:ascii="Arial" w:hAnsi="Arial" w:cs="Arial"/>
                <w:b/>
                <w:color w:val="000000" w:themeColor="text1"/>
                <w:sz w:val="19"/>
                <w:szCs w:val="19"/>
                <w:lang w:val="en-GB"/>
              </w:rPr>
              <w:t>1</w:t>
            </w:r>
            <w:r w:rsidR="00AA337D" w:rsidRPr="008245A1">
              <w:rPr>
                <w:rFonts w:ascii="Arial" w:hAnsi="Arial" w:cs="Arial"/>
                <w:b/>
                <w:color w:val="000000" w:themeColor="text1"/>
                <w:sz w:val="19"/>
                <w:szCs w:val="19"/>
                <w:lang w:val="en-GB"/>
              </w:rPr>
              <w:t>6</w:t>
            </w:r>
          </w:p>
        </w:tc>
        <w:tc>
          <w:tcPr>
            <w:tcW w:w="687" w:type="dxa"/>
            <w:tcBorders>
              <w:top w:val="single" w:sz="4" w:space="0" w:color="auto"/>
              <w:bottom w:val="single" w:sz="4" w:space="0" w:color="auto"/>
              <w:right w:val="single" w:sz="4" w:space="0" w:color="auto"/>
            </w:tcBorders>
          </w:tcPr>
          <w:p w:rsidR="00C26492" w:rsidRPr="008245A1" w:rsidRDefault="00E74291" w:rsidP="00550754">
            <w:pPr>
              <w:spacing w:after="0"/>
              <w:jc w:val="right"/>
              <w:rPr>
                <w:rFonts w:ascii="Arial" w:hAnsi="Arial" w:cs="Arial"/>
                <w:b/>
                <w:color w:val="000000" w:themeColor="text1"/>
                <w:sz w:val="19"/>
                <w:szCs w:val="19"/>
                <w:lang w:val="en-GB"/>
              </w:rPr>
            </w:pPr>
            <w:r w:rsidRPr="008245A1">
              <w:rPr>
                <w:rFonts w:ascii="Arial" w:hAnsi="Arial" w:cs="Arial"/>
                <w:b/>
                <w:color w:val="000000" w:themeColor="text1"/>
                <w:sz w:val="19"/>
                <w:szCs w:val="19"/>
                <w:lang w:val="en-GB"/>
              </w:rPr>
              <w:t>Δ</w:t>
            </w:r>
          </w:p>
        </w:tc>
      </w:tr>
      <w:tr w:rsidR="00303A84" w:rsidRPr="008245A1" w:rsidTr="0080739F">
        <w:tc>
          <w:tcPr>
            <w:tcW w:w="2381" w:type="dxa"/>
            <w:tcBorders>
              <w:right w:val="single" w:sz="4" w:space="0" w:color="auto"/>
            </w:tcBorders>
            <w:shd w:val="clear" w:color="auto" w:fill="auto"/>
          </w:tcPr>
          <w:p w:rsidR="00C26492" w:rsidRPr="008245A1" w:rsidRDefault="00DB6A27" w:rsidP="00DB6A27">
            <w:pPr>
              <w:spacing w:after="0"/>
              <w:rPr>
                <w:rFonts w:ascii="Arial" w:hAnsi="Arial" w:cs="Arial"/>
                <w:sz w:val="19"/>
                <w:szCs w:val="19"/>
                <w:lang w:val="en-GB"/>
              </w:rPr>
            </w:pPr>
            <w:r w:rsidRPr="008245A1">
              <w:rPr>
                <w:rFonts w:ascii="Arial" w:hAnsi="Arial" w:cs="Arial"/>
                <w:sz w:val="19"/>
                <w:szCs w:val="19"/>
                <w:lang w:val="en-GB"/>
              </w:rPr>
              <w:t xml:space="preserve">NL </w:t>
            </w:r>
            <w:r w:rsidR="0030465C" w:rsidRPr="008245A1">
              <w:rPr>
                <w:rFonts w:ascii="Arial" w:hAnsi="Arial" w:cs="Arial"/>
                <w:sz w:val="19"/>
                <w:szCs w:val="19"/>
                <w:lang w:val="en-GB"/>
              </w:rPr>
              <w:t>–</w:t>
            </w:r>
            <w:r w:rsidRPr="008245A1">
              <w:rPr>
                <w:rFonts w:ascii="Arial" w:hAnsi="Arial" w:cs="Arial"/>
                <w:sz w:val="19"/>
                <w:szCs w:val="19"/>
                <w:lang w:val="en-GB"/>
              </w:rPr>
              <w:t xml:space="preserve"> </w:t>
            </w:r>
            <w:r w:rsidR="00C26492" w:rsidRPr="008245A1">
              <w:rPr>
                <w:rFonts w:ascii="Arial" w:hAnsi="Arial" w:cs="Arial"/>
                <w:sz w:val="19"/>
                <w:szCs w:val="19"/>
                <w:lang w:val="en-GB"/>
              </w:rPr>
              <w:t>C&amp;R</w:t>
            </w:r>
            <w:r w:rsidR="003A73B2" w:rsidRPr="008245A1">
              <w:rPr>
                <w:rFonts w:ascii="Arial" w:hAnsi="Arial" w:cs="Arial"/>
                <w:sz w:val="19"/>
                <w:szCs w:val="19"/>
                <w:lang w:val="en-GB"/>
              </w:rPr>
              <w:t>ED</w:t>
            </w:r>
          </w:p>
        </w:tc>
        <w:tc>
          <w:tcPr>
            <w:tcW w:w="699" w:type="dxa"/>
            <w:tcBorders>
              <w:top w:val="single" w:sz="4" w:space="0" w:color="auto"/>
              <w:left w:val="single" w:sz="4" w:space="0" w:color="auto"/>
            </w:tcBorders>
            <w:shd w:val="clear" w:color="auto" w:fill="DBE5F1" w:themeFill="accent1" w:themeFillTint="33"/>
            <w:vAlign w:val="bottom"/>
          </w:tcPr>
          <w:p w:rsidR="00C26492" w:rsidRPr="008245A1" w:rsidRDefault="00442863" w:rsidP="00172692">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1,029</w:t>
            </w:r>
          </w:p>
        </w:tc>
        <w:tc>
          <w:tcPr>
            <w:tcW w:w="699" w:type="dxa"/>
            <w:tcBorders>
              <w:top w:val="single" w:sz="4" w:space="0" w:color="auto"/>
            </w:tcBorders>
            <w:shd w:val="clear" w:color="auto" w:fill="auto"/>
            <w:vAlign w:val="bottom"/>
          </w:tcPr>
          <w:p w:rsidR="00C26492" w:rsidRPr="008245A1" w:rsidRDefault="00442863" w:rsidP="00172692">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877</w:t>
            </w:r>
          </w:p>
        </w:tc>
        <w:tc>
          <w:tcPr>
            <w:tcW w:w="634" w:type="dxa"/>
            <w:tcBorders>
              <w:top w:val="single" w:sz="4" w:space="0" w:color="auto"/>
              <w:right w:val="single" w:sz="4" w:space="0" w:color="auto"/>
            </w:tcBorders>
            <w:shd w:val="clear" w:color="auto" w:fill="auto"/>
            <w:vAlign w:val="bottom"/>
          </w:tcPr>
          <w:p w:rsidR="00C26492" w:rsidRPr="008245A1" w:rsidRDefault="00442863" w:rsidP="00172692">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17%</w:t>
            </w:r>
          </w:p>
        </w:tc>
        <w:tc>
          <w:tcPr>
            <w:tcW w:w="687" w:type="dxa"/>
            <w:tcBorders>
              <w:top w:val="single" w:sz="4" w:space="0" w:color="auto"/>
              <w:left w:val="single" w:sz="4" w:space="0" w:color="auto"/>
            </w:tcBorders>
            <w:shd w:val="clear" w:color="auto" w:fill="DBE5F1" w:themeFill="accent1" w:themeFillTint="33"/>
            <w:vAlign w:val="bottom"/>
          </w:tcPr>
          <w:p w:rsidR="00C26492" w:rsidRPr="008245A1" w:rsidRDefault="00DB0E4C" w:rsidP="00172692">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3</w:t>
            </w:r>
            <w:r w:rsidR="00052D2E">
              <w:rPr>
                <w:rFonts w:ascii="Arial" w:hAnsi="Arial" w:cs="Arial"/>
                <w:color w:val="000000" w:themeColor="text1"/>
                <w:sz w:val="19"/>
                <w:szCs w:val="19"/>
                <w:lang w:val="en-GB"/>
              </w:rPr>
              <w:t>7</w:t>
            </w:r>
            <w:r w:rsidR="009D6B2F">
              <w:rPr>
                <w:rFonts w:ascii="Arial" w:hAnsi="Arial" w:cs="Arial"/>
                <w:color w:val="000000" w:themeColor="text1"/>
                <w:sz w:val="19"/>
                <w:szCs w:val="19"/>
                <w:lang w:val="en-GB"/>
              </w:rPr>
              <w:t>**</w:t>
            </w:r>
          </w:p>
        </w:tc>
        <w:tc>
          <w:tcPr>
            <w:tcW w:w="699" w:type="dxa"/>
            <w:tcBorders>
              <w:top w:val="single" w:sz="4" w:space="0" w:color="auto"/>
            </w:tcBorders>
            <w:vAlign w:val="bottom"/>
          </w:tcPr>
          <w:p w:rsidR="00C26492" w:rsidRPr="008245A1" w:rsidRDefault="00442863" w:rsidP="00172692">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28</w:t>
            </w:r>
          </w:p>
        </w:tc>
        <w:tc>
          <w:tcPr>
            <w:tcW w:w="826" w:type="dxa"/>
            <w:tcBorders>
              <w:top w:val="single" w:sz="4" w:space="0" w:color="auto"/>
              <w:right w:val="single" w:sz="4" w:space="0" w:color="auto"/>
            </w:tcBorders>
            <w:vAlign w:val="bottom"/>
          </w:tcPr>
          <w:p w:rsidR="00C26492" w:rsidRPr="008245A1" w:rsidRDefault="00052D2E" w:rsidP="00052D2E">
            <w:pPr>
              <w:spacing w:after="0"/>
              <w:jc w:val="right"/>
              <w:rPr>
                <w:rFonts w:ascii="Arial" w:hAnsi="Arial" w:cs="Arial"/>
                <w:color w:val="000000" w:themeColor="text1"/>
                <w:sz w:val="19"/>
                <w:szCs w:val="19"/>
                <w:lang w:val="en-GB"/>
              </w:rPr>
            </w:pPr>
            <w:r>
              <w:rPr>
                <w:rFonts w:ascii="Arial" w:hAnsi="Arial" w:cs="Arial"/>
                <w:color w:val="000000" w:themeColor="text1"/>
                <w:sz w:val="19"/>
                <w:szCs w:val="19"/>
                <w:lang w:val="en-GB"/>
              </w:rPr>
              <w:t>32</w:t>
            </w:r>
            <w:r w:rsidR="00442863" w:rsidRPr="008245A1">
              <w:rPr>
                <w:rFonts w:ascii="Arial" w:hAnsi="Arial" w:cs="Arial"/>
                <w:color w:val="000000" w:themeColor="text1"/>
                <w:sz w:val="19"/>
                <w:szCs w:val="19"/>
                <w:lang w:val="en-GB"/>
              </w:rPr>
              <w:t>%</w:t>
            </w:r>
          </w:p>
        </w:tc>
        <w:tc>
          <w:tcPr>
            <w:tcW w:w="839" w:type="dxa"/>
            <w:tcBorders>
              <w:top w:val="single" w:sz="4" w:space="0" w:color="auto"/>
              <w:left w:val="single" w:sz="4" w:space="0" w:color="auto"/>
            </w:tcBorders>
            <w:shd w:val="clear" w:color="auto" w:fill="DBE5F1" w:themeFill="accent1" w:themeFillTint="33"/>
            <w:vAlign w:val="bottom"/>
          </w:tcPr>
          <w:p w:rsidR="00C26492" w:rsidRPr="008245A1" w:rsidRDefault="00442863" w:rsidP="00172692">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2,805</w:t>
            </w:r>
          </w:p>
        </w:tc>
        <w:tc>
          <w:tcPr>
            <w:tcW w:w="869" w:type="dxa"/>
            <w:tcBorders>
              <w:top w:val="single" w:sz="4" w:space="0" w:color="auto"/>
            </w:tcBorders>
            <w:vAlign w:val="bottom"/>
          </w:tcPr>
          <w:p w:rsidR="00C26492" w:rsidRPr="008245A1" w:rsidRDefault="006F7457" w:rsidP="00172692">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2,550</w:t>
            </w:r>
          </w:p>
        </w:tc>
        <w:tc>
          <w:tcPr>
            <w:tcW w:w="687" w:type="dxa"/>
            <w:tcBorders>
              <w:top w:val="single" w:sz="4" w:space="0" w:color="auto"/>
              <w:right w:val="single" w:sz="4" w:space="0" w:color="auto"/>
            </w:tcBorders>
            <w:vAlign w:val="bottom"/>
          </w:tcPr>
          <w:p w:rsidR="00C26492" w:rsidRPr="008245A1" w:rsidRDefault="009C7D6C" w:rsidP="00172692">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10</w:t>
            </w:r>
            <w:r w:rsidR="00442863" w:rsidRPr="008245A1">
              <w:rPr>
                <w:rFonts w:ascii="Arial" w:hAnsi="Arial" w:cs="Arial"/>
                <w:color w:val="000000" w:themeColor="text1"/>
                <w:sz w:val="19"/>
                <w:szCs w:val="19"/>
                <w:lang w:val="en-GB"/>
              </w:rPr>
              <w:t>%</w:t>
            </w:r>
          </w:p>
        </w:tc>
      </w:tr>
      <w:tr w:rsidR="00303A84" w:rsidRPr="008245A1" w:rsidTr="0080739F">
        <w:tc>
          <w:tcPr>
            <w:tcW w:w="2381" w:type="dxa"/>
            <w:tcBorders>
              <w:right w:val="single" w:sz="4" w:space="0" w:color="auto"/>
            </w:tcBorders>
            <w:shd w:val="clear" w:color="auto" w:fill="auto"/>
          </w:tcPr>
          <w:p w:rsidR="00422ADA" w:rsidRPr="008245A1" w:rsidRDefault="00DB6A27" w:rsidP="00906F54">
            <w:pPr>
              <w:spacing w:after="0"/>
              <w:rPr>
                <w:rFonts w:ascii="Arial" w:hAnsi="Arial" w:cs="Arial"/>
                <w:sz w:val="19"/>
                <w:szCs w:val="19"/>
                <w:lang w:val="en-GB"/>
              </w:rPr>
            </w:pPr>
            <w:r w:rsidRPr="008245A1">
              <w:rPr>
                <w:rFonts w:ascii="Arial" w:hAnsi="Arial" w:cs="Arial"/>
                <w:sz w:val="19"/>
                <w:szCs w:val="19"/>
                <w:lang w:val="en-GB"/>
              </w:rPr>
              <w:t xml:space="preserve">NL </w:t>
            </w:r>
            <w:r w:rsidR="0030465C" w:rsidRPr="008245A1">
              <w:rPr>
                <w:rFonts w:ascii="Arial" w:hAnsi="Arial" w:cs="Arial"/>
                <w:sz w:val="19"/>
                <w:szCs w:val="19"/>
                <w:lang w:val="en-GB"/>
              </w:rPr>
              <w:t>–</w:t>
            </w:r>
            <w:r w:rsidR="009C6000" w:rsidRPr="008245A1">
              <w:rPr>
                <w:rFonts w:ascii="Arial" w:hAnsi="Arial" w:cs="Arial"/>
                <w:sz w:val="19"/>
                <w:szCs w:val="19"/>
                <w:lang w:val="en-GB"/>
              </w:rPr>
              <w:t xml:space="preserve"> </w:t>
            </w:r>
            <w:r w:rsidR="00C26492" w:rsidRPr="008245A1">
              <w:rPr>
                <w:rFonts w:ascii="Arial" w:hAnsi="Arial" w:cs="Arial"/>
                <w:sz w:val="19"/>
                <w:szCs w:val="19"/>
                <w:lang w:val="en-GB"/>
              </w:rPr>
              <w:t>Infrastructure</w:t>
            </w:r>
          </w:p>
        </w:tc>
        <w:tc>
          <w:tcPr>
            <w:tcW w:w="699" w:type="dxa"/>
            <w:tcBorders>
              <w:left w:val="single" w:sz="4" w:space="0" w:color="auto"/>
            </w:tcBorders>
            <w:shd w:val="clear" w:color="auto" w:fill="DBE5F1" w:themeFill="accent1" w:themeFillTint="33"/>
            <w:vAlign w:val="bottom"/>
          </w:tcPr>
          <w:p w:rsidR="00C26492" w:rsidRPr="008245A1" w:rsidRDefault="00442863" w:rsidP="00172692">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629</w:t>
            </w:r>
          </w:p>
        </w:tc>
        <w:tc>
          <w:tcPr>
            <w:tcW w:w="699" w:type="dxa"/>
            <w:shd w:val="clear" w:color="auto" w:fill="auto"/>
            <w:vAlign w:val="bottom"/>
          </w:tcPr>
          <w:p w:rsidR="00C26492" w:rsidRPr="008245A1" w:rsidRDefault="00442863" w:rsidP="00172692">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625</w:t>
            </w:r>
          </w:p>
        </w:tc>
        <w:tc>
          <w:tcPr>
            <w:tcW w:w="634" w:type="dxa"/>
            <w:tcBorders>
              <w:right w:val="single" w:sz="4" w:space="0" w:color="auto"/>
            </w:tcBorders>
            <w:shd w:val="clear" w:color="auto" w:fill="auto"/>
            <w:vAlign w:val="bottom"/>
          </w:tcPr>
          <w:p w:rsidR="00C26492" w:rsidRPr="008245A1" w:rsidRDefault="00442863" w:rsidP="00172692">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1%</w:t>
            </w:r>
          </w:p>
        </w:tc>
        <w:tc>
          <w:tcPr>
            <w:tcW w:w="687" w:type="dxa"/>
            <w:tcBorders>
              <w:left w:val="single" w:sz="4" w:space="0" w:color="auto"/>
            </w:tcBorders>
            <w:shd w:val="clear" w:color="auto" w:fill="DBE5F1" w:themeFill="accent1" w:themeFillTint="33"/>
            <w:vAlign w:val="bottom"/>
          </w:tcPr>
          <w:p w:rsidR="00C26492" w:rsidRPr="008245A1" w:rsidRDefault="00442863" w:rsidP="00052D2E">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1</w:t>
            </w:r>
            <w:r w:rsidR="00052D2E">
              <w:rPr>
                <w:rFonts w:ascii="Arial" w:hAnsi="Arial" w:cs="Arial"/>
                <w:color w:val="000000" w:themeColor="text1"/>
                <w:sz w:val="19"/>
                <w:szCs w:val="19"/>
                <w:lang w:val="en-GB"/>
              </w:rPr>
              <w:t>9</w:t>
            </w:r>
          </w:p>
        </w:tc>
        <w:tc>
          <w:tcPr>
            <w:tcW w:w="699" w:type="dxa"/>
            <w:vAlign w:val="bottom"/>
          </w:tcPr>
          <w:p w:rsidR="00C26492" w:rsidRPr="008245A1" w:rsidRDefault="00442863" w:rsidP="00172692">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19</w:t>
            </w:r>
          </w:p>
        </w:tc>
        <w:tc>
          <w:tcPr>
            <w:tcW w:w="826" w:type="dxa"/>
            <w:tcBorders>
              <w:right w:val="single" w:sz="4" w:space="0" w:color="auto"/>
            </w:tcBorders>
            <w:vAlign w:val="bottom"/>
          </w:tcPr>
          <w:p w:rsidR="00C26492" w:rsidRPr="008245A1" w:rsidRDefault="00052D2E" w:rsidP="00172692">
            <w:pPr>
              <w:spacing w:after="0"/>
              <w:jc w:val="right"/>
              <w:rPr>
                <w:rFonts w:ascii="Arial" w:hAnsi="Arial" w:cs="Arial"/>
                <w:color w:val="000000" w:themeColor="text1"/>
                <w:sz w:val="19"/>
                <w:szCs w:val="19"/>
                <w:lang w:val="en-GB"/>
              </w:rPr>
            </w:pPr>
            <w:r>
              <w:rPr>
                <w:rFonts w:ascii="Arial" w:hAnsi="Arial" w:cs="Arial"/>
                <w:color w:val="000000" w:themeColor="text1"/>
                <w:sz w:val="19"/>
                <w:szCs w:val="19"/>
                <w:lang w:val="en-GB"/>
              </w:rPr>
              <w:t>0</w:t>
            </w:r>
            <w:r w:rsidR="00442863" w:rsidRPr="008245A1">
              <w:rPr>
                <w:rFonts w:ascii="Arial" w:hAnsi="Arial" w:cs="Arial"/>
                <w:color w:val="000000" w:themeColor="text1"/>
                <w:sz w:val="19"/>
                <w:szCs w:val="19"/>
                <w:lang w:val="en-GB"/>
              </w:rPr>
              <w:t>%</w:t>
            </w:r>
          </w:p>
        </w:tc>
        <w:tc>
          <w:tcPr>
            <w:tcW w:w="839" w:type="dxa"/>
            <w:tcBorders>
              <w:left w:val="single" w:sz="4" w:space="0" w:color="auto"/>
            </w:tcBorders>
            <w:shd w:val="clear" w:color="auto" w:fill="DBE5F1" w:themeFill="accent1" w:themeFillTint="33"/>
            <w:vAlign w:val="bottom"/>
          </w:tcPr>
          <w:p w:rsidR="00C26492" w:rsidRPr="008245A1" w:rsidRDefault="00442863" w:rsidP="00172692">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1,718</w:t>
            </w:r>
          </w:p>
        </w:tc>
        <w:tc>
          <w:tcPr>
            <w:tcW w:w="869" w:type="dxa"/>
            <w:vAlign w:val="bottom"/>
          </w:tcPr>
          <w:p w:rsidR="00C26492" w:rsidRPr="008245A1" w:rsidRDefault="006F7457" w:rsidP="00172692">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1,753</w:t>
            </w:r>
          </w:p>
        </w:tc>
        <w:tc>
          <w:tcPr>
            <w:tcW w:w="687" w:type="dxa"/>
            <w:tcBorders>
              <w:right w:val="single" w:sz="4" w:space="0" w:color="auto"/>
            </w:tcBorders>
            <w:vAlign w:val="bottom"/>
          </w:tcPr>
          <w:p w:rsidR="00C26492" w:rsidRPr="008245A1" w:rsidRDefault="009C7D6C" w:rsidP="00172692">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-2</w:t>
            </w:r>
            <w:r w:rsidR="00442863" w:rsidRPr="008245A1">
              <w:rPr>
                <w:rFonts w:ascii="Arial" w:hAnsi="Arial" w:cs="Arial"/>
                <w:color w:val="000000" w:themeColor="text1"/>
                <w:sz w:val="19"/>
                <w:szCs w:val="19"/>
                <w:lang w:val="en-GB"/>
              </w:rPr>
              <w:t>%</w:t>
            </w:r>
          </w:p>
        </w:tc>
      </w:tr>
      <w:tr w:rsidR="00303A84" w:rsidRPr="008245A1" w:rsidTr="0080739F">
        <w:tc>
          <w:tcPr>
            <w:tcW w:w="2381" w:type="dxa"/>
            <w:tcBorders>
              <w:right w:val="single" w:sz="4" w:space="0" w:color="auto"/>
            </w:tcBorders>
            <w:shd w:val="clear" w:color="auto" w:fill="auto"/>
          </w:tcPr>
          <w:p w:rsidR="00C26492" w:rsidRPr="008245A1" w:rsidRDefault="00DB6A27" w:rsidP="00550754">
            <w:pPr>
              <w:spacing w:after="0"/>
              <w:rPr>
                <w:rFonts w:ascii="Arial" w:hAnsi="Arial" w:cs="Arial"/>
                <w:sz w:val="19"/>
                <w:szCs w:val="19"/>
                <w:lang w:val="en-GB"/>
              </w:rPr>
            </w:pPr>
            <w:r w:rsidRPr="008245A1">
              <w:rPr>
                <w:rFonts w:ascii="Arial" w:hAnsi="Arial" w:cs="Arial"/>
                <w:sz w:val="19"/>
                <w:szCs w:val="19"/>
                <w:lang w:val="en-GB"/>
              </w:rPr>
              <w:t xml:space="preserve">NL </w:t>
            </w:r>
            <w:r w:rsidR="0030465C" w:rsidRPr="008245A1">
              <w:rPr>
                <w:rFonts w:ascii="Arial" w:hAnsi="Arial" w:cs="Arial"/>
                <w:sz w:val="19"/>
                <w:szCs w:val="19"/>
                <w:lang w:val="en-GB"/>
              </w:rPr>
              <w:t>–</w:t>
            </w:r>
            <w:r w:rsidRPr="008245A1">
              <w:rPr>
                <w:rFonts w:ascii="Arial" w:hAnsi="Arial" w:cs="Arial"/>
                <w:sz w:val="19"/>
                <w:szCs w:val="19"/>
                <w:lang w:val="en-GB"/>
              </w:rPr>
              <w:t xml:space="preserve"> </w:t>
            </w:r>
            <w:r w:rsidR="00C26492" w:rsidRPr="008245A1">
              <w:rPr>
                <w:rFonts w:ascii="Arial" w:hAnsi="Arial" w:cs="Arial"/>
                <w:sz w:val="19"/>
                <w:szCs w:val="19"/>
                <w:lang w:val="en-GB"/>
              </w:rPr>
              <w:t>E&amp;T</w:t>
            </w:r>
            <w:r w:rsidR="003A73B2" w:rsidRPr="008245A1">
              <w:rPr>
                <w:rFonts w:ascii="Arial" w:hAnsi="Arial" w:cs="Arial"/>
                <w:sz w:val="19"/>
                <w:szCs w:val="19"/>
                <w:lang w:val="en-GB"/>
              </w:rPr>
              <w:t xml:space="preserve"> </w:t>
            </w:r>
            <w:r w:rsidR="00414F66" w:rsidRPr="008245A1">
              <w:rPr>
                <w:rFonts w:ascii="Arial" w:hAnsi="Arial" w:cs="Arial"/>
                <w:sz w:val="19"/>
                <w:szCs w:val="19"/>
                <w:lang w:val="en-GB"/>
              </w:rPr>
              <w:t>Infra</w:t>
            </w:r>
          </w:p>
        </w:tc>
        <w:tc>
          <w:tcPr>
            <w:tcW w:w="699" w:type="dxa"/>
            <w:tcBorders>
              <w:left w:val="single" w:sz="4" w:space="0" w:color="auto"/>
            </w:tcBorders>
            <w:shd w:val="clear" w:color="auto" w:fill="DBE5F1" w:themeFill="accent1" w:themeFillTint="33"/>
            <w:vAlign w:val="bottom"/>
          </w:tcPr>
          <w:p w:rsidR="00C26492" w:rsidRPr="008245A1" w:rsidRDefault="00442863" w:rsidP="00172692">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318</w:t>
            </w:r>
          </w:p>
        </w:tc>
        <w:tc>
          <w:tcPr>
            <w:tcW w:w="699" w:type="dxa"/>
            <w:shd w:val="clear" w:color="auto" w:fill="auto"/>
            <w:vAlign w:val="bottom"/>
          </w:tcPr>
          <w:p w:rsidR="00C26492" w:rsidRPr="008245A1" w:rsidRDefault="00442863" w:rsidP="00172692">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315</w:t>
            </w:r>
          </w:p>
        </w:tc>
        <w:tc>
          <w:tcPr>
            <w:tcW w:w="634" w:type="dxa"/>
            <w:tcBorders>
              <w:right w:val="single" w:sz="4" w:space="0" w:color="auto"/>
            </w:tcBorders>
            <w:shd w:val="clear" w:color="auto" w:fill="auto"/>
            <w:vAlign w:val="bottom"/>
          </w:tcPr>
          <w:p w:rsidR="00C26492" w:rsidRPr="008245A1" w:rsidRDefault="00442863" w:rsidP="00172692">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1%</w:t>
            </w:r>
          </w:p>
        </w:tc>
        <w:tc>
          <w:tcPr>
            <w:tcW w:w="687" w:type="dxa"/>
            <w:tcBorders>
              <w:left w:val="single" w:sz="4" w:space="0" w:color="auto"/>
            </w:tcBorders>
            <w:shd w:val="clear" w:color="auto" w:fill="DBE5F1" w:themeFill="accent1" w:themeFillTint="33"/>
            <w:vAlign w:val="bottom"/>
          </w:tcPr>
          <w:p w:rsidR="00C26492" w:rsidRPr="008245A1" w:rsidRDefault="00442863" w:rsidP="00172692">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8</w:t>
            </w:r>
          </w:p>
        </w:tc>
        <w:tc>
          <w:tcPr>
            <w:tcW w:w="699" w:type="dxa"/>
            <w:vAlign w:val="bottom"/>
          </w:tcPr>
          <w:p w:rsidR="00C26492" w:rsidRPr="008245A1" w:rsidRDefault="00442863" w:rsidP="00172692">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8</w:t>
            </w:r>
          </w:p>
        </w:tc>
        <w:tc>
          <w:tcPr>
            <w:tcW w:w="826" w:type="dxa"/>
            <w:tcBorders>
              <w:right w:val="single" w:sz="4" w:space="0" w:color="auto"/>
            </w:tcBorders>
            <w:vAlign w:val="bottom"/>
          </w:tcPr>
          <w:p w:rsidR="00C26492" w:rsidRPr="008245A1" w:rsidRDefault="00442863" w:rsidP="00172692">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0%</w:t>
            </w:r>
          </w:p>
        </w:tc>
        <w:tc>
          <w:tcPr>
            <w:tcW w:w="839" w:type="dxa"/>
            <w:tcBorders>
              <w:left w:val="single" w:sz="4" w:space="0" w:color="auto"/>
            </w:tcBorders>
            <w:shd w:val="clear" w:color="auto" w:fill="DBE5F1" w:themeFill="accent1" w:themeFillTint="33"/>
            <w:vAlign w:val="bottom"/>
          </w:tcPr>
          <w:p w:rsidR="00C26492" w:rsidRPr="008245A1" w:rsidRDefault="00442863" w:rsidP="00172692">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1,078</w:t>
            </w:r>
          </w:p>
        </w:tc>
        <w:tc>
          <w:tcPr>
            <w:tcW w:w="869" w:type="dxa"/>
            <w:vAlign w:val="bottom"/>
          </w:tcPr>
          <w:p w:rsidR="00C26492" w:rsidRPr="008245A1" w:rsidRDefault="006F7457" w:rsidP="00172692">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1,297</w:t>
            </w:r>
          </w:p>
        </w:tc>
        <w:tc>
          <w:tcPr>
            <w:tcW w:w="687" w:type="dxa"/>
            <w:tcBorders>
              <w:right w:val="single" w:sz="4" w:space="0" w:color="auto"/>
            </w:tcBorders>
            <w:vAlign w:val="bottom"/>
          </w:tcPr>
          <w:p w:rsidR="00C26492" w:rsidRPr="008245A1" w:rsidRDefault="00BB10E9" w:rsidP="00984653">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w:t>
            </w:r>
            <w:r w:rsidR="009C7D6C" w:rsidRPr="008245A1">
              <w:rPr>
                <w:rFonts w:ascii="Arial" w:hAnsi="Arial" w:cs="Arial"/>
                <w:color w:val="000000" w:themeColor="text1"/>
                <w:sz w:val="19"/>
                <w:szCs w:val="19"/>
                <w:lang w:val="en-GB"/>
              </w:rPr>
              <w:t>1</w:t>
            </w:r>
            <w:r w:rsidR="00984653" w:rsidRPr="008245A1">
              <w:rPr>
                <w:rFonts w:ascii="Arial" w:hAnsi="Arial" w:cs="Arial"/>
                <w:color w:val="000000" w:themeColor="text1"/>
                <w:sz w:val="19"/>
                <w:szCs w:val="19"/>
                <w:lang w:val="en-GB"/>
              </w:rPr>
              <w:t>7</w:t>
            </w:r>
            <w:r w:rsidRPr="008245A1">
              <w:rPr>
                <w:rFonts w:ascii="Arial" w:hAnsi="Arial" w:cs="Arial"/>
                <w:color w:val="000000" w:themeColor="text1"/>
                <w:sz w:val="19"/>
                <w:szCs w:val="19"/>
                <w:lang w:val="en-GB"/>
              </w:rPr>
              <w:t>%</w:t>
            </w:r>
          </w:p>
        </w:tc>
      </w:tr>
      <w:tr w:rsidR="00303A84" w:rsidRPr="008245A1" w:rsidTr="0080739F">
        <w:tc>
          <w:tcPr>
            <w:tcW w:w="2381" w:type="dxa"/>
            <w:tcBorders>
              <w:right w:val="single" w:sz="4" w:space="0" w:color="auto"/>
            </w:tcBorders>
            <w:shd w:val="clear" w:color="auto" w:fill="auto"/>
          </w:tcPr>
          <w:p w:rsidR="00422ADA" w:rsidRPr="008245A1" w:rsidRDefault="008C1469" w:rsidP="00906F54">
            <w:pPr>
              <w:spacing w:after="0"/>
              <w:rPr>
                <w:rFonts w:ascii="Arial" w:hAnsi="Arial" w:cs="Arial"/>
                <w:sz w:val="19"/>
                <w:szCs w:val="19"/>
                <w:lang w:val="en-GB"/>
              </w:rPr>
            </w:pPr>
            <w:r w:rsidRPr="008245A1">
              <w:rPr>
                <w:rFonts w:ascii="Arial" w:hAnsi="Arial" w:cs="Arial"/>
                <w:sz w:val="19"/>
                <w:szCs w:val="19"/>
                <w:lang w:val="en-GB"/>
              </w:rPr>
              <w:t>U</w:t>
            </w:r>
            <w:r w:rsidR="009C6000" w:rsidRPr="008245A1">
              <w:rPr>
                <w:rFonts w:ascii="Arial" w:hAnsi="Arial" w:cs="Arial"/>
                <w:sz w:val="19"/>
                <w:szCs w:val="19"/>
                <w:lang w:val="en-GB"/>
              </w:rPr>
              <w:t xml:space="preserve">nited </w:t>
            </w:r>
            <w:r w:rsidRPr="008245A1">
              <w:rPr>
                <w:rFonts w:ascii="Arial" w:hAnsi="Arial" w:cs="Arial"/>
                <w:sz w:val="19"/>
                <w:szCs w:val="19"/>
                <w:lang w:val="en-GB"/>
              </w:rPr>
              <w:t>K</w:t>
            </w:r>
            <w:r w:rsidR="009C6000" w:rsidRPr="008245A1">
              <w:rPr>
                <w:rFonts w:ascii="Arial" w:hAnsi="Arial" w:cs="Arial"/>
                <w:sz w:val="19"/>
                <w:szCs w:val="19"/>
                <w:lang w:val="en-GB"/>
              </w:rPr>
              <w:t>ingdom</w:t>
            </w:r>
          </w:p>
        </w:tc>
        <w:tc>
          <w:tcPr>
            <w:tcW w:w="699" w:type="dxa"/>
            <w:tcBorders>
              <w:left w:val="single" w:sz="4" w:space="0" w:color="auto"/>
            </w:tcBorders>
            <w:shd w:val="clear" w:color="auto" w:fill="DBE5F1" w:themeFill="accent1" w:themeFillTint="33"/>
          </w:tcPr>
          <w:p w:rsidR="00C26492" w:rsidRPr="008245A1" w:rsidRDefault="00442863"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498</w:t>
            </w:r>
          </w:p>
        </w:tc>
        <w:tc>
          <w:tcPr>
            <w:tcW w:w="699" w:type="dxa"/>
            <w:shd w:val="clear" w:color="auto" w:fill="auto"/>
          </w:tcPr>
          <w:p w:rsidR="00C26492" w:rsidRPr="008245A1" w:rsidRDefault="00442863"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543</w:t>
            </w:r>
          </w:p>
        </w:tc>
        <w:tc>
          <w:tcPr>
            <w:tcW w:w="634" w:type="dxa"/>
            <w:tcBorders>
              <w:right w:val="single" w:sz="4" w:space="0" w:color="auto"/>
            </w:tcBorders>
            <w:shd w:val="clear" w:color="auto" w:fill="auto"/>
          </w:tcPr>
          <w:p w:rsidR="00C26492" w:rsidRPr="008245A1" w:rsidRDefault="00442863"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-8%</w:t>
            </w:r>
          </w:p>
        </w:tc>
        <w:tc>
          <w:tcPr>
            <w:tcW w:w="687" w:type="dxa"/>
            <w:tcBorders>
              <w:left w:val="single" w:sz="4" w:space="0" w:color="auto"/>
            </w:tcBorders>
            <w:shd w:val="clear" w:color="auto" w:fill="DBE5F1" w:themeFill="accent1" w:themeFillTint="33"/>
          </w:tcPr>
          <w:p w:rsidR="00C26492" w:rsidRPr="008245A1" w:rsidRDefault="00442863"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11</w:t>
            </w:r>
          </w:p>
        </w:tc>
        <w:tc>
          <w:tcPr>
            <w:tcW w:w="699" w:type="dxa"/>
          </w:tcPr>
          <w:p w:rsidR="00C26492" w:rsidRPr="008245A1" w:rsidRDefault="00442863"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14</w:t>
            </w:r>
          </w:p>
        </w:tc>
        <w:tc>
          <w:tcPr>
            <w:tcW w:w="826" w:type="dxa"/>
            <w:tcBorders>
              <w:right w:val="single" w:sz="4" w:space="0" w:color="auto"/>
            </w:tcBorders>
          </w:tcPr>
          <w:p w:rsidR="00C26492" w:rsidRPr="008245A1" w:rsidRDefault="00442863"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-21%</w:t>
            </w:r>
          </w:p>
        </w:tc>
        <w:tc>
          <w:tcPr>
            <w:tcW w:w="839" w:type="dxa"/>
            <w:tcBorders>
              <w:left w:val="single" w:sz="4" w:space="0" w:color="auto"/>
            </w:tcBorders>
            <w:shd w:val="clear" w:color="auto" w:fill="DBE5F1" w:themeFill="accent1" w:themeFillTint="33"/>
          </w:tcPr>
          <w:p w:rsidR="00C26492" w:rsidRPr="008245A1" w:rsidRDefault="00442863"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1,257</w:t>
            </w:r>
          </w:p>
        </w:tc>
        <w:tc>
          <w:tcPr>
            <w:tcW w:w="869" w:type="dxa"/>
          </w:tcPr>
          <w:p w:rsidR="00C26492" w:rsidRPr="008245A1" w:rsidRDefault="00984653"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968</w:t>
            </w:r>
          </w:p>
        </w:tc>
        <w:tc>
          <w:tcPr>
            <w:tcW w:w="687" w:type="dxa"/>
            <w:tcBorders>
              <w:right w:val="single" w:sz="4" w:space="0" w:color="auto"/>
            </w:tcBorders>
          </w:tcPr>
          <w:p w:rsidR="00C26492" w:rsidRPr="008245A1" w:rsidRDefault="009C7D6C"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30</w:t>
            </w:r>
            <w:r w:rsidR="00BB10E9" w:rsidRPr="008245A1">
              <w:rPr>
                <w:rFonts w:ascii="Arial" w:hAnsi="Arial" w:cs="Arial"/>
                <w:color w:val="000000" w:themeColor="text1"/>
                <w:sz w:val="19"/>
                <w:szCs w:val="19"/>
                <w:lang w:val="en-GB"/>
              </w:rPr>
              <w:t>%</w:t>
            </w:r>
          </w:p>
        </w:tc>
      </w:tr>
      <w:tr w:rsidR="00303A84" w:rsidRPr="008245A1" w:rsidTr="0080739F">
        <w:tc>
          <w:tcPr>
            <w:tcW w:w="2381" w:type="dxa"/>
            <w:tcBorders>
              <w:right w:val="single" w:sz="4" w:space="0" w:color="auto"/>
            </w:tcBorders>
            <w:shd w:val="clear" w:color="auto" w:fill="auto"/>
          </w:tcPr>
          <w:p w:rsidR="00906F54" w:rsidRPr="008245A1" w:rsidRDefault="00906F54" w:rsidP="00906F54">
            <w:pPr>
              <w:spacing w:after="0"/>
              <w:rPr>
                <w:rFonts w:ascii="Arial" w:hAnsi="Arial" w:cs="Arial"/>
                <w:i/>
                <w:color w:val="000000" w:themeColor="text1"/>
                <w:sz w:val="19"/>
                <w:szCs w:val="19"/>
                <w:lang w:val="en-GB"/>
              </w:rPr>
            </w:pPr>
            <w:r w:rsidRPr="008245A1">
              <w:rPr>
                <w:rFonts w:ascii="Arial" w:hAnsi="Arial" w:cs="Arial"/>
                <w:i/>
                <w:color w:val="000000" w:themeColor="text1"/>
                <w:sz w:val="19"/>
                <w:szCs w:val="19"/>
                <w:lang w:val="en-GB"/>
              </w:rPr>
              <w:t xml:space="preserve">Local currency </w:t>
            </w:r>
            <w:r w:rsidR="00EA41C0" w:rsidRPr="008245A1">
              <w:rPr>
                <w:rFonts w:ascii="Arial" w:hAnsi="Arial" w:cs="Arial"/>
                <w:i/>
                <w:color w:val="000000" w:themeColor="text1"/>
                <w:sz w:val="19"/>
                <w:szCs w:val="19"/>
                <w:lang w:val="en-GB"/>
              </w:rPr>
              <w:t>(</w:t>
            </w:r>
            <w:r w:rsidRPr="008245A1">
              <w:rPr>
                <w:rFonts w:ascii="Arial" w:hAnsi="Arial" w:cs="Arial"/>
                <w:i/>
                <w:color w:val="000000" w:themeColor="text1"/>
                <w:sz w:val="19"/>
                <w:szCs w:val="19"/>
                <w:lang w:val="en-GB"/>
              </w:rPr>
              <w:t>GBP</w:t>
            </w:r>
            <w:r w:rsidR="00EA41C0" w:rsidRPr="008245A1">
              <w:rPr>
                <w:rFonts w:ascii="Arial" w:hAnsi="Arial" w:cs="Arial"/>
                <w:i/>
                <w:color w:val="000000" w:themeColor="text1"/>
                <w:sz w:val="19"/>
                <w:szCs w:val="19"/>
                <w:lang w:val="en-GB"/>
              </w:rPr>
              <w:t xml:space="preserve"> m)</w:t>
            </w:r>
          </w:p>
        </w:tc>
        <w:tc>
          <w:tcPr>
            <w:tcW w:w="699" w:type="dxa"/>
            <w:tcBorders>
              <w:left w:val="single" w:sz="4" w:space="0" w:color="auto"/>
            </w:tcBorders>
            <w:shd w:val="clear" w:color="auto" w:fill="DBE5F1" w:themeFill="accent1" w:themeFillTint="33"/>
          </w:tcPr>
          <w:p w:rsidR="00906F54" w:rsidRPr="008245A1" w:rsidRDefault="00442863" w:rsidP="00550754">
            <w:pPr>
              <w:spacing w:after="0"/>
              <w:jc w:val="right"/>
              <w:rPr>
                <w:rFonts w:ascii="Arial" w:hAnsi="Arial" w:cs="Arial"/>
                <w:i/>
                <w:color w:val="000000" w:themeColor="text1"/>
                <w:sz w:val="19"/>
                <w:szCs w:val="19"/>
                <w:lang w:val="en-GB"/>
              </w:rPr>
            </w:pPr>
            <w:r w:rsidRPr="008245A1">
              <w:rPr>
                <w:rFonts w:ascii="Arial" w:hAnsi="Arial" w:cs="Arial"/>
                <w:i/>
                <w:color w:val="000000" w:themeColor="text1"/>
                <w:sz w:val="19"/>
                <w:szCs w:val="19"/>
                <w:lang w:val="en-GB"/>
              </w:rPr>
              <w:t>428</w:t>
            </w:r>
          </w:p>
        </w:tc>
        <w:tc>
          <w:tcPr>
            <w:tcW w:w="699" w:type="dxa"/>
            <w:shd w:val="clear" w:color="auto" w:fill="auto"/>
          </w:tcPr>
          <w:p w:rsidR="00906F54" w:rsidRPr="008245A1" w:rsidRDefault="00442863" w:rsidP="00550754">
            <w:pPr>
              <w:spacing w:after="0"/>
              <w:jc w:val="right"/>
              <w:rPr>
                <w:rFonts w:ascii="Arial" w:hAnsi="Arial" w:cs="Arial"/>
                <w:i/>
                <w:color w:val="000000" w:themeColor="text1"/>
                <w:sz w:val="19"/>
                <w:szCs w:val="19"/>
                <w:lang w:val="en-GB"/>
              </w:rPr>
            </w:pPr>
            <w:r w:rsidRPr="008245A1">
              <w:rPr>
                <w:rFonts w:ascii="Arial" w:hAnsi="Arial" w:cs="Arial"/>
                <w:i/>
                <w:color w:val="000000" w:themeColor="text1"/>
                <w:sz w:val="19"/>
                <w:szCs w:val="19"/>
                <w:lang w:val="en-GB"/>
              </w:rPr>
              <w:t>430</w:t>
            </w:r>
          </w:p>
        </w:tc>
        <w:tc>
          <w:tcPr>
            <w:tcW w:w="634" w:type="dxa"/>
            <w:tcBorders>
              <w:right w:val="single" w:sz="4" w:space="0" w:color="auto"/>
            </w:tcBorders>
            <w:shd w:val="clear" w:color="auto" w:fill="auto"/>
          </w:tcPr>
          <w:p w:rsidR="00906F54" w:rsidRPr="008245A1" w:rsidRDefault="00442863" w:rsidP="00550754">
            <w:pPr>
              <w:spacing w:after="0"/>
              <w:jc w:val="right"/>
              <w:rPr>
                <w:rFonts w:ascii="Arial" w:hAnsi="Arial" w:cs="Arial"/>
                <w:i/>
                <w:color w:val="000000" w:themeColor="text1"/>
                <w:sz w:val="19"/>
                <w:szCs w:val="19"/>
                <w:lang w:val="en-GB"/>
              </w:rPr>
            </w:pPr>
            <w:r w:rsidRPr="008245A1">
              <w:rPr>
                <w:rFonts w:ascii="Arial" w:hAnsi="Arial" w:cs="Arial"/>
                <w:i/>
                <w:color w:val="000000" w:themeColor="text1"/>
                <w:sz w:val="19"/>
                <w:szCs w:val="19"/>
                <w:lang w:val="en-GB"/>
              </w:rPr>
              <w:t>0%</w:t>
            </w:r>
          </w:p>
        </w:tc>
        <w:tc>
          <w:tcPr>
            <w:tcW w:w="687" w:type="dxa"/>
            <w:tcBorders>
              <w:left w:val="single" w:sz="4" w:space="0" w:color="auto"/>
            </w:tcBorders>
            <w:shd w:val="clear" w:color="auto" w:fill="DBE5F1" w:themeFill="accent1" w:themeFillTint="33"/>
          </w:tcPr>
          <w:p w:rsidR="00906F54" w:rsidRPr="008245A1" w:rsidRDefault="00442863" w:rsidP="00550754">
            <w:pPr>
              <w:spacing w:after="0"/>
              <w:jc w:val="right"/>
              <w:rPr>
                <w:rFonts w:ascii="Arial" w:hAnsi="Arial" w:cs="Arial"/>
                <w:i/>
                <w:color w:val="000000" w:themeColor="text1"/>
                <w:sz w:val="19"/>
                <w:szCs w:val="19"/>
                <w:lang w:val="en-GB"/>
              </w:rPr>
            </w:pPr>
            <w:r w:rsidRPr="008245A1">
              <w:rPr>
                <w:rFonts w:ascii="Arial" w:hAnsi="Arial" w:cs="Arial"/>
                <w:i/>
                <w:color w:val="000000" w:themeColor="text1"/>
                <w:sz w:val="19"/>
                <w:szCs w:val="19"/>
                <w:lang w:val="en-GB"/>
              </w:rPr>
              <w:t>9</w:t>
            </w:r>
          </w:p>
        </w:tc>
        <w:tc>
          <w:tcPr>
            <w:tcW w:w="699" w:type="dxa"/>
          </w:tcPr>
          <w:p w:rsidR="00906F54" w:rsidRPr="008245A1" w:rsidRDefault="00DA40C5" w:rsidP="00550754">
            <w:pPr>
              <w:spacing w:after="0"/>
              <w:jc w:val="right"/>
              <w:rPr>
                <w:rFonts w:ascii="Arial" w:hAnsi="Arial" w:cs="Arial"/>
                <w:i/>
                <w:color w:val="000000" w:themeColor="text1"/>
                <w:sz w:val="19"/>
                <w:szCs w:val="19"/>
                <w:lang w:val="en-GB"/>
              </w:rPr>
            </w:pPr>
            <w:r w:rsidRPr="008245A1">
              <w:rPr>
                <w:rFonts w:ascii="Arial" w:hAnsi="Arial" w:cs="Arial"/>
                <w:i/>
                <w:color w:val="000000" w:themeColor="text1"/>
                <w:sz w:val="19"/>
                <w:szCs w:val="19"/>
                <w:lang w:val="en-GB"/>
              </w:rPr>
              <w:t>11</w:t>
            </w:r>
          </w:p>
        </w:tc>
        <w:tc>
          <w:tcPr>
            <w:tcW w:w="826" w:type="dxa"/>
            <w:tcBorders>
              <w:right w:val="single" w:sz="4" w:space="0" w:color="auto"/>
            </w:tcBorders>
          </w:tcPr>
          <w:p w:rsidR="00906F54" w:rsidRPr="008245A1" w:rsidRDefault="00DA40C5" w:rsidP="00550754">
            <w:pPr>
              <w:spacing w:after="0"/>
              <w:jc w:val="right"/>
              <w:rPr>
                <w:rFonts w:ascii="Arial" w:hAnsi="Arial" w:cs="Arial"/>
                <w:i/>
                <w:color w:val="000000" w:themeColor="text1"/>
                <w:sz w:val="19"/>
                <w:szCs w:val="19"/>
                <w:lang w:val="en-GB"/>
              </w:rPr>
            </w:pPr>
            <w:r w:rsidRPr="008245A1">
              <w:rPr>
                <w:rFonts w:ascii="Arial" w:hAnsi="Arial" w:cs="Arial"/>
                <w:i/>
                <w:color w:val="000000" w:themeColor="text1"/>
                <w:sz w:val="19"/>
                <w:szCs w:val="19"/>
                <w:lang w:val="en-GB"/>
              </w:rPr>
              <w:t>-18%</w:t>
            </w:r>
          </w:p>
        </w:tc>
        <w:tc>
          <w:tcPr>
            <w:tcW w:w="839" w:type="dxa"/>
            <w:tcBorders>
              <w:left w:val="single" w:sz="4" w:space="0" w:color="auto"/>
            </w:tcBorders>
            <w:shd w:val="clear" w:color="auto" w:fill="DBE5F1" w:themeFill="accent1" w:themeFillTint="33"/>
          </w:tcPr>
          <w:p w:rsidR="00906F54" w:rsidRPr="008245A1" w:rsidRDefault="00DA40C5" w:rsidP="00550754">
            <w:pPr>
              <w:spacing w:after="0"/>
              <w:jc w:val="right"/>
              <w:rPr>
                <w:rFonts w:ascii="Arial" w:hAnsi="Arial" w:cs="Arial"/>
                <w:i/>
                <w:color w:val="000000" w:themeColor="text1"/>
                <w:sz w:val="19"/>
                <w:szCs w:val="19"/>
                <w:lang w:val="en-GB"/>
              </w:rPr>
            </w:pPr>
            <w:r w:rsidRPr="008245A1">
              <w:rPr>
                <w:rFonts w:ascii="Arial" w:hAnsi="Arial" w:cs="Arial"/>
                <w:i/>
                <w:color w:val="000000" w:themeColor="text1"/>
                <w:sz w:val="19"/>
                <w:szCs w:val="19"/>
                <w:lang w:val="en-GB"/>
              </w:rPr>
              <w:t>1,102</w:t>
            </w:r>
          </w:p>
        </w:tc>
        <w:tc>
          <w:tcPr>
            <w:tcW w:w="869" w:type="dxa"/>
          </w:tcPr>
          <w:p w:rsidR="00906F54" w:rsidRPr="008245A1" w:rsidRDefault="00F179CF" w:rsidP="00550754">
            <w:pPr>
              <w:spacing w:after="0"/>
              <w:jc w:val="right"/>
              <w:rPr>
                <w:rFonts w:ascii="Arial" w:hAnsi="Arial" w:cs="Arial"/>
                <w:i/>
                <w:color w:val="000000" w:themeColor="text1"/>
                <w:sz w:val="19"/>
                <w:szCs w:val="19"/>
                <w:lang w:val="en-GB"/>
              </w:rPr>
            </w:pPr>
            <w:r w:rsidRPr="008245A1">
              <w:rPr>
                <w:rFonts w:ascii="Arial" w:hAnsi="Arial" w:cs="Arial"/>
                <w:i/>
                <w:color w:val="000000" w:themeColor="text1"/>
                <w:sz w:val="19"/>
                <w:szCs w:val="19"/>
                <w:lang w:val="en-GB"/>
              </w:rPr>
              <w:t>808</w:t>
            </w:r>
          </w:p>
        </w:tc>
        <w:tc>
          <w:tcPr>
            <w:tcW w:w="687" w:type="dxa"/>
            <w:tcBorders>
              <w:right w:val="single" w:sz="4" w:space="0" w:color="auto"/>
            </w:tcBorders>
          </w:tcPr>
          <w:p w:rsidR="00906F54" w:rsidRPr="008245A1" w:rsidRDefault="00F179CF" w:rsidP="00550754">
            <w:pPr>
              <w:spacing w:after="0"/>
              <w:jc w:val="right"/>
              <w:rPr>
                <w:rFonts w:ascii="Arial" w:hAnsi="Arial" w:cs="Arial"/>
                <w:i/>
                <w:color w:val="000000" w:themeColor="text1"/>
                <w:sz w:val="19"/>
                <w:szCs w:val="19"/>
                <w:lang w:val="en-GB"/>
              </w:rPr>
            </w:pPr>
            <w:r w:rsidRPr="008245A1">
              <w:rPr>
                <w:rFonts w:ascii="Arial" w:hAnsi="Arial" w:cs="Arial"/>
                <w:i/>
                <w:color w:val="000000" w:themeColor="text1"/>
                <w:sz w:val="19"/>
                <w:szCs w:val="19"/>
                <w:lang w:val="en-GB"/>
              </w:rPr>
              <w:t>36</w:t>
            </w:r>
            <w:r w:rsidR="00DA40C5" w:rsidRPr="008245A1">
              <w:rPr>
                <w:rFonts w:ascii="Arial" w:hAnsi="Arial" w:cs="Arial"/>
                <w:i/>
                <w:color w:val="000000" w:themeColor="text1"/>
                <w:sz w:val="19"/>
                <w:szCs w:val="19"/>
                <w:lang w:val="en-GB"/>
              </w:rPr>
              <w:t>%</w:t>
            </w:r>
          </w:p>
        </w:tc>
      </w:tr>
      <w:tr w:rsidR="00303A84" w:rsidRPr="008245A1" w:rsidTr="0080739F">
        <w:tc>
          <w:tcPr>
            <w:tcW w:w="2381" w:type="dxa"/>
            <w:tcBorders>
              <w:right w:val="single" w:sz="4" w:space="0" w:color="auto"/>
            </w:tcBorders>
            <w:shd w:val="clear" w:color="auto" w:fill="auto"/>
          </w:tcPr>
          <w:p w:rsidR="00422ADA" w:rsidRPr="008245A1" w:rsidRDefault="00C26492" w:rsidP="00906F54">
            <w:pPr>
              <w:spacing w:after="0"/>
              <w:rPr>
                <w:rFonts w:ascii="Arial" w:hAnsi="Arial" w:cs="Arial"/>
                <w:color w:val="000000" w:themeColor="text1"/>
                <w:sz w:val="19"/>
                <w:szCs w:val="19"/>
                <w:lang w:val="en-GB"/>
              </w:rPr>
            </w:pPr>
            <w:r w:rsidRPr="008245A1">
              <w:rPr>
                <w:rFonts w:ascii="Arial" w:hAnsi="Arial" w:cs="Arial"/>
                <w:color w:val="000000" w:themeColor="text1"/>
                <w:sz w:val="19"/>
                <w:szCs w:val="19"/>
                <w:lang w:val="en-GB"/>
              </w:rPr>
              <w:t>North America</w:t>
            </w:r>
          </w:p>
        </w:tc>
        <w:tc>
          <w:tcPr>
            <w:tcW w:w="699" w:type="dxa"/>
            <w:tcBorders>
              <w:left w:val="single" w:sz="4" w:space="0" w:color="auto"/>
            </w:tcBorders>
            <w:shd w:val="clear" w:color="auto" w:fill="DBE5F1" w:themeFill="accent1" w:themeFillTint="33"/>
          </w:tcPr>
          <w:p w:rsidR="00C26492" w:rsidRPr="008245A1" w:rsidRDefault="00442863"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116</w:t>
            </w:r>
          </w:p>
        </w:tc>
        <w:tc>
          <w:tcPr>
            <w:tcW w:w="699" w:type="dxa"/>
            <w:shd w:val="clear" w:color="auto" w:fill="auto"/>
          </w:tcPr>
          <w:p w:rsidR="00C26492" w:rsidRPr="008245A1" w:rsidRDefault="00442863"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112</w:t>
            </w:r>
          </w:p>
        </w:tc>
        <w:tc>
          <w:tcPr>
            <w:tcW w:w="634" w:type="dxa"/>
            <w:tcBorders>
              <w:right w:val="single" w:sz="4" w:space="0" w:color="auto"/>
            </w:tcBorders>
            <w:shd w:val="clear" w:color="auto" w:fill="auto"/>
          </w:tcPr>
          <w:p w:rsidR="00C26492" w:rsidRPr="008245A1" w:rsidRDefault="00442863"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4%</w:t>
            </w:r>
          </w:p>
        </w:tc>
        <w:tc>
          <w:tcPr>
            <w:tcW w:w="687" w:type="dxa"/>
            <w:tcBorders>
              <w:left w:val="single" w:sz="4" w:space="0" w:color="auto"/>
            </w:tcBorders>
            <w:shd w:val="clear" w:color="auto" w:fill="DBE5F1" w:themeFill="accent1" w:themeFillTint="33"/>
          </w:tcPr>
          <w:p w:rsidR="00C26492" w:rsidRPr="008245A1" w:rsidRDefault="00442863"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12</w:t>
            </w:r>
          </w:p>
        </w:tc>
        <w:tc>
          <w:tcPr>
            <w:tcW w:w="699" w:type="dxa"/>
          </w:tcPr>
          <w:p w:rsidR="00C26492" w:rsidRPr="008245A1" w:rsidRDefault="00442863"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8</w:t>
            </w:r>
          </w:p>
        </w:tc>
        <w:tc>
          <w:tcPr>
            <w:tcW w:w="826" w:type="dxa"/>
            <w:tcBorders>
              <w:right w:val="single" w:sz="4" w:space="0" w:color="auto"/>
            </w:tcBorders>
          </w:tcPr>
          <w:p w:rsidR="00C26492" w:rsidRPr="008245A1" w:rsidRDefault="00442863"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50%</w:t>
            </w:r>
          </w:p>
        </w:tc>
        <w:tc>
          <w:tcPr>
            <w:tcW w:w="839" w:type="dxa"/>
            <w:tcBorders>
              <w:left w:val="single" w:sz="4" w:space="0" w:color="auto"/>
            </w:tcBorders>
            <w:shd w:val="clear" w:color="auto" w:fill="DBE5F1" w:themeFill="accent1" w:themeFillTint="33"/>
          </w:tcPr>
          <w:p w:rsidR="00C26492" w:rsidRPr="008245A1" w:rsidRDefault="00442863"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986</w:t>
            </w:r>
          </w:p>
        </w:tc>
        <w:tc>
          <w:tcPr>
            <w:tcW w:w="869" w:type="dxa"/>
          </w:tcPr>
          <w:p w:rsidR="00C26492" w:rsidRPr="008245A1" w:rsidRDefault="006F7457" w:rsidP="00984653">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90</w:t>
            </w:r>
            <w:r w:rsidR="00984653" w:rsidRPr="008245A1">
              <w:rPr>
                <w:rFonts w:ascii="Arial" w:hAnsi="Arial" w:cs="Arial"/>
                <w:color w:val="000000" w:themeColor="text1"/>
                <w:sz w:val="19"/>
                <w:szCs w:val="19"/>
                <w:lang w:val="en-GB"/>
              </w:rPr>
              <w:t>3</w:t>
            </w:r>
          </w:p>
        </w:tc>
        <w:tc>
          <w:tcPr>
            <w:tcW w:w="687" w:type="dxa"/>
            <w:tcBorders>
              <w:right w:val="single" w:sz="4" w:space="0" w:color="auto"/>
            </w:tcBorders>
          </w:tcPr>
          <w:p w:rsidR="00C26492" w:rsidRPr="008245A1" w:rsidRDefault="009C7D6C"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9</w:t>
            </w:r>
            <w:r w:rsidR="00BB10E9" w:rsidRPr="008245A1">
              <w:rPr>
                <w:rFonts w:ascii="Arial" w:hAnsi="Arial" w:cs="Arial"/>
                <w:color w:val="000000" w:themeColor="text1"/>
                <w:sz w:val="19"/>
                <w:szCs w:val="19"/>
                <w:lang w:val="en-GB"/>
              </w:rPr>
              <w:t>%</w:t>
            </w:r>
          </w:p>
        </w:tc>
      </w:tr>
      <w:tr w:rsidR="00303A84" w:rsidRPr="008245A1" w:rsidTr="0080739F">
        <w:tc>
          <w:tcPr>
            <w:tcW w:w="2381" w:type="dxa"/>
            <w:tcBorders>
              <w:right w:val="single" w:sz="4" w:space="0" w:color="auto"/>
            </w:tcBorders>
            <w:shd w:val="clear" w:color="auto" w:fill="auto"/>
          </w:tcPr>
          <w:p w:rsidR="00906F54" w:rsidRPr="008245A1" w:rsidRDefault="00906F54" w:rsidP="00906F54">
            <w:pPr>
              <w:spacing w:after="0"/>
              <w:rPr>
                <w:rFonts w:ascii="Arial" w:hAnsi="Arial" w:cs="Arial"/>
                <w:i/>
                <w:color w:val="000000" w:themeColor="text1"/>
                <w:sz w:val="19"/>
                <w:szCs w:val="19"/>
                <w:lang w:val="en-GB"/>
              </w:rPr>
            </w:pPr>
            <w:r w:rsidRPr="008245A1">
              <w:rPr>
                <w:rFonts w:ascii="Arial" w:hAnsi="Arial" w:cs="Arial"/>
                <w:i/>
                <w:color w:val="000000" w:themeColor="text1"/>
                <w:sz w:val="19"/>
                <w:szCs w:val="19"/>
                <w:lang w:val="en-GB"/>
              </w:rPr>
              <w:t xml:space="preserve">Local currency </w:t>
            </w:r>
            <w:r w:rsidR="00EA41C0" w:rsidRPr="008245A1">
              <w:rPr>
                <w:rFonts w:ascii="Arial" w:hAnsi="Arial" w:cs="Arial"/>
                <w:i/>
                <w:color w:val="000000" w:themeColor="text1"/>
                <w:sz w:val="19"/>
                <w:szCs w:val="19"/>
                <w:lang w:val="en-GB"/>
              </w:rPr>
              <w:t>(</w:t>
            </w:r>
            <w:r w:rsidR="005A4EB5" w:rsidRPr="008245A1">
              <w:rPr>
                <w:rFonts w:ascii="Arial" w:hAnsi="Arial" w:cs="Arial"/>
                <w:i/>
                <w:color w:val="000000" w:themeColor="text1"/>
                <w:sz w:val="19"/>
                <w:szCs w:val="19"/>
                <w:lang w:val="en-GB"/>
              </w:rPr>
              <w:t>CAD</w:t>
            </w:r>
            <w:r w:rsidRPr="008245A1">
              <w:rPr>
                <w:rFonts w:ascii="Arial" w:hAnsi="Arial" w:cs="Arial"/>
                <w:i/>
                <w:color w:val="000000" w:themeColor="text1"/>
                <w:sz w:val="19"/>
                <w:szCs w:val="19"/>
                <w:lang w:val="en-GB"/>
              </w:rPr>
              <w:t xml:space="preserve">$ </w:t>
            </w:r>
            <w:r w:rsidR="00EA41C0" w:rsidRPr="008245A1">
              <w:rPr>
                <w:rFonts w:ascii="Arial" w:hAnsi="Arial" w:cs="Arial"/>
                <w:i/>
                <w:color w:val="000000" w:themeColor="text1"/>
                <w:sz w:val="19"/>
                <w:szCs w:val="19"/>
                <w:lang w:val="en-GB"/>
              </w:rPr>
              <w:t>m)</w:t>
            </w:r>
          </w:p>
        </w:tc>
        <w:tc>
          <w:tcPr>
            <w:tcW w:w="699" w:type="dxa"/>
            <w:tcBorders>
              <w:left w:val="single" w:sz="4" w:space="0" w:color="auto"/>
            </w:tcBorders>
            <w:shd w:val="clear" w:color="auto" w:fill="DBE5F1" w:themeFill="accent1" w:themeFillTint="33"/>
          </w:tcPr>
          <w:p w:rsidR="00906F54" w:rsidRPr="008245A1" w:rsidRDefault="00DA40C5" w:rsidP="00550754">
            <w:pPr>
              <w:spacing w:after="0"/>
              <w:jc w:val="right"/>
              <w:rPr>
                <w:rFonts w:ascii="Arial" w:hAnsi="Arial" w:cs="Arial"/>
                <w:i/>
                <w:color w:val="000000" w:themeColor="text1"/>
                <w:sz w:val="19"/>
                <w:szCs w:val="19"/>
                <w:lang w:val="en-GB"/>
              </w:rPr>
            </w:pPr>
            <w:r w:rsidRPr="008245A1">
              <w:rPr>
                <w:rFonts w:ascii="Arial" w:hAnsi="Arial" w:cs="Arial"/>
                <w:i/>
                <w:color w:val="000000" w:themeColor="text1"/>
                <w:sz w:val="19"/>
                <w:szCs w:val="19"/>
                <w:lang w:val="en-GB"/>
              </w:rPr>
              <w:t>168</w:t>
            </w:r>
          </w:p>
        </w:tc>
        <w:tc>
          <w:tcPr>
            <w:tcW w:w="699" w:type="dxa"/>
            <w:shd w:val="clear" w:color="auto" w:fill="auto"/>
          </w:tcPr>
          <w:p w:rsidR="00906F54" w:rsidRPr="008245A1" w:rsidRDefault="00DA40C5" w:rsidP="00550754">
            <w:pPr>
              <w:spacing w:after="0"/>
              <w:jc w:val="right"/>
              <w:rPr>
                <w:rFonts w:ascii="Arial" w:hAnsi="Arial" w:cs="Arial"/>
                <w:i/>
                <w:color w:val="000000" w:themeColor="text1"/>
                <w:sz w:val="19"/>
                <w:szCs w:val="19"/>
                <w:lang w:val="en-GB"/>
              </w:rPr>
            </w:pPr>
            <w:r w:rsidRPr="008245A1">
              <w:rPr>
                <w:rFonts w:ascii="Arial" w:hAnsi="Arial" w:cs="Arial"/>
                <w:i/>
                <w:color w:val="000000" w:themeColor="text1"/>
                <w:sz w:val="19"/>
                <w:szCs w:val="19"/>
                <w:lang w:val="en-GB"/>
              </w:rPr>
              <w:t>162</w:t>
            </w:r>
          </w:p>
        </w:tc>
        <w:tc>
          <w:tcPr>
            <w:tcW w:w="634" w:type="dxa"/>
            <w:tcBorders>
              <w:right w:val="single" w:sz="4" w:space="0" w:color="auto"/>
            </w:tcBorders>
            <w:shd w:val="clear" w:color="auto" w:fill="auto"/>
          </w:tcPr>
          <w:p w:rsidR="00906F54" w:rsidRPr="008245A1" w:rsidRDefault="00DA40C5" w:rsidP="00550754">
            <w:pPr>
              <w:spacing w:after="0"/>
              <w:jc w:val="right"/>
              <w:rPr>
                <w:rFonts w:ascii="Arial" w:hAnsi="Arial" w:cs="Arial"/>
                <w:i/>
                <w:color w:val="000000" w:themeColor="text1"/>
                <w:sz w:val="19"/>
                <w:szCs w:val="19"/>
                <w:lang w:val="en-GB"/>
              </w:rPr>
            </w:pPr>
            <w:r w:rsidRPr="008245A1">
              <w:rPr>
                <w:rFonts w:ascii="Arial" w:hAnsi="Arial" w:cs="Arial"/>
                <w:i/>
                <w:color w:val="000000" w:themeColor="text1"/>
                <w:sz w:val="19"/>
                <w:szCs w:val="19"/>
                <w:lang w:val="en-GB"/>
              </w:rPr>
              <w:t>4%</w:t>
            </w:r>
          </w:p>
        </w:tc>
        <w:tc>
          <w:tcPr>
            <w:tcW w:w="687" w:type="dxa"/>
            <w:tcBorders>
              <w:left w:val="single" w:sz="4" w:space="0" w:color="auto"/>
            </w:tcBorders>
            <w:shd w:val="clear" w:color="auto" w:fill="DBE5F1" w:themeFill="accent1" w:themeFillTint="33"/>
          </w:tcPr>
          <w:p w:rsidR="00906F54" w:rsidRPr="008245A1" w:rsidRDefault="00DA40C5" w:rsidP="00550754">
            <w:pPr>
              <w:spacing w:after="0"/>
              <w:jc w:val="right"/>
              <w:rPr>
                <w:rFonts w:ascii="Arial" w:hAnsi="Arial" w:cs="Arial"/>
                <w:i/>
                <w:color w:val="000000" w:themeColor="text1"/>
                <w:sz w:val="19"/>
                <w:szCs w:val="19"/>
                <w:lang w:val="en-GB"/>
              </w:rPr>
            </w:pPr>
            <w:r w:rsidRPr="008245A1">
              <w:rPr>
                <w:rFonts w:ascii="Arial" w:hAnsi="Arial" w:cs="Arial"/>
                <w:i/>
                <w:color w:val="000000" w:themeColor="text1"/>
                <w:sz w:val="19"/>
                <w:szCs w:val="19"/>
                <w:lang w:val="en-GB"/>
              </w:rPr>
              <w:t>17</w:t>
            </w:r>
          </w:p>
        </w:tc>
        <w:tc>
          <w:tcPr>
            <w:tcW w:w="699" w:type="dxa"/>
          </w:tcPr>
          <w:p w:rsidR="00906F54" w:rsidRPr="008245A1" w:rsidRDefault="00DA40C5" w:rsidP="00550754">
            <w:pPr>
              <w:spacing w:after="0"/>
              <w:jc w:val="right"/>
              <w:rPr>
                <w:rFonts w:ascii="Arial" w:hAnsi="Arial" w:cs="Arial"/>
                <w:i/>
                <w:color w:val="000000" w:themeColor="text1"/>
                <w:sz w:val="19"/>
                <w:szCs w:val="19"/>
                <w:lang w:val="en-GB"/>
              </w:rPr>
            </w:pPr>
            <w:r w:rsidRPr="008245A1">
              <w:rPr>
                <w:rFonts w:ascii="Arial" w:hAnsi="Arial" w:cs="Arial"/>
                <w:i/>
                <w:color w:val="000000" w:themeColor="text1"/>
                <w:sz w:val="19"/>
                <w:szCs w:val="19"/>
                <w:lang w:val="en-GB"/>
              </w:rPr>
              <w:t>11</w:t>
            </w:r>
          </w:p>
        </w:tc>
        <w:tc>
          <w:tcPr>
            <w:tcW w:w="826" w:type="dxa"/>
            <w:tcBorders>
              <w:right w:val="single" w:sz="4" w:space="0" w:color="auto"/>
            </w:tcBorders>
          </w:tcPr>
          <w:p w:rsidR="00906F54" w:rsidRPr="008245A1" w:rsidRDefault="00DA40C5" w:rsidP="00550754">
            <w:pPr>
              <w:spacing w:after="0"/>
              <w:jc w:val="right"/>
              <w:rPr>
                <w:rFonts w:ascii="Arial" w:hAnsi="Arial" w:cs="Arial"/>
                <w:i/>
                <w:color w:val="000000" w:themeColor="text1"/>
                <w:sz w:val="19"/>
                <w:szCs w:val="19"/>
                <w:lang w:val="en-GB"/>
              </w:rPr>
            </w:pPr>
            <w:r w:rsidRPr="008245A1">
              <w:rPr>
                <w:rFonts w:ascii="Arial" w:hAnsi="Arial" w:cs="Arial"/>
                <w:i/>
                <w:color w:val="000000" w:themeColor="text1"/>
                <w:sz w:val="19"/>
                <w:szCs w:val="19"/>
                <w:lang w:val="en-GB"/>
              </w:rPr>
              <w:t>55%</w:t>
            </w:r>
          </w:p>
        </w:tc>
        <w:tc>
          <w:tcPr>
            <w:tcW w:w="839" w:type="dxa"/>
            <w:tcBorders>
              <w:left w:val="single" w:sz="4" w:space="0" w:color="auto"/>
            </w:tcBorders>
            <w:shd w:val="clear" w:color="auto" w:fill="DBE5F1" w:themeFill="accent1" w:themeFillTint="33"/>
          </w:tcPr>
          <w:p w:rsidR="00906F54" w:rsidRPr="008245A1" w:rsidRDefault="00DA40C5" w:rsidP="00550754">
            <w:pPr>
              <w:spacing w:after="0"/>
              <w:jc w:val="right"/>
              <w:rPr>
                <w:rFonts w:ascii="Arial" w:hAnsi="Arial" w:cs="Arial"/>
                <w:i/>
                <w:color w:val="000000" w:themeColor="text1"/>
                <w:sz w:val="19"/>
                <w:szCs w:val="19"/>
                <w:lang w:val="en-GB"/>
              </w:rPr>
            </w:pPr>
            <w:r w:rsidRPr="008245A1">
              <w:rPr>
                <w:rFonts w:ascii="Arial" w:hAnsi="Arial" w:cs="Arial"/>
                <w:i/>
                <w:color w:val="000000" w:themeColor="text1"/>
                <w:sz w:val="19"/>
                <w:szCs w:val="19"/>
                <w:lang w:val="en-GB"/>
              </w:rPr>
              <w:t>1,461</w:t>
            </w:r>
          </w:p>
        </w:tc>
        <w:tc>
          <w:tcPr>
            <w:tcW w:w="869" w:type="dxa"/>
          </w:tcPr>
          <w:p w:rsidR="00906F54" w:rsidRPr="008245A1" w:rsidRDefault="00F179CF" w:rsidP="00550754">
            <w:pPr>
              <w:spacing w:after="0"/>
              <w:jc w:val="right"/>
              <w:rPr>
                <w:rFonts w:ascii="Arial" w:hAnsi="Arial" w:cs="Arial"/>
                <w:i/>
                <w:color w:val="000000" w:themeColor="text1"/>
                <w:sz w:val="19"/>
                <w:szCs w:val="19"/>
                <w:lang w:val="en-GB"/>
              </w:rPr>
            </w:pPr>
            <w:r w:rsidRPr="008245A1">
              <w:rPr>
                <w:rFonts w:ascii="Arial" w:hAnsi="Arial" w:cs="Arial"/>
                <w:i/>
                <w:color w:val="000000" w:themeColor="text1"/>
                <w:sz w:val="19"/>
                <w:szCs w:val="19"/>
                <w:lang w:val="en-GB"/>
              </w:rPr>
              <w:t>1.296</w:t>
            </w:r>
          </w:p>
        </w:tc>
        <w:tc>
          <w:tcPr>
            <w:tcW w:w="687" w:type="dxa"/>
            <w:tcBorders>
              <w:right w:val="single" w:sz="4" w:space="0" w:color="auto"/>
            </w:tcBorders>
          </w:tcPr>
          <w:p w:rsidR="00906F54" w:rsidRPr="008245A1" w:rsidRDefault="00F179CF" w:rsidP="00550754">
            <w:pPr>
              <w:spacing w:after="0"/>
              <w:jc w:val="right"/>
              <w:rPr>
                <w:rFonts w:ascii="Arial" w:hAnsi="Arial" w:cs="Arial"/>
                <w:i/>
                <w:color w:val="000000" w:themeColor="text1"/>
                <w:sz w:val="19"/>
                <w:szCs w:val="19"/>
                <w:lang w:val="en-GB"/>
              </w:rPr>
            </w:pPr>
            <w:r w:rsidRPr="008245A1">
              <w:rPr>
                <w:rFonts w:ascii="Arial" w:hAnsi="Arial" w:cs="Arial"/>
                <w:i/>
                <w:color w:val="000000" w:themeColor="text1"/>
                <w:sz w:val="19"/>
                <w:szCs w:val="19"/>
                <w:lang w:val="en-GB"/>
              </w:rPr>
              <w:t>13</w:t>
            </w:r>
            <w:r w:rsidR="00DA40C5" w:rsidRPr="008245A1">
              <w:rPr>
                <w:rFonts w:ascii="Arial" w:hAnsi="Arial" w:cs="Arial"/>
                <w:i/>
                <w:color w:val="000000" w:themeColor="text1"/>
                <w:sz w:val="19"/>
                <w:szCs w:val="19"/>
                <w:lang w:val="en-GB"/>
              </w:rPr>
              <w:t>%</w:t>
            </w:r>
          </w:p>
        </w:tc>
      </w:tr>
      <w:tr w:rsidR="00303A84" w:rsidRPr="008245A1" w:rsidTr="0080739F">
        <w:tc>
          <w:tcPr>
            <w:tcW w:w="2381" w:type="dxa"/>
            <w:tcBorders>
              <w:right w:val="single" w:sz="4" w:space="0" w:color="auto"/>
            </w:tcBorders>
            <w:shd w:val="clear" w:color="auto" w:fill="auto"/>
          </w:tcPr>
          <w:p w:rsidR="00422ADA" w:rsidRPr="008245A1" w:rsidRDefault="00C26492" w:rsidP="00906F54">
            <w:pPr>
              <w:spacing w:after="0"/>
              <w:rPr>
                <w:rFonts w:ascii="Arial" w:hAnsi="Arial" w:cs="Arial"/>
                <w:sz w:val="19"/>
                <w:szCs w:val="19"/>
                <w:lang w:val="en-GB"/>
              </w:rPr>
            </w:pPr>
            <w:r w:rsidRPr="008245A1">
              <w:rPr>
                <w:rFonts w:ascii="Arial" w:hAnsi="Arial" w:cs="Arial"/>
                <w:sz w:val="19"/>
                <w:szCs w:val="19"/>
                <w:lang w:val="en-GB"/>
              </w:rPr>
              <w:t>Germany</w:t>
            </w:r>
          </w:p>
        </w:tc>
        <w:tc>
          <w:tcPr>
            <w:tcW w:w="699" w:type="dxa"/>
            <w:tcBorders>
              <w:left w:val="single" w:sz="4" w:space="0" w:color="auto"/>
            </w:tcBorders>
            <w:shd w:val="clear" w:color="auto" w:fill="DBE5F1" w:themeFill="accent1" w:themeFillTint="33"/>
          </w:tcPr>
          <w:p w:rsidR="00C26492" w:rsidRPr="008245A1" w:rsidRDefault="00442863"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107</w:t>
            </w:r>
          </w:p>
        </w:tc>
        <w:tc>
          <w:tcPr>
            <w:tcW w:w="699" w:type="dxa"/>
            <w:shd w:val="clear" w:color="auto" w:fill="auto"/>
          </w:tcPr>
          <w:p w:rsidR="00C26492" w:rsidRPr="008245A1" w:rsidRDefault="00442863"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9</w:t>
            </w:r>
            <w:r w:rsidR="00724A70" w:rsidRPr="008245A1">
              <w:rPr>
                <w:rFonts w:ascii="Arial" w:hAnsi="Arial" w:cs="Arial"/>
                <w:color w:val="000000" w:themeColor="text1"/>
                <w:sz w:val="19"/>
                <w:szCs w:val="19"/>
                <w:lang w:val="en-GB"/>
              </w:rPr>
              <w:t>4</w:t>
            </w:r>
          </w:p>
        </w:tc>
        <w:tc>
          <w:tcPr>
            <w:tcW w:w="634" w:type="dxa"/>
            <w:tcBorders>
              <w:right w:val="single" w:sz="4" w:space="0" w:color="auto"/>
            </w:tcBorders>
            <w:shd w:val="clear" w:color="auto" w:fill="auto"/>
          </w:tcPr>
          <w:p w:rsidR="00C26492" w:rsidRPr="008245A1" w:rsidRDefault="00442863"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1</w:t>
            </w:r>
            <w:r w:rsidR="00803467" w:rsidRPr="008245A1">
              <w:rPr>
                <w:rFonts w:ascii="Arial" w:hAnsi="Arial" w:cs="Arial"/>
                <w:color w:val="000000" w:themeColor="text1"/>
                <w:sz w:val="19"/>
                <w:szCs w:val="19"/>
                <w:lang w:val="en-GB"/>
              </w:rPr>
              <w:t>4</w:t>
            </w:r>
            <w:r w:rsidRPr="008245A1">
              <w:rPr>
                <w:rFonts w:ascii="Arial" w:hAnsi="Arial" w:cs="Arial"/>
                <w:color w:val="000000" w:themeColor="text1"/>
                <w:sz w:val="19"/>
                <w:szCs w:val="19"/>
                <w:lang w:val="en-GB"/>
              </w:rPr>
              <w:t>%</w:t>
            </w:r>
          </w:p>
        </w:tc>
        <w:tc>
          <w:tcPr>
            <w:tcW w:w="687" w:type="dxa"/>
            <w:tcBorders>
              <w:left w:val="single" w:sz="4" w:space="0" w:color="auto"/>
            </w:tcBorders>
            <w:shd w:val="clear" w:color="auto" w:fill="DBE5F1" w:themeFill="accent1" w:themeFillTint="33"/>
          </w:tcPr>
          <w:p w:rsidR="00C26492" w:rsidRPr="008245A1" w:rsidRDefault="00724A70"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7</w:t>
            </w:r>
          </w:p>
        </w:tc>
        <w:tc>
          <w:tcPr>
            <w:tcW w:w="699" w:type="dxa"/>
          </w:tcPr>
          <w:p w:rsidR="00C26492" w:rsidRPr="008245A1" w:rsidRDefault="00803467"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5</w:t>
            </w:r>
          </w:p>
        </w:tc>
        <w:tc>
          <w:tcPr>
            <w:tcW w:w="826" w:type="dxa"/>
            <w:tcBorders>
              <w:right w:val="single" w:sz="4" w:space="0" w:color="auto"/>
            </w:tcBorders>
          </w:tcPr>
          <w:p w:rsidR="00C26492" w:rsidRPr="008245A1" w:rsidRDefault="009C7D6C"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40</w:t>
            </w:r>
            <w:r w:rsidR="00442863" w:rsidRPr="008245A1">
              <w:rPr>
                <w:rFonts w:ascii="Arial" w:hAnsi="Arial" w:cs="Arial"/>
                <w:color w:val="000000" w:themeColor="text1"/>
                <w:sz w:val="19"/>
                <w:szCs w:val="19"/>
                <w:lang w:val="en-GB"/>
              </w:rPr>
              <w:t>%</w:t>
            </w:r>
          </w:p>
        </w:tc>
        <w:tc>
          <w:tcPr>
            <w:tcW w:w="839" w:type="dxa"/>
            <w:tcBorders>
              <w:left w:val="single" w:sz="4" w:space="0" w:color="auto"/>
            </w:tcBorders>
            <w:shd w:val="clear" w:color="auto" w:fill="DBE5F1" w:themeFill="accent1" w:themeFillTint="33"/>
          </w:tcPr>
          <w:p w:rsidR="00C26492" w:rsidRPr="008245A1" w:rsidRDefault="00442863"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609</w:t>
            </w:r>
          </w:p>
        </w:tc>
        <w:tc>
          <w:tcPr>
            <w:tcW w:w="869" w:type="dxa"/>
          </w:tcPr>
          <w:p w:rsidR="00C26492" w:rsidRPr="008245A1" w:rsidRDefault="006F7457"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330</w:t>
            </w:r>
          </w:p>
        </w:tc>
        <w:tc>
          <w:tcPr>
            <w:tcW w:w="687" w:type="dxa"/>
            <w:tcBorders>
              <w:right w:val="single" w:sz="4" w:space="0" w:color="auto"/>
            </w:tcBorders>
          </w:tcPr>
          <w:p w:rsidR="00C26492" w:rsidRPr="008245A1" w:rsidRDefault="009C7D6C"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85</w:t>
            </w:r>
            <w:r w:rsidR="00BB10E9" w:rsidRPr="008245A1">
              <w:rPr>
                <w:rFonts w:ascii="Arial" w:hAnsi="Arial" w:cs="Arial"/>
                <w:color w:val="000000" w:themeColor="text1"/>
                <w:sz w:val="19"/>
                <w:szCs w:val="19"/>
                <w:lang w:val="en-GB"/>
              </w:rPr>
              <w:t>%</w:t>
            </w:r>
          </w:p>
        </w:tc>
      </w:tr>
      <w:tr w:rsidR="00303A84" w:rsidRPr="008245A1" w:rsidTr="0080739F">
        <w:trPr>
          <w:trHeight w:val="68"/>
        </w:trPr>
        <w:tc>
          <w:tcPr>
            <w:tcW w:w="2381" w:type="dxa"/>
            <w:tcBorders>
              <w:right w:val="single" w:sz="4" w:space="0" w:color="auto"/>
            </w:tcBorders>
            <w:shd w:val="clear" w:color="auto" w:fill="auto"/>
          </w:tcPr>
          <w:p w:rsidR="00C26492" w:rsidRPr="008245A1" w:rsidRDefault="00C26492" w:rsidP="00550754">
            <w:pPr>
              <w:spacing w:after="0"/>
              <w:rPr>
                <w:rFonts w:ascii="Arial" w:hAnsi="Arial" w:cs="Arial"/>
                <w:sz w:val="19"/>
                <w:szCs w:val="19"/>
                <w:lang w:val="en-GB"/>
              </w:rPr>
            </w:pPr>
            <w:r w:rsidRPr="008245A1">
              <w:rPr>
                <w:rFonts w:ascii="Arial" w:hAnsi="Arial" w:cs="Arial"/>
                <w:sz w:val="19"/>
                <w:szCs w:val="19"/>
                <w:lang w:val="en-GB"/>
              </w:rPr>
              <w:t>Other/eliminations</w:t>
            </w:r>
          </w:p>
        </w:tc>
        <w:tc>
          <w:tcPr>
            <w:tcW w:w="699" w:type="dxa"/>
            <w:tcBorders>
              <w:left w:val="single" w:sz="4" w:space="0" w:color="auto"/>
            </w:tcBorders>
            <w:shd w:val="clear" w:color="auto" w:fill="DBE5F1" w:themeFill="accent1" w:themeFillTint="33"/>
          </w:tcPr>
          <w:p w:rsidR="00C26492" w:rsidRPr="008245A1" w:rsidRDefault="00442863"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-29</w:t>
            </w:r>
          </w:p>
        </w:tc>
        <w:tc>
          <w:tcPr>
            <w:tcW w:w="699" w:type="dxa"/>
            <w:shd w:val="clear" w:color="auto" w:fill="auto"/>
          </w:tcPr>
          <w:p w:rsidR="00C26492" w:rsidRPr="008245A1" w:rsidRDefault="00724A70" w:rsidP="00474735">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6</w:t>
            </w:r>
          </w:p>
        </w:tc>
        <w:tc>
          <w:tcPr>
            <w:tcW w:w="634" w:type="dxa"/>
            <w:tcBorders>
              <w:right w:val="single" w:sz="4" w:space="0" w:color="auto"/>
            </w:tcBorders>
            <w:shd w:val="clear" w:color="auto" w:fill="auto"/>
          </w:tcPr>
          <w:p w:rsidR="00C26492" w:rsidRPr="008245A1" w:rsidRDefault="00C26492" w:rsidP="00550754">
            <w:pPr>
              <w:spacing w:after="0"/>
              <w:jc w:val="right"/>
              <w:rPr>
                <w:rFonts w:ascii="Arial" w:hAnsi="Arial" w:cs="Arial"/>
                <w:color w:val="000000" w:themeColor="text1"/>
                <w:sz w:val="19"/>
                <w:szCs w:val="19"/>
                <w:lang w:val="en-GB"/>
              </w:rPr>
            </w:pPr>
          </w:p>
        </w:tc>
        <w:tc>
          <w:tcPr>
            <w:tcW w:w="687" w:type="dxa"/>
            <w:tcBorders>
              <w:left w:val="single" w:sz="4" w:space="0" w:color="auto"/>
            </w:tcBorders>
            <w:shd w:val="clear" w:color="auto" w:fill="DBE5F1" w:themeFill="accent1" w:themeFillTint="33"/>
          </w:tcPr>
          <w:p w:rsidR="00C26492" w:rsidRPr="008245A1" w:rsidRDefault="00442863" w:rsidP="00474735">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w:t>
            </w:r>
            <w:r w:rsidR="00052D2E">
              <w:rPr>
                <w:rFonts w:ascii="Arial" w:hAnsi="Arial" w:cs="Arial"/>
                <w:color w:val="000000" w:themeColor="text1"/>
                <w:sz w:val="19"/>
                <w:szCs w:val="19"/>
                <w:lang w:val="en-GB"/>
              </w:rPr>
              <w:t>4</w:t>
            </w:r>
          </w:p>
        </w:tc>
        <w:tc>
          <w:tcPr>
            <w:tcW w:w="699" w:type="dxa"/>
          </w:tcPr>
          <w:p w:rsidR="00C26492" w:rsidRPr="008245A1" w:rsidRDefault="00442863" w:rsidP="00474735">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w:t>
            </w:r>
            <w:r w:rsidR="00803467" w:rsidRPr="008245A1">
              <w:rPr>
                <w:rFonts w:ascii="Arial" w:hAnsi="Arial" w:cs="Arial"/>
                <w:color w:val="000000" w:themeColor="text1"/>
                <w:sz w:val="19"/>
                <w:szCs w:val="19"/>
                <w:lang w:val="en-GB"/>
              </w:rPr>
              <w:t>7</w:t>
            </w:r>
          </w:p>
        </w:tc>
        <w:tc>
          <w:tcPr>
            <w:tcW w:w="826" w:type="dxa"/>
            <w:tcBorders>
              <w:right w:val="single" w:sz="4" w:space="0" w:color="auto"/>
            </w:tcBorders>
          </w:tcPr>
          <w:p w:rsidR="00C26492" w:rsidRPr="008245A1" w:rsidRDefault="00C26492" w:rsidP="00550754">
            <w:pPr>
              <w:spacing w:after="0"/>
              <w:jc w:val="right"/>
              <w:rPr>
                <w:rFonts w:ascii="Arial" w:hAnsi="Arial" w:cs="Arial"/>
                <w:color w:val="000000" w:themeColor="text1"/>
                <w:sz w:val="19"/>
                <w:szCs w:val="19"/>
                <w:lang w:val="en-GB"/>
              </w:rPr>
            </w:pPr>
          </w:p>
        </w:tc>
        <w:tc>
          <w:tcPr>
            <w:tcW w:w="839" w:type="dxa"/>
            <w:tcBorders>
              <w:left w:val="single" w:sz="4" w:space="0" w:color="auto"/>
            </w:tcBorders>
            <w:shd w:val="clear" w:color="auto" w:fill="DBE5F1" w:themeFill="accent1" w:themeFillTint="33"/>
          </w:tcPr>
          <w:p w:rsidR="00C26492" w:rsidRPr="008245A1" w:rsidRDefault="00442863" w:rsidP="00550754">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-30</w:t>
            </w:r>
          </w:p>
        </w:tc>
        <w:tc>
          <w:tcPr>
            <w:tcW w:w="869" w:type="dxa"/>
          </w:tcPr>
          <w:p w:rsidR="00C26492" w:rsidRPr="008245A1" w:rsidRDefault="006F7457" w:rsidP="00984653">
            <w:pPr>
              <w:spacing w:after="0"/>
              <w:jc w:val="right"/>
              <w:rPr>
                <w:rFonts w:ascii="Arial" w:hAnsi="Arial" w:cs="Arial"/>
                <w:color w:val="000000" w:themeColor="text1"/>
                <w:sz w:val="19"/>
                <w:szCs w:val="19"/>
                <w:lang w:val="en-GB"/>
              </w:rPr>
            </w:pPr>
            <w:r w:rsidRPr="008245A1">
              <w:rPr>
                <w:rFonts w:ascii="Arial" w:hAnsi="Arial" w:cs="Arial"/>
                <w:color w:val="000000" w:themeColor="text1"/>
                <w:sz w:val="19"/>
                <w:szCs w:val="19"/>
                <w:lang w:val="en-GB"/>
              </w:rPr>
              <w:t>-2</w:t>
            </w:r>
            <w:r w:rsidR="00984653" w:rsidRPr="008245A1">
              <w:rPr>
                <w:rFonts w:ascii="Arial" w:hAnsi="Arial" w:cs="Arial"/>
                <w:color w:val="000000" w:themeColor="text1"/>
                <w:sz w:val="19"/>
                <w:szCs w:val="19"/>
                <w:lang w:val="en-GB"/>
              </w:rPr>
              <w:t>2</w:t>
            </w:r>
          </w:p>
        </w:tc>
        <w:tc>
          <w:tcPr>
            <w:tcW w:w="687" w:type="dxa"/>
            <w:tcBorders>
              <w:right w:val="single" w:sz="4" w:space="0" w:color="auto"/>
            </w:tcBorders>
          </w:tcPr>
          <w:p w:rsidR="00C26492" w:rsidRPr="008245A1" w:rsidRDefault="00C26492" w:rsidP="00550754">
            <w:pPr>
              <w:spacing w:after="0"/>
              <w:jc w:val="right"/>
              <w:rPr>
                <w:rFonts w:ascii="Arial" w:hAnsi="Arial" w:cs="Arial"/>
                <w:color w:val="000000" w:themeColor="text1"/>
                <w:sz w:val="19"/>
                <w:szCs w:val="19"/>
                <w:lang w:val="en-GB"/>
              </w:rPr>
            </w:pPr>
          </w:p>
        </w:tc>
      </w:tr>
      <w:tr w:rsidR="00303A84" w:rsidRPr="008245A1" w:rsidTr="0080739F">
        <w:tc>
          <w:tcPr>
            <w:tcW w:w="2381" w:type="dxa"/>
            <w:tcBorders>
              <w:right w:val="single" w:sz="4" w:space="0" w:color="auto"/>
            </w:tcBorders>
            <w:shd w:val="clear" w:color="auto" w:fill="auto"/>
          </w:tcPr>
          <w:p w:rsidR="00C26492" w:rsidRPr="008245A1" w:rsidRDefault="00C26492" w:rsidP="00F43150">
            <w:pPr>
              <w:tabs>
                <w:tab w:val="center" w:pos="1209"/>
              </w:tabs>
              <w:spacing w:after="0"/>
              <w:rPr>
                <w:rFonts w:ascii="Arial" w:hAnsi="Arial" w:cs="Arial"/>
                <w:b/>
                <w:color w:val="002060"/>
                <w:sz w:val="19"/>
                <w:szCs w:val="19"/>
                <w:lang w:val="en-GB"/>
              </w:rPr>
            </w:pPr>
            <w:r w:rsidRPr="008245A1">
              <w:rPr>
                <w:rFonts w:ascii="Arial" w:hAnsi="Arial" w:cs="Arial"/>
                <w:b/>
                <w:color w:val="000000" w:themeColor="text1"/>
                <w:sz w:val="19"/>
                <w:szCs w:val="19"/>
                <w:lang w:val="en-GB"/>
              </w:rPr>
              <w:t>Total</w:t>
            </w:r>
            <w:r w:rsidR="00F43150" w:rsidRPr="008245A1">
              <w:rPr>
                <w:rFonts w:ascii="Arial" w:hAnsi="Arial" w:cs="Arial"/>
                <w:b/>
                <w:color w:val="002060"/>
                <w:sz w:val="19"/>
                <w:szCs w:val="19"/>
                <w:lang w:val="en-GB"/>
              </w:rPr>
              <w:tab/>
            </w:r>
          </w:p>
        </w:tc>
        <w:tc>
          <w:tcPr>
            <w:tcW w:w="699" w:type="dxa"/>
            <w:tcBorders>
              <w:left w:val="single" w:sz="4" w:space="0" w:color="auto"/>
            </w:tcBorders>
            <w:shd w:val="clear" w:color="auto" w:fill="DBE5F1" w:themeFill="accent1" w:themeFillTint="33"/>
          </w:tcPr>
          <w:p w:rsidR="00C26492" w:rsidRPr="008245A1" w:rsidRDefault="00442863" w:rsidP="00550754">
            <w:pPr>
              <w:spacing w:after="0"/>
              <w:jc w:val="right"/>
              <w:rPr>
                <w:rFonts w:ascii="Arial" w:hAnsi="Arial" w:cs="Arial"/>
                <w:b/>
                <w:color w:val="000000" w:themeColor="text1"/>
                <w:sz w:val="19"/>
                <w:szCs w:val="19"/>
                <w:lang w:val="en-GB"/>
              </w:rPr>
            </w:pPr>
            <w:r w:rsidRPr="008245A1">
              <w:rPr>
                <w:rFonts w:ascii="Arial" w:hAnsi="Arial" w:cs="Arial"/>
                <w:b/>
                <w:color w:val="000000" w:themeColor="text1"/>
                <w:sz w:val="19"/>
                <w:szCs w:val="19"/>
                <w:lang w:val="en-GB"/>
              </w:rPr>
              <w:t>2,668</w:t>
            </w:r>
          </w:p>
        </w:tc>
        <w:tc>
          <w:tcPr>
            <w:tcW w:w="699" w:type="dxa"/>
            <w:shd w:val="clear" w:color="auto" w:fill="auto"/>
          </w:tcPr>
          <w:p w:rsidR="00C26492" w:rsidRPr="008245A1" w:rsidRDefault="00442863" w:rsidP="00550754">
            <w:pPr>
              <w:spacing w:after="0"/>
              <w:jc w:val="right"/>
              <w:rPr>
                <w:rFonts w:ascii="Arial" w:hAnsi="Arial" w:cs="Arial"/>
                <w:b/>
                <w:color w:val="000000" w:themeColor="text1"/>
                <w:sz w:val="19"/>
                <w:szCs w:val="19"/>
                <w:lang w:val="en-GB"/>
              </w:rPr>
            </w:pPr>
            <w:r w:rsidRPr="008245A1">
              <w:rPr>
                <w:rFonts w:ascii="Arial" w:hAnsi="Arial" w:cs="Arial"/>
                <w:b/>
                <w:color w:val="000000" w:themeColor="text1"/>
                <w:sz w:val="19"/>
                <w:szCs w:val="19"/>
                <w:lang w:val="en-GB"/>
              </w:rPr>
              <w:t>2,572</w:t>
            </w:r>
          </w:p>
        </w:tc>
        <w:tc>
          <w:tcPr>
            <w:tcW w:w="634" w:type="dxa"/>
            <w:tcBorders>
              <w:right w:val="single" w:sz="4" w:space="0" w:color="auto"/>
            </w:tcBorders>
            <w:shd w:val="clear" w:color="auto" w:fill="auto"/>
          </w:tcPr>
          <w:p w:rsidR="00C26492" w:rsidRPr="008245A1" w:rsidRDefault="00442863" w:rsidP="00550754">
            <w:pPr>
              <w:spacing w:after="0"/>
              <w:jc w:val="right"/>
              <w:rPr>
                <w:rFonts w:ascii="Arial" w:hAnsi="Arial" w:cs="Arial"/>
                <w:b/>
                <w:color w:val="000000" w:themeColor="text1"/>
                <w:sz w:val="19"/>
                <w:szCs w:val="19"/>
                <w:lang w:val="en-GB"/>
              </w:rPr>
            </w:pPr>
            <w:r w:rsidRPr="008245A1">
              <w:rPr>
                <w:rFonts w:ascii="Arial" w:hAnsi="Arial" w:cs="Arial"/>
                <w:b/>
                <w:color w:val="000000" w:themeColor="text1"/>
                <w:sz w:val="19"/>
                <w:szCs w:val="19"/>
                <w:lang w:val="en-GB"/>
              </w:rPr>
              <w:t>4%</w:t>
            </w:r>
          </w:p>
        </w:tc>
        <w:tc>
          <w:tcPr>
            <w:tcW w:w="687" w:type="dxa"/>
            <w:tcBorders>
              <w:left w:val="single" w:sz="4" w:space="0" w:color="auto"/>
            </w:tcBorders>
            <w:shd w:val="clear" w:color="auto" w:fill="DBE5F1" w:themeFill="accent1" w:themeFillTint="33"/>
          </w:tcPr>
          <w:p w:rsidR="00C26492" w:rsidRPr="008245A1" w:rsidRDefault="00052D2E" w:rsidP="00550754">
            <w:pPr>
              <w:spacing w:after="0"/>
              <w:jc w:val="right"/>
              <w:rPr>
                <w:rFonts w:ascii="Arial" w:hAnsi="Arial" w:cs="Arial"/>
                <w:b/>
                <w:color w:val="000000" w:themeColor="text1"/>
                <w:sz w:val="19"/>
                <w:szCs w:val="19"/>
                <w:lang w:val="en-GB"/>
              </w:rPr>
            </w:pPr>
            <w:r>
              <w:rPr>
                <w:rFonts w:ascii="Arial" w:hAnsi="Arial" w:cs="Arial"/>
                <w:b/>
                <w:color w:val="000000" w:themeColor="text1"/>
                <w:sz w:val="19"/>
                <w:szCs w:val="19"/>
                <w:lang w:val="en-GB"/>
              </w:rPr>
              <w:t>90</w:t>
            </w:r>
            <w:r w:rsidR="00E34086">
              <w:rPr>
                <w:rFonts w:ascii="Arial" w:hAnsi="Arial" w:cs="Arial"/>
                <w:b/>
                <w:color w:val="000000" w:themeColor="text1"/>
                <w:sz w:val="19"/>
                <w:szCs w:val="19"/>
                <w:lang w:val="en-GB"/>
              </w:rPr>
              <w:t>*</w:t>
            </w:r>
            <w:r w:rsidR="009D6B2F">
              <w:rPr>
                <w:rFonts w:ascii="Arial" w:hAnsi="Arial" w:cs="Arial"/>
                <w:b/>
                <w:color w:val="000000" w:themeColor="text1"/>
                <w:sz w:val="19"/>
                <w:szCs w:val="19"/>
                <w:lang w:val="en-GB"/>
              </w:rPr>
              <w:t>*</w:t>
            </w:r>
            <w:r w:rsidR="00E34086">
              <w:rPr>
                <w:rFonts w:ascii="Arial" w:hAnsi="Arial" w:cs="Arial"/>
                <w:b/>
                <w:color w:val="000000" w:themeColor="text1"/>
                <w:sz w:val="19"/>
                <w:szCs w:val="19"/>
                <w:lang w:val="en-GB"/>
              </w:rPr>
              <w:t>*</w:t>
            </w:r>
          </w:p>
        </w:tc>
        <w:tc>
          <w:tcPr>
            <w:tcW w:w="699" w:type="dxa"/>
          </w:tcPr>
          <w:p w:rsidR="00C26492" w:rsidRPr="008245A1" w:rsidRDefault="00442863" w:rsidP="00550754">
            <w:pPr>
              <w:spacing w:after="0"/>
              <w:jc w:val="right"/>
              <w:rPr>
                <w:rFonts w:ascii="Arial" w:hAnsi="Arial" w:cs="Arial"/>
                <w:b/>
                <w:color w:val="000000" w:themeColor="text1"/>
                <w:sz w:val="19"/>
                <w:szCs w:val="19"/>
                <w:lang w:val="en-GB"/>
              </w:rPr>
            </w:pPr>
            <w:r w:rsidRPr="008245A1">
              <w:rPr>
                <w:rFonts w:ascii="Arial" w:hAnsi="Arial" w:cs="Arial"/>
                <w:b/>
                <w:color w:val="000000" w:themeColor="text1"/>
                <w:sz w:val="19"/>
                <w:szCs w:val="19"/>
                <w:lang w:val="en-GB"/>
              </w:rPr>
              <w:t>75</w:t>
            </w:r>
          </w:p>
        </w:tc>
        <w:tc>
          <w:tcPr>
            <w:tcW w:w="826" w:type="dxa"/>
            <w:tcBorders>
              <w:right w:val="single" w:sz="4" w:space="0" w:color="auto"/>
            </w:tcBorders>
          </w:tcPr>
          <w:p w:rsidR="00C26492" w:rsidRPr="008245A1" w:rsidRDefault="00052D2E" w:rsidP="00550754">
            <w:pPr>
              <w:spacing w:after="0"/>
              <w:jc w:val="right"/>
              <w:rPr>
                <w:rFonts w:ascii="Arial" w:hAnsi="Arial" w:cs="Arial"/>
                <w:b/>
                <w:color w:val="000000" w:themeColor="text1"/>
                <w:sz w:val="19"/>
                <w:szCs w:val="19"/>
                <w:lang w:val="en-GB"/>
              </w:rPr>
            </w:pPr>
            <w:r>
              <w:rPr>
                <w:rFonts w:ascii="Arial" w:hAnsi="Arial" w:cs="Arial"/>
                <w:b/>
                <w:color w:val="000000" w:themeColor="text1"/>
                <w:sz w:val="19"/>
                <w:szCs w:val="19"/>
                <w:lang w:val="en-GB"/>
              </w:rPr>
              <w:t>20</w:t>
            </w:r>
            <w:r w:rsidR="00442863" w:rsidRPr="008245A1">
              <w:rPr>
                <w:rFonts w:ascii="Arial" w:hAnsi="Arial" w:cs="Arial"/>
                <w:b/>
                <w:color w:val="000000" w:themeColor="text1"/>
                <w:sz w:val="19"/>
                <w:szCs w:val="19"/>
                <w:lang w:val="en-GB"/>
              </w:rPr>
              <w:t>%</w:t>
            </w:r>
          </w:p>
        </w:tc>
        <w:tc>
          <w:tcPr>
            <w:tcW w:w="839" w:type="dxa"/>
            <w:tcBorders>
              <w:left w:val="single" w:sz="4" w:space="0" w:color="auto"/>
            </w:tcBorders>
            <w:shd w:val="clear" w:color="auto" w:fill="DBE5F1" w:themeFill="accent1" w:themeFillTint="33"/>
          </w:tcPr>
          <w:p w:rsidR="00C26492" w:rsidRPr="008245A1" w:rsidRDefault="00442863" w:rsidP="00550754">
            <w:pPr>
              <w:spacing w:after="0"/>
              <w:jc w:val="right"/>
              <w:rPr>
                <w:rFonts w:ascii="Arial" w:hAnsi="Arial" w:cs="Arial"/>
                <w:b/>
                <w:color w:val="000000" w:themeColor="text1"/>
                <w:sz w:val="19"/>
                <w:szCs w:val="19"/>
                <w:lang w:val="en-GB"/>
              </w:rPr>
            </w:pPr>
            <w:r w:rsidRPr="008245A1">
              <w:rPr>
                <w:rFonts w:ascii="Arial" w:hAnsi="Arial" w:cs="Arial"/>
                <w:b/>
                <w:color w:val="000000" w:themeColor="text1"/>
                <w:sz w:val="19"/>
                <w:szCs w:val="19"/>
                <w:lang w:val="en-GB"/>
              </w:rPr>
              <w:t>8,423</w:t>
            </w:r>
          </w:p>
        </w:tc>
        <w:tc>
          <w:tcPr>
            <w:tcW w:w="869" w:type="dxa"/>
          </w:tcPr>
          <w:p w:rsidR="00C26492" w:rsidRPr="008245A1" w:rsidRDefault="006F7457" w:rsidP="00984653">
            <w:pPr>
              <w:spacing w:after="0"/>
              <w:jc w:val="right"/>
              <w:rPr>
                <w:rFonts w:ascii="Arial" w:hAnsi="Arial" w:cs="Arial"/>
                <w:b/>
                <w:color w:val="000000" w:themeColor="text1"/>
                <w:sz w:val="19"/>
                <w:szCs w:val="19"/>
                <w:lang w:val="en-GB"/>
              </w:rPr>
            </w:pPr>
            <w:r w:rsidRPr="008245A1">
              <w:rPr>
                <w:rFonts w:ascii="Arial" w:hAnsi="Arial" w:cs="Arial"/>
                <w:b/>
                <w:color w:val="000000" w:themeColor="text1"/>
                <w:sz w:val="19"/>
                <w:szCs w:val="19"/>
                <w:lang w:val="en-GB"/>
              </w:rPr>
              <w:t>7,77</w:t>
            </w:r>
            <w:r w:rsidR="00984653" w:rsidRPr="008245A1">
              <w:rPr>
                <w:rFonts w:ascii="Arial" w:hAnsi="Arial" w:cs="Arial"/>
                <w:b/>
                <w:color w:val="000000" w:themeColor="text1"/>
                <w:sz w:val="19"/>
                <w:szCs w:val="19"/>
                <w:lang w:val="en-GB"/>
              </w:rPr>
              <w:t>9</w:t>
            </w:r>
          </w:p>
        </w:tc>
        <w:tc>
          <w:tcPr>
            <w:tcW w:w="687" w:type="dxa"/>
            <w:tcBorders>
              <w:right w:val="single" w:sz="4" w:space="0" w:color="auto"/>
            </w:tcBorders>
          </w:tcPr>
          <w:p w:rsidR="00C26492" w:rsidRPr="008245A1" w:rsidRDefault="006F7457" w:rsidP="00550754">
            <w:pPr>
              <w:spacing w:after="0"/>
              <w:jc w:val="right"/>
              <w:rPr>
                <w:rFonts w:ascii="Arial" w:hAnsi="Arial" w:cs="Arial"/>
                <w:b/>
                <w:color w:val="000000" w:themeColor="text1"/>
                <w:sz w:val="19"/>
                <w:szCs w:val="19"/>
                <w:lang w:val="en-GB"/>
              </w:rPr>
            </w:pPr>
            <w:r w:rsidRPr="008245A1">
              <w:rPr>
                <w:rFonts w:ascii="Arial" w:hAnsi="Arial" w:cs="Arial"/>
                <w:b/>
                <w:color w:val="000000" w:themeColor="text1"/>
                <w:sz w:val="19"/>
                <w:szCs w:val="19"/>
                <w:lang w:val="en-GB"/>
              </w:rPr>
              <w:t>8</w:t>
            </w:r>
            <w:r w:rsidR="00BB10E9" w:rsidRPr="008245A1">
              <w:rPr>
                <w:rFonts w:ascii="Arial" w:hAnsi="Arial" w:cs="Arial"/>
                <w:b/>
                <w:color w:val="000000" w:themeColor="text1"/>
                <w:sz w:val="19"/>
                <w:szCs w:val="19"/>
                <w:lang w:val="en-GB"/>
              </w:rPr>
              <w:t>%</w:t>
            </w:r>
          </w:p>
        </w:tc>
      </w:tr>
    </w:tbl>
    <w:p w:rsidR="00C26492" w:rsidRPr="008245A1" w:rsidRDefault="00C26492" w:rsidP="00550754">
      <w:pPr>
        <w:spacing w:after="0"/>
        <w:rPr>
          <w:rFonts w:ascii="Arial" w:hAnsi="Arial" w:cs="Arial"/>
          <w:b/>
          <w:color w:val="000000" w:themeColor="text1"/>
          <w:sz w:val="20"/>
          <w:szCs w:val="20"/>
          <w:lang w:val="en-GB"/>
        </w:rPr>
      </w:pPr>
    </w:p>
    <w:p w:rsidR="00B12B61" w:rsidRDefault="00851D6F" w:rsidP="00851D6F">
      <w:pPr>
        <w:spacing w:after="0"/>
        <w:rPr>
          <w:rFonts w:ascii="Arial" w:hAnsi="Arial" w:cs="Arial"/>
          <w:sz w:val="16"/>
          <w:szCs w:val="16"/>
          <w:lang w:val="en-GB"/>
        </w:rPr>
      </w:pPr>
      <w:r w:rsidRPr="008245A1">
        <w:rPr>
          <w:rFonts w:ascii="Arial" w:hAnsi="Arial" w:cs="Arial"/>
          <w:sz w:val="16"/>
          <w:szCs w:val="16"/>
          <w:lang w:val="en-GB"/>
        </w:rPr>
        <w:t>*</w:t>
      </w:r>
      <w:r w:rsidR="00B12B61" w:rsidRPr="008245A1">
        <w:rPr>
          <w:rFonts w:ascii="Arial" w:hAnsi="Arial" w:cs="Arial"/>
          <w:sz w:val="16"/>
          <w:szCs w:val="16"/>
          <w:lang w:val="en-GB"/>
        </w:rPr>
        <w:t xml:space="preserve"> Only signed and secured orders in Order </w:t>
      </w:r>
      <w:r w:rsidR="009C6000" w:rsidRPr="008245A1">
        <w:rPr>
          <w:rFonts w:ascii="Arial" w:hAnsi="Arial" w:cs="Arial"/>
          <w:sz w:val="16"/>
          <w:szCs w:val="16"/>
          <w:lang w:val="en-GB"/>
        </w:rPr>
        <w:t>b</w:t>
      </w:r>
      <w:r w:rsidR="00B12B61" w:rsidRPr="008245A1">
        <w:rPr>
          <w:rFonts w:ascii="Arial" w:hAnsi="Arial" w:cs="Arial"/>
          <w:sz w:val="16"/>
          <w:szCs w:val="16"/>
          <w:lang w:val="en-GB"/>
        </w:rPr>
        <w:t>ook</w:t>
      </w:r>
      <w:r w:rsidR="00BE3171">
        <w:rPr>
          <w:rFonts w:ascii="Arial" w:hAnsi="Arial" w:cs="Arial"/>
          <w:sz w:val="16"/>
          <w:szCs w:val="16"/>
          <w:lang w:val="en-GB"/>
        </w:rPr>
        <w:t>.</w:t>
      </w:r>
    </w:p>
    <w:p w:rsidR="009D6B2F" w:rsidRDefault="009D6B2F" w:rsidP="00851D6F">
      <w:pPr>
        <w:spacing w:after="0"/>
        <w:rPr>
          <w:rFonts w:ascii="Arial" w:hAnsi="Arial" w:cs="Arial"/>
          <w:sz w:val="16"/>
          <w:szCs w:val="16"/>
          <w:lang w:val="en-GB"/>
        </w:rPr>
      </w:pPr>
      <w:r>
        <w:rPr>
          <w:rFonts w:ascii="Arial" w:hAnsi="Arial" w:cs="Arial"/>
          <w:sz w:val="16"/>
          <w:szCs w:val="16"/>
          <w:lang w:val="en-GB"/>
        </w:rPr>
        <w:t>** EBITDA excluding € 13 million third party result</w:t>
      </w:r>
      <w:r w:rsidR="00BE3171">
        <w:rPr>
          <w:rFonts w:ascii="Arial" w:hAnsi="Arial" w:cs="Arial"/>
          <w:sz w:val="16"/>
          <w:szCs w:val="16"/>
          <w:lang w:val="en-GB"/>
        </w:rPr>
        <w:t>.</w:t>
      </w:r>
    </w:p>
    <w:p w:rsidR="00520C17" w:rsidRPr="008245A1" w:rsidRDefault="00E34086" w:rsidP="00520C17">
      <w:pPr>
        <w:spacing w:after="0"/>
        <w:rPr>
          <w:rFonts w:ascii="Arial" w:hAnsi="Arial" w:cs="Arial"/>
          <w:color w:val="000000" w:themeColor="text1"/>
          <w:sz w:val="16"/>
          <w:szCs w:val="16"/>
          <w:lang w:val="en-GB"/>
        </w:rPr>
      </w:pPr>
      <w:r>
        <w:rPr>
          <w:rFonts w:ascii="Arial" w:hAnsi="Arial" w:cs="Arial"/>
          <w:sz w:val="16"/>
          <w:szCs w:val="16"/>
          <w:lang w:val="en-GB"/>
        </w:rPr>
        <w:t>*</w:t>
      </w:r>
      <w:r w:rsidR="00520C17">
        <w:rPr>
          <w:rFonts w:ascii="Arial" w:hAnsi="Arial" w:cs="Arial"/>
          <w:color w:val="000000" w:themeColor="text1"/>
          <w:sz w:val="16"/>
          <w:szCs w:val="16"/>
          <w:lang w:val="en-GB"/>
        </w:rPr>
        <w:t>*</w:t>
      </w:r>
      <w:r w:rsidR="009D6B2F">
        <w:rPr>
          <w:rFonts w:ascii="Arial" w:hAnsi="Arial" w:cs="Arial"/>
          <w:color w:val="000000" w:themeColor="text1"/>
          <w:sz w:val="16"/>
          <w:szCs w:val="16"/>
          <w:lang w:val="en-GB"/>
        </w:rPr>
        <w:t>*</w:t>
      </w:r>
      <w:r w:rsidR="00520C17">
        <w:rPr>
          <w:rFonts w:ascii="Arial" w:hAnsi="Arial" w:cs="Arial"/>
          <w:color w:val="000000" w:themeColor="text1"/>
          <w:sz w:val="16"/>
          <w:szCs w:val="16"/>
          <w:lang w:val="en-GB"/>
        </w:rPr>
        <w:t xml:space="preserve"> Bridge to IAS </w:t>
      </w:r>
      <w:r w:rsidR="00ED2D2D">
        <w:rPr>
          <w:rFonts w:ascii="Arial" w:hAnsi="Arial" w:cs="Arial"/>
          <w:color w:val="000000" w:themeColor="text1"/>
          <w:sz w:val="16"/>
          <w:szCs w:val="16"/>
          <w:lang w:val="en-GB"/>
        </w:rPr>
        <w:t xml:space="preserve">34 </w:t>
      </w:r>
      <w:r w:rsidR="00520C17">
        <w:rPr>
          <w:rFonts w:ascii="Arial" w:hAnsi="Arial" w:cs="Arial"/>
          <w:color w:val="000000" w:themeColor="text1"/>
          <w:sz w:val="16"/>
          <w:szCs w:val="16"/>
          <w:lang w:val="en-GB"/>
        </w:rPr>
        <w:t xml:space="preserve">EBITDA of € </w:t>
      </w:r>
      <w:r w:rsidR="00052D2E">
        <w:rPr>
          <w:rFonts w:ascii="Arial" w:hAnsi="Arial" w:cs="Arial"/>
          <w:color w:val="000000" w:themeColor="text1"/>
          <w:sz w:val="16"/>
          <w:szCs w:val="16"/>
          <w:lang w:val="en-GB"/>
        </w:rPr>
        <w:t>102</w:t>
      </w:r>
      <w:r w:rsidR="00520C17">
        <w:rPr>
          <w:rFonts w:ascii="Arial" w:hAnsi="Arial" w:cs="Arial"/>
          <w:color w:val="000000" w:themeColor="text1"/>
          <w:sz w:val="16"/>
          <w:szCs w:val="16"/>
          <w:lang w:val="en-GB"/>
        </w:rPr>
        <w:t xml:space="preserve"> million (adj. EBITDA of € </w:t>
      </w:r>
      <w:r w:rsidR="00052D2E">
        <w:rPr>
          <w:rFonts w:ascii="Arial" w:hAnsi="Arial" w:cs="Arial"/>
          <w:color w:val="000000" w:themeColor="text1"/>
          <w:sz w:val="16"/>
          <w:szCs w:val="16"/>
          <w:lang w:val="en-GB"/>
        </w:rPr>
        <w:t>90</w:t>
      </w:r>
      <w:r w:rsidR="00520C17">
        <w:rPr>
          <w:rFonts w:ascii="Arial" w:hAnsi="Arial" w:cs="Arial"/>
          <w:color w:val="000000" w:themeColor="text1"/>
          <w:sz w:val="16"/>
          <w:szCs w:val="16"/>
          <w:lang w:val="en-GB"/>
        </w:rPr>
        <w:t xml:space="preserve"> million -/- share incentive € 1 million +/+ third party result € 13 million)</w:t>
      </w:r>
      <w:r w:rsidR="00ED2D2D">
        <w:rPr>
          <w:rFonts w:ascii="Arial" w:hAnsi="Arial" w:cs="Arial"/>
          <w:color w:val="000000" w:themeColor="text1"/>
          <w:sz w:val="16"/>
          <w:szCs w:val="16"/>
          <w:lang w:val="en-GB"/>
        </w:rPr>
        <w:t>.</w:t>
      </w:r>
    </w:p>
    <w:p w:rsidR="00E34086" w:rsidRPr="008245A1" w:rsidRDefault="00E34086" w:rsidP="00E34086">
      <w:pPr>
        <w:pStyle w:val="Doctext"/>
        <w:spacing w:before="0" w:line="276" w:lineRule="auto"/>
        <w:jc w:val="left"/>
        <w:rPr>
          <w:rFonts w:ascii="Arial" w:hAnsi="Arial" w:cs="Arial"/>
          <w:sz w:val="16"/>
          <w:szCs w:val="16"/>
          <w:lang w:val="en-GB"/>
        </w:rPr>
      </w:pPr>
    </w:p>
    <w:p w:rsidR="00851D6F" w:rsidRPr="008245A1" w:rsidRDefault="00851D6F" w:rsidP="00851D6F">
      <w:pPr>
        <w:spacing w:after="0"/>
        <w:rPr>
          <w:rFonts w:ascii="Arial" w:hAnsi="Arial" w:cs="Arial"/>
          <w:sz w:val="16"/>
          <w:szCs w:val="16"/>
          <w:lang w:val="en-GB"/>
        </w:rPr>
      </w:pPr>
    </w:p>
    <w:p w:rsidR="00440805" w:rsidRPr="008245A1" w:rsidRDefault="00440805" w:rsidP="00550754">
      <w:pPr>
        <w:tabs>
          <w:tab w:val="left" w:pos="3828"/>
        </w:tabs>
        <w:spacing w:after="0"/>
        <w:rPr>
          <w:rFonts w:ascii="Arial" w:hAnsi="Arial" w:cs="Arial"/>
          <w:b/>
          <w:color w:val="002060"/>
          <w:sz w:val="20"/>
          <w:szCs w:val="20"/>
          <w:lang w:val="en-GB"/>
        </w:rPr>
      </w:pPr>
      <w:r w:rsidRPr="008245A1">
        <w:rPr>
          <w:rFonts w:ascii="Arial" w:hAnsi="Arial" w:cs="Arial"/>
          <w:b/>
          <w:noProof/>
          <w:color w:val="002060"/>
          <w:sz w:val="20"/>
          <w:szCs w:val="20"/>
          <w:lang w:val="nl-NL" w:eastAsia="nl-NL"/>
        </w:rPr>
        <w:drawing>
          <wp:inline distT="0" distB="0" distL="0" distR="0" wp14:anchorId="7AD318AB" wp14:editId="0F665E9F">
            <wp:extent cx="2819400" cy="1943100"/>
            <wp:effectExtent l="0" t="0" r="0" b="0"/>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C0756" w:rsidRPr="008245A1">
        <w:rPr>
          <w:rFonts w:ascii="Arial" w:hAnsi="Arial" w:cs="Arial"/>
          <w:b/>
          <w:noProof/>
          <w:color w:val="002060"/>
          <w:sz w:val="20"/>
          <w:szCs w:val="20"/>
          <w:lang w:val="nl-NL" w:eastAsia="nl-NL"/>
        </w:rPr>
        <w:drawing>
          <wp:inline distT="0" distB="0" distL="0" distR="0" wp14:anchorId="6548AF09" wp14:editId="306FCBBB">
            <wp:extent cx="2819400" cy="1943100"/>
            <wp:effectExtent l="0" t="0" r="0" b="0"/>
            <wp:docPr id="25" name="Grafie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C7F30" w:rsidRPr="008245A1" w:rsidRDefault="007C7F30" w:rsidP="009453DD">
      <w:pPr>
        <w:spacing w:after="0"/>
        <w:rPr>
          <w:rFonts w:ascii="Arial" w:hAnsi="Arial" w:cs="Arial"/>
          <w:b/>
          <w:color w:val="002060"/>
          <w:sz w:val="20"/>
          <w:szCs w:val="20"/>
          <w:lang w:val="en-GB"/>
        </w:rPr>
      </w:pPr>
    </w:p>
    <w:p w:rsidR="007C7F30" w:rsidRPr="008245A1" w:rsidRDefault="007C7F30" w:rsidP="009453DD">
      <w:pPr>
        <w:spacing w:after="0"/>
        <w:rPr>
          <w:rFonts w:ascii="Arial" w:hAnsi="Arial" w:cs="Arial"/>
          <w:sz w:val="16"/>
          <w:szCs w:val="16"/>
          <w:lang w:val="en-GB"/>
        </w:rPr>
      </w:pPr>
      <w:r w:rsidRPr="008245A1">
        <w:rPr>
          <w:rFonts w:ascii="Arial" w:hAnsi="Arial" w:cs="Arial"/>
          <w:sz w:val="16"/>
          <w:szCs w:val="16"/>
          <w:lang w:val="en-GB"/>
        </w:rPr>
        <w:t xml:space="preserve">* </w:t>
      </w:r>
      <w:r w:rsidR="009C6000" w:rsidRPr="008245A1">
        <w:rPr>
          <w:rFonts w:ascii="Arial" w:hAnsi="Arial" w:cs="Arial"/>
          <w:sz w:val="16"/>
          <w:szCs w:val="16"/>
          <w:lang w:val="en-GB"/>
        </w:rPr>
        <w:t>B</w:t>
      </w:r>
      <w:r w:rsidRPr="008245A1">
        <w:rPr>
          <w:rFonts w:ascii="Arial" w:hAnsi="Arial" w:cs="Arial"/>
          <w:sz w:val="16"/>
          <w:szCs w:val="16"/>
          <w:lang w:val="en-GB"/>
        </w:rPr>
        <w:t>reakdown excludes Other/</w:t>
      </w:r>
      <w:r w:rsidR="009C6000" w:rsidRPr="008245A1">
        <w:rPr>
          <w:rFonts w:ascii="Arial" w:hAnsi="Arial" w:cs="Arial"/>
          <w:sz w:val="16"/>
          <w:szCs w:val="16"/>
          <w:lang w:val="en-GB"/>
        </w:rPr>
        <w:t>E</w:t>
      </w:r>
      <w:r w:rsidRPr="008245A1">
        <w:rPr>
          <w:rFonts w:ascii="Arial" w:hAnsi="Arial" w:cs="Arial"/>
          <w:sz w:val="16"/>
          <w:szCs w:val="16"/>
          <w:lang w:val="en-GB"/>
        </w:rPr>
        <w:t>liminations</w:t>
      </w:r>
      <w:r w:rsidR="006E5075" w:rsidRPr="008245A1">
        <w:rPr>
          <w:rFonts w:ascii="Arial" w:hAnsi="Arial" w:cs="Arial"/>
          <w:sz w:val="16"/>
          <w:szCs w:val="16"/>
          <w:lang w:val="en-GB"/>
        </w:rPr>
        <w:t xml:space="preserve">, NL-E&amp;T </w:t>
      </w:r>
      <w:r w:rsidR="00202678" w:rsidRPr="008245A1">
        <w:rPr>
          <w:rFonts w:ascii="Arial" w:hAnsi="Arial" w:cs="Arial"/>
          <w:sz w:val="16"/>
          <w:szCs w:val="16"/>
          <w:lang w:val="en-GB"/>
        </w:rPr>
        <w:t xml:space="preserve">Infra </w:t>
      </w:r>
      <w:r w:rsidR="006E5075" w:rsidRPr="008245A1">
        <w:rPr>
          <w:rFonts w:ascii="Arial" w:hAnsi="Arial" w:cs="Arial"/>
          <w:sz w:val="16"/>
          <w:szCs w:val="16"/>
          <w:lang w:val="en-GB"/>
        </w:rPr>
        <w:t>includes the activities in Belgium</w:t>
      </w:r>
      <w:r w:rsidR="00A31CE9">
        <w:rPr>
          <w:rFonts w:ascii="Arial" w:hAnsi="Arial" w:cs="Arial"/>
          <w:sz w:val="16"/>
          <w:szCs w:val="16"/>
          <w:lang w:val="en-GB"/>
        </w:rPr>
        <w:t>.</w:t>
      </w:r>
    </w:p>
    <w:p w:rsidR="006E3171" w:rsidRPr="008245A1" w:rsidRDefault="006E3171" w:rsidP="009453DD">
      <w:pPr>
        <w:spacing w:after="0"/>
        <w:rPr>
          <w:rFonts w:ascii="Arial" w:hAnsi="Arial" w:cs="Arial"/>
          <w:b/>
          <w:color w:val="002060"/>
          <w:sz w:val="20"/>
          <w:szCs w:val="20"/>
          <w:u w:val="single"/>
          <w:lang w:val="en-GB"/>
        </w:rPr>
      </w:pPr>
    </w:p>
    <w:p w:rsidR="005A1393" w:rsidRPr="008245A1" w:rsidRDefault="005A1393" w:rsidP="009453DD">
      <w:pPr>
        <w:spacing w:after="0"/>
        <w:rPr>
          <w:rFonts w:ascii="Arial" w:hAnsi="Arial" w:cs="Arial"/>
          <w:b/>
          <w:color w:val="002060"/>
          <w:sz w:val="20"/>
          <w:szCs w:val="20"/>
          <w:u w:val="single"/>
          <w:lang w:val="en-GB"/>
        </w:rPr>
      </w:pPr>
      <w:r w:rsidRPr="008245A1">
        <w:rPr>
          <w:rFonts w:ascii="Arial" w:hAnsi="Arial" w:cs="Arial"/>
          <w:b/>
          <w:color w:val="002060"/>
          <w:sz w:val="20"/>
          <w:szCs w:val="20"/>
          <w:u w:val="single"/>
          <w:lang w:val="en-GB"/>
        </w:rPr>
        <w:t>C</w:t>
      </w:r>
      <w:r w:rsidR="00A9092D" w:rsidRPr="008245A1">
        <w:rPr>
          <w:rFonts w:ascii="Arial" w:hAnsi="Arial" w:cs="Arial"/>
          <w:b/>
          <w:color w:val="002060"/>
          <w:sz w:val="20"/>
          <w:szCs w:val="20"/>
          <w:u w:val="single"/>
          <w:lang w:val="en-GB"/>
        </w:rPr>
        <w:t>onsolidated income statement</w:t>
      </w:r>
      <w:r w:rsidR="00AA337D" w:rsidRPr="008245A1">
        <w:rPr>
          <w:rFonts w:ascii="Arial" w:hAnsi="Arial" w:cs="Arial"/>
          <w:b/>
          <w:color w:val="002060"/>
          <w:sz w:val="20"/>
          <w:szCs w:val="20"/>
          <w:u w:val="single"/>
          <w:lang w:val="en-GB"/>
        </w:rPr>
        <w:t xml:space="preserve"> HY 2017</w:t>
      </w:r>
    </w:p>
    <w:p w:rsidR="005A1393" w:rsidRPr="008245A1" w:rsidRDefault="005A1393" w:rsidP="009453DD">
      <w:pPr>
        <w:spacing w:after="0"/>
        <w:rPr>
          <w:rFonts w:ascii="Arial" w:hAnsi="Arial" w:cs="Arial"/>
          <w:b/>
          <w:color w:val="002060"/>
          <w:sz w:val="20"/>
          <w:szCs w:val="20"/>
          <w:highlight w:val="yellow"/>
          <w:lang w:val="en-GB"/>
        </w:rPr>
      </w:pPr>
    </w:p>
    <w:p w:rsidR="00CB3085" w:rsidRPr="008245A1" w:rsidRDefault="00CB3085" w:rsidP="00C92298">
      <w:pPr>
        <w:spacing w:after="0"/>
        <w:rPr>
          <w:rFonts w:ascii="Arial" w:hAnsi="Arial" w:cs="Arial"/>
          <w:b/>
          <w:color w:val="002060"/>
          <w:sz w:val="20"/>
          <w:szCs w:val="20"/>
          <w:lang w:val="en-GB"/>
        </w:rPr>
      </w:pPr>
      <w:r w:rsidRPr="008245A1">
        <w:rPr>
          <w:rFonts w:ascii="Arial" w:hAnsi="Arial" w:cs="Arial"/>
          <w:b/>
          <w:color w:val="002060"/>
          <w:sz w:val="20"/>
          <w:szCs w:val="20"/>
          <w:lang w:val="en-GB"/>
        </w:rPr>
        <w:t>Revenue</w:t>
      </w:r>
    </w:p>
    <w:p w:rsidR="00CB3085" w:rsidRPr="008245A1" w:rsidRDefault="00CB3085" w:rsidP="00C92298">
      <w:pPr>
        <w:pStyle w:val="Doctext"/>
        <w:spacing w:before="0" w:line="276" w:lineRule="auto"/>
        <w:jc w:val="left"/>
        <w:rPr>
          <w:rFonts w:ascii="Arial" w:eastAsia="Calibri" w:hAnsi="Arial" w:cs="Arial"/>
          <w:iCs/>
          <w:szCs w:val="20"/>
          <w:lang w:val="en-GB"/>
        </w:rPr>
      </w:pPr>
      <w:r w:rsidRPr="008245A1">
        <w:rPr>
          <w:rFonts w:ascii="Arial" w:hAnsi="Arial" w:cs="Arial"/>
          <w:szCs w:val="20"/>
          <w:lang w:val="en-GB"/>
        </w:rPr>
        <w:t xml:space="preserve">Revenue in </w:t>
      </w:r>
      <w:r w:rsidR="00CD010B" w:rsidRPr="008245A1">
        <w:rPr>
          <w:rFonts w:ascii="Arial" w:hAnsi="Arial" w:cs="Arial"/>
          <w:szCs w:val="20"/>
          <w:lang w:val="en-GB"/>
        </w:rPr>
        <w:t>H1</w:t>
      </w:r>
      <w:r w:rsidR="00BB10E9" w:rsidRPr="008245A1">
        <w:rPr>
          <w:rFonts w:ascii="Arial" w:hAnsi="Arial" w:cs="Arial"/>
          <w:szCs w:val="20"/>
          <w:lang w:val="en-GB"/>
        </w:rPr>
        <w:t xml:space="preserve"> 2017</w:t>
      </w:r>
      <w:r w:rsidRPr="008245A1">
        <w:rPr>
          <w:rFonts w:ascii="Arial" w:hAnsi="Arial" w:cs="Arial"/>
          <w:szCs w:val="20"/>
          <w:lang w:val="en-GB"/>
        </w:rPr>
        <w:t xml:space="preserve"> grew by </w:t>
      </w:r>
      <w:r w:rsidR="00BB10E9" w:rsidRPr="008245A1">
        <w:rPr>
          <w:rFonts w:ascii="Arial" w:hAnsi="Arial" w:cs="Arial"/>
          <w:szCs w:val="20"/>
          <w:lang w:val="en-GB"/>
        </w:rPr>
        <w:t>4</w:t>
      </w:r>
      <w:r w:rsidRPr="008245A1">
        <w:rPr>
          <w:rFonts w:ascii="Arial" w:hAnsi="Arial" w:cs="Arial"/>
          <w:szCs w:val="20"/>
          <w:lang w:val="en-GB"/>
        </w:rPr>
        <w:t xml:space="preserve">%, or € </w:t>
      </w:r>
      <w:r w:rsidR="00BB10E9" w:rsidRPr="008245A1">
        <w:rPr>
          <w:rFonts w:ascii="Arial" w:hAnsi="Arial" w:cs="Arial"/>
          <w:szCs w:val="20"/>
          <w:lang w:val="en-GB"/>
        </w:rPr>
        <w:t>96</w:t>
      </w:r>
      <w:r w:rsidRPr="008245A1">
        <w:rPr>
          <w:rFonts w:ascii="Arial" w:hAnsi="Arial" w:cs="Arial"/>
          <w:szCs w:val="20"/>
          <w:lang w:val="en-GB"/>
        </w:rPr>
        <w:t xml:space="preserve"> million, to € </w:t>
      </w:r>
      <w:r w:rsidR="00BB10E9" w:rsidRPr="008245A1">
        <w:rPr>
          <w:rFonts w:ascii="Arial" w:hAnsi="Arial" w:cs="Arial"/>
          <w:szCs w:val="20"/>
          <w:lang w:val="en-GB"/>
        </w:rPr>
        <w:t>2</w:t>
      </w:r>
      <w:r w:rsidRPr="008245A1">
        <w:rPr>
          <w:rFonts w:ascii="Arial" w:hAnsi="Arial" w:cs="Arial"/>
          <w:szCs w:val="20"/>
          <w:lang w:val="en-GB"/>
        </w:rPr>
        <w:t>,</w:t>
      </w:r>
      <w:r w:rsidR="00BB10E9" w:rsidRPr="008245A1">
        <w:rPr>
          <w:rFonts w:ascii="Arial" w:hAnsi="Arial" w:cs="Arial"/>
          <w:szCs w:val="20"/>
          <w:lang w:val="en-GB"/>
        </w:rPr>
        <w:t>668</w:t>
      </w:r>
      <w:r w:rsidRPr="008245A1">
        <w:rPr>
          <w:rFonts w:ascii="Arial" w:hAnsi="Arial" w:cs="Arial"/>
          <w:szCs w:val="20"/>
          <w:lang w:val="en-GB"/>
        </w:rPr>
        <w:t xml:space="preserve"> million compared to € </w:t>
      </w:r>
      <w:r w:rsidR="00BB10E9" w:rsidRPr="008245A1">
        <w:rPr>
          <w:rFonts w:ascii="Arial" w:hAnsi="Arial" w:cs="Arial"/>
          <w:szCs w:val="20"/>
          <w:lang w:val="en-GB"/>
        </w:rPr>
        <w:t>2</w:t>
      </w:r>
      <w:r w:rsidRPr="008245A1">
        <w:rPr>
          <w:rFonts w:ascii="Arial" w:hAnsi="Arial" w:cs="Arial"/>
          <w:szCs w:val="20"/>
          <w:lang w:val="en-GB"/>
        </w:rPr>
        <w:t>,</w:t>
      </w:r>
      <w:r w:rsidR="00BB10E9" w:rsidRPr="008245A1">
        <w:rPr>
          <w:rFonts w:ascii="Arial" w:hAnsi="Arial" w:cs="Arial"/>
          <w:szCs w:val="20"/>
          <w:lang w:val="en-GB"/>
        </w:rPr>
        <w:t>572</w:t>
      </w:r>
      <w:r w:rsidRPr="008245A1">
        <w:rPr>
          <w:rFonts w:ascii="Arial" w:hAnsi="Arial" w:cs="Arial"/>
          <w:szCs w:val="20"/>
          <w:lang w:val="en-GB"/>
        </w:rPr>
        <w:t xml:space="preserve"> million </w:t>
      </w:r>
      <w:r w:rsidR="00C50BAB" w:rsidRPr="008245A1">
        <w:rPr>
          <w:rFonts w:ascii="Arial" w:hAnsi="Arial" w:cs="Arial"/>
          <w:szCs w:val="20"/>
          <w:lang w:val="en-GB"/>
        </w:rPr>
        <w:t>for</w:t>
      </w:r>
      <w:r w:rsidRPr="008245A1">
        <w:rPr>
          <w:rFonts w:ascii="Arial" w:hAnsi="Arial" w:cs="Arial"/>
          <w:szCs w:val="20"/>
          <w:lang w:val="en-GB"/>
        </w:rPr>
        <w:t xml:space="preserve"> </w:t>
      </w:r>
      <w:r w:rsidR="00BB10E9" w:rsidRPr="008245A1">
        <w:rPr>
          <w:rFonts w:ascii="Arial" w:hAnsi="Arial" w:cs="Arial"/>
          <w:szCs w:val="20"/>
          <w:lang w:val="en-GB"/>
        </w:rPr>
        <w:t xml:space="preserve">the </w:t>
      </w:r>
      <w:r w:rsidR="00C50BAB" w:rsidRPr="008245A1">
        <w:rPr>
          <w:rFonts w:ascii="Arial" w:hAnsi="Arial" w:cs="Arial"/>
          <w:szCs w:val="20"/>
          <w:lang w:val="en-GB"/>
        </w:rPr>
        <w:t>same</w:t>
      </w:r>
      <w:r w:rsidR="00BB10E9" w:rsidRPr="008245A1">
        <w:rPr>
          <w:rFonts w:ascii="Arial" w:hAnsi="Arial" w:cs="Arial"/>
          <w:szCs w:val="20"/>
          <w:lang w:val="en-GB"/>
        </w:rPr>
        <w:t xml:space="preserve"> period in 2016</w:t>
      </w:r>
      <w:r w:rsidRPr="008245A1">
        <w:rPr>
          <w:rFonts w:ascii="Arial" w:hAnsi="Arial" w:cs="Arial"/>
          <w:szCs w:val="20"/>
          <w:lang w:val="en-GB"/>
        </w:rPr>
        <w:t xml:space="preserve">. This was </w:t>
      </w:r>
      <w:r w:rsidR="00750AC2">
        <w:rPr>
          <w:rFonts w:ascii="Arial" w:hAnsi="Arial" w:cs="Arial"/>
          <w:szCs w:val="20"/>
          <w:lang w:val="en-GB"/>
        </w:rPr>
        <w:t xml:space="preserve">mainly due to </w:t>
      </w:r>
      <w:r w:rsidRPr="008245A1">
        <w:rPr>
          <w:rFonts w:ascii="Arial" w:hAnsi="Arial" w:cs="Arial"/>
          <w:szCs w:val="20"/>
          <w:lang w:val="en-GB"/>
        </w:rPr>
        <w:t>the increased revenue in the N</w:t>
      </w:r>
      <w:r w:rsidR="00C92298" w:rsidRPr="008245A1">
        <w:rPr>
          <w:rFonts w:ascii="Arial" w:hAnsi="Arial" w:cs="Arial"/>
          <w:szCs w:val="20"/>
          <w:lang w:val="en-GB"/>
        </w:rPr>
        <w:t>etherlands</w:t>
      </w:r>
      <w:r w:rsidR="003F0FEE" w:rsidRPr="008245A1">
        <w:rPr>
          <w:rFonts w:ascii="Arial" w:hAnsi="Arial" w:cs="Arial"/>
          <w:szCs w:val="20"/>
          <w:lang w:val="en-GB"/>
        </w:rPr>
        <w:t xml:space="preserve"> </w:t>
      </w:r>
      <w:r w:rsidRPr="008245A1">
        <w:rPr>
          <w:rFonts w:ascii="Arial" w:hAnsi="Arial" w:cs="Arial"/>
          <w:szCs w:val="20"/>
          <w:lang w:val="en-GB"/>
        </w:rPr>
        <w:t>-</w:t>
      </w:r>
      <w:r w:rsidR="003F0FEE" w:rsidRPr="008245A1">
        <w:rPr>
          <w:rFonts w:ascii="Arial" w:hAnsi="Arial" w:cs="Arial"/>
          <w:szCs w:val="20"/>
          <w:lang w:val="en-GB"/>
        </w:rPr>
        <w:t xml:space="preserve"> </w:t>
      </w:r>
      <w:r w:rsidRPr="008245A1">
        <w:rPr>
          <w:rFonts w:ascii="Arial" w:hAnsi="Arial" w:cs="Arial"/>
          <w:szCs w:val="20"/>
          <w:lang w:val="en-GB"/>
        </w:rPr>
        <w:t xml:space="preserve">Construction &amp; Real Estate Development </w:t>
      </w:r>
      <w:r w:rsidR="00750AC2">
        <w:rPr>
          <w:rFonts w:ascii="Arial" w:hAnsi="Arial" w:cs="Arial"/>
          <w:szCs w:val="20"/>
          <w:lang w:val="en-GB"/>
        </w:rPr>
        <w:t xml:space="preserve">and German </w:t>
      </w:r>
      <w:r w:rsidRPr="008245A1">
        <w:rPr>
          <w:rFonts w:ascii="Arial" w:hAnsi="Arial" w:cs="Arial"/>
          <w:szCs w:val="20"/>
          <w:lang w:val="en-GB"/>
        </w:rPr>
        <w:t>segment</w:t>
      </w:r>
      <w:r w:rsidR="00750AC2">
        <w:rPr>
          <w:rFonts w:ascii="Arial" w:hAnsi="Arial" w:cs="Arial"/>
          <w:szCs w:val="20"/>
          <w:lang w:val="en-GB"/>
        </w:rPr>
        <w:t>s</w:t>
      </w:r>
      <w:r w:rsidR="006A3CE3" w:rsidRPr="008245A1">
        <w:rPr>
          <w:rFonts w:ascii="Arial" w:hAnsi="Arial" w:cs="Arial"/>
          <w:szCs w:val="20"/>
          <w:lang w:val="en-GB"/>
        </w:rPr>
        <w:t xml:space="preserve"> </w:t>
      </w:r>
      <w:r w:rsidR="00BB49BB" w:rsidRPr="008245A1">
        <w:rPr>
          <w:rFonts w:ascii="Arial" w:hAnsi="Arial" w:cs="Arial"/>
          <w:szCs w:val="20"/>
          <w:lang w:val="en-GB"/>
        </w:rPr>
        <w:t>driven by</w:t>
      </w:r>
      <w:r w:rsidR="00BB10E9" w:rsidRPr="008245A1">
        <w:rPr>
          <w:rFonts w:ascii="Arial" w:hAnsi="Arial" w:cs="Arial"/>
          <w:szCs w:val="20"/>
          <w:lang w:val="en-GB"/>
        </w:rPr>
        <w:t xml:space="preserve"> </w:t>
      </w:r>
      <w:r w:rsidR="00645FB7" w:rsidRPr="008245A1">
        <w:rPr>
          <w:rFonts w:ascii="Arial" w:hAnsi="Arial" w:cs="Arial"/>
          <w:szCs w:val="20"/>
          <w:lang w:val="en-GB"/>
        </w:rPr>
        <w:t>improved market conditions</w:t>
      </w:r>
      <w:r w:rsidR="00750AC2">
        <w:rPr>
          <w:rFonts w:ascii="Arial" w:hAnsi="Arial" w:cs="Arial"/>
          <w:szCs w:val="20"/>
          <w:lang w:val="en-GB"/>
        </w:rPr>
        <w:t>.</w:t>
      </w:r>
      <w:r w:rsidR="00645FB7" w:rsidRPr="008245A1">
        <w:rPr>
          <w:rFonts w:ascii="Arial" w:hAnsi="Arial" w:cs="Arial"/>
          <w:szCs w:val="20"/>
          <w:lang w:val="en-GB"/>
        </w:rPr>
        <w:t xml:space="preserve"> </w:t>
      </w:r>
      <w:r w:rsidR="00750AC2">
        <w:rPr>
          <w:rFonts w:ascii="Arial" w:hAnsi="Arial" w:cs="Arial"/>
          <w:szCs w:val="20"/>
          <w:lang w:val="en-GB"/>
        </w:rPr>
        <w:t>The number of ho</w:t>
      </w:r>
      <w:r w:rsidR="00B53816">
        <w:rPr>
          <w:rFonts w:ascii="Arial" w:hAnsi="Arial" w:cs="Arial"/>
          <w:szCs w:val="20"/>
          <w:lang w:val="en-GB"/>
        </w:rPr>
        <w:t>mes</w:t>
      </w:r>
      <w:r w:rsidR="00750AC2">
        <w:rPr>
          <w:rFonts w:ascii="Arial" w:hAnsi="Arial" w:cs="Arial"/>
          <w:szCs w:val="20"/>
          <w:lang w:val="en-GB"/>
        </w:rPr>
        <w:t xml:space="preserve"> sold in the Netherlands increased from 1,338 in H1 2016 to </w:t>
      </w:r>
      <w:r w:rsidR="00912A4F" w:rsidRPr="008245A1">
        <w:rPr>
          <w:rFonts w:ascii="Arial" w:hAnsi="Arial" w:cs="Arial"/>
          <w:szCs w:val="20"/>
          <w:lang w:val="en-GB"/>
        </w:rPr>
        <w:t>1,710 in H1 2017</w:t>
      </w:r>
      <w:r w:rsidR="00BB10E9" w:rsidRPr="008245A1">
        <w:rPr>
          <w:rFonts w:ascii="Arial" w:hAnsi="Arial" w:cs="Arial"/>
          <w:szCs w:val="20"/>
          <w:lang w:val="en-GB"/>
        </w:rPr>
        <w:t xml:space="preserve">. </w:t>
      </w:r>
      <w:r w:rsidR="00C50BAB" w:rsidRPr="008245A1">
        <w:rPr>
          <w:rFonts w:ascii="Arial" w:hAnsi="Arial" w:cs="Arial"/>
          <w:szCs w:val="20"/>
          <w:lang w:val="en-GB"/>
        </w:rPr>
        <w:t>The</w:t>
      </w:r>
      <w:r w:rsidRPr="008245A1">
        <w:rPr>
          <w:rFonts w:ascii="Arial" w:hAnsi="Arial" w:cs="Arial"/>
          <w:szCs w:val="20"/>
          <w:lang w:val="en-GB"/>
        </w:rPr>
        <w:t xml:space="preserve"> U</w:t>
      </w:r>
      <w:r w:rsidR="00C50BAB" w:rsidRPr="008245A1">
        <w:rPr>
          <w:rFonts w:ascii="Arial" w:hAnsi="Arial" w:cs="Arial"/>
          <w:szCs w:val="20"/>
          <w:lang w:val="en-GB"/>
        </w:rPr>
        <w:t xml:space="preserve">nited </w:t>
      </w:r>
      <w:r w:rsidRPr="008245A1">
        <w:rPr>
          <w:rFonts w:ascii="Arial" w:hAnsi="Arial" w:cs="Arial"/>
          <w:szCs w:val="20"/>
          <w:lang w:val="en-GB"/>
        </w:rPr>
        <w:t>K</w:t>
      </w:r>
      <w:r w:rsidR="00C50BAB" w:rsidRPr="008245A1">
        <w:rPr>
          <w:rFonts w:ascii="Arial" w:hAnsi="Arial" w:cs="Arial"/>
          <w:szCs w:val="20"/>
          <w:lang w:val="en-GB"/>
        </w:rPr>
        <w:t>ingdom</w:t>
      </w:r>
      <w:r w:rsidRPr="008245A1">
        <w:rPr>
          <w:rFonts w:ascii="Arial" w:hAnsi="Arial" w:cs="Arial"/>
          <w:szCs w:val="20"/>
          <w:lang w:val="en-GB"/>
        </w:rPr>
        <w:t xml:space="preserve"> segment </w:t>
      </w:r>
      <w:r w:rsidR="00912A4F" w:rsidRPr="008245A1">
        <w:rPr>
          <w:rFonts w:ascii="Arial" w:hAnsi="Arial" w:cs="Arial"/>
          <w:szCs w:val="20"/>
          <w:lang w:val="en-GB"/>
        </w:rPr>
        <w:t xml:space="preserve">realised </w:t>
      </w:r>
      <w:r w:rsidR="00A1596D" w:rsidRPr="008245A1">
        <w:rPr>
          <w:rFonts w:ascii="Arial" w:hAnsi="Arial" w:cs="Arial"/>
          <w:szCs w:val="20"/>
          <w:lang w:val="en-GB"/>
        </w:rPr>
        <w:t>stable</w:t>
      </w:r>
      <w:r w:rsidR="003915EF" w:rsidRPr="008245A1">
        <w:rPr>
          <w:rFonts w:ascii="Arial" w:hAnsi="Arial" w:cs="Arial"/>
          <w:szCs w:val="20"/>
          <w:lang w:val="en-GB"/>
        </w:rPr>
        <w:t xml:space="preserve"> revenues in local currency but,</w:t>
      </w:r>
      <w:r w:rsidRPr="008245A1">
        <w:rPr>
          <w:rFonts w:ascii="Arial" w:hAnsi="Arial" w:cs="Arial"/>
          <w:szCs w:val="20"/>
          <w:lang w:val="en-GB"/>
        </w:rPr>
        <w:t xml:space="preserve"> due to a negative GBP:EUR exchange rate</w:t>
      </w:r>
      <w:r w:rsidR="009C6000" w:rsidRPr="008245A1">
        <w:rPr>
          <w:rFonts w:ascii="Arial" w:hAnsi="Arial" w:cs="Arial"/>
          <w:szCs w:val="20"/>
          <w:lang w:val="en-GB"/>
        </w:rPr>
        <w:t xml:space="preserve"> development</w:t>
      </w:r>
      <w:r w:rsidRPr="008245A1">
        <w:rPr>
          <w:rFonts w:ascii="Arial" w:hAnsi="Arial" w:cs="Arial"/>
          <w:szCs w:val="20"/>
          <w:lang w:val="en-GB"/>
        </w:rPr>
        <w:t xml:space="preserve">, revenue in </w:t>
      </w:r>
      <w:r w:rsidR="00EA41C0" w:rsidRPr="008245A1">
        <w:rPr>
          <w:rFonts w:ascii="Arial" w:hAnsi="Arial" w:cs="Arial"/>
          <w:szCs w:val="20"/>
          <w:lang w:val="en-GB"/>
        </w:rPr>
        <w:t>e</w:t>
      </w:r>
      <w:r w:rsidR="009C6000" w:rsidRPr="008245A1">
        <w:rPr>
          <w:rFonts w:ascii="Arial" w:hAnsi="Arial" w:cs="Arial"/>
          <w:szCs w:val="20"/>
          <w:lang w:val="en-GB"/>
        </w:rPr>
        <w:t>uro</w:t>
      </w:r>
      <w:r w:rsidR="00750AC2">
        <w:rPr>
          <w:rFonts w:ascii="Arial" w:hAnsi="Arial" w:cs="Arial"/>
          <w:szCs w:val="20"/>
          <w:lang w:val="en-GB"/>
        </w:rPr>
        <w:t>s</w:t>
      </w:r>
      <w:r w:rsidRPr="008245A1">
        <w:rPr>
          <w:rFonts w:ascii="Arial" w:hAnsi="Arial" w:cs="Arial"/>
          <w:szCs w:val="20"/>
          <w:lang w:val="en-GB"/>
        </w:rPr>
        <w:t xml:space="preserve"> decreased by </w:t>
      </w:r>
      <w:r w:rsidR="003915EF" w:rsidRPr="008245A1">
        <w:rPr>
          <w:rFonts w:ascii="Arial" w:hAnsi="Arial" w:cs="Arial"/>
          <w:szCs w:val="20"/>
          <w:lang w:val="en-GB"/>
        </w:rPr>
        <w:t>8</w:t>
      </w:r>
      <w:r w:rsidRPr="008245A1">
        <w:rPr>
          <w:rFonts w:ascii="Arial" w:hAnsi="Arial" w:cs="Arial"/>
          <w:szCs w:val="20"/>
          <w:lang w:val="en-GB"/>
        </w:rPr>
        <w:t>%.</w:t>
      </w:r>
    </w:p>
    <w:p w:rsidR="00EB7979" w:rsidRPr="008245A1" w:rsidRDefault="00EB7979" w:rsidP="004D5321">
      <w:pPr>
        <w:pStyle w:val="Doctext"/>
        <w:spacing w:before="0" w:line="276" w:lineRule="auto"/>
        <w:jc w:val="left"/>
        <w:rPr>
          <w:rFonts w:ascii="Arial" w:eastAsia="Calibri" w:hAnsi="Arial" w:cs="Arial"/>
          <w:b/>
          <w:color w:val="002060"/>
          <w:szCs w:val="20"/>
          <w:lang w:val="en-GB"/>
        </w:rPr>
      </w:pPr>
    </w:p>
    <w:p w:rsidR="00BE3171" w:rsidRDefault="00BE3171">
      <w:pPr>
        <w:rPr>
          <w:rFonts w:ascii="Arial" w:eastAsia="Calibri" w:hAnsi="Arial" w:cs="Arial"/>
          <w:b/>
          <w:color w:val="002060"/>
          <w:sz w:val="20"/>
          <w:szCs w:val="20"/>
          <w:lang w:val="en-GB"/>
        </w:rPr>
      </w:pPr>
      <w:r>
        <w:rPr>
          <w:rFonts w:ascii="Arial" w:eastAsia="Calibri" w:hAnsi="Arial" w:cs="Arial"/>
          <w:b/>
          <w:color w:val="002060"/>
          <w:szCs w:val="20"/>
          <w:lang w:val="en-GB"/>
        </w:rPr>
        <w:br w:type="page"/>
      </w:r>
    </w:p>
    <w:p w:rsidR="00CB3085" w:rsidRPr="008245A1" w:rsidRDefault="00CB3085" w:rsidP="004D5321">
      <w:pPr>
        <w:pStyle w:val="Doctext"/>
        <w:spacing w:before="0" w:line="276" w:lineRule="auto"/>
        <w:jc w:val="left"/>
        <w:rPr>
          <w:rFonts w:ascii="Arial" w:eastAsia="Calibri" w:hAnsi="Arial" w:cs="Arial"/>
          <w:b/>
          <w:color w:val="002060"/>
          <w:szCs w:val="20"/>
          <w:lang w:val="en-GB"/>
        </w:rPr>
      </w:pPr>
      <w:r w:rsidRPr="008245A1">
        <w:rPr>
          <w:rFonts w:ascii="Arial" w:eastAsia="Calibri" w:hAnsi="Arial" w:cs="Arial"/>
          <w:b/>
          <w:color w:val="002060"/>
          <w:szCs w:val="20"/>
          <w:lang w:val="en-GB"/>
        </w:rPr>
        <w:lastRenderedPageBreak/>
        <w:t>Operating expenses</w:t>
      </w:r>
    </w:p>
    <w:p w:rsidR="00D96D31" w:rsidRPr="008245A1" w:rsidRDefault="00CB3085" w:rsidP="004D5321">
      <w:pPr>
        <w:pStyle w:val="Doctext"/>
        <w:spacing w:before="0" w:line="276" w:lineRule="auto"/>
        <w:jc w:val="left"/>
        <w:rPr>
          <w:rFonts w:ascii="Arial" w:hAnsi="Arial" w:cs="Arial"/>
          <w:szCs w:val="20"/>
          <w:lang w:val="en-GB"/>
        </w:rPr>
      </w:pPr>
      <w:r w:rsidRPr="008245A1">
        <w:rPr>
          <w:rFonts w:ascii="Arial" w:hAnsi="Arial" w:cs="Arial"/>
          <w:szCs w:val="20"/>
          <w:lang w:val="en-GB"/>
        </w:rPr>
        <w:t xml:space="preserve">In line with the increase in revenue, operating expenses increased by </w:t>
      </w:r>
      <w:r w:rsidR="00D96D31" w:rsidRPr="008245A1">
        <w:rPr>
          <w:rFonts w:ascii="Arial" w:hAnsi="Arial" w:cs="Arial"/>
          <w:szCs w:val="20"/>
          <w:lang w:val="en-GB"/>
        </w:rPr>
        <w:t>4</w:t>
      </w:r>
      <w:r w:rsidRPr="008245A1">
        <w:rPr>
          <w:rFonts w:ascii="Arial" w:hAnsi="Arial" w:cs="Arial"/>
          <w:szCs w:val="20"/>
          <w:lang w:val="en-GB"/>
        </w:rPr>
        <w:t xml:space="preserve">%, or € </w:t>
      </w:r>
      <w:r w:rsidR="00D96D31" w:rsidRPr="008245A1">
        <w:rPr>
          <w:rFonts w:ascii="Arial" w:hAnsi="Arial" w:cs="Arial"/>
          <w:szCs w:val="20"/>
          <w:lang w:val="en-GB"/>
        </w:rPr>
        <w:t>9</w:t>
      </w:r>
      <w:r w:rsidR="00095D5A">
        <w:rPr>
          <w:rFonts w:ascii="Arial" w:hAnsi="Arial" w:cs="Arial"/>
          <w:szCs w:val="20"/>
          <w:lang w:val="en-GB"/>
        </w:rPr>
        <w:t>0</w:t>
      </w:r>
      <w:r w:rsidRPr="008245A1">
        <w:rPr>
          <w:rFonts w:ascii="Arial" w:hAnsi="Arial" w:cs="Arial"/>
          <w:szCs w:val="20"/>
          <w:lang w:val="en-GB"/>
        </w:rPr>
        <w:t xml:space="preserve"> million, to €</w:t>
      </w:r>
      <w:r w:rsidR="00235A8F" w:rsidRPr="008245A1">
        <w:rPr>
          <w:rFonts w:ascii="Arial" w:hAnsi="Arial" w:cs="Arial"/>
          <w:szCs w:val="20"/>
          <w:lang w:val="en-GB"/>
        </w:rPr>
        <w:t> </w:t>
      </w:r>
      <w:r w:rsidR="00D96D31" w:rsidRPr="008245A1">
        <w:rPr>
          <w:rFonts w:ascii="Arial" w:hAnsi="Arial" w:cs="Arial"/>
          <w:szCs w:val="20"/>
          <w:lang w:val="en-GB"/>
        </w:rPr>
        <w:t>2</w:t>
      </w:r>
      <w:r w:rsidRPr="008245A1">
        <w:rPr>
          <w:rFonts w:ascii="Arial" w:hAnsi="Arial" w:cs="Arial"/>
          <w:szCs w:val="20"/>
          <w:lang w:val="en-GB"/>
        </w:rPr>
        <w:t>,</w:t>
      </w:r>
      <w:r w:rsidR="00D96D31" w:rsidRPr="008245A1">
        <w:rPr>
          <w:rFonts w:ascii="Arial" w:hAnsi="Arial" w:cs="Arial"/>
          <w:szCs w:val="20"/>
          <w:lang w:val="en-GB"/>
        </w:rPr>
        <w:t>6</w:t>
      </w:r>
      <w:r w:rsidR="00095D5A">
        <w:rPr>
          <w:rFonts w:ascii="Arial" w:hAnsi="Arial" w:cs="Arial"/>
          <w:szCs w:val="20"/>
          <w:lang w:val="en-GB"/>
        </w:rPr>
        <w:t>33</w:t>
      </w:r>
      <w:r w:rsidRPr="008245A1">
        <w:rPr>
          <w:rFonts w:ascii="Arial" w:hAnsi="Arial" w:cs="Arial"/>
          <w:szCs w:val="20"/>
          <w:lang w:val="en-GB"/>
        </w:rPr>
        <w:t xml:space="preserve"> million</w:t>
      </w:r>
      <w:r w:rsidR="00D96D31" w:rsidRPr="008245A1">
        <w:rPr>
          <w:rFonts w:ascii="Arial" w:hAnsi="Arial" w:cs="Arial"/>
          <w:szCs w:val="20"/>
          <w:lang w:val="en-GB"/>
        </w:rPr>
        <w:t xml:space="preserve"> in </w:t>
      </w:r>
      <w:r w:rsidR="00CD010B" w:rsidRPr="008245A1">
        <w:rPr>
          <w:rFonts w:ascii="Arial" w:hAnsi="Arial" w:cs="Arial"/>
          <w:szCs w:val="20"/>
          <w:lang w:val="en-GB"/>
        </w:rPr>
        <w:t>H1</w:t>
      </w:r>
      <w:r w:rsidR="00D96D31" w:rsidRPr="008245A1">
        <w:rPr>
          <w:rFonts w:ascii="Arial" w:hAnsi="Arial" w:cs="Arial"/>
          <w:szCs w:val="20"/>
          <w:lang w:val="en-GB"/>
        </w:rPr>
        <w:t xml:space="preserve"> 2017.</w:t>
      </w:r>
    </w:p>
    <w:p w:rsidR="00CB3085" w:rsidRPr="008245A1" w:rsidRDefault="00CB3085" w:rsidP="005A1393">
      <w:pPr>
        <w:pStyle w:val="Doctext"/>
        <w:spacing w:before="0" w:line="276" w:lineRule="auto"/>
        <w:jc w:val="left"/>
        <w:rPr>
          <w:rFonts w:ascii="Arial" w:eastAsia="Calibri" w:hAnsi="Arial" w:cs="Arial"/>
          <w:b/>
          <w:color w:val="002060"/>
          <w:szCs w:val="20"/>
          <w:highlight w:val="yellow"/>
          <w:lang w:val="en-GB"/>
        </w:rPr>
      </w:pPr>
    </w:p>
    <w:p w:rsidR="00CB3085" w:rsidRPr="008245A1" w:rsidRDefault="00CB3085" w:rsidP="005A1393">
      <w:pPr>
        <w:spacing w:after="0"/>
        <w:rPr>
          <w:rFonts w:ascii="Arial" w:hAnsi="Arial" w:cs="Arial"/>
          <w:b/>
          <w:color w:val="002060"/>
          <w:sz w:val="20"/>
          <w:szCs w:val="20"/>
          <w:lang w:val="en-GB"/>
        </w:rPr>
      </w:pPr>
      <w:r w:rsidRPr="008245A1">
        <w:rPr>
          <w:rFonts w:ascii="Arial" w:hAnsi="Arial" w:cs="Arial"/>
          <w:b/>
          <w:color w:val="002060"/>
          <w:sz w:val="20"/>
          <w:szCs w:val="20"/>
          <w:lang w:val="en-GB"/>
        </w:rPr>
        <w:t>Personnel</w:t>
      </w:r>
    </w:p>
    <w:p w:rsidR="00CB3085" w:rsidRPr="008245A1" w:rsidRDefault="00CB3085" w:rsidP="005A1393">
      <w:pPr>
        <w:spacing w:after="0"/>
        <w:rPr>
          <w:rFonts w:ascii="Arial" w:hAnsi="Arial" w:cs="Arial"/>
          <w:sz w:val="20"/>
          <w:szCs w:val="20"/>
          <w:lang w:val="en-GB"/>
        </w:rPr>
      </w:pPr>
      <w:r w:rsidRPr="008245A1">
        <w:rPr>
          <w:rFonts w:ascii="Arial" w:hAnsi="Arial" w:cs="Arial"/>
          <w:sz w:val="20"/>
          <w:szCs w:val="20"/>
          <w:lang w:val="en-GB"/>
        </w:rPr>
        <w:t xml:space="preserve">VolkerWessels’ average number of employees increased by </w:t>
      </w:r>
      <w:r w:rsidR="005E4F00" w:rsidRPr="008245A1">
        <w:rPr>
          <w:rFonts w:ascii="Arial" w:hAnsi="Arial" w:cs="Arial"/>
          <w:sz w:val="20"/>
          <w:szCs w:val="20"/>
          <w:lang w:val="en-GB"/>
        </w:rPr>
        <w:t>266</w:t>
      </w:r>
      <w:r w:rsidRPr="008245A1">
        <w:rPr>
          <w:rFonts w:ascii="Arial" w:hAnsi="Arial" w:cs="Arial"/>
          <w:sz w:val="20"/>
          <w:szCs w:val="20"/>
          <w:lang w:val="en-GB"/>
        </w:rPr>
        <w:t xml:space="preserve"> to </w:t>
      </w:r>
      <w:r w:rsidR="005E4F00" w:rsidRPr="008245A1">
        <w:rPr>
          <w:rFonts w:ascii="Arial" w:hAnsi="Arial" w:cs="Arial"/>
          <w:sz w:val="20"/>
          <w:szCs w:val="20"/>
          <w:lang w:val="en-GB"/>
        </w:rPr>
        <w:t>15,867 in H1 2017.</w:t>
      </w:r>
      <w:r w:rsidRPr="008245A1">
        <w:rPr>
          <w:rFonts w:ascii="Arial" w:hAnsi="Arial" w:cs="Arial"/>
          <w:sz w:val="20"/>
          <w:szCs w:val="20"/>
          <w:lang w:val="en-GB"/>
        </w:rPr>
        <w:t xml:space="preserve"> </w:t>
      </w:r>
    </w:p>
    <w:p w:rsidR="00CB3085" w:rsidRPr="008245A1" w:rsidRDefault="00CB3085" w:rsidP="005A1393">
      <w:pPr>
        <w:spacing w:after="0"/>
        <w:rPr>
          <w:rFonts w:ascii="Arial" w:hAnsi="Arial" w:cs="Arial"/>
          <w:b/>
          <w:color w:val="002060"/>
          <w:sz w:val="20"/>
          <w:szCs w:val="20"/>
          <w:highlight w:val="yellow"/>
          <w:lang w:val="en-GB"/>
        </w:rPr>
      </w:pPr>
    </w:p>
    <w:p w:rsidR="00A1596D" w:rsidRPr="008245A1" w:rsidRDefault="00A1596D" w:rsidP="00A1596D">
      <w:pPr>
        <w:pStyle w:val="Default"/>
        <w:spacing w:line="276" w:lineRule="auto"/>
        <w:rPr>
          <w:b/>
          <w:color w:val="002060"/>
          <w:sz w:val="20"/>
          <w:szCs w:val="20"/>
          <w:lang w:val="en-GB"/>
        </w:rPr>
      </w:pPr>
      <w:r w:rsidRPr="008245A1">
        <w:rPr>
          <w:b/>
          <w:color w:val="002060"/>
          <w:sz w:val="20"/>
          <w:szCs w:val="20"/>
          <w:lang w:val="en-GB"/>
        </w:rPr>
        <w:t>Interest</w:t>
      </w:r>
    </w:p>
    <w:p w:rsidR="00A1596D" w:rsidRPr="008245A1" w:rsidRDefault="005910FF" w:rsidP="00A1596D">
      <w:pPr>
        <w:pStyle w:val="Default"/>
        <w:spacing w:line="276" w:lineRule="auto"/>
        <w:rPr>
          <w:sz w:val="20"/>
          <w:szCs w:val="20"/>
          <w:lang w:val="en-GB"/>
        </w:rPr>
      </w:pPr>
      <w:r>
        <w:rPr>
          <w:color w:val="000000" w:themeColor="text1"/>
          <w:sz w:val="20"/>
          <w:szCs w:val="20"/>
          <w:lang w:val="en-GB"/>
        </w:rPr>
        <w:t xml:space="preserve">Net financial result improved </w:t>
      </w:r>
      <w:r w:rsidR="005E4F00" w:rsidRPr="008245A1">
        <w:rPr>
          <w:color w:val="000000" w:themeColor="text1"/>
          <w:sz w:val="20"/>
          <w:szCs w:val="20"/>
          <w:lang w:val="en-GB"/>
        </w:rPr>
        <w:t>from €</w:t>
      </w:r>
      <w:r w:rsidR="00095D5A">
        <w:rPr>
          <w:color w:val="000000" w:themeColor="text1"/>
          <w:sz w:val="20"/>
          <w:szCs w:val="20"/>
          <w:lang w:val="en-GB"/>
        </w:rPr>
        <w:t xml:space="preserve"> </w:t>
      </w:r>
      <w:r w:rsidR="0013688E" w:rsidRPr="008245A1">
        <w:rPr>
          <w:color w:val="000000" w:themeColor="text1"/>
          <w:sz w:val="20"/>
          <w:szCs w:val="20"/>
          <w:lang w:val="en-GB"/>
        </w:rPr>
        <w:t>1</w:t>
      </w:r>
      <w:r w:rsidR="009C7D6C" w:rsidRPr="008245A1">
        <w:rPr>
          <w:color w:val="000000" w:themeColor="text1"/>
          <w:sz w:val="20"/>
          <w:szCs w:val="20"/>
          <w:lang w:val="en-GB"/>
        </w:rPr>
        <w:t>1</w:t>
      </w:r>
      <w:r w:rsidR="0013688E" w:rsidRPr="008245A1">
        <w:rPr>
          <w:color w:val="000000" w:themeColor="text1"/>
          <w:sz w:val="20"/>
          <w:szCs w:val="20"/>
          <w:lang w:val="en-GB"/>
        </w:rPr>
        <w:t xml:space="preserve"> </w:t>
      </w:r>
      <w:r w:rsidR="005E4F00" w:rsidRPr="008245A1">
        <w:rPr>
          <w:color w:val="000000" w:themeColor="text1"/>
          <w:sz w:val="20"/>
          <w:szCs w:val="20"/>
          <w:lang w:val="en-GB"/>
        </w:rPr>
        <w:t xml:space="preserve">million </w:t>
      </w:r>
      <w:r w:rsidR="002A3EE4">
        <w:rPr>
          <w:color w:val="000000" w:themeColor="text1"/>
          <w:sz w:val="20"/>
          <w:szCs w:val="20"/>
          <w:lang w:val="en-GB"/>
        </w:rPr>
        <w:t xml:space="preserve">negative </w:t>
      </w:r>
      <w:r w:rsidR="005E4F00" w:rsidRPr="008245A1">
        <w:rPr>
          <w:color w:val="000000" w:themeColor="text1"/>
          <w:sz w:val="20"/>
          <w:szCs w:val="20"/>
          <w:lang w:val="en-GB"/>
        </w:rPr>
        <w:t xml:space="preserve">in H1 2016 to € </w:t>
      </w:r>
      <w:r w:rsidR="00095D5A">
        <w:rPr>
          <w:color w:val="000000" w:themeColor="text1"/>
          <w:sz w:val="20"/>
          <w:szCs w:val="20"/>
          <w:lang w:val="en-GB"/>
        </w:rPr>
        <w:t>1</w:t>
      </w:r>
      <w:r w:rsidR="005E4F00" w:rsidRPr="008245A1">
        <w:rPr>
          <w:color w:val="000000" w:themeColor="text1"/>
          <w:sz w:val="20"/>
          <w:szCs w:val="20"/>
          <w:lang w:val="en-GB"/>
        </w:rPr>
        <w:t xml:space="preserve"> million </w:t>
      </w:r>
      <w:r w:rsidR="002A3EE4">
        <w:rPr>
          <w:color w:val="000000" w:themeColor="text1"/>
          <w:sz w:val="20"/>
          <w:szCs w:val="20"/>
          <w:lang w:val="en-GB"/>
        </w:rPr>
        <w:t xml:space="preserve">positive </w:t>
      </w:r>
      <w:r w:rsidR="005E4F00" w:rsidRPr="008245A1">
        <w:rPr>
          <w:color w:val="000000" w:themeColor="text1"/>
          <w:sz w:val="20"/>
          <w:szCs w:val="20"/>
          <w:lang w:val="en-GB"/>
        </w:rPr>
        <w:t>in H1 2017</w:t>
      </w:r>
      <w:r w:rsidR="00750AC2">
        <w:rPr>
          <w:color w:val="000000" w:themeColor="text1"/>
          <w:sz w:val="20"/>
          <w:szCs w:val="20"/>
          <w:lang w:val="en-GB"/>
        </w:rPr>
        <w:t>.</w:t>
      </w:r>
      <w:r w:rsidR="00CA338D" w:rsidRPr="008245A1">
        <w:rPr>
          <w:color w:val="000000" w:themeColor="text1"/>
          <w:sz w:val="20"/>
          <w:szCs w:val="20"/>
          <w:lang w:val="en-GB"/>
        </w:rPr>
        <w:t xml:space="preserve"> </w:t>
      </w:r>
      <w:r w:rsidR="0009439D" w:rsidRPr="008245A1">
        <w:rPr>
          <w:color w:val="000000" w:themeColor="text1"/>
          <w:sz w:val="20"/>
          <w:szCs w:val="20"/>
          <w:lang w:val="en-GB"/>
        </w:rPr>
        <w:t xml:space="preserve">€ 7 million of the </w:t>
      </w:r>
      <w:r w:rsidR="002A3EE4">
        <w:rPr>
          <w:color w:val="000000" w:themeColor="text1"/>
          <w:sz w:val="20"/>
          <w:szCs w:val="20"/>
          <w:lang w:val="en-GB"/>
        </w:rPr>
        <w:t>improvement</w:t>
      </w:r>
      <w:r w:rsidR="0009439D" w:rsidRPr="008245A1">
        <w:rPr>
          <w:color w:val="000000" w:themeColor="text1"/>
          <w:sz w:val="20"/>
          <w:szCs w:val="20"/>
          <w:lang w:val="en-GB"/>
        </w:rPr>
        <w:t xml:space="preserve"> re</w:t>
      </w:r>
      <w:r w:rsidR="00DA782F" w:rsidRPr="008245A1">
        <w:rPr>
          <w:color w:val="000000" w:themeColor="text1"/>
          <w:sz w:val="20"/>
          <w:szCs w:val="20"/>
          <w:lang w:val="en-GB"/>
        </w:rPr>
        <w:t>l</w:t>
      </w:r>
      <w:r w:rsidR="0009439D" w:rsidRPr="008245A1">
        <w:rPr>
          <w:color w:val="000000" w:themeColor="text1"/>
          <w:sz w:val="20"/>
          <w:szCs w:val="20"/>
          <w:lang w:val="en-GB"/>
        </w:rPr>
        <w:t>ate</w:t>
      </w:r>
      <w:r w:rsidR="002A3EE4">
        <w:rPr>
          <w:color w:val="000000" w:themeColor="text1"/>
          <w:sz w:val="20"/>
          <w:szCs w:val="20"/>
          <w:lang w:val="en-GB"/>
        </w:rPr>
        <w:t>s</w:t>
      </w:r>
      <w:r w:rsidR="0009439D" w:rsidRPr="008245A1">
        <w:rPr>
          <w:color w:val="000000" w:themeColor="text1"/>
          <w:sz w:val="20"/>
          <w:szCs w:val="20"/>
          <w:lang w:val="en-GB"/>
        </w:rPr>
        <w:t xml:space="preserve"> to</w:t>
      </w:r>
      <w:r w:rsidR="00CA338D" w:rsidRPr="008245A1">
        <w:rPr>
          <w:color w:val="000000" w:themeColor="text1"/>
          <w:sz w:val="20"/>
          <w:szCs w:val="20"/>
          <w:lang w:val="en-GB"/>
        </w:rPr>
        <w:t xml:space="preserve"> the conversion of the remaining shareholder loans </w:t>
      </w:r>
      <w:r w:rsidR="00EA41C0" w:rsidRPr="008245A1">
        <w:rPr>
          <w:color w:val="000000" w:themeColor="text1"/>
          <w:sz w:val="20"/>
          <w:szCs w:val="20"/>
          <w:lang w:val="en-GB"/>
        </w:rPr>
        <w:t xml:space="preserve">into equity </w:t>
      </w:r>
      <w:r w:rsidR="00CA338D" w:rsidRPr="008245A1">
        <w:rPr>
          <w:color w:val="000000" w:themeColor="text1"/>
          <w:sz w:val="20"/>
          <w:szCs w:val="20"/>
          <w:lang w:val="en-GB"/>
        </w:rPr>
        <w:t>in December 2016</w:t>
      </w:r>
      <w:r w:rsidR="005E4F00" w:rsidRPr="008245A1">
        <w:rPr>
          <w:color w:val="000000" w:themeColor="text1"/>
          <w:sz w:val="20"/>
          <w:szCs w:val="20"/>
          <w:lang w:val="en-GB"/>
        </w:rPr>
        <w:t>.</w:t>
      </w:r>
      <w:r w:rsidR="0013688E" w:rsidRPr="008245A1">
        <w:rPr>
          <w:color w:val="000000" w:themeColor="text1"/>
          <w:sz w:val="20"/>
          <w:szCs w:val="20"/>
          <w:lang w:val="en-GB"/>
        </w:rPr>
        <w:t xml:space="preserve"> </w:t>
      </w:r>
    </w:p>
    <w:p w:rsidR="0009439D" w:rsidRPr="008245A1" w:rsidRDefault="0009439D" w:rsidP="00A77CF8">
      <w:pPr>
        <w:pStyle w:val="Doctext"/>
        <w:spacing w:before="0" w:line="276" w:lineRule="auto"/>
        <w:jc w:val="left"/>
        <w:rPr>
          <w:rFonts w:ascii="Arial" w:eastAsia="Calibri" w:hAnsi="Arial" w:cs="Arial"/>
          <w:szCs w:val="20"/>
          <w:lang w:val="en-GB"/>
        </w:rPr>
      </w:pPr>
    </w:p>
    <w:p w:rsidR="00CB3085" w:rsidRPr="008245A1" w:rsidRDefault="00BB49BB" w:rsidP="005A1393">
      <w:pPr>
        <w:spacing w:after="0"/>
        <w:rPr>
          <w:rFonts w:ascii="Arial" w:hAnsi="Arial" w:cs="Arial"/>
          <w:b/>
          <w:color w:val="002060"/>
          <w:sz w:val="20"/>
          <w:szCs w:val="20"/>
          <w:lang w:val="en-GB"/>
        </w:rPr>
      </w:pPr>
      <w:r w:rsidRPr="008245A1">
        <w:rPr>
          <w:rFonts w:ascii="Arial" w:hAnsi="Arial" w:cs="Arial"/>
          <w:b/>
          <w:color w:val="002060"/>
          <w:sz w:val="20"/>
          <w:szCs w:val="20"/>
          <w:lang w:val="en-GB"/>
        </w:rPr>
        <w:t xml:space="preserve">Net </w:t>
      </w:r>
      <w:r w:rsidR="00813252" w:rsidRPr="008245A1">
        <w:rPr>
          <w:rFonts w:ascii="Arial" w:hAnsi="Arial" w:cs="Arial"/>
          <w:b/>
          <w:color w:val="002060"/>
          <w:sz w:val="20"/>
          <w:szCs w:val="20"/>
          <w:lang w:val="en-GB"/>
        </w:rPr>
        <w:t>R</w:t>
      </w:r>
      <w:r w:rsidR="00CB3085" w:rsidRPr="008245A1">
        <w:rPr>
          <w:rFonts w:ascii="Arial" w:hAnsi="Arial" w:cs="Arial"/>
          <w:b/>
          <w:color w:val="002060"/>
          <w:sz w:val="20"/>
          <w:szCs w:val="20"/>
          <w:lang w:val="en-GB"/>
        </w:rPr>
        <w:t>esult</w:t>
      </w:r>
    </w:p>
    <w:p w:rsidR="00CB3085" w:rsidRPr="008245A1" w:rsidRDefault="00CB3085" w:rsidP="005A1393">
      <w:pPr>
        <w:pStyle w:val="Default"/>
        <w:spacing w:line="276" w:lineRule="auto"/>
        <w:rPr>
          <w:sz w:val="20"/>
          <w:szCs w:val="20"/>
          <w:lang w:val="en-GB"/>
        </w:rPr>
      </w:pPr>
      <w:r w:rsidRPr="008245A1">
        <w:rPr>
          <w:sz w:val="20"/>
          <w:szCs w:val="20"/>
          <w:lang w:val="en-GB"/>
        </w:rPr>
        <w:t xml:space="preserve">The </w:t>
      </w:r>
      <w:r w:rsidR="00A1596D" w:rsidRPr="008245A1">
        <w:rPr>
          <w:sz w:val="20"/>
          <w:szCs w:val="20"/>
          <w:lang w:val="en-GB"/>
        </w:rPr>
        <w:t xml:space="preserve">H1 </w:t>
      </w:r>
      <w:r w:rsidRPr="008245A1">
        <w:rPr>
          <w:sz w:val="20"/>
          <w:szCs w:val="20"/>
          <w:lang w:val="en-GB"/>
        </w:rPr>
        <w:t>201</w:t>
      </w:r>
      <w:r w:rsidR="00A1596D" w:rsidRPr="008245A1">
        <w:rPr>
          <w:sz w:val="20"/>
          <w:szCs w:val="20"/>
          <w:lang w:val="en-GB"/>
        </w:rPr>
        <w:t>7</w:t>
      </w:r>
      <w:r w:rsidRPr="008245A1">
        <w:rPr>
          <w:sz w:val="20"/>
          <w:szCs w:val="20"/>
          <w:lang w:val="en-GB"/>
        </w:rPr>
        <w:t xml:space="preserve"> net result from continuing operations</w:t>
      </w:r>
      <w:r w:rsidR="00D86D1E" w:rsidRPr="008245A1">
        <w:rPr>
          <w:sz w:val="20"/>
          <w:szCs w:val="20"/>
          <w:lang w:val="en-GB"/>
        </w:rPr>
        <w:t xml:space="preserve"> </w:t>
      </w:r>
      <w:r w:rsidRPr="008245A1">
        <w:rPr>
          <w:sz w:val="20"/>
          <w:szCs w:val="20"/>
          <w:lang w:val="en-GB"/>
        </w:rPr>
        <w:t>amount</w:t>
      </w:r>
      <w:r w:rsidR="007E5BBE">
        <w:rPr>
          <w:sz w:val="20"/>
          <w:szCs w:val="20"/>
          <w:lang w:val="en-GB"/>
        </w:rPr>
        <w:t>s</w:t>
      </w:r>
      <w:r w:rsidRPr="008245A1">
        <w:rPr>
          <w:sz w:val="20"/>
          <w:szCs w:val="20"/>
          <w:lang w:val="en-GB"/>
        </w:rPr>
        <w:t xml:space="preserve"> to € </w:t>
      </w:r>
      <w:r w:rsidR="00095D5A">
        <w:rPr>
          <w:sz w:val="20"/>
          <w:szCs w:val="20"/>
          <w:lang w:val="en-GB"/>
        </w:rPr>
        <w:t>36</w:t>
      </w:r>
      <w:r w:rsidRPr="008245A1">
        <w:rPr>
          <w:sz w:val="20"/>
          <w:szCs w:val="20"/>
          <w:lang w:val="en-GB"/>
        </w:rPr>
        <w:t xml:space="preserve"> million</w:t>
      </w:r>
      <w:r w:rsidR="004D5321" w:rsidRPr="008245A1">
        <w:rPr>
          <w:sz w:val="20"/>
          <w:szCs w:val="20"/>
          <w:lang w:val="en-GB"/>
        </w:rPr>
        <w:t xml:space="preserve"> (H1</w:t>
      </w:r>
      <w:r w:rsidR="0009439D" w:rsidRPr="008245A1">
        <w:rPr>
          <w:sz w:val="20"/>
          <w:szCs w:val="20"/>
          <w:lang w:val="en-GB"/>
        </w:rPr>
        <w:t xml:space="preserve"> </w:t>
      </w:r>
      <w:r w:rsidRPr="008245A1">
        <w:rPr>
          <w:sz w:val="20"/>
          <w:szCs w:val="20"/>
          <w:lang w:val="en-GB"/>
        </w:rPr>
        <w:t>201</w:t>
      </w:r>
      <w:r w:rsidR="00B10575" w:rsidRPr="008245A1">
        <w:rPr>
          <w:sz w:val="20"/>
          <w:szCs w:val="20"/>
          <w:lang w:val="en-GB"/>
        </w:rPr>
        <w:t>6</w:t>
      </w:r>
      <w:r w:rsidR="004D5321" w:rsidRPr="008245A1">
        <w:rPr>
          <w:sz w:val="20"/>
          <w:szCs w:val="20"/>
          <w:lang w:val="en-GB"/>
        </w:rPr>
        <w:t>:</w:t>
      </w:r>
      <w:r w:rsidRPr="008245A1">
        <w:rPr>
          <w:sz w:val="20"/>
          <w:szCs w:val="20"/>
          <w:lang w:val="en-GB"/>
        </w:rPr>
        <w:t xml:space="preserve"> € </w:t>
      </w:r>
      <w:r w:rsidR="00B10575" w:rsidRPr="008245A1">
        <w:rPr>
          <w:sz w:val="20"/>
          <w:szCs w:val="20"/>
          <w:lang w:val="en-GB"/>
        </w:rPr>
        <w:t>1</w:t>
      </w:r>
      <w:r w:rsidR="004D5321" w:rsidRPr="008245A1">
        <w:rPr>
          <w:sz w:val="20"/>
          <w:szCs w:val="20"/>
          <w:lang w:val="en-GB"/>
        </w:rPr>
        <w:t>7</w:t>
      </w:r>
      <w:r w:rsidRPr="008245A1">
        <w:rPr>
          <w:sz w:val="20"/>
          <w:szCs w:val="20"/>
          <w:lang w:val="en-GB"/>
        </w:rPr>
        <w:t xml:space="preserve"> million</w:t>
      </w:r>
      <w:r w:rsidR="004D5321" w:rsidRPr="008245A1">
        <w:rPr>
          <w:sz w:val="20"/>
          <w:szCs w:val="20"/>
          <w:lang w:val="en-GB"/>
        </w:rPr>
        <w:t>)</w:t>
      </w:r>
      <w:r w:rsidRPr="008245A1">
        <w:rPr>
          <w:sz w:val="20"/>
          <w:szCs w:val="20"/>
          <w:lang w:val="en-GB"/>
        </w:rPr>
        <w:t xml:space="preserve">. </w:t>
      </w:r>
    </w:p>
    <w:p w:rsidR="005E064F" w:rsidRPr="008245A1" w:rsidRDefault="005E064F" w:rsidP="001E2B4B">
      <w:pPr>
        <w:spacing w:after="0"/>
        <w:rPr>
          <w:rFonts w:ascii="Arial" w:eastAsia="Calibri" w:hAnsi="Arial" w:cs="Arial"/>
          <w:b/>
          <w:color w:val="002060"/>
          <w:szCs w:val="20"/>
          <w:lang w:val="en-GB"/>
        </w:rPr>
      </w:pPr>
    </w:p>
    <w:p w:rsidR="00A47333" w:rsidRPr="008245A1" w:rsidRDefault="00A47333" w:rsidP="00A47333">
      <w:pPr>
        <w:pStyle w:val="Doctext"/>
        <w:spacing w:before="0" w:line="276" w:lineRule="auto"/>
        <w:jc w:val="left"/>
        <w:rPr>
          <w:rFonts w:ascii="Arial" w:eastAsia="Calibri" w:hAnsi="Arial" w:cs="Arial"/>
          <w:szCs w:val="20"/>
          <w:lang w:val="en-GB"/>
        </w:rPr>
      </w:pPr>
      <w:r w:rsidRPr="008245A1">
        <w:rPr>
          <w:rFonts w:ascii="Arial" w:eastAsia="Calibri" w:hAnsi="Arial" w:cs="Arial"/>
          <w:szCs w:val="20"/>
          <w:lang w:val="en-GB"/>
        </w:rPr>
        <w:t xml:space="preserve">The </w:t>
      </w:r>
      <w:r w:rsidR="00A1596D" w:rsidRPr="008245A1">
        <w:rPr>
          <w:rFonts w:ascii="Arial" w:eastAsia="Calibri" w:hAnsi="Arial" w:cs="Arial"/>
          <w:szCs w:val="20"/>
          <w:lang w:val="en-GB"/>
        </w:rPr>
        <w:t xml:space="preserve">H1 </w:t>
      </w:r>
      <w:r w:rsidRPr="008245A1">
        <w:rPr>
          <w:rFonts w:ascii="Arial" w:eastAsia="Calibri" w:hAnsi="Arial" w:cs="Arial"/>
          <w:szCs w:val="20"/>
          <w:lang w:val="en-GB"/>
        </w:rPr>
        <w:t>201</w:t>
      </w:r>
      <w:r w:rsidR="00A1596D" w:rsidRPr="008245A1">
        <w:rPr>
          <w:rFonts w:ascii="Arial" w:eastAsia="Calibri" w:hAnsi="Arial" w:cs="Arial"/>
          <w:szCs w:val="20"/>
          <w:lang w:val="en-GB"/>
        </w:rPr>
        <w:t>7</w:t>
      </w:r>
      <w:r w:rsidRPr="008245A1">
        <w:rPr>
          <w:rFonts w:ascii="Arial" w:eastAsia="Calibri" w:hAnsi="Arial" w:cs="Arial"/>
          <w:szCs w:val="20"/>
          <w:lang w:val="en-GB"/>
        </w:rPr>
        <w:t xml:space="preserve"> </w:t>
      </w:r>
      <w:r w:rsidR="00017785" w:rsidRPr="008245A1">
        <w:rPr>
          <w:rFonts w:ascii="Arial" w:eastAsia="Calibri" w:hAnsi="Arial" w:cs="Arial"/>
          <w:szCs w:val="20"/>
          <w:lang w:val="en-GB"/>
        </w:rPr>
        <w:t xml:space="preserve">net </w:t>
      </w:r>
      <w:r w:rsidRPr="008245A1">
        <w:rPr>
          <w:rFonts w:ascii="Arial" w:eastAsia="Calibri" w:hAnsi="Arial" w:cs="Arial"/>
          <w:szCs w:val="20"/>
          <w:lang w:val="en-GB"/>
        </w:rPr>
        <w:t xml:space="preserve">result </w:t>
      </w:r>
      <w:r w:rsidR="00520C17">
        <w:rPr>
          <w:rFonts w:ascii="Arial" w:eastAsia="Calibri" w:hAnsi="Arial" w:cs="Arial"/>
          <w:szCs w:val="20"/>
          <w:lang w:val="en-GB"/>
        </w:rPr>
        <w:t>from discontinued operations amo</w:t>
      </w:r>
      <w:r w:rsidRPr="008245A1">
        <w:rPr>
          <w:rFonts w:ascii="Arial" w:eastAsia="Calibri" w:hAnsi="Arial" w:cs="Arial"/>
          <w:szCs w:val="20"/>
          <w:lang w:val="en-GB"/>
        </w:rPr>
        <w:t>unt</w:t>
      </w:r>
      <w:r w:rsidR="007E5BBE">
        <w:rPr>
          <w:rFonts w:ascii="Arial" w:eastAsia="Calibri" w:hAnsi="Arial" w:cs="Arial"/>
          <w:szCs w:val="20"/>
          <w:lang w:val="en-GB"/>
        </w:rPr>
        <w:t>s</w:t>
      </w:r>
      <w:r w:rsidRPr="008245A1">
        <w:rPr>
          <w:rFonts w:ascii="Arial" w:eastAsia="Calibri" w:hAnsi="Arial" w:cs="Arial"/>
          <w:szCs w:val="20"/>
          <w:lang w:val="en-GB"/>
        </w:rPr>
        <w:t xml:space="preserve"> to € </w:t>
      </w:r>
      <w:r w:rsidR="00B10575" w:rsidRPr="008245A1">
        <w:rPr>
          <w:rFonts w:ascii="Arial" w:eastAsia="Calibri" w:hAnsi="Arial" w:cs="Arial"/>
          <w:szCs w:val="20"/>
          <w:lang w:val="en-GB"/>
        </w:rPr>
        <w:t>1</w:t>
      </w:r>
      <w:r w:rsidRPr="008245A1">
        <w:rPr>
          <w:rFonts w:ascii="Arial" w:eastAsia="Calibri" w:hAnsi="Arial" w:cs="Arial"/>
          <w:szCs w:val="20"/>
          <w:lang w:val="en-GB"/>
        </w:rPr>
        <w:t xml:space="preserve"> million</w:t>
      </w:r>
      <w:r w:rsidR="00DA782F" w:rsidRPr="008245A1">
        <w:rPr>
          <w:rFonts w:ascii="Arial" w:eastAsia="Calibri" w:hAnsi="Arial" w:cs="Arial"/>
          <w:szCs w:val="20"/>
          <w:lang w:val="en-GB"/>
        </w:rPr>
        <w:t xml:space="preserve"> </w:t>
      </w:r>
      <w:r w:rsidR="00095D5A">
        <w:rPr>
          <w:rFonts w:ascii="Arial" w:eastAsia="Calibri" w:hAnsi="Arial" w:cs="Arial"/>
          <w:szCs w:val="20"/>
          <w:lang w:val="en-GB"/>
        </w:rPr>
        <w:t>positive</w:t>
      </w:r>
      <w:r w:rsidR="006A0F16" w:rsidRPr="008245A1">
        <w:rPr>
          <w:rFonts w:ascii="Arial" w:eastAsia="Calibri" w:hAnsi="Arial" w:cs="Arial"/>
          <w:szCs w:val="20"/>
          <w:lang w:val="en-GB"/>
        </w:rPr>
        <w:t>.</w:t>
      </w:r>
      <w:r w:rsidRPr="008245A1">
        <w:rPr>
          <w:rFonts w:ascii="Arial" w:eastAsia="Calibri" w:hAnsi="Arial" w:cs="Arial"/>
          <w:szCs w:val="20"/>
          <w:lang w:val="en-GB"/>
        </w:rPr>
        <w:t xml:space="preserve"> The corresponding amount in </w:t>
      </w:r>
      <w:r w:rsidR="00B10575" w:rsidRPr="008245A1">
        <w:rPr>
          <w:rFonts w:ascii="Arial" w:eastAsia="Calibri" w:hAnsi="Arial" w:cs="Arial"/>
          <w:szCs w:val="20"/>
          <w:lang w:val="en-GB"/>
        </w:rPr>
        <w:t xml:space="preserve">H1 </w:t>
      </w:r>
      <w:r w:rsidRPr="008245A1">
        <w:rPr>
          <w:rFonts w:ascii="Arial" w:eastAsia="Calibri" w:hAnsi="Arial" w:cs="Arial"/>
          <w:szCs w:val="20"/>
          <w:lang w:val="en-GB"/>
        </w:rPr>
        <w:t>201</w:t>
      </w:r>
      <w:r w:rsidR="00B10575" w:rsidRPr="008245A1">
        <w:rPr>
          <w:rFonts w:ascii="Arial" w:eastAsia="Calibri" w:hAnsi="Arial" w:cs="Arial"/>
          <w:szCs w:val="20"/>
          <w:lang w:val="en-GB"/>
        </w:rPr>
        <w:t>6</w:t>
      </w:r>
      <w:r w:rsidRPr="008245A1">
        <w:rPr>
          <w:rFonts w:ascii="Arial" w:eastAsia="Calibri" w:hAnsi="Arial" w:cs="Arial"/>
          <w:szCs w:val="20"/>
          <w:lang w:val="en-GB"/>
        </w:rPr>
        <w:t xml:space="preserve"> </w:t>
      </w:r>
      <w:r w:rsidR="00B10575" w:rsidRPr="008245A1">
        <w:rPr>
          <w:rFonts w:ascii="Arial" w:eastAsia="Calibri" w:hAnsi="Arial" w:cs="Arial"/>
          <w:szCs w:val="20"/>
          <w:lang w:val="en-GB"/>
        </w:rPr>
        <w:t>of</w:t>
      </w:r>
      <w:r w:rsidRPr="008245A1">
        <w:rPr>
          <w:rFonts w:ascii="Arial" w:eastAsia="Calibri" w:hAnsi="Arial" w:cs="Arial"/>
          <w:szCs w:val="20"/>
          <w:lang w:val="en-GB"/>
        </w:rPr>
        <w:t xml:space="preserve"> € </w:t>
      </w:r>
      <w:r w:rsidR="004D5321" w:rsidRPr="008245A1">
        <w:rPr>
          <w:rFonts w:ascii="Arial" w:eastAsia="Calibri" w:hAnsi="Arial" w:cs="Arial"/>
          <w:szCs w:val="20"/>
          <w:lang w:val="en-GB"/>
        </w:rPr>
        <w:t>9</w:t>
      </w:r>
      <w:r w:rsidRPr="008245A1">
        <w:rPr>
          <w:rFonts w:ascii="Arial" w:eastAsia="Calibri" w:hAnsi="Arial" w:cs="Arial"/>
          <w:szCs w:val="20"/>
          <w:lang w:val="en-GB"/>
        </w:rPr>
        <w:t xml:space="preserve"> million </w:t>
      </w:r>
      <w:r w:rsidR="00520C17">
        <w:rPr>
          <w:rFonts w:ascii="Arial" w:eastAsia="Calibri" w:hAnsi="Arial" w:cs="Arial"/>
          <w:szCs w:val="20"/>
          <w:lang w:val="en-GB"/>
        </w:rPr>
        <w:t xml:space="preserve">positive </w:t>
      </w:r>
      <w:r w:rsidRPr="008245A1">
        <w:rPr>
          <w:rFonts w:ascii="Arial" w:eastAsia="Calibri" w:hAnsi="Arial" w:cs="Arial"/>
          <w:szCs w:val="20"/>
          <w:lang w:val="en-GB"/>
        </w:rPr>
        <w:t>mainly relate</w:t>
      </w:r>
      <w:r w:rsidR="007E5BBE">
        <w:rPr>
          <w:rFonts w:ascii="Arial" w:eastAsia="Calibri" w:hAnsi="Arial" w:cs="Arial"/>
          <w:szCs w:val="20"/>
          <w:lang w:val="en-GB"/>
        </w:rPr>
        <w:t>d</w:t>
      </w:r>
      <w:r w:rsidRPr="008245A1">
        <w:rPr>
          <w:rFonts w:ascii="Arial" w:eastAsia="Calibri" w:hAnsi="Arial" w:cs="Arial"/>
          <w:szCs w:val="20"/>
          <w:lang w:val="en-GB"/>
        </w:rPr>
        <w:t xml:space="preserve"> to the offshore activities</w:t>
      </w:r>
      <w:r w:rsidR="006656C9" w:rsidRPr="008245A1">
        <w:rPr>
          <w:rFonts w:ascii="Arial" w:eastAsia="Calibri" w:hAnsi="Arial" w:cs="Arial"/>
          <w:szCs w:val="20"/>
          <w:lang w:val="en-GB"/>
        </w:rPr>
        <w:t xml:space="preserve"> which </w:t>
      </w:r>
      <w:r w:rsidR="00EA41C0" w:rsidRPr="008245A1">
        <w:rPr>
          <w:rFonts w:ascii="Arial" w:eastAsia="Calibri" w:hAnsi="Arial" w:cs="Arial"/>
          <w:szCs w:val="20"/>
          <w:lang w:val="en-GB"/>
        </w:rPr>
        <w:t>were</w:t>
      </w:r>
      <w:r w:rsidR="006656C9" w:rsidRPr="008245A1">
        <w:rPr>
          <w:rFonts w:ascii="Arial" w:eastAsia="Calibri" w:hAnsi="Arial" w:cs="Arial"/>
          <w:szCs w:val="20"/>
          <w:lang w:val="en-GB"/>
        </w:rPr>
        <w:t xml:space="preserve"> sold in July 2016</w:t>
      </w:r>
      <w:r w:rsidRPr="008245A1">
        <w:rPr>
          <w:rFonts w:ascii="Arial" w:eastAsia="Calibri" w:hAnsi="Arial" w:cs="Arial"/>
          <w:szCs w:val="20"/>
          <w:lang w:val="en-GB"/>
        </w:rPr>
        <w:t>.</w:t>
      </w:r>
    </w:p>
    <w:p w:rsidR="00A77CF8" w:rsidRPr="008245A1" w:rsidRDefault="00A77CF8" w:rsidP="00CB3085">
      <w:pPr>
        <w:pStyle w:val="Doctext"/>
        <w:spacing w:before="0" w:line="276" w:lineRule="auto"/>
        <w:jc w:val="left"/>
        <w:rPr>
          <w:rFonts w:ascii="Arial" w:eastAsia="Calibri" w:hAnsi="Arial" w:cs="Arial"/>
          <w:b/>
          <w:color w:val="002060"/>
          <w:szCs w:val="20"/>
          <w:highlight w:val="yellow"/>
          <w:lang w:val="en-GB"/>
        </w:rPr>
      </w:pPr>
    </w:p>
    <w:p w:rsidR="00CB3085" w:rsidRPr="008245A1" w:rsidRDefault="00CB3085" w:rsidP="00CB3085">
      <w:pPr>
        <w:pStyle w:val="Doctext"/>
        <w:spacing w:before="0" w:line="276" w:lineRule="auto"/>
        <w:jc w:val="left"/>
        <w:rPr>
          <w:rFonts w:ascii="Arial" w:eastAsia="Calibri" w:hAnsi="Arial" w:cs="Arial"/>
          <w:b/>
          <w:color w:val="002060"/>
          <w:szCs w:val="20"/>
          <w:lang w:val="en-GB"/>
        </w:rPr>
      </w:pPr>
      <w:r w:rsidRPr="008245A1">
        <w:rPr>
          <w:rFonts w:ascii="Arial" w:eastAsia="Calibri" w:hAnsi="Arial" w:cs="Arial"/>
          <w:b/>
          <w:color w:val="002060"/>
          <w:szCs w:val="20"/>
          <w:lang w:val="en-GB"/>
        </w:rPr>
        <w:t>Capital expenditure</w:t>
      </w:r>
      <w:r w:rsidR="001F163F" w:rsidRPr="008245A1">
        <w:rPr>
          <w:rFonts w:ascii="Arial" w:eastAsia="Calibri" w:hAnsi="Arial" w:cs="Arial"/>
          <w:b/>
          <w:color w:val="002060"/>
          <w:szCs w:val="20"/>
          <w:lang w:val="en-GB"/>
        </w:rPr>
        <w:t>s</w:t>
      </w:r>
    </w:p>
    <w:p w:rsidR="00CB3085" w:rsidRPr="008245A1" w:rsidRDefault="00CB3085" w:rsidP="00CB3085">
      <w:pPr>
        <w:pStyle w:val="Doctext"/>
        <w:spacing w:before="0" w:line="276" w:lineRule="auto"/>
        <w:jc w:val="left"/>
        <w:rPr>
          <w:rFonts w:ascii="Arial" w:hAnsi="Arial" w:cs="Arial"/>
          <w:szCs w:val="20"/>
          <w:lang w:val="en-GB"/>
        </w:rPr>
      </w:pPr>
      <w:r w:rsidRPr="008245A1">
        <w:rPr>
          <w:rFonts w:ascii="Arial" w:eastAsia="Calibri" w:hAnsi="Arial" w:cs="Arial"/>
          <w:iCs/>
          <w:szCs w:val="20"/>
          <w:lang w:val="en-GB"/>
        </w:rPr>
        <w:t xml:space="preserve">In </w:t>
      </w:r>
      <w:r w:rsidR="00CD010B" w:rsidRPr="008245A1">
        <w:rPr>
          <w:rFonts w:ascii="Arial" w:eastAsia="Calibri" w:hAnsi="Arial" w:cs="Arial"/>
          <w:iCs/>
          <w:szCs w:val="20"/>
          <w:lang w:val="en-GB"/>
        </w:rPr>
        <w:t xml:space="preserve">H1 </w:t>
      </w:r>
      <w:r w:rsidRPr="008245A1">
        <w:rPr>
          <w:rFonts w:ascii="Arial" w:eastAsia="Calibri" w:hAnsi="Arial" w:cs="Arial"/>
          <w:iCs/>
          <w:szCs w:val="20"/>
          <w:lang w:val="en-GB"/>
        </w:rPr>
        <w:t>201</w:t>
      </w:r>
      <w:r w:rsidR="006B49E4" w:rsidRPr="008245A1">
        <w:rPr>
          <w:rFonts w:ascii="Arial" w:eastAsia="Calibri" w:hAnsi="Arial" w:cs="Arial"/>
          <w:iCs/>
          <w:szCs w:val="20"/>
          <w:lang w:val="en-GB"/>
        </w:rPr>
        <w:t>7</w:t>
      </w:r>
      <w:r w:rsidRPr="008245A1">
        <w:rPr>
          <w:rFonts w:ascii="Arial" w:eastAsia="Calibri" w:hAnsi="Arial" w:cs="Arial"/>
          <w:iCs/>
          <w:szCs w:val="20"/>
          <w:lang w:val="en-GB"/>
        </w:rPr>
        <w:t xml:space="preserve">, the </w:t>
      </w:r>
      <w:r w:rsidRPr="008245A1">
        <w:rPr>
          <w:rFonts w:ascii="Arial" w:hAnsi="Arial" w:cs="Arial"/>
          <w:szCs w:val="20"/>
          <w:lang w:val="en-GB"/>
        </w:rPr>
        <w:t xml:space="preserve">capital expenditures </w:t>
      </w:r>
      <w:r w:rsidR="00EA41C0" w:rsidRPr="008245A1">
        <w:rPr>
          <w:rFonts w:ascii="Arial" w:hAnsi="Arial" w:cs="Arial"/>
          <w:szCs w:val="20"/>
          <w:lang w:val="en-GB"/>
        </w:rPr>
        <w:t>relating to</w:t>
      </w:r>
      <w:r w:rsidRPr="008245A1">
        <w:rPr>
          <w:rFonts w:ascii="Arial" w:hAnsi="Arial" w:cs="Arial"/>
          <w:szCs w:val="20"/>
          <w:lang w:val="en-GB"/>
        </w:rPr>
        <w:t xml:space="preserve"> tangible fixed assets</w:t>
      </w:r>
      <w:r w:rsidR="00750AC2">
        <w:rPr>
          <w:rFonts w:ascii="Arial" w:hAnsi="Arial" w:cs="Arial"/>
          <w:szCs w:val="20"/>
          <w:lang w:val="en-GB"/>
        </w:rPr>
        <w:t xml:space="preserve"> amounted to</w:t>
      </w:r>
      <w:r w:rsidRPr="008245A1">
        <w:rPr>
          <w:rFonts w:ascii="Arial" w:hAnsi="Arial" w:cs="Arial"/>
          <w:szCs w:val="20"/>
          <w:lang w:val="en-GB"/>
        </w:rPr>
        <w:t xml:space="preserve"> €</w:t>
      </w:r>
      <w:r w:rsidR="006B49E4" w:rsidRPr="008245A1">
        <w:rPr>
          <w:rFonts w:ascii="Arial" w:hAnsi="Arial" w:cs="Arial"/>
          <w:szCs w:val="20"/>
          <w:lang w:val="en-GB"/>
        </w:rPr>
        <w:t> 35</w:t>
      </w:r>
      <w:r w:rsidRPr="008245A1">
        <w:rPr>
          <w:rFonts w:ascii="Arial" w:hAnsi="Arial" w:cs="Arial"/>
          <w:szCs w:val="20"/>
          <w:lang w:val="en-GB"/>
        </w:rPr>
        <w:t xml:space="preserve"> million</w:t>
      </w:r>
      <w:r w:rsidR="006B49E4" w:rsidRPr="008245A1">
        <w:rPr>
          <w:rFonts w:ascii="Arial" w:hAnsi="Arial" w:cs="Arial"/>
          <w:szCs w:val="20"/>
          <w:lang w:val="en-GB"/>
        </w:rPr>
        <w:t>, 1.3% of revenue</w:t>
      </w:r>
      <w:r w:rsidRPr="008245A1">
        <w:rPr>
          <w:rFonts w:ascii="Arial" w:hAnsi="Arial" w:cs="Arial"/>
          <w:szCs w:val="20"/>
          <w:lang w:val="en-GB"/>
        </w:rPr>
        <w:t xml:space="preserve"> (</w:t>
      </w:r>
      <w:r w:rsidR="006B49E4" w:rsidRPr="008245A1">
        <w:rPr>
          <w:rFonts w:ascii="Arial" w:hAnsi="Arial" w:cs="Arial"/>
          <w:szCs w:val="20"/>
          <w:lang w:val="en-GB"/>
        </w:rPr>
        <w:t xml:space="preserve">H1 </w:t>
      </w:r>
      <w:r w:rsidRPr="008245A1">
        <w:rPr>
          <w:rFonts w:ascii="Arial" w:hAnsi="Arial" w:cs="Arial"/>
          <w:szCs w:val="20"/>
          <w:lang w:val="en-GB"/>
        </w:rPr>
        <w:t>201</w:t>
      </w:r>
      <w:r w:rsidR="006B49E4" w:rsidRPr="008245A1">
        <w:rPr>
          <w:rFonts w:ascii="Arial" w:hAnsi="Arial" w:cs="Arial"/>
          <w:szCs w:val="20"/>
          <w:lang w:val="en-GB"/>
        </w:rPr>
        <w:t>6</w:t>
      </w:r>
      <w:r w:rsidRPr="008245A1">
        <w:rPr>
          <w:rFonts w:ascii="Arial" w:hAnsi="Arial" w:cs="Arial"/>
          <w:szCs w:val="20"/>
          <w:lang w:val="en-GB"/>
        </w:rPr>
        <w:t xml:space="preserve">: € </w:t>
      </w:r>
      <w:r w:rsidR="009C7D6C" w:rsidRPr="008245A1">
        <w:rPr>
          <w:rFonts w:ascii="Arial" w:hAnsi="Arial" w:cs="Arial"/>
          <w:szCs w:val="20"/>
          <w:lang w:val="en-GB"/>
        </w:rPr>
        <w:t>32</w:t>
      </w:r>
      <w:r w:rsidRPr="008245A1">
        <w:rPr>
          <w:rFonts w:ascii="Arial" w:hAnsi="Arial" w:cs="Arial"/>
          <w:szCs w:val="20"/>
          <w:lang w:val="en-GB"/>
        </w:rPr>
        <w:t xml:space="preserve"> million</w:t>
      </w:r>
      <w:r w:rsidR="00750AC2">
        <w:rPr>
          <w:rFonts w:ascii="Arial" w:hAnsi="Arial" w:cs="Arial"/>
          <w:szCs w:val="20"/>
          <w:lang w:val="en-GB"/>
        </w:rPr>
        <w:t>, 1.2% of revenue</w:t>
      </w:r>
      <w:r w:rsidRPr="008245A1">
        <w:rPr>
          <w:rFonts w:ascii="Arial" w:hAnsi="Arial" w:cs="Arial"/>
          <w:szCs w:val="20"/>
          <w:lang w:val="en-GB"/>
        </w:rPr>
        <w:t>)</w:t>
      </w:r>
      <w:r w:rsidR="006656C9" w:rsidRPr="008245A1">
        <w:rPr>
          <w:rFonts w:ascii="Arial" w:hAnsi="Arial" w:cs="Arial"/>
          <w:szCs w:val="20"/>
          <w:lang w:val="en-GB"/>
        </w:rPr>
        <w:t>.</w:t>
      </w:r>
    </w:p>
    <w:p w:rsidR="00303A84" w:rsidRPr="008245A1" w:rsidRDefault="00303A84" w:rsidP="00CB3085">
      <w:pPr>
        <w:pStyle w:val="Doctext"/>
        <w:spacing w:before="0" w:line="276" w:lineRule="auto"/>
        <w:jc w:val="left"/>
        <w:rPr>
          <w:rFonts w:ascii="Arial" w:hAnsi="Arial" w:cs="Arial"/>
          <w:szCs w:val="20"/>
          <w:lang w:val="en-GB"/>
        </w:rPr>
      </w:pPr>
    </w:p>
    <w:p w:rsidR="00CB3085" w:rsidRPr="008245A1" w:rsidRDefault="00CB3085" w:rsidP="00CB3085">
      <w:pPr>
        <w:pStyle w:val="Doctext"/>
        <w:spacing w:before="0" w:line="276" w:lineRule="auto"/>
        <w:jc w:val="left"/>
        <w:rPr>
          <w:rFonts w:ascii="Arial" w:eastAsia="Calibri" w:hAnsi="Arial" w:cs="Arial"/>
          <w:b/>
          <w:color w:val="002060"/>
          <w:szCs w:val="20"/>
          <w:lang w:val="en-GB"/>
        </w:rPr>
      </w:pPr>
      <w:r w:rsidRPr="008245A1">
        <w:rPr>
          <w:rFonts w:ascii="Arial" w:eastAsia="Calibri" w:hAnsi="Arial" w:cs="Arial"/>
          <w:b/>
          <w:color w:val="002060"/>
          <w:szCs w:val="20"/>
          <w:lang w:val="en-GB"/>
        </w:rPr>
        <w:t>Order book</w:t>
      </w:r>
    </w:p>
    <w:p w:rsidR="00CB3085" w:rsidRPr="008245A1" w:rsidRDefault="00CB3085" w:rsidP="005E064F">
      <w:pPr>
        <w:spacing w:after="0"/>
        <w:rPr>
          <w:rFonts w:ascii="Arial" w:eastAsia="Calibri" w:hAnsi="Arial" w:cs="Arial"/>
          <w:sz w:val="20"/>
          <w:szCs w:val="20"/>
          <w:lang w:val="en-GB"/>
        </w:rPr>
      </w:pPr>
      <w:r w:rsidRPr="008245A1">
        <w:rPr>
          <w:rFonts w:ascii="Arial" w:hAnsi="Arial" w:cs="Arial"/>
          <w:color w:val="000000" w:themeColor="text1"/>
          <w:sz w:val="20"/>
          <w:szCs w:val="20"/>
          <w:lang w:val="en-GB"/>
        </w:rPr>
        <w:t xml:space="preserve">The order book increased by </w:t>
      </w:r>
      <w:r w:rsidRPr="008245A1">
        <w:rPr>
          <w:rFonts w:ascii="Arial" w:eastAsia="Calibri" w:hAnsi="Arial" w:cs="Arial"/>
          <w:sz w:val="20"/>
          <w:szCs w:val="20"/>
          <w:lang w:val="en-GB"/>
        </w:rPr>
        <w:t xml:space="preserve">€ </w:t>
      </w:r>
      <w:r w:rsidR="0009439D" w:rsidRPr="008245A1">
        <w:rPr>
          <w:rFonts w:ascii="Arial" w:eastAsia="Calibri" w:hAnsi="Arial" w:cs="Arial"/>
          <w:sz w:val="20"/>
          <w:szCs w:val="20"/>
          <w:lang w:val="en-GB"/>
        </w:rPr>
        <w:t>64</w:t>
      </w:r>
      <w:r w:rsidR="001C3D86" w:rsidRPr="008245A1">
        <w:rPr>
          <w:rFonts w:ascii="Arial" w:eastAsia="Calibri" w:hAnsi="Arial" w:cs="Arial"/>
          <w:sz w:val="20"/>
          <w:szCs w:val="20"/>
          <w:lang w:val="en-GB"/>
        </w:rPr>
        <w:t>4</w:t>
      </w:r>
      <w:r w:rsidRPr="008245A1">
        <w:rPr>
          <w:rFonts w:ascii="Arial" w:eastAsia="Calibri" w:hAnsi="Arial" w:cs="Arial"/>
          <w:sz w:val="20"/>
          <w:szCs w:val="20"/>
          <w:lang w:val="en-GB"/>
        </w:rPr>
        <w:t xml:space="preserve"> million (+</w:t>
      </w:r>
      <w:r w:rsidR="0009439D" w:rsidRPr="008245A1">
        <w:rPr>
          <w:rFonts w:ascii="Arial" w:eastAsia="Calibri" w:hAnsi="Arial" w:cs="Arial"/>
          <w:sz w:val="20"/>
          <w:szCs w:val="20"/>
          <w:lang w:val="en-GB"/>
        </w:rPr>
        <w:t>8</w:t>
      </w:r>
      <w:r w:rsidRPr="008245A1">
        <w:rPr>
          <w:rFonts w:ascii="Arial" w:eastAsia="Calibri" w:hAnsi="Arial" w:cs="Arial"/>
          <w:sz w:val="20"/>
          <w:szCs w:val="20"/>
          <w:lang w:val="en-GB"/>
        </w:rPr>
        <w:t>%) to € 8,</w:t>
      </w:r>
      <w:r w:rsidR="00B10575" w:rsidRPr="008245A1">
        <w:rPr>
          <w:rFonts w:ascii="Arial" w:eastAsia="Calibri" w:hAnsi="Arial" w:cs="Arial"/>
          <w:sz w:val="20"/>
          <w:szCs w:val="20"/>
          <w:lang w:val="en-GB"/>
        </w:rPr>
        <w:t>423</w:t>
      </w:r>
      <w:r w:rsidRPr="008245A1">
        <w:rPr>
          <w:rFonts w:ascii="Arial" w:eastAsia="Calibri" w:hAnsi="Arial" w:cs="Arial"/>
          <w:sz w:val="20"/>
          <w:szCs w:val="20"/>
          <w:lang w:val="en-GB"/>
        </w:rPr>
        <w:t xml:space="preserve"> million at </w:t>
      </w:r>
      <w:r w:rsidR="00B10575" w:rsidRPr="008245A1">
        <w:rPr>
          <w:rFonts w:ascii="Arial" w:eastAsia="Calibri" w:hAnsi="Arial" w:cs="Arial"/>
          <w:sz w:val="20"/>
          <w:szCs w:val="20"/>
          <w:lang w:val="en-GB"/>
        </w:rPr>
        <w:t>30 June 2017</w:t>
      </w:r>
      <w:r w:rsidRPr="008245A1">
        <w:rPr>
          <w:rFonts w:ascii="Arial" w:eastAsia="Calibri" w:hAnsi="Arial" w:cs="Arial"/>
          <w:sz w:val="20"/>
          <w:szCs w:val="20"/>
          <w:lang w:val="en-GB"/>
        </w:rPr>
        <w:t xml:space="preserve">, </w:t>
      </w:r>
      <w:r w:rsidR="00713FCB" w:rsidRPr="008245A1">
        <w:rPr>
          <w:rFonts w:ascii="Arial" w:eastAsia="Calibri" w:hAnsi="Arial" w:cs="Arial"/>
          <w:sz w:val="20"/>
          <w:szCs w:val="20"/>
          <w:lang w:val="en-GB"/>
        </w:rPr>
        <w:t xml:space="preserve">compared </w:t>
      </w:r>
      <w:r w:rsidR="00C50BAB" w:rsidRPr="008245A1">
        <w:rPr>
          <w:rFonts w:ascii="Arial" w:eastAsia="Calibri" w:hAnsi="Arial" w:cs="Arial"/>
          <w:sz w:val="20"/>
          <w:szCs w:val="20"/>
          <w:lang w:val="en-GB"/>
        </w:rPr>
        <w:t>to</w:t>
      </w:r>
      <w:r w:rsidR="003F0FEE" w:rsidRPr="008245A1">
        <w:rPr>
          <w:rFonts w:ascii="Arial" w:eastAsia="Calibri" w:hAnsi="Arial" w:cs="Arial"/>
          <w:sz w:val="20"/>
          <w:szCs w:val="20"/>
          <w:lang w:val="en-GB"/>
        </w:rPr>
        <w:t xml:space="preserve"> </w:t>
      </w:r>
      <w:r w:rsidR="00713FCB" w:rsidRPr="008245A1">
        <w:rPr>
          <w:rFonts w:ascii="Arial" w:eastAsia="Calibri" w:hAnsi="Arial" w:cs="Arial"/>
          <w:sz w:val="20"/>
          <w:szCs w:val="20"/>
          <w:lang w:val="en-GB"/>
        </w:rPr>
        <w:t>3</w:t>
      </w:r>
      <w:r w:rsidR="0009439D" w:rsidRPr="008245A1">
        <w:rPr>
          <w:rFonts w:ascii="Arial" w:eastAsia="Calibri" w:hAnsi="Arial" w:cs="Arial"/>
          <w:sz w:val="20"/>
          <w:szCs w:val="20"/>
          <w:lang w:val="en-GB"/>
        </w:rPr>
        <w:t>0</w:t>
      </w:r>
      <w:r w:rsidR="00713FCB" w:rsidRPr="008245A1">
        <w:rPr>
          <w:rFonts w:ascii="Arial" w:eastAsia="Calibri" w:hAnsi="Arial" w:cs="Arial"/>
          <w:sz w:val="20"/>
          <w:szCs w:val="20"/>
          <w:lang w:val="en-GB"/>
        </w:rPr>
        <w:t xml:space="preserve"> </w:t>
      </w:r>
      <w:r w:rsidR="0009439D" w:rsidRPr="008245A1">
        <w:rPr>
          <w:rFonts w:ascii="Arial" w:eastAsia="Calibri" w:hAnsi="Arial" w:cs="Arial"/>
          <w:sz w:val="20"/>
          <w:szCs w:val="20"/>
          <w:lang w:val="en-GB"/>
        </w:rPr>
        <w:t>June</w:t>
      </w:r>
      <w:r w:rsidR="00713FCB" w:rsidRPr="008245A1">
        <w:rPr>
          <w:rFonts w:ascii="Arial" w:eastAsia="Calibri" w:hAnsi="Arial" w:cs="Arial"/>
          <w:sz w:val="20"/>
          <w:szCs w:val="20"/>
          <w:lang w:val="en-GB"/>
        </w:rPr>
        <w:t xml:space="preserve"> 2016. </w:t>
      </w:r>
      <w:r w:rsidR="00923984" w:rsidRPr="008245A1">
        <w:rPr>
          <w:rFonts w:ascii="Arial" w:eastAsia="Calibri" w:hAnsi="Arial" w:cs="Arial"/>
          <w:sz w:val="20"/>
          <w:szCs w:val="20"/>
          <w:lang w:val="en-GB"/>
        </w:rPr>
        <w:t>The main contributor</w:t>
      </w:r>
      <w:r w:rsidR="005E064F" w:rsidRPr="008245A1">
        <w:rPr>
          <w:rFonts w:ascii="Arial" w:eastAsia="Calibri" w:hAnsi="Arial" w:cs="Arial"/>
          <w:sz w:val="20"/>
          <w:szCs w:val="20"/>
          <w:lang w:val="en-GB"/>
        </w:rPr>
        <w:t>s</w:t>
      </w:r>
      <w:r w:rsidR="00923984" w:rsidRPr="008245A1">
        <w:rPr>
          <w:rFonts w:ascii="Arial" w:eastAsia="Calibri" w:hAnsi="Arial" w:cs="Arial"/>
          <w:sz w:val="20"/>
          <w:szCs w:val="20"/>
          <w:lang w:val="en-GB"/>
        </w:rPr>
        <w:t xml:space="preserve"> to the increase </w:t>
      </w:r>
      <w:r w:rsidR="00EA41C0" w:rsidRPr="008245A1">
        <w:rPr>
          <w:rFonts w:ascii="Arial" w:eastAsia="Calibri" w:hAnsi="Arial" w:cs="Arial"/>
          <w:sz w:val="20"/>
          <w:szCs w:val="20"/>
          <w:lang w:val="en-GB"/>
        </w:rPr>
        <w:t xml:space="preserve">in the order book </w:t>
      </w:r>
      <w:r w:rsidR="009D6B2F">
        <w:rPr>
          <w:rFonts w:ascii="Arial" w:eastAsia="Calibri" w:hAnsi="Arial" w:cs="Arial"/>
          <w:sz w:val="20"/>
          <w:szCs w:val="20"/>
          <w:lang w:val="en-GB"/>
        </w:rPr>
        <w:t>are</w:t>
      </w:r>
      <w:r w:rsidR="00923984" w:rsidRPr="008245A1">
        <w:rPr>
          <w:rFonts w:ascii="Arial" w:eastAsia="Calibri" w:hAnsi="Arial" w:cs="Arial"/>
          <w:sz w:val="20"/>
          <w:szCs w:val="20"/>
          <w:lang w:val="en-GB"/>
        </w:rPr>
        <w:t xml:space="preserve"> the</w:t>
      </w:r>
      <w:r w:rsidR="004D5321" w:rsidRPr="008245A1">
        <w:rPr>
          <w:rFonts w:ascii="Arial" w:eastAsia="Calibri" w:hAnsi="Arial" w:cs="Arial"/>
          <w:sz w:val="20"/>
          <w:szCs w:val="20"/>
          <w:lang w:val="en-GB"/>
        </w:rPr>
        <w:t xml:space="preserve"> </w:t>
      </w:r>
      <w:r w:rsidR="00923984" w:rsidRPr="008245A1">
        <w:rPr>
          <w:rFonts w:ascii="Arial" w:eastAsia="Calibri" w:hAnsi="Arial" w:cs="Arial"/>
          <w:sz w:val="20"/>
          <w:szCs w:val="20"/>
          <w:lang w:val="en-GB"/>
        </w:rPr>
        <w:t>Netherlands - Construction &amp; Real Estate Development</w:t>
      </w:r>
      <w:r w:rsidR="00813252" w:rsidRPr="008245A1">
        <w:rPr>
          <w:rFonts w:ascii="Arial" w:eastAsia="Calibri" w:hAnsi="Arial" w:cs="Arial"/>
          <w:sz w:val="20"/>
          <w:szCs w:val="20"/>
          <w:lang w:val="en-GB"/>
        </w:rPr>
        <w:t xml:space="preserve">, </w:t>
      </w:r>
      <w:r w:rsidR="00750AC2">
        <w:rPr>
          <w:rFonts w:ascii="Arial" w:eastAsia="Calibri" w:hAnsi="Arial" w:cs="Arial"/>
          <w:sz w:val="20"/>
          <w:szCs w:val="20"/>
          <w:lang w:val="en-GB"/>
        </w:rPr>
        <w:t xml:space="preserve">the </w:t>
      </w:r>
      <w:r w:rsidR="00813252" w:rsidRPr="008245A1">
        <w:rPr>
          <w:rFonts w:ascii="Arial" w:eastAsia="Calibri" w:hAnsi="Arial" w:cs="Arial"/>
          <w:sz w:val="20"/>
          <w:szCs w:val="20"/>
          <w:lang w:val="en-GB"/>
        </w:rPr>
        <w:t>U</w:t>
      </w:r>
      <w:r w:rsidR="00C50BAB" w:rsidRPr="008245A1">
        <w:rPr>
          <w:rFonts w:ascii="Arial" w:eastAsia="Calibri" w:hAnsi="Arial" w:cs="Arial"/>
          <w:sz w:val="20"/>
          <w:szCs w:val="20"/>
          <w:lang w:val="en-GB"/>
        </w:rPr>
        <w:t xml:space="preserve">nited </w:t>
      </w:r>
      <w:r w:rsidR="00813252" w:rsidRPr="008245A1">
        <w:rPr>
          <w:rFonts w:ascii="Arial" w:eastAsia="Calibri" w:hAnsi="Arial" w:cs="Arial"/>
          <w:sz w:val="20"/>
          <w:szCs w:val="20"/>
          <w:lang w:val="en-GB"/>
        </w:rPr>
        <w:t>K</w:t>
      </w:r>
      <w:r w:rsidR="00C50BAB" w:rsidRPr="008245A1">
        <w:rPr>
          <w:rFonts w:ascii="Arial" w:eastAsia="Calibri" w:hAnsi="Arial" w:cs="Arial"/>
          <w:sz w:val="20"/>
          <w:szCs w:val="20"/>
          <w:lang w:val="en-GB"/>
        </w:rPr>
        <w:t>ingdom</w:t>
      </w:r>
      <w:r w:rsidR="00813252" w:rsidRPr="008245A1">
        <w:rPr>
          <w:rFonts w:ascii="Arial" w:eastAsia="Calibri" w:hAnsi="Arial" w:cs="Arial"/>
          <w:sz w:val="20"/>
          <w:szCs w:val="20"/>
          <w:lang w:val="en-GB"/>
        </w:rPr>
        <w:t xml:space="preserve"> and Germany</w:t>
      </w:r>
      <w:r w:rsidR="00923984" w:rsidRPr="008245A1">
        <w:rPr>
          <w:rFonts w:ascii="Arial" w:eastAsia="Calibri" w:hAnsi="Arial" w:cs="Arial"/>
          <w:sz w:val="20"/>
          <w:szCs w:val="20"/>
          <w:lang w:val="en-GB"/>
        </w:rPr>
        <w:t xml:space="preserve">. </w:t>
      </w:r>
      <w:r w:rsidRPr="008245A1">
        <w:rPr>
          <w:rFonts w:ascii="Arial" w:eastAsia="Calibri" w:hAnsi="Arial" w:cs="Arial"/>
          <w:sz w:val="20"/>
          <w:szCs w:val="20"/>
          <w:lang w:val="en-GB"/>
        </w:rPr>
        <w:t>The order book in the N</w:t>
      </w:r>
      <w:r w:rsidR="00C92298" w:rsidRPr="008245A1">
        <w:rPr>
          <w:rFonts w:ascii="Arial" w:eastAsia="Calibri" w:hAnsi="Arial" w:cs="Arial"/>
          <w:sz w:val="20"/>
          <w:szCs w:val="20"/>
          <w:lang w:val="en-GB"/>
        </w:rPr>
        <w:t>etherlands</w:t>
      </w:r>
      <w:r w:rsidRPr="008245A1">
        <w:rPr>
          <w:rFonts w:ascii="Arial" w:eastAsia="Calibri" w:hAnsi="Arial" w:cs="Arial"/>
          <w:sz w:val="20"/>
          <w:szCs w:val="20"/>
          <w:lang w:val="en-GB"/>
        </w:rPr>
        <w:t xml:space="preserve"> </w:t>
      </w:r>
      <w:r w:rsidR="00682901" w:rsidRPr="008245A1">
        <w:rPr>
          <w:rFonts w:ascii="Arial" w:eastAsia="Calibri" w:hAnsi="Arial" w:cs="Arial"/>
          <w:sz w:val="20"/>
          <w:szCs w:val="20"/>
          <w:lang w:val="en-GB"/>
        </w:rPr>
        <w:t>-</w:t>
      </w:r>
      <w:r w:rsidRPr="008245A1">
        <w:rPr>
          <w:rFonts w:ascii="Arial" w:eastAsia="Calibri" w:hAnsi="Arial" w:cs="Arial"/>
          <w:sz w:val="20"/>
          <w:szCs w:val="20"/>
          <w:lang w:val="en-GB"/>
        </w:rPr>
        <w:t xml:space="preserve"> Energy &amp; Telecom </w:t>
      </w:r>
      <w:r w:rsidR="001F163F" w:rsidRPr="008245A1">
        <w:rPr>
          <w:rFonts w:ascii="Arial" w:eastAsia="Calibri" w:hAnsi="Arial" w:cs="Arial"/>
          <w:sz w:val="20"/>
          <w:szCs w:val="20"/>
          <w:lang w:val="en-GB"/>
        </w:rPr>
        <w:t xml:space="preserve">Infrastructure </w:t>
      </w:r>
      <w:r w:rsidRPr="008245A1">
        <w:rPr>
          <w:rFonts w:ascii="Arial" w:eastAsia="Calibri" w:hAnsi="Arial" w:cs="Arial"/>
          <w:sz w:val="20"/>
          <w:szCs w:val="20"/>
          <w:lang w:val="en-GB"/>
        </w:rPr>
        <w:t xml:space="preserve">segment decreased due to production volume realised on </w:t>
      </w:r>
      <w:r w:rsidR="004708D6" w:rsidRPr="008245A1">
        <w:rPr>
          <w:rFonts w:ascii="Arial" w:eastAsia="Calibri" w:hAnsi="Arial" w:cs="Arial"/>
          <w:sz w:val="20"/>
          <w:szCs w:val="20"/>
          <w:lang w:val="en-GB"/>
        </w:rPr>
        <w:t>a</w:t>
      </w:r>
      <w:r w:rsidRPr="008245A1">
        <w:rPr>
          <w:rFonts w:ascii="Arial" w:eastAsia="Calibri" w:hAnsi="Arial" w:cs="Arial"/>
          <w:sz w:val="20"/>
          <w:szCs w:val="20"/>
          <w:lang w:val="en-GB"/>
        </w:rPr>
        <w:t xml:space="preserve"> </w:t>
      </w:r>
      <w:r w:rsidR="00E34086">
        <w:rPr>
          <w:rFonts w:ascii="Arial" w:eastAsia="Calibri" w:hAnsi="Arial" w:cs="Arial"/>
          <w:sz w:val="20"/>
          <w:szCs w:val="20"/>
          <w:lang w:val="en-GB"/>
        </w:rPr>
        <w:t xml:space="preserve">fixed </w:t>
      </w:r>
      <w:r w:rsidR="006A0F16" w:rsidRPr="008245A1">
        <w:rPr>
          <w:rFonts w:ascii="Arial" w:eastAsia="Calibri" w:hAnsi="Arial" w:cs="Arial"/>
          <w:sz w:val="20"/>
          <w:szCs w:val="20"/>
          <w:lang w:val="en-GB"/>
        </w:rPr>
        <w:t xml:space="preserve">long term </w:t>
      </w:r>
      <w:r w:rsidRPr="008245A1">
        <w:rPr>
          <w:rFonts w:ascii="Arial" w:eastAsia="Calibri" w:hAnsi="Arial" w:cs="Arial"/>
          <w:sz w:val="20"/>
          <w:szCs w:val="20"/>
          <w:lang w:val="en-GB"/>
        </w:rPr>
        <w:t>contract</w:t>
      </w:r>
      <w:r w:rsidR="006A0F16" w:rsidRPr="008245A1">
        <w:rPr>
          <w:rFonts w:ascii="Arial" w:eastAsia="Calibri" w:hAnsi="Arial" w:cs="Arial"/>
          <w:sz w:val="20"/>
          <w:szCs w:val="20"/>
          <w:lang w:val="en-GB"/>
        </w:rPr>
        <w:t>.</w:t>
      </w:r>
    </w:p>
    <w:p w:rsidR="00B10575" w:rsidRPr="008245A1" w:rsidRDefault="00B10575" w:rsidP="005E064F">
      <w:pPr>
        <w:spacing w:after="0"/>
        <w:rPr>
          <w:rFonts w:ascii="Arial" w:eastAsia="Calibri" w:hAnsi="Arial" w:cs="Arial"/>
          <w:sz w:val="20"/>
          <w:szCs w:val="20"/>
          <w:lang w:val="en-GB"/>
        </w:rPr>
      </w:pPr>
    </w:p>
    <w:p w:rsidR="00B228B9" w:rsidRPr="008245A1" w:rsidRDefault="00891271" w:rsidP="005E064F">
      <w:pPr>
        <w:spacing w:after="0"/>
        <w:rPr>
          <w:rFonts w:ascii="Arial" w:hAnsi="Arial" w:cs="Arial"/>
          <w:b/>
          <w:color w:val="002060"/>
          <w:sz w:val="20"/>
          <w:szCs w:val="20"/>
          <w:lang w:val="en-GB"/>
        </w:rPr>
      </w:pPr>
      <w:r w:rsidRPr="008245A1">
        <w:rPr>
          <w:rFonts w:ascii="Arial" w:hAnsi="Arial" w:cs="Arial"/>
          <w:b/>
          <w:color w:val="002060"/>
          <w:sz w:val="20"/>
          <w:szCs w:val="20"/>
          <w:lang w:val="en-GB"/>
        </w:rPr>
        <w:t xml:space="preserve">Seasonality and </w:t>
      </w:r>
      <w:r w:rsidR="00B228B9" w:rsidRPr="008245A1">
        <w:rPr>
          <w:rFonts w:ascii="Arial" w:hAnsi="Arial" w:cs="Arial"/>
          <w:b/>
          <w:color w:val="002060"/>
          <w:sz w:val="20"/>
          <w:szCs w:val="20"/>
          <w:lang w:val="en-GB"/>
        </w:rPr>
        <w:t>Q1 and Q2 numbers</w:t>
      </w:r>
    </w:p>
    <w:p w:rsidR="00891271" w:rsidRPr="008245A1" w:rsidRDefault="0009439D" w:rsidP="005E064F">
      <w:pPr>
        <w:autoSpaceDE w:val="0"/>
        <w:autoSpaceDN w:val="0"/>
        <w:adjustRightInd w:val="0"/>
        <w:spacing w:after="0"/>
        <w:rPr>
          <w:rFonts w:ascii="Arial" w:hAnsi="Arial" w:cs="Arial"/>
          <w:color w:val="231F20"/>
          <w:sz w:val="20"/>
          <w:szCs w:val="20"/>
          <w:lang w:val="en-GB"/>
        </w:rPr>
      </w:pPr>
      <w:r w:rsidRPr="008245A1">
        <w:rPr>
          <w:rFonts w:ascii="Arial" w:hAnsi="Arial" w:cs="Arial"/>
          <w:sz w:val="20"/>
          <w:szCs w:val="20"/>
          <w:lang w:val="en-GB"/>
        </w:rPr>
        <w:t xml:space="preserve">VolkerWessels </w:t>
      </w:r>
      <w:r w:rsidR="00BB49BB" w:rsidRPr="008245A1">
        <w:rPr>
          <w:rFonts w:ascii="Arial" w:hAnsi="Arial" w:cs="Arial"/>
          <w:sz w:val="20"/>
          <w:szCs w:val="20"/>
          <w:lang w:val="en-GB"/>
        </w:rPr>
        <w:t>has been</w:t>
      </w:r>
      <w:r w:rsidRPr="008245A1">
        <w:rPr>
          <w:rFonts w:ascii="Arial" w:hAnsi="Arial" w:cs="Arial"/>
          <w:sz w:val="20"/>
          <w:szCs w:val="20"/>
          <w:lang w:val="en-GB"/>
        </w:rPr>
        <w:t xml:space="preserve"> listed </w:t>
      </w:r>
      <w:r w:rsidR="003F0FEE" w:rsidRPr="008245A1">
        <w:rPr>
          <w:rFonts w:ascii="Arial" w:hAnsi="Arial" w:cs="Arial"/>
          <w:sz w:val="20"/>
          <w:szCs w:val="20"/>
          <w:lang w:val="en-GB"/>
        </w:rPr>
        <w:t>since</w:t>
      </w:r>
      <w:r w:rsidRPr="008245A1">
        <w:rPr>
          <w:rFonts w:ascii="Arial" w:hAnsi="Arial" w:cs="Arial"/>
          <w:sz w:val="20"/>
          <w:szCs w:val="20"/>
          <w:lang w:val="en-GB"/>
        </w:rPr>
        <w:t xml:space="preserve"> 12 May 2017 and did not publish a Q1 trading update. To </w:t>
      </w:r>
      <w:r w:rsidR="00EA41C0" w:rsidRPr="008245A1">
        <w:rPr>
          <w:rFonts w:ascii="Arial" w:hAnsi="Arial" w:cs="Arial"/>
          <w:sz w:val="20"/>
          <w:szCs w:val="20"/>
          <w:lang w:val="en-GB"/>
        </w:rPr>
        <w:t>provide</w:t>
      </w:r>
      <w:r w:rsidRPr="008245A1">
        <w:rPr>
          <w:rFonts w:ascii="Arial" w:hAnsi="Arial" w:cs="Arial"/>
          <w:sz w:val="20"/>
          <w:szCs w:val="20"/>
          <w:lang w:val="en-GB"/>
        </w:rPr>
        <w:t xml:space="preserve"> insight into the consolidated quarterly numbers</w:t>
      </w:r>
      <w:r w:rsidR="00281CA3" w:rsidRPr="008245A1">
        <w:rPr>
          <w:rFonts w:ascii="Arial" w:hAnsi="Arial" w:cs="Arial"/>
          <w:sz w:val="20"/>
          <w:szCs w:val="20"/>
          <w:lang w:val="en-GB"/>
        </w:rPr>
        <w:t>,</w:t>
      </w:r>
      <w:r w:rsidRPr="008245A1">
        <w:rPr>
          <w:rFonts w:ascii="Arial" w:hAnsi="Arial" w:cs="Arial"/>
          <w:sz w:val="20"/>
          <w:szCs w:val="20"/>
          <w:lang w:val="en-GB"/>
        </w:rPr>
        <w:t xml:space="preserve"> a split for H1 2017 and H1 2016 into the first and second quarter </w:t>
      </w:r>
      <w:r w:rsidR="00DA782F" w:rsidRPr="008245A1">
        <w:rPr>
          <w:rFonts w:ascii="Arial" w:hAnsi="Arial" w:cs="Arial"/>
          <w:sz w:val="20"/>
          <w:szCs w:val="20"/>
          <w:lang w:val="en-GB"/>
        </w:rPr>
        <w:t xml:space="preserve">for </w:t>
      </w:r>
      <w:r w:rsidRPr="008245A1">
        <w:rPr>
          <w:rFonts w:ascii="Arial" w:hAnsi="Arial" w:cs="Arial"/>
          <w:sz w:val="20"/>
          <w:szCs w:val="20"/>
          <w:lang w:val="en-GB"/>
        </w:rPr>
        <w:t>Revenue, EBITDA and order book</w:t>
      </w:r>
      <w:r w:rsidR="00281CA3" w:rsidRPr="008245A1">
        <w:rPr>
          <w:rFonts w:ascii="Arial" w:hAnsi="Arial" w:cs="Arial"/>
          <w:sz w:val="20"/>
          <w:szCs w:val="20"/>
          <w:lang w:val="en-GB"/>
        </w:rPr>
        <w:t xml:space="preserve"> is provided below:</w:t>
      </w:r>
    </w:p>
    <w:p w:rsidR="00AA337D" w:rsidRPr="008245A1" w:rsidRDefault="00AA337D" w:rsidP="00CB3085">
      <w:pPr>
        <w:spacing w:after="0"/>
        <w:rPr>
          <w:rFonts w:ascii="Arial" w:hAnsi="Arial" w:cs="Arial"/>
          <w:b/>
          <w:color w:val="002060"/>
          <w:sz w:val="20"/>
          <w:szCs w:val="20"/>
          <w:highlight w:val="yellow"/>
          <w:u w:val="single"/>
          <w:lang w:val="en-GB"/>
        </w:rPr>
      </w:pPr>
    </w:p>
    <w:p w:rsidR="00AA337D" w:rsidRPr="008245A1" w:rsidRDefault="00AA337D" w:rsidP="00CB3085">
      <w:pPr>
        <w:spacing w:after="0"/>
        <w:rPr>
          <w:rFonts w:ascii="Arial" w:hAnsi="Arial" w:cs="Arial"/>
          <w:b/>
          <w:color w:val="002060"/>
          <w:sz w:val="20"/>
          <w:szCs w:val="20"/>
          <w:lang w:val="en-GB"/>
        </w:rPr>
      </w:pPr>
      <w:r w:rsidRPr="008245A1">
        <w:rPr>
          <w:rFonts w:ascii="Arial" w:hAnsi="Arial" w:cs="Arial"/>
          <w:b/>
          <w:color w:val="002060"/>
          <w:sz w:val="20"/>
          <w:szCs w:val="20"/>
          <w:lang w:val="en-GB"/>
        </w:rPr>
        <w:t xml:space="preserve">Q1 </w:t>
      </w:r>
      <w:r w:rsidR="00790A83" w:rsidRPr="008245A1">
        <w:rPr>
          <w:rFonts w:ascii="Arial" w:hAnsi="Arial" w:cs="Arial"/>
          <w:b/>
          <w:color w:val="002060"/>
          <w:sz w:val="20"/>
          <w:szCs w:val="20"/>
          <w:lang w:val="en-GB"/>
        </w:rPr>
        <w:t xml:space="preserve">and Q2 </w:t>
      </w:r>
      <w:r w:rsidRPr="008245A1">
        <w:rPr>
          <w:rFonts w:ascii="Arial" w:hAnsi="Arial" w:cs="Arial"/>
          <w:b/>
          <w:color w:val="002060"/>
          <w:sz w:val="20"/>
          <w:szCs w:val="20"/>
          <w:lang w:val="en-GB"/>
        </w:rPr>
        <w:t>2017</w:t>
      </w:r>
      <w:r w:rsidR="006E3171" w:rsidRPr="008245A1">
        <w:rPr>
          <w:rFonts w:ascii="Arial" w:hAnsi="Arial" w:cs="Arial"/>
          <w:b/>
          <w:color w:val="002060"/>
          <w:sz w:val="20"/>
          <w:szCs w:val="20"/>
          <w:lang w:val="en-GB"/>
        </w:rPr>
        <w:t xml:space="preserve"> and 2016</w:t>
      </w:r>
    </w:p>
    <w:p w:rsidR="00AA337D" w:rsidRPr="008245A1" w:rsidRDefault="00AA337D" w:rsidP="00CB3085">
      <w:pPr>
        <w:spacing w:after="0"/>
        <w:rPr>
          <w:rFonts w:ascii="Arial" w:hAnsi="Arial" w:cs="Arial"/>
          <w:b/>
          <w:color w:val="002060"/>
          <w:sz w:val="20"/>
          <w:szCs w:val="20"/>
          <w:u w:val="single"/>
          <w:lang w:val="en-GB"/>
        </w:rPr>
      </w:pPr>
    </w:p>
    <w:tbl>
      <w:tblPr>
        <w:tblW w:w="9070" w:type="dxa"/>
        <w:tblLook w:val="04A0" w:firstRow="1" w:lastRow="0" w:firstColumn="1" w:lastColumn="0" w:noHBand="0" w:noVBand="1"/>
      </w:tblPr>
      <w:tblGrid>
        <w:gridCol w:w="3402"/>
        <w:gridCol w:w="1417"/>
        <w:gridCol w:w="1417"/>
        <w:gridCol w:w="1417"/>
        <w:gridCol w:w="1417"/>
      </w:tblGrid>
      <w:tr w:rsidR="00702478" w:rsidRPr="008245A1" w:rsidTr="00702478">
        <w:tc>
          <w:tcPr>
            <w:tcW w:w="3402" w:type="dxa"/>
            <w:shd w:val="clear" w:color="auto" w:fill="auto"/>
          </w:tcPr>
          <w:p w:rsidR="001E2B4B" w:rsidRPr="008245A1" w:rsidRDefault="001E2B4B" w:rsidP="00DA782F">
            <w:pPr>
              <w:spacing w:after="0"/>
              <w:rPr>
                <w:rFonts w:ascii="Arial" w:hAnsi="Arial" w:cs="Arial"/>
                <w:i/>
                <w:color w:val="1F497D" w:themeColor="text2"/>
                <w:sz w:val="20"/>
                <w:szCs w:val="20"/>
                <w:lang w:val="en-GB"/>
              </w:rPr>
            </w:pPr>
            <w:r w:rsidRPr="008245A1">
              <w:rPr>
                <w:rFonts w:ascii="Arial" w:hAnsi="Arial" w:cs="Arial"/>
                <w:i/>
                <w:color w:val="000000" w:themeColor="text1"/>
                <w:sz w:val="20"/>
                <w:szCs w:val="20"/>
                <w:lang w:val="en-GB"/>
              </w:rPr>
              <w:t xml:space="preserve">(€ million) </w:t>
            </w:r>
          </w:p>
        </w:tc>
        <w:tc>
          <w:tcPr>
            <w:tcW w:w="1417" w:type="dxa"/>
            <w:shd w:val="clear" w:color="auto" w:fill="auto"/>
          </w:tcPr>
          <w:p w:rsidR="001E2B4B" w:rsidRPr="008245A1" w:rsidRDefault="001E2B4B" w:rsidP="00DA782F">
            <w:pPr>
              <w:spacing w:after="0"/>
              <w:jc w:val="right"/>
              <w:rPr>
                <w:rFonts w:ascii="Arial" w:hAnsi="Arial" w:cs="Arial"/>
                <w:b/>
                <w:color w:val="000000" w:themeColor="text1"/>
                <w:sz w:val="20"/>
                <w:szCs w:val="20"/>
                <w:lang w:val="en-GB"/>
              </w:rPr>
            </w:pPr>
            <w:r w:rsidRPr="008245A1">
              <w:rPr>
                <w:rFonts w:ascii="Arial" w:hAnsi="Arial" w:cs="Arial"/>
                <w:b/>
                <w:color w:val="000000" w:themeColor="text1"/>
                <w:sz w:val="20"/>
                <w:szCs w:val="20"/>
                <w:lang w:val="en-GB"/>
              </w:rPr>
              <w:t>Q1 2017</w:t>
            </w:r>
          </w:p>
        </w:tc>
        <w:tc>
          <w:tcPr>
            <w:tcW w:w="1417" w:type="dxa"/>
            <w:shd w:val="clear" w:color="auto" w:fill="auto"/>
          </w:tcPr>
          <w:p w:rsidR="001E2B4B" w:rsidRPr="008245A1" w:rsidRDefault="001E2B4B" w:rsidP="00DA782F">
            <w:pPr>
              <w:spacing w:after="0"/>
              <w:jc w:val="right"/>
              <w:rPr>
                <w:rFonts w:ascii="Arial" w:hAnsi="Arial" w:cs="Arial"/>
                <w:b/>
                <w:color w:val="000000" w:themeColor="text1"/>
                <w:sz w:val="20"/>
                <w:szCs w:val="20"/>
                <w:lang w:val="en-GB"/>
              </w:rPr>
            </w:pPr>
            <w:r w:rsidRPr="008245A1">
              <w:rPr>
                <w:rFonts w:ascii="Arial" w:hAnsi="Arial" w:cs="Arial"/>
                <w:b/>
                <w:color w:val="000000" w:themeColor="text1"/>
                <w:sz w:val="20"/>
                <w:szCs w:val="20"/>
                <w:lang w:val="en-GB"/>
              </w:rPr>
              <w:t>Q1 2016</w:t>
            </w:r>
          </w:p>
        </w:tc>
        <w:tc>
          <w:tcPr>
            <w:tcW w:w="1417" w:type="dxa"/>
          </w:tcPr>
          <w:p w:rsidR="001E2B4B" w:rsidRPr="008245A1" w:rsidRDefault="001E2B4B" w:rsidP="00DA782F">
            <w:pPr>
              <w:spacing w:after="0"/>
              <w:jc w:val="right"/>
              <w:rPr>
                <w:rFonts w:ascii="Arial" w:hAnsi="Arial" w:cs="Arial"/>
                <w:b/>
                <w:color w:val="000000" w:themeColor="text1"/>
                <w:sz w:val="20"/>
                <w:szCs w:val="20"/>
                <w:lang w:val="en-GB"/>
              </w:rPr>
            </w:pPr>
            <w:r w:rsidRPr="008245A1">
              <w:rPr>
                <w:rFonts w:ascii="Arial" w:hAnsi="Arial" w:cs="Arial"/>
                <w:b/>
                <w:color w:val="000000" w:themeColor="text1"/>
                <w:sz w:val="20"/>
                <w:szCs w:val="20"/>
                <w:lang w:val="en-GB"/>
              </w:rPr>
              <w:t>Q2 2017</w:t>
            </w:r>
          </w:p>
        </w:tc>
        <w:tc>
          <w:tcPr>
            <w:tcW w:w="1417" w:type="dxa"/>
          </w:tcPr>
          <w:p w:rsidR="001E2B4B" w:rsidRPr="008245A1" w:rsidRDefault="001E2B4B" w:rsidP="00DA782F">
            <w:pPr>
              <w:spacing w:after="0"/>
              <w:jc w:val="right"/>
              <w:rPr>
                <w:rFonts w:ascii="Arial" w:hAnsi="Arial" w:cs="Arial"/>
                <w:b/>
                <w:color w:val="000000" w:themeColor="text1"/>
                <w:sz w:val="20"/>
                <w:szCs w:val="20"/>
                <w:lang w:val="en-GB"/>
              </w:rPr>
            </w:pPr>
            <w:r w:rsidRPr="008245A1">
              <w:rPr>
                <w:rFonts w:ascii="Arial" w:hAnsi="Arial" w:cs="Arial"/>
                <w:b/>
                <w:color w:val="000000" w:themeColor="text1"/>
                <w:sz w:val="20"/>
                <w:szCs w:val="20"/>
                <w:lang w:val="en-GB"/>
              </w:rPr>
              <w:t>Q2 2016</w:t>
            </w:r>
          </w:p>
        </w:tc>
      </w:tr>
      <w:tr w:rsidR="00702478" w:rsidRPr="008245A1" w:rsidTr="00702478">
        <w:tc>
          <w:tcPr>
            <w:tcW w:w="3402" w:type="dxa"/>
            <w:shd w:val="clear" w:color="auto" w:fill="auto"/>
          </w:tcPr>
          <w:p w:rsidR="001E2B4B" w:rsidRPr="008245A1" w:rsidRDefault="001E2B4B" w:rsidP="00DA782F">
            <w:pPr>
              <w:spacing w:after="0"/>
              <w:rPr>
                <w:rFonts w:ascii="Arial" w:hAnsi="Arial" w:cs="Arial"/>
                <w:sz w:val="20"/>
                <w:szCs w:val="20"/>
                <w:lang w:val="en-GB"/>
              </w:rPr>
            </w:pPr>
            <w:r w:rsidRPr="008245A1">
              <w:rPr>
                <w:rFonts w:ascii="Arial" w:hAnsi="Arial" w:cs="Arial"/>
                <w:sz w:val="20"/>
                <w:szCs w:val="20"/>
                <w:lang w:val="en-GB"/>
              </w:rPr>
              <w:t>Revenue</w:t>
            </w:r>
          </w:p>
        </w:tc>
        <w:tc>
          <w:tcPr>
            <w:tcW w:w="1417" w:type="dxa"/>
            <w:tcBorders>
              <w:top w:val="single" w:sz="4" w:space="0" w:color="auto"/>
            </w:tcBorders>
            <w:shd w:val="clear" w:color="auto" w:fill="auto"/>
          </w:tcPr>
          <w:p w:rsidR="001E2B4B" w:rsidRPr="008245A1" w:rsidRDefault="001E2B4B" w:rsidP="00DA782F">
            <w:pPr>
              <w:spacing w:after="0"/>
              <w:jc w:val="right"/>
              <w:rPr>
                <w:rFonts w:ascii="Arial" w:hAnsi="Arial" w:cs="Arial"/>
                <w:sz w:val="20"/>
                <w:szCs w:val="20"/>
                <w:lang w:val="en-GB"/>
              </w:rPr>
            </w:pPr>
            <w:r w:rsidRPr="008245A1">
              <w:rPr>
                <w:rFonts w:ascii="Arial" w:hAnsi="Arial" w:cs="Arial"/>
                <w:sz w:val="20"/>
                <w:szCs w:val="20"/>
                <w:lang w:val="en-GB"/>
              </w:rPr>
              <w:t>1,195</w:t>
            </w:r>
          </w:p>
        </w:tc>
        <w:tc>
          <w:tcPr>
            <w:tcW w:w="1417" w:type="dxa"/>
            <w:tcBorders>
              <w:top w:val="single" w:sz="4" w:space="0" w:color="auto"/>
            </w:tcBorders>
            <w:shd w:val="clear" w:color="auto" w:fill="auto"/>
          </w:tcPr>
          <w:p w:rsidR="001E2B4B" w:rsidRPr="008245A1" w:rsidRDefault="001E2B4B" w:rsidP="00DA782F">
            <w:pPr>
              <w:spacing w:after="0"/>
              <w:jc w:val="right"/>
              <w:rPr>
                <w:rFonts w:ascii="Arial" w:hAnsi="Arial" w:cs="Arial"/>
                <w:sz w:val="20"/>
                <w:szCs w:val="20"/>
                <w:lang w:val="en-GB"/>
              </w:rPr>
            </w:pPr>
            <w:r w:rsidRPr="008245A1">
              <w:rPr>
                <w:rFonts w:ascii="Arial" w:hAnsi="Arial" w:cs="Arial"/>
                <w:sz w:val="20"/>
                <w:szCs w:val="20"/>
                <w:lang w:val="en-GB"/>
              </w:rPr>
              <w:t>1,062</w:t>
            </w:r>
          </w:p>
        </w:tc>
        <w:tc>
          <w:tcPr>
            <w:tcW w:w="1417" w:type="dxa"/>
            <w:tcBorders>
              <w:top w:val="single" w:sz="4" w:space="0" w:color="auto"/>
            </w:tcBorders>
          </w:tcPr>
          <w:p w:rsidR="001E2B4B" w:rsidRPr="008245A1" w:rsidRDefault="001E2B4B" w:rsidP="00DA782F">
            <w:pPr>
              <w:spacing w:after="0"/>
              <w:jc w:val="right"/>
              <w:rPr>
                <w:rFonts w:ascii="Arial" w:hAnsi="Arial" w:cs="Arial"/>
                <w:sz w:val="20"/>
                <w:szCs w:val="20"/>
                <w:lang w:val="en-GB"/>
              </w:rPr>
            </w:pPr>
            <w:r w:rsidRPr="008245A1">
              <w:rPr>
                <w:rFonts w:ascii="Arial" w:hAnsi="Arial" w:cs="Arial"/>
                <w:sz w:val="20"/>
                <w:szCs w:val="20"/>
                <w:lang w:val="en-GB"/>
              </w:rPr>
              <w:t>1,473</w:t>
            </w:r>
          </w:p>
        </w:tc>
        <w:tc>
          <w:tcPr>
            <w:tcW w:w="1417" w:type="dxa"/>
            <w:tcBorders>
              <w:top w:val="single" w:sz="4" w:space="0" w:color="auto"/>
            </w:tcBorders>
          </w:tcPr>
          <w:p w:rsidR="001E2B4B" w:rsidRPr="008245A1" w:rsidRDefault="001E2B4B" w:rsidP="00DA782F">
            <w:pPr>
              <w:spacing w:after="0"/>
              <w:jc w:val="right"/>
              <w:rPr>
                <w:rFonts w:ascii="Arial" w:hAnsi="Arial" w:cs="Arial"/>
                <w:sz w:val="20"/>
                <w:szCs w:val="20"/>
                <w:lang w:val="en-GB"/>
              </w:rPr>
            </w:pPr>
            <w:r w:rsidRPr="008245A1">
              <w:rPr>
                <w:rFonts w:ascii="Arial" w:hAnsi="Arial" w:cs="Arial"/>
                <w:sz w:val="20"/>
                <w:szCs w:val="20"/>
                <w:lang w:val="en-GB"/>
              </w:rPr>
              <w:t>1,510</w:t>
            </w:r>
          </w:p>
        </w:tc>
      </w:tr>
      <w:tr w:rsidR="00702478" w:rsidRPr="008245A1" w:rsidTr="00702478">
        <w:tc>
          <w:tcPr>
            <w:tcW w:w="3402" w:type="dxa"/>
            <w:shd w:val="clear" w:color="auto" w:fill="auto"/>
          </w:tcPr>
          <w:p w:rsidR="001E2B4B" w:rsidRPr="008245A1" w:rsidRDefault="001E2B4B" w:rsidP="00DA782F">
            <w:pPr>
              <w:spacing w:after="0"/>
              <w:rPr>
                <w:rFonts w:ascii="Arial" w:hAnsi="Arial" w:cs="Arial"/>
                <w:sz w:val="20"/>
                <w:szCs w:val="20"/>
                <w:lang w:val="en-GB"/>
              </w:rPr>
            </w:pPr>
          </w:p>
        </w:tc>
        <w:tc>
          <w:tcPr>
            <w:tcW w:w="1417" w:type="dxa"/>
            <w:shd w:val="clear" w:color="auto" w:fill="auto"/>
          </w:tcPr>
          <w:p w:rsidR="001E2B4B" w:rsidRPr="008245A1" w:rsidRDefault="001E2B4B" w:rsidP="00DA782F">
            <w:pPr>
              <w:spacing w:after="0"/>
              <w:jc w:val="right"/>
              <w:rPr>
                <w:rFonts w:ascii="Arial" w:hAnsi="Arial" w:cs="Arial"/>
                <w:sz w:val="20"/>
                <w:szCs w:val="20"/>
                <w:lang w:val="en-GB"/>
              </w:rPr>
            </w:pPr>
          </w:p>
        </w:tc>
        <w:tc>
          <w:tcPr>
            <w:tcW w:w="1417" w:type="dxa"/>
            <w:shd w:val="clear" w:color="auto" w:fill="auto"/>
          </w:tcPr>
          <w:p w:rsidR="001E2B4B" w:rsidRPr="008245A1" w:rsidRDefault="001E2B4B" w:rsidP="00DA782F">
            <w:pPr>
              <w:spacing w:after="0"/>
              <w:jc w:val="right"/>
              <w:rPr>
                <w:rFonts w:ascii="Arial" w:hAnsi="Arial" w:cs="Arial"/>
                <w:sz w:val="20"/>
                <w:szCs w:val="20"/>
                <w:lang w:val="en-GB"/>
              </w:rPr>
            </w:pPr>
          </w:p>
        </w:tc>
        <w:tc>
          <w:tcPr>
            <w:tcW w:w="1417" w:type="dxa"/>
          </w:tcPr>
          <w:p w:rsidR="001E2B4B" w:rsidRPr="008245A1" w:rsidRDefault="001E2B4B" w:rsidP="00DA782F">
            <w:pPr>
              <w:spacing w:after="0"/>
              <w:jc w:val="right"/>
              <w:rPr>
                <w:rFonts w:ascii="Arial" w:hAnsi="Arial" w:cs="Arial"/>
                <w:sz w:val="20"/>
                <w:szCs w:val="20"/>
                <w:lang w:val="en-GB"/>
              </w:rPr>
            </w:pPr>
          </w:p>
        </w:tc>
        <w:tc>
          <w:tcPr>
            <w:tcW w:w="1417" w:type="dxa"/>
          </w:tcPr>
          <w:p w:rsidR="001E2B4B" w:rsidRPr="008245A1" w:rsidRDefault="001E2B4B" w:rsidP="00DA782F">
            <w:pPr>
              <w:spacing w:after="0"/>
              <w:jc w:val="right"/>
              <w:rPr>
                <w:rFonts w:ascii="Arial" w:hAnsi="Arial" w:cs="Arial"/>
                <w:sz w:val="20"/>
                <w:szCs w:val="20"/>
                <w:lang w:val="en-GB"/>
              </w:rPr>
            </w:pPr>
          </w:p>
        </w:tc>
      </w:tr>
      <w:tr w:rsidR="00702478" w:rsidRPr="008245A1" w:rsidTr="00702478">
        <w:tc>
          <w:tcPr>
            <w:tcW w:w="3402" w:type="dxa"/>
            <w:shd w:val="clear" w:color="auto" w:fill="auto"/>
          </w:tcPr>
          <w:p w:rsidR="001E2B4B" w:rsidRPr="008245A1" w:rsidRDefault="001E2B4B" w:rsidP="00DA782F">
            <w:pPr>
              <w:spacing w:after="0"/>
              <w:rPr>
                <w:rFonts w:ascii="Arial" w:hAnsi="Arial" w:cs="Arial"/>
                <w:sz w:val="20"/>
                <w:szCs w:val="20"/>
                <w:lang w:val="en-GB"/>
              </w:rPr>
            </w:pPr>
            <w:r w:rsidRPr="008245A1">
              <w:rPr>
                <w:rFonts w:ascii="Arial" w:hAnsi="Arial" w:cs="Arial"/>
                <w:sz w:val="20"/>
                <w:szCs w:val="20"/>
                <w:lang w:val="en-GB"/>
              </w:rPr>
              <w:t>EBITDA</w:t>
            </w:r>
          </w:p>
        </w:tc>
        <w:tc>
          <w:tcPr>
            <w:tcW w:w="1417" w:type="dxa"/>
            <w:shd w:val="clear" w:color="auto" w:fill="auto"/>
          </w:tcPr>
          <w:p w:rsidR="001E2B4B" w:rsidRPr="008245A1" w:rsidRDefault="001E2B4B" w:rsidP="00DA782F">
            <w:pPr>
              <w:spacing w:after="0"/>
              <w:jc w:val="right"/>
              <w:rPr>
                <w:rFonts w:ascii="Arial" w:hAnsi="Arial" w:cs="Arial"/>
                <w:sz w:val="20"/>
                <w:szCs w:val="20"/>
                <w:lang w:val="en-GB"/>
              </w:rPr>
            </w:pPr>
            <w:r w:rsidRPr="008245A1">
              <w:rPr>
                <w:rFonts w:ascii="Arial" w:hAnsi="Arial" w:cs="Arial"/>
                <w:sz w:val="20"/>
                <w:szCs w:val="20"/>
                <w:lang w:val="en-GB"/>
              </w:rPr>
              <w:t>1</w:t>
            </w:r>
            <w:r w:rsidR="00813252" w:rsidRPr="008245A1">
              <w:rPr>
                <w:rFonts w:ascii="Arial" w:hAnsi="Arial" w:cs="Arial"/>
                <w:sz w:val="20"/>
                <w:szCs w:val="20"/>
                <w:lang w:val="en-GB"/>
              </w:rPr>
              <w:t>3</w:t>
            </w:r>
          </w:p>
        </w:tc>
        <w:tc>
          <w:tcPr>
            <w:tcW w:w="1417" w:type="dxa"/>
            <w:shd w:val="clear" w:color="auto" w:fill="auto"/>
          </w:tcPr>
          <w:p w:rsidR="001E2B4B" w:rsidRPr="008245A1" w:rsidRDefault="001E2B4B" w:rsidP="00DA782F">
            <w:pPr>
              <w:spacing w:after="0"/>
              <w:jc w:val="right"/>
              <w:rPr>
                <w:rFonts w:ascii="Arial" w:hAnsi="Arial" w:cs="Arial"/>
                <w:sz w:val="20"/>
                <w:szCs w:val="20"/>
                <w:lang w:val="en-GB"/>
              </w:rPr>
            </w:pPr>
            <w:r w:rsidRPr="008245A1">
              <w:rPr>
                <w:rFonts w:ascii="Arial" w:hAnsi="Arial" w:cs="Arial"/>
                <w:sz w:val="20"/>
                <w:szCs w:val="20"/>
                <w:lang w:val="en-GB"/>
              </w:rPr>
              <w:t>-2</w:t>
            </w:r>
          </w:p>
        </w:tc>
        <w:tc>
          <w:tcPr>
            <w:tcW w:w="1417" w:type="dxa"/>
          </w:tcPr>
          <w:p w:rsidR="001E2B4B" w:rsidRPr="008245A1" w:rsidRDefault="009C7D6C" w:rsidP="00095D5A">
            <w:pPr>
              <w:spacing w:after="0"/>
              <w:jc w:val="right"/>
              <w:rPr>
                <w:rFonts w:ascii="Arial" w:hAnsi="Arial" w:cs="Arial"/>
                <w:sz w:val="20"/>
                <w:szCs w:val="20"/>
                <w:lang w:val="en-GB"/>
              </w:rPr>
            </w:pPr>
            <w:r w:rsidRPr="008245A1">
              <w:rPr>
                <w:rFonts w:ascii="Arial" w:hAnsi="Arial" w:cs="Arial"/>
                <w:sz w:val="20"/>
                <w:szCs w:val="20"/>
                <w:lang w:val="en-GB"/>
              </w:rPr>
              <w:t>7</w:t>
            </w:r>
            <w:r w:rsidR="00095D5A">
              <w:rPr>
                <w:rFonts w:ascii="Arial" w:hAnsi="Arial" w:cs="Arial"/>
                <w:sz w:val="20"/>
                <w:szCs w:val="20"/>
                <w:lang w:val="en-GB"/>
              </w:rPr>
              <w:t>7</w:t>
            </w:r>
          </w:p>
        </w:tc>
        <w:tc>
          <w:tcPr>
            <w:tcW w:w="1417" w:type="dxa"/>
          </w:tcPr>
          <w:p w:rsidR="001E2B4B" w:rsidRPr="008245A1" w:rsidRDefault="001E2B4B" w:rsidP="00DA782F">
            <w:pPr>
              <w:spacing w:after="0"/>
              <w:jc w:val="right"/>
              <w:rPr>
                <w:rFonts w:ascii="Arial" w:hAnsi="Arial" w:cs="Arial"/>
                <w:sz w:val="20"/>
                <w:szCs w:val="20"/>
                <w:lang w:val="en-GB"/>
              </w:rPr>
            </w:pPr>
            <w:r w:rsidRPr="008245A1">
              <w:rPr>
                <w:rFonts w:ascii="Arial" w:hAnsi="Arial" w:cs="Arial"/>
                <w:sz w:val="20"/>
                <w:szCs w:val="20"/>
                <w:lang w:val="en-GB"/>
              </w:rPr>
              <w:t>77</w:t>
            </w:r>
          </w:p>
        </w:tc>
      </w:tr>
      <w:tr w:rsidR="00702478" w:rsidRPr="008245A1" w:rsidTr="00702478">
        <w:tc>
          <w:tcPr>
            <w:tcW w:w="3402" w:type="dxa"/>
            <w:shd w:val="clear" w:color="auto" w:fill="auto"/>
          </w:tcPr>
          <w:p w:rsidR="001E2B4B" w:rsidRPr="008245A1" w:rsidRDefault="001E2B4B" w:rsidP="00DA782F">
            <w:pPr>
              <w:spacing w:after="0"/>
              <w:rPr>
                <w:rFonts w:ascii="Arial" w:hAnsi="Arial" w:cs="Arial"/>
                <w:sz w:val="20"/>
                <w:szCs w:val="20"/>
                <w:lang w:val="en-GB"/>
              </w:rPr>
            </w:pPr>
          </w:p>
        </w:tc>
        <w:tc>
          <w:tcPr>
            <w:tcW w:w="1417" w:type="dxa"/>
            <w:shd w:val="clear" w:color="auto" w:fill="auto"/>
          </w:tcPr>
          <w:p w:rsidR="001E2B4B" w:rsidRPr="008245A1" w:rsidRDefault="001E2B4B" w:rsidP="00DA782F">
            <w:pPr>
              <w:spacing w:after="0"/>
              <w:jc w:val="right"/>
              <w:rPr>
                <w:rFonts w:ascii="Arial" w:hAnsi="Arial" w:cs="Arial"/>
                <w:sz w:val="20"/>
                <w:szCs w:val="20"/>
                <w:lang w:val="en-GB"/>
              </w:rPr>
            </w:pPr>
          </w:p>
        </w:tc>
        <w:tc>
          <w:tcPr>
            <w:tcW w:w="1417" w:type="dxa"/>
            <w:shd w:val="clear" w:color="auto" w:fill="auto"/>
          </w:tcPr>
          <w:p w:rsidR="001E2B4B" w:rsidRPr="008245A1" w:rsidRDefault="001E2B4B" w:rsidP="00DA782F">
            <w:pPr>
              <w:spacing w:after="0"/>
              <w:jc w:val="right"/>
              <w:rPr>
                <w:rFonts w:ascii="Arial" w:hAnsi="Arial" w:cs="Arial"/>
                <w:sz w:val="20"/>
                <w:szCs w:val="20"/>
                <w:lang w:val="en-GB"/>
              </w:rPr>
            </w:pPr>
          </w:p>
        </w:tc>
        <w:tc>
          <w:tcPr>
            <w:tcW w:w="1417" w:type="dxa"/>
          </w:tcPr>
          <w:p w:rsidR="001E2B4B" w:rsidRPr="008245A1" w:rsidRDefault="001E2B4B" w:rsidP="00DA782F">
            <w:pPr>
              <w:spacing w:after="0"/>
              <w:jc w:val="right"/>
              <w:rPr>
                <w:rFonts w:ascii="Arial" w:hAnsi="Arial" w:cs="Arial"/>
                <w:sz w:val="20"/>
                <w:szCs w:val="20"/>
                <w:lang w:val="en-GB"/>
              </w:rPr>
            </w:pPr>
          </w:p>
        </w:tc>
        <w:tc>
          <w:tcPr>
            <w:tcW w:w="1417" w:type="dxa"/>
          </w:tcPr>
          <w:p w:rsidR="001E2B4B" w:rsidRPr="008245A1" w:rsidRDefault="001E2B4B" w:rsidP="00DA782F">
            <w:pPr>
              <w:spacing w:after="0"/>
              <w:jc w:val="right"/>
              <w:rPr>
                <w:rFonts w:ascii="Arial" w:hAnsi="Arial" w:cs="Arial"/>
                <w:sz w:val="20"/>
                <w:szCs w:val="20"/>
                <w:lang w:val="en-GB"/>
              </w:rPr>
            </w:pPr>
          </w:p>
        </w:tc>
      </w:tr>
      <w:tr w:rsidR="00702478" w:rsidRPr="008245A1" w:rsidTr="00702478">
        <w:tc>
          <w:tcPr>
            <w:tcW w:w="3402" w:type="dxa"/>
            <w:shd w:val="clear" w:color="auto" w:fill="auto"/>
          </w:tcPr>
          <w:p w:rsidR="001E2B4B" w:rsidRPr="008245A1" w:rsidRDefault="001E2B4B" w:rsidP="00DA782F">
            <w:pPr>
              <w:spacing w:after="0"/>
              <w:rPr>
                <w:rFonts w:ascii="Arial" w:hAnsi="Arial" w:cs="Arial"/>
                <w:color w:val="000000" w:themeColor="text1"/>
                <w:sz w:val="20"/>
                <w:szCs w:val="20"/>
                <w:lang w:val="en-GB"/>
              </w:rPr>
            </w:pPr>
            <w:r w:rsidRPr="008245A1">
              <w:rPr>
                <w:rFonts w:ascii="Arial" w:hAnsi="Arial" w:cs="Arial"/>
                <w:color w:val="000000" w:themeColor="text1"/>
                <w:sz w:val="20"/>
                <w:szCs w:val="20"/>
                <w:lang w:val="en-GB"/>
              </w:rPr>
              <w:t>Order</w:t>
            </w:r>
            <w:r w:rsidR="006A57E4" w:rsidRPr="008245A1">
              <w:rPr>
                <w:rFonts w:ascii="Arial" w:hAnsi="Arial" w:cs="Arial"/>
                <w:color w:val="000000" w:themeColor="text1"/>
                <w:sz w:val="20"/>
                <w:szCs w:val="20"/>
                <w:lang w:val="en-GB"/>
              </w:rPr>
              <w:t xml:space="preserve"> </w:t>
            </w:r>
            <w:r w:rsidRPr="008245A1">
              <w:rPr>
                <w:rFonts w:ascii="Arial" w:hAnsi="Arial" w:cs="Arial"/>
                <w:color w:val="000000" w:themeColor="text1"/>
                <w:sz w:val="20"/>
                <w:szCs w:val="20"/>
                <w:lang w:val="en-GB"/>
              </w:rPr>
              <w:t>book</w:t>
            </w:r>
            <w:r w:rsidR="00EA41C0" w:rsidRPr="008245A1">
              <w:rPr>
                <w:rFonts w:ascii="Arial" w:hAnsi="Arial" w:cs="Arial"/>
                <w:color w:val="000000" w:themeColor="text1"/>
                <w:sz w:val="20"/>
                <w:szCs w:val="20"/>
                <w:lang w:val="en-GB"/>
              </w:rPr>
              <w:t xml:space="preserve"> </w:t>
            </w:r>
            <w:r w:rsidR="00EA41C0" w:rsidRPr="008245A1">
              <w:rPr>
                <w:rFonts w:ascii="Arial" w:hAnsi="Arial" w:cs="Arial"/>
                <w:i/>
                <w:color w:val="000000" w:themeColor="text1"/>
                <w:sz w:val="20"/>
                <w:szCs w:val="20"/>
                <w:lang w:val="en-GB"/>
              </w:rPr>
              <w:t>(per end of period)</w:t>
            </w:r>
          </w:p>
        </w:tc>
        <w:tc>
          <w:tcPr>
            <w:tcW w:w="1417" w:type="dxa"/>
            <w:shd w:val="clear" w:color="auto" w:fill="auto"/>
          </w:tcPr>
          <w:p w:rsidR="001E2B4B" w:rsidRPr="008245A1" w:rsidRDefault="001E2B4B" w:rsidP="00DA782F">
            <w:pPr>
              <w:spacing w:after="0"/>
              <w:jc w:val="right"/>
              <w:rPr>
                <w:rFonts w:ascii="Arial" w:hAnsi="Arial" w:cs="Arial"/>
                <w:color w:val="000000" w:themeColor="text1"/>
                <w:sz w:val="20"/>
                <w:szCs w:val="20"/>
                <w:lang w:val="en-GB"/>
              </w:rPr>
            </w:pPr>
            <w:r w:rsidRPr="008245A1">
              <w:rPr>
                <w:rFonts w:ascii="Arial" w:hAnsi="Arial" w:cs="Arial"/>
                <w:color w:val="000000" w:themeColor="text1"/>
                <w:sz w:val="20"/>
                <w:szCs w:val="20"/>
                <w:lang w:val="en-GB"/>
              </w:rPr>
              <w:t>8,517</w:t>
            </w:r>
          </w:p>
        </w:tc>
        <w:tc>
          <w:tcPr>
            <w:tcW w:w="1417" w:type="dxa"/>
            <w:shd w:val="clear" w:color="auto" w:fill="auto"/>
          </w:tcPr>
          <w:p w:rsidR="001E2B4B" w:rsidRPr="008245A1" w:rsidRDefault="001E2B4B" w:rsidP="00DA782F">
            <w:pPr>
              <w:spacing w:after="0"/>
              <w:jc w:val="right"/>
              <w:rPr>
                <w:rFonts w:ascii="Arial" w:hAnsi="Arial" w:cs="Arial"/>
                <w:color w:val="000000" w:themeColor="text1"/>
                <w:sz w:val="20"/>
                <w:szCs w:val="20"/>
                <w:lang w:val="en-GB"/>
              </w:rPr>
            </w:pPr>
            <w:r w:rsidRPr="008245A1">
              <w:rPr>
                <w:rFonts w:ascii="Arial" w:hAnsi="Arial" w:cs="Arial"/>
                <w:color w:val="000000" w:themeColor="text1"/>
                <w:sz w:val="20"/>
                <w:szCs w:val="20"/>
                <w:lang w:val="en-GB"/>
              </w:rPr>
              <w:t>7,979</w:t>
            </w:r>
          </w:p>
        </w:tc>
        <w:tc>
          <w:tcPr>
            <w:tcW w:w="1417" w:type="dxa"/>
          </w:tcPr>
          <w:p w:rsidR="001E2B4B" w:rsidRPr="008245A1" w:rsidRDefault="001E2B4B" w:rsidP="00DA782F">
            <w:pPr>
              <w:spacing w:after="0"/>
              <w:jc w:val="right"/>
              <w:rPr>
                <w:rFonts w:ascii="Arial" w:hAnsi="Arial" w:cs="Arial"/>
                <w:color w:val="000000" w:themeColor="text1"/>
                <w:sz w:val="20"/>
                <w:szCs w:val="20"/>
                <w:lang w:val="en-GB"/>
              </w:rPr>
            </w:pPr>
            <w:r w:rsidRPr="008245A1">
              <w:rPr>
                <w:rFonts w:ascii="Arial" w:hAnsi="Arial" w:cs="Arial"/>
                <w:color w:val="000000" w:themeColor="text1"/>
                <w:sz w:val="20"/>
                <w:szCs w:val="20"/>
                <w:lang w:val="en-GB"/>
              </w:rPr>
              <w:t>8,423</w:t>
            </w:r>
          </w:p>
        </w:tc>
        <w:tc>
          <w:tcPr>
            <w:tcW w:w="1417" w:type="dxa"/>
          </w:tcPr>
          <w:p w:rsidR="001E2B4B" w:rsidRPr="008245A1" w:rsidRDefault="001E2B4B" w:rsidP="009475FD">
            <w:pPr>
              <w:spacing w:after="0"/>
              <w:jc w:val="right"/>
              <w:rPr>
                <w:rFonts w:ascii="Arial" w:hAnsi="Arial" w:cs="Arial"/>
                <w:color w:val="000000" w:themeColor="text1"/>
                <w:sz w:val="20"/>
                <w:szCs w:val="20"/>
                <w:lang w:val="en-GB"/>
              </w:rPr>
            </w:pPr>
            <w:r w:rsidRPr="008245A1">
              <w:rPr>
                <w:rFonts w:ascii="Arial" w:hAnsi="Arial" w:cs="Arial"/>
                <w:color w:val="000000" w:themeColor="text1"/>
                <w:sz w:val="20"/>
                <w:szCs w:val="20"/>
                <w:lang w:val="en-GB"/>
              </w:rPr>
              <w:t>7,77</w:t>
            </w:r>
            <w:r w:rsidR="009475FD" w:rsidRPr="008245A1">
              <w:rPr>
                <w:rFonts w:ascii="Arial" w:hAnsi="Arial" w:cs="Arial"/>
                <w:color w:val="000000" w:themeColor="text1"/>
                <w:sz w:val="20"/>
                <w:szCs w:val="20"/>
                <w:lang w:val="en-GB"/>
              </w:rPr>
              <w:t>9</w:t>
            </w:r>
          </w:p>
        </w:tc>
      </w:tr>
    </w:tbl>
    <w:p w:rsidR="007C0BCD" w:rsidRPr="008245A1" w:rsidRDefault="007C0BCD" w:rsidP="00CB3085">
      <w:pPr>
        <w:spacing w:after="0"/>
        <w:rPr>
          <w:rFonts w:ascii="Arial" w:hAnsi="Arial" w:cs="Arial"/>
          <w:color w:val="000000" w:themeColor="text1"/>
          <w:sz w:val="20"/>
          <w:szCs w:val="20"/>
          <w:highlight w:val="yellow"/>
          <w:lang w:val="en-GB"/>
        </w:rPr>
      </w:pPr>
    </w:p>
    <w:p w:rsidR="0002384D" w:rsidRPr="008245A1" w:rsidRDefault="0002384D" w:rsidP="001E2B4B">
      <w:pPr>
        <w:spacing w:after="0"/>
        <w:rPr>
          <w:rFonts w:ascii="Arial" w:hAnsi="Arial" w:cs="Arial"/>
          <w:color w:val="000000" w:themeColor="text1"/>
          <w:sz w:val="20"/>
          <w:szCs w:val="20"/>
          <w:highlight w:val="yellow"/>
          <w:lang w:val="en-GB"/>
        </w:rPr>
      </w:pPr>
      <w:r w:rsidRPr="008245A1">
        <w:rPr>
          <w:rFonts w:ascii="Arial" w:hAnsi="Arial" w:cs="Arial"/>
          <w:color w:val="000000" w:themeColor="text1"/>
          <w:sz w:val="20"/>
          <w:szCs w:val="20"/>
          <w:lang w:val="en-GB"/>
        </w:rPr>
        <w:t xml:space="preserve">As is common in the construction industry, VolkerWessels’ quarterly results of operations are affected by seasonality. VolkerWessels typically experiences reduced levels of construction activity during the first </w:t>
      </w:r>
      <w:r w:rsidRPr="008245A1">
        <w:rPr>
          <w:rFonts w:ascii="Arial" w:hAnsi="Arial" w:cs="Arial"/>
          <w:color w:val="000000" w:themeColor="text1"/>
          <w:sz w:val="20"/>
          <w:szCs w:val="20"/>
          <w:lang w:val="en-GB"/>
        </w:rPr>
        <w:lastRenderedPageBreak/>
        <w:t>quarter as a result of frost, snow and heavy rain during winter</w:t>
      </w:r>
      <w:r w:rsidR="00EA41C0" w:rsidRPr="008245A1">
        <w:rPr>
          <w:rFonts w:ascii="Arial" w:hAnsi="Arial" w:cs="Arial"/>
          <w:color w:val="000000" w:themeColor="text1"/>
          <w:sz w:val="20"/>
          <w:szCs w:val="20"/>
          <w:lang w:val="en-GB"/>
        </w:rPr>
        <w:t>. C</w:t>
      </w:r>
      <w:r w:rsidRPr="008245A1">
        <w:rPr>
          <w:rFonts w:ascii="Arial" w:hAnsi="Arial" w:cs="Arial"/>
          <w:color w:val="000000" w:themeColor="text1"/>
          <w:sz w:val="20"/>
          <w:szCs w:val="20"/>
          <w:lang w:val="en-GB"/>
        </w:rPr>
        <w:t>onsequently, VolkerWessels’ revenue and EBITDA are typically lowest in the first quarter and EBITDA has in the past been nil or negative during the first quarter.</w:t>
      </w:r>
    </w:p>
    <w:p w:rsidR="00480CBF" w:rsidRPr="008245A1" w:rsidRDefault="00480CBF" w:rsidP="001E2B4B">
      <w:pPr>
        <w:spacing w:after="0"/>
        <w:rPr>
          <w:rFonts w:ascii="Arial" w:hAnsi="Arial" w:cs="Arial"/>
          <w:b/>
          <w:color w:val="002060"/>
          <w:sz w:val="20"/>
          <w:szCs w:val="20"/>
          <w:u w:val="single"/>
          <w:lang w:val="en-GB"/>
        </w:rPr>
      </w:pPr>
    </w:p>
    <w:p w:rsidR="00CB3085" w:rsidRPr="008245A1" w:rsidRDefault="00CB3085" w:rsidP="001E2B4B">
      <w:pPr>
        <w:spacing w:after="0"/>
        <w:rPr>
          <w:rFonts w:ascii="Arial" w:hAnsi="Arial" w:cs="Arial"/>
          <w:b/>
          <w:color w:val="002060"/>
          <w:sz w:val="20"/>
          <w:szCs w:val="20"/>
          <w:u w:val="single"/>
          <w:lang w:val="en-GB"/>
        </w:rPr>
      </w:pPr>
      <w:r w:rsidRPr="008245A1">
        <w:rPr>
          <w:rFonts w:ascii="Arial" w:hAnsi="Arial" w:cs="Arial"/>
          <w:b/>
          <w:color w:val="002060"/>
          <w:sz w:val="20"/>
          <w:szCs w:val="20"/>
          <w:u w:val="single"/>
          <w:lang w:val="en-GB"/>
        </w:rPr>
        <w:t>Condensed overview of balance sheet</w:t>
      </w:r>
    </w:p>
    <w:p w:rsidR="00CB3085" w:rsidRPr="008245A1" w:rsidRDefault="00CB3085" w:rsidP="001E2B4B">
      <w:pPr>
        <w:spacing w:after="0"/>
        <w:rPr>
          <w:rFonts w:ascii="Arial" w:hAnsi="Arial" w:cs="Arial"/>
          <w:b/>
          <w:color w:val="002060"/>
          <w:sz w:val="20"/>
          <w:szCs w:val="20"/>
          <w:lang w:val="en-GB"/>
        </w:rPr>
      </w:pPr>
    </w:p>
    <w:tbl>
      <w:tblPr>
        <w:tblW w:w="0" w:type="auto"/>
        <w:tblLook w:val="04A0" w:firstRow="1" w:lastRow="0" w:firstColumn="1" w:lastColumn="0" w:noHBand="0" w:noVBand="1"/>
      </w:tblPr>
      <w:tblGrid>
        <w:gridCol w:w="3969"/>
        <w:gridCol w:w="1701"/>
        <w:gridCol w:w="1701"/>
        <w:gridCol w:w="1701"/>
      </w:tblGrid>
      <w:tr w:rsidR="00E73563" w:rsidRPr="008245A1" w:rsidTr="00702478">
        <w:tc>
          <w:tcPr>
            <w:tcW w:w="3969" w:type="dxa"/>
            <w:shd w:val="clear" w:color="auto" w:fill="auto"/>
          </w:tcPr>
          <w:p w:rsidR="00E73563" w:rsidRPr="008245A1" w:rsidRDefault="00E73563" w:rsidP="001E2B4B">
            <w:pPr>
              <w:spacing w:after="0"/>
              <w:rPr>
                <w:rFonts w:ascii="Arial" w:hAnsi="Arial" w:cs="Arial"/>
                <w:i/>
                <w:sz w:val="20"/>
                <w:szCs w:val="20"/>
                <w:lang w:val="en-GB"/>
              </w:rPr>
            </w:pPr>
            <w:r w:rsidRPr="008245A1">
              <w:rPr>
                <w:rFonts w:ascii="Arial" w:hAnsi="Arial" w:cs="Arial"/>
                <w:i/>
                <w:sz w:val="20"/>
                <w:szCs w:val="20"/>
                <w:lang w:val="en-GB"/>
              </w:rPr>
              <w:t xml:space="preserve">(€ million, unless </w:t>
            </w:r>
            <w:r w:rsidR="00EA41C0" w:rsidRPr="008245A1">
              <w:rPr>
                <w:rFonts w:ascii="Arial" w:hAnsi="Arial" w:cs="Arial"/>
                <w:i/>
                <w:sz w:val="20"/>
                <w:szCs w:val="20"/>
                <w:lang w:val="en-GB"/>
              </w:rPr>
              <w:t xml:space="preserve">stated </w:t>
            </w:r>
            <w:r w:rsidRPr="008245A1">
              <w:rPr>
                <w:rFonts w:ascii="Arial" w:hAnsi="Arial" w:cs="Arial"/>
                <w:i/>
                <w:sz w:val="20"/>
                <w:szCs w:val="20"/>
                <w:lang w:val="en-GB"/>
              </w:rPr>
              <w:t>otherwise)</w:t>
            </w:r>
          </w:p>
        </w:tc>
        <w:tc>
          <w:tcPr>
            <w:tcW w:w="1701" w:type="dxa"/>
            <w:tcBorders>
              <w:bottom w:val="single" w:sz="4" w:space="0" w:color="auto"/>
            </w:tcBorders>
            <w:shd w:val="clear" w:color="auto" w:fill="auto"/>
          </w:tcPr>
          <w:p w:rsidR="00E73563" w:rsidRPr="008245A1" w:rsidRDefault="00E73563" w:rsidP="001E2B4B">
            <w:pPr>
              <w:spacing w:after="0"/>
              <w:jc w:val="right"/>
              <w:rPr>
                <w:rFonts w:ascii="Arial" w:hAnsi="Arial" w:cs="Arial"/>
                <w:b/>
                <w:color w:val="000000" w:themeColor="text1"/>
                <w:sz w:val="20"/>
                <w:szCs w:val="20"/>
                <w:lang w:val="en-GB"/>
              </w:rPr>
            </w:pPr>
            <w:r w:rsidRPr="008245A1">
              <w:rPr>
                <w:rFonts w:ascii="Arial" w:hAnsi="Arial" w:cs="Arial"/>
                <w:b/>
                <w:color w:val="000000" w:themeColor="text1"/>
                <w:sz w:val="20"/>
                <w:szCs w:val="20"/>
                <w:lang w:val="en-GB"/>
              </w:rPr>
              <w:t>30/06/2017</w:t>
            </w:r>
          </w:p>
        </w:tc>
        <w:tc>
          <w:tcPr>
            <w:tcW w:w="1701" w:type="dxa"/>
            <w:tcBorders>
              <w:bottom w:val="single" w:sz="4" w:space="0" w:color="auto"/>
            </w:tcBorders>
          </w:tcPr>
          <w:p w:rsidR="00E73563" w:rsidRPr="008245A1" w:rsidRDefault="00E73563" w:rsidP="001E2B4B">
            <w:pPr>
              <w:spacing w:after="0"/>
              <w:jc w:val="right"/>
              <w:rPr>
                <w:rFonts w:ascii="Arial" w:hAnsi="Arial" w:cs="Arial"/>
                <w:b/>
                <w:color w:val="000000" w:themeColor="text1"/>
                <w:sz w:val="20"/>
                <w:szCs w:val="20"/>
                <w:lang w:val="en-GB"/>
              </w:rPr>
            </w:pPr>
            <w:r w:rsidRPr="008245A1">
              <w:rPr>
                <w:rFonts w:ascii="Arial" w:hAnsi="Arial" w:cs="Arial"/>
                <w:b/>
                <w:color w:val="000000" w:themeColor="text1"/>
                <w:sz w:val="20"/>
                <w:szCs w:val="20"/>
                <w:lang w:val="en-GB"/>
              </w:rPr>
              <w:t>30/06/2016</w:t>
            </w:r>
          </w:p>
        </w:tc>
        <w:tc>
          <w:tcPr>
            <w:tcW w:w="1701" w:type="dxa"/>
            <w:tcBorders>
              <w:bottom w:val="single" w:sz="4" w:space="0" w:color="auto"/>
            </w:tcBorders>
            <w:shd w:val="clear" w:color="auto" w:fill="auto"/>
          </w:tcPr>
          <w:p w:rsidR="00E73563" w:rsidRPr="008245A1" w:rsidRDefault="00E73563" w:rsidP="001E2B4B">
            <w:pPr>
              <w:spacing w:after="0"/>
              <w:jc w:val="right"/>
              <w:rPr>
                <w:rFonts w:ascii="Arial" w:hAnsi="Arial" w:cs="Arial"/>
                <w:b/>
                <w:color w:val="000000" w:themeColor="text1"/>
                <w:sz w:val="20"/>
                <w:szCs w:val="20"/>
                <w:lang w:val="en-GB"/>
              </w:rPr>
            </w:pPr>
            <w:r w:rsidRPr="008245A1">
              <w:rPr>
                <w:rFonts w:ascii="Arial" w:hAnsi="Arial" w:cs="Arial"/>
                <w:b/>
                <w:color w:val="000000" w:themeColor="text1"/>
                <w:sz w:val="20"/>
                <w:szCs w:val="20"/>
                <w:lang w:val="en-GB"/>
              </w:rPr>
              <w:t>31/12/2016</w:t>
            </w:r>
          </w:p>
        </w:tc>
      </w:tr>
      <w:tr w:rsidR="00E73563" w:rsidRPr="008245A1" w:rsidTr="00702478">
        <w:tc>
          <w:tcPr>
            <w:tcW w:w="3969" w:type="dxa"/>
            <w:shd w:val="clear" w:color="auto" w:fill="auto"/>
          </w:tcPr>
          <w:p w:rsidR="00E73563" w:rsidRPr="008245A1" w:rsidRDefault="00E73563" w:rsidP="001E2B4B">
            <w:pPr>
              <w:spacing w:after="0"/>
              <w:rPr>
                <w:rFonts w:ascii="Arial" w:hAnsi="Arial" w:cs="Arial"/>
                <w:sz w:val="20"/>
                <w:szCs w:val="20"/>
                <w:lang w:val="en-GB"/>
              </w:rPr>
            </w:pPr>
            <w:r w:rsidRPr="008245A1">
              <w:rPr>
                <w:rFonts w:ascii="Arial" w:hAnsi="Arial" w:cs="Arial"/>
                <w:sz w:val="20"/>
                <w:szCs w:val="20"/>
                <w:lang w:val="en-GB"/>
              </w:rPr>
              <w:t>Total assets</w:t>
            </w:r>
          </w:p>
        </w:tc>
        <w:tc>
          <w:tcPr>
            <w:tcW w:w="1701" w:type="dxa"/>
            <w:tcBorders>
              <w:top w:val="single" w:sz="4" w:space="0" w:color="auto"/>
            </w:tcBorders>
            <w:shd w:val="clear" w:color="auto" w:fill="DBE5F1" w:themeFill="accent1" w:themeFillTint="33"/>
          </w:tcPr>
          <w:p w:rsidR="00E73563" w:rsidRPr="008245A1" w:rsidRDefault="00E73563" w:rsidP="00095D5A">
            <w:pPr>
              <w:spacing w:after="0"/>
              <w:jc w:val="right"/>
              <w:rPr>
                <w:rFonts w:ascii="Arial" w:hAnsi="Arial" w:cs="Arial"/>
                <w:sz w:val="20"/>
                <w:szCs w:val="20"/>
                <w:lang w:val="en-GB"/>
              </w:rPr>
            </w:pPr>
            <w:r w:rsidRPr="008245A1">
              <w:rPr>
                <w:rFonts w:ascii="Arial" w:hAnsi="Arial" w:cs="Arial"/>
                <w:sz w:val="20"/>
                <w:szCs w:val="20"/>
                <w:lang w:val="en-GB"/>
              </w:rPr>
              <w:t>3,</w:t>
            </w:r>
            <w:r w:rsidR="00095D5A">
              <w:rPr>
                <w:rFonts w:ascii="Arial" w:hAnsi="Arial" w:cs="Arial"/>
                <w:sz w:val="20"/>
                <w:szCs w:val="20"/>
                <w:lang w:val="en-GB"/>
              </w:rPr>
              <w:t>600</w:t>
            </w:r>
          </w:p>
        </w:tc>
        <w:tc>
          <w:tcPr>
            <w:tcW w:w="1701" w:type="dxa"/>
            <w:tcBorders>
              <w:top w:val="single" w:sz="4" w:space="0" w:color="auto"/>
            </w:tcBorders>
          </w:tcPr>
          <w:p w:rsidR="00E73563" w:rsidRPr="008245A1" w:rsidRDefault="00A62599" w:rsidP="001E2B4B">
            <w:pPr>
              <w:spacing w:after="0"/>
              <w:jc w:val="right"/>
              <w:rPr>
                <w:rFonts w:ascii="Arial" w:hAnsi="Arial" w:cs="Arial"/>
                <w:sz w:val="20"/>
                <w:szCs w:val="20"/>
                <w:lang w:val="en-GB"/>
              </w:rPr>
            </w:pPr>
            <w:r w:rsidRPr="008245A1">
              <w:rPr>
                <w:rFonts w:ascii="Arial" w:hAnsi="Arial" w:cs="Arial"/>
                <w:sz w:val="20"/>
                <w:szCs w:val="20"/>
                <w:lang w:val="en-GB"/>
              </w:rPr>
              <w:t>3,8</w:t>
            </w:r>
            <w:r w:rsidR="009D6B2F">
              <w:rPr>
                <w:rFonts w:ascii="Arial" w:hAnsi="Arial" w:cs="Arial"/>
                <w:sz w:val="20"/>
                <w:szCs w:val="20"/>
                <w:lang w:val="en-GB"/>
              </w:rPr>
              <w:t>26</w:t>
            </w:r>
          </w:p>
        </w:tc>
        <w:tc>
          <w:tcPr>
            <w:tcW w:w="1701" w:type="dxa"/>
            <w:tcBorders>
              <w:top w:val="single" w:sz="4" w:space="0" w:color="auto"/>
            </w:tcBorders>
            <w:shd w:val="clear" w:color="auto" w:fill="auto"/>
          </w:tcPr>
          <w:p w:rsidR="00E73563" w:rsidRPr="008245A1" w:rsidRDefault="00E73563" w:rsidP="001E2B4B">
            <w:pPr>
              <w:spacing w:after="0"/>
              <w:jc w:val="right"/>
              <w:rPr>
                <w:rFonts w:ascii="Arial" w:hAnsi="Arial" w:cs="Arial"/>
                <w:sz w:val="20"/>
                <w:szCs w:val="20"/>
                <w:lang w:val="en-GB"/>
              </w:rPr>
            </w:pPr>
            <w:r w:rsidRPr="008245A1">
              <w:rPr>
                <w:rFonts w:ascii="Arial" w:hAnsi="Arial" w:cs="Arial"/>
                <w:sz w:val="20"/>
                <w:szCs w:val="20"/>
                <w:lang w:val="en-GB"/>
              </w:rPr>
              <w:t>3,582</w:t>
            </w:r>
          </w:p>
        </w:tc>
      </w:tr>
      <w:tr w:rsidR="00E73563" w:rsidRPr="008245A1" w:rsidTr="00702478">
        <w:tc>
          <w:tcPr>
            <w:tcW w:w="3969" w:type="dxa"/>
            <w:shd w:val="clear" w:color="auto" w:fill="auto"/>
          </w:tcPr>
          <w:p w:rsidR="00E73563" w:rsidRPr="008245A1" w:rsidRDefault="00E73563" w:rsidP="00303A84">
            <w:pPr>
              <w:spacing w:after="0"/>
              <w:rPr>
                <w:rFonts w:ascii="Arial" w:hAnsi="Arial" w:cs="Arial"/>
                <w:sz w:val="20"/>
                <w:szCs w:val="20"/>
                <w:lang w:val="en-GB"/>
              </w:rPr>
            </w:pPr>
            <w:r w:rsidRPr="008245A1">
              <w:rPr>
                <w:rFonts w:ascii="Arial" w:hAnsi="Arial" w:cs="Arial"/>
                <w:sz w:val="20"/>
                <w:szCs w:val="20"/>
                <w:lang w:val="en-GB"/>
              </w:rPr>
              <w:t>Total group equity</w:t>
            </w:r>
          </w:p>
        </w:tc>
        <w:tc>
          <w:tcPr>
            <w:tcW w:w="1701" w:type="dxa"/>
            <w:shd w:val="clear" w:color="auto" w:fill="DBE5F1" w:themeFill="accent1" w:themeFillTint="33"/>
          </w:tcPr>
          <w:p w:rsidR="00E73563" w:rsidRPr="008245A1" w:rsidRDefault="00E73563" w:rsidP="009475FD">
            <w:pPr>
              <w:spacing w:after="0"/>
              <w:jc w:val="right"/>
              <w:rPr>
                <w:rFonts w:ascii="Arial" w:hAnsi="Arial" w:cs="Arial"/>
                <w:sz w:val="20"/>
                <w:szCs w:val="20"/>
                <w:lang w:val="en-GB"/>
              </w:rPr>
            </w:pPr>
            <w:r w:rsidRPr="008245A1">
              <w:rPr>
                <w:rFonts w:ascii="Arial" w:hAnsi="Arial" w:cs="Arial"/>
                <w:sz w:val="20"/>
                <w:szCs w:val="20"/>
                <w:lang w:val="en-GB"/>
              </w:rPr>
              <w:t>1,0</w:t>
            </w:r>
            <w:r w:rsidR="00095D5A">
              <w:rPr>
                <w:rFonts w:ascii="Arial" w:hAnsi="Arial" w:cs="Arial"/>
                <w:sz w:val="20"/>
                <w:szCs w:val="20"/>
                <w:lang w:val="en-GB"/>
              </w:rPr>
              <w:t>80</w:t>
            </w:r>
          </w:p>
        </w:tc>
        <w:tc>
          <w:tcPr>
            <w:tcW w:w="1701" w:type="dxa"/>
          </w:tcPr>
          <w:p w:rsidR="00E73563" w:rsidRPr="008245A1" w:rsidRDefault="00821B0F" w:rsidP="00303A84">
            <w:pPr>
              <w:spacing w:after="0"/>
              <w:jc w:val="right"/>
              <w:rPr>
                <w:rFonts w:ascii="Arial" w:hAnsi="Arial" w:cs="Arial"/>
                <w:sz w:val="20"/>
                <w:szCs w:val="20"/>
                <w:lang w:val="en-GB"/>
              </w:rPr>
            </w:pPr>
            <w:r w:rsidRPr="008245A1">
              <w:rPr>
                <w:rFonts w:ascii="Arial" w:hAnsi="Arial" w:cs="Arial"/>
                <w:sz w:val="20"/>
                <w:szCs w:val="20"/>
                <w:lang w:val="en-GB"/>
              </w:rPr>
              <w:t>1</w:t>
            </w:r>
            <w:r w:rsidR="00DF3823" w:rsidRPr="008245A1">
              <w:rPr>
                <w:rFonts w:ascii="Arial" w:hAnsi="Arial" w:cs="Arial"/>
                <w:sz w:val="20"/>
                <w:szCs w:val="20"/>
                <w:lang w:val="en-GB"/>
              </w:rPr>
              <w:t>,</w:t>
            </w:r>
            <w:r w:rsidRPr="008245A1">
              <w:rPr>
                <w:rFonts w:ascii="Arial" w:hAnsi="Arial" w:cs="Arial"/>
                <w:sz w:val="20"/>
                <w:szCs w:val="20"/>
                <w:lang w:val="en-GB"/>
              </w:rPr>
              <w:t>006</w:t>
            </w:r>
            <w:r w:rsidR="003A0280" w:rsidRPr="008245A1">
              <w:rPr>
                <w:rFonts w:ascii="Arial" w:hAnsi="Arial" w:cs="Arial"/>
                <w:sz w:val="20"/>
                <w:szCs w:val="20"/>
                <w:lang w:val="en-GB"/>
              </w:rPr>
              <w:t>**</w:t>
            </w:r>
          </w:p>
        </w:tc>
        <w:tc>
          <w:tcPr>
            <w:tcW w:w="1701" w:type="dxa"/>
            <w:shd w:val="clear" w:color="auto" w:fill="auto"/>
          </w:tcPr>
          <w:p w:rsidR="00E73563" w:rsidRPr="008245A1" w:rsidRDefault="00E73563" w:rsidP="00303A84">
            <w:pPr>
              <w:spacing w:after="0"/>
              <w:jc w:val="right"/>
              <w:rPr>
                <w:rFonts w:ascii="Arial" w:hAnsi="Arial" w:cs="Arial"/>
                <w:sz w:val="20"/>
                <w:szCs w:val="20"/>
                <w:lang w:val="en-GB"/>
              </w:rPr>
            </w:pPr>
            <w:r w:rsidRPr="008245A1">
              <w:rPr>
                <w:rFonts w:ascii="Arial" w:hAnsi="Arial" w:cs="Arial"/>
                <w:sz w:val="20"/>
                <w:szCs w:val="20"/>
                <w:lang w:val="en-GB"/>
              </w:rPr>
              <w:t>1,128</w:t>
            </w:r>
          </w:p>
        </w:tc>
      </w:tr>
      <w:tr w:rsidR="00E73563" w:rsidRPr="008245A1" w:rsidTr="00702478">
        <w:tc>
          <w:tcPr>
            <w:tcW w:w="3969" w:type="dxa"/>
            <w:shd w:val="clear" w:color="auto" w:fill="auto"/>
          </w:tcPr>
          <w:p w:rsidR="00E73563" w:rsidRPr="008245A1" w:rsidRDefault="00E73563" w:rsidP="00303A84">
            <w:pPr>
              <w:spacing w:after="0"/>
              <w:rPr>
                <w:rFonts w:ascii="Arial" w:hAnsi="Arial" w:cs="Arial"/>
                <w:sz w:val="20"/>
                <w:szCs w:val="20"/>
                <w:lang w:val="en-GB"/>
              </w:rPr>
            </w:pPr>
            <w:r w:rsidRPr="008245A1">
              <w:rPr>
                <w:rFonts w:ascii="Arial" w:hAnsi="Arial" w:cs="Arial"/>
                <w:sz w:val="20"/>
                <w:szCs w:val="20"/>
                <w:lang w:val="en-GB"/>
              </w:rPr>
              <w:t>Net cash / (debt)</w:t>
            </w:r>
          </w:p>
        </w:tc>
        <w:tc>
          <w:tcPr>
            <w:tcW w:w="1701" w:type="dxa"/>
            <w:shd w:val="clear" w:color="auto" w:fill="DBE5F1" w:themeFill="accent1" w:themeFillTint="33"/>
          </w:tcPr>
          <w:p w:rsidR="00E73563" w:rsidRPr="008245A1" w:rsidRDefault="0002384D" w:rsidP="00303A84">
            <w:pPr>
              <w:spacing w:after="0"/>
              <w:jc w:val="right"/>
              <w:rPr>
                <w:rFonts w:ascii="Arial" w:hAnsi="Arial" w:cs="Arial"/>
                <w:sz w:val="20"/>
                <w:szCs w:val="20"/>
                <w:lang w:val="en-GB"/>
              </w:rPr>
            </w:pPr>
            <w:r w:rsidRPr="008245A1">
              <w:rPr>
                <w:rFonts w:ascii="Arial" w:hAnsi="Arial" w:cs="Arial"/>
                <w:sz w:val="20"/>
                <w:szCs w:val="20"/>
                <w:lang w:val="en-GB"/>
              </w:rPr>
              <w:t>(</w:t>
            </w:r>
            <w:r w:rsidR="00E73563" w:rsidRPr="008245A1">
              <w:rPr>
                <w:rFonts w:ascii="Arial" w:hAnsi="Arial" w:cs="Arial"/>
                <w:sz w:val="20"/>
                <w:szCs w:val="20"/>
                <w:lang w:val="en-GB"/>
              </w:rPr>
              <w:t>103</w:t>
            </w:r>
            <w:r w:rsidRPr="008245A1">
              <w:rPr>
                <w:rFonts w:ascii="Arial" w:hAnsi="Arial" w:cs="Arial"/>
                <w:sz w:val="20"/>
                <w:szCs w:val="20"/>
                <w:lang w:val="en-GB"/>
              </w:rPr>
              <w:t>)</w:t>
            </w:r>
          </w:p>
        </w:tc>
        <w:tc>
          <w:tcPr>
            <w:tcW w:w="1701" w:type="dxa"/>
          </w:tcPr>
          <w:p w:rsidR="00E73563" w:rsidRPr="008245A1" w:rsidRDefault="0002384D" w:rsidP="00303A84">
            <w:pPr>
              <w:spacing w:after="0"/>
              <w:jc w:val="right"/>
              <w:rPr>
                <w:rFonts w:ascii="Arial" w:hAnsi="Arial" w:cs="Arial"/>
                <w:sz w:val="20"/>
                <w:szCs w:val="20"/>
                <w:lang w:val="en-GB"/>
              </w:rPr>
            </w:pPr>
            <w:r w:rsidRPr="008245A1">
              <w:rPr>
                <w:rFonts w:ascii="Arial" w:hAnsi="Arial" w:cs="Arial"/>
                <w:sz w:val="20"/>
                <w:szCs w:val="20"/>
                <w:lang w:val="en-GB"/>
              </w:rPr>
              <w:t>(</w:t>
            </w:r>
            <w:r w:rsidR="00145224" w:rsidRPr="008245A1">
              <w:rPr>
                <w:rFonts w:ascii="Arial" w:hAnsi="Arial" w:cs="Arial"/>
                <w:sz w:val="20"/>
                <w:szCs w:val="20"/>
                <w:lang w:val="en-GB"/>
              </w:rPr>
              <w:t>27</w:t>
            </w:r>
            <w:r w:rsidR="00821B0F" w:rsidRPr="008245A1">
              <w:rPr>
                <w:rFonts w:ascii="Arial" w:hAnsi="Arial" w:cs="Arial"/>
                <w:sz w:val="20"/>
                <w:szCs w:val="20"/>
                <w:lang w:val="en-GB"/>
              </w:rPr>
              <w:t>7</w:t>
            </w:r>
            <w:r w:rsidRPr="008245A1">
              <w:rPr>
                <w:rFonts w:ascii="Arial" w:hAnsi="Arial" w:cs="Arial"/>
                <w:sz w:val="20"/>
                <w:szCs w:val="20"/>
                <w:lang w:val="en-GB"/>
              </w:rPr>
              <w:t>)</w:t>
            </w:r>
          </w:p>
        </w:tc>
        <w:tc>
          <w:tcPr>
            <w:tcW w:w="1701" w:type="dxa"/>
            <w:shd w:val="clear" w:color="auto" w:fill="auto"/>
          </w:tcPr>
          <w:p w:rsidR="00E73563" w:rsidRPr="008245A1" w:rsidRDefault="00E73563" w:rsidP="00303A84">
            <w:pPr>
              <w:spacing w:after="0"/>
              <w:jc w:val="right"/>
              <w:rPr>
                <w:rFonts w:ascii="Arial" w:hAnsi="Arial" w:cs="Arial"/>
                <w:sz w:val="20"/>
                <w:szCs w:val="20"/>
                <w:lang w:val="en-GB"/>
              </w:rPr>
            </w:pPr>
            <w:r w:rsidRPr="008245A1">
              <w:rPr>
                <w:rFonts w:ascii="Arial" w:hAnsi="Arial" w:cs="Arial"/>
                <w:sz w:val="20"/>
                <w:szCs w:val="20"/>
                <w:lang w:val="en-GB"/>
              </w:rPr>
              <w:t>189</w:t>
            </w:r>
          </w:p>
        </w:tc>
      </w:tr>
      <w:tr w:rsidR="00E73563" w:rsidRPr="008245A1" w:rsidTr="00702478">
        <w:tc>
          <w:tcPr>
            <w:tcW w:w="3969" w:type="dxa"/>
            <w:shd w:val="clear" w:color="auto" w:fill="auto"/>
          </w:tcPr>
          <w:p w:rsidR="00E73563" w:rsidRPr="008245A1" w:rsidRDefault="00E73563" w:rsidP="00303A84">
            <w:pPr>
              <w:spacing w:after="0"/>
              <w:rPr>
                <w:rFonts w:ascii="Arial" w:hAnsi="Arial" w:cs="Arial"/>
                <w:sz w:val="20"/>
                <w:szCs w:val="20"/>
                <w:lang w:val="en-GB"/>
              </w:rPr>
            </w:pPr>
            <w:r w:rsidRPr="008245A1">
              <w:rPr>
                <w:rFonts w:ascii="Arial" w:hAnsi="Arial" w:cs="Arial"/>
                <w:sz w:val="20"/>
                <w:szCs w:val="20"/>
                <w:lang w:val="en-GB"/>
              </w:rPr>
              <w:t>Capital employed</w:t>
            </w:r>
          </w:p>
        </w:tc>
        <w:tc>
          <w:tcPr>
            <w:tcW w:w="1701" w:type="dxa"/>
            <w:shd w:val="clear" w:color="auto" w:fill="DBE5F1" w:themeFill="accent1" w:themeFillTint="33"/>
          </w:tcPr>
          <w:p w:rsidR="00E73563" w:rsidRPr="008245A1" w:rsidRDefault="00E73563" w:rsidP="009475FD">
            <w:pPr>
              <w:spacing w:after="0"/>
              <w:jc w:val="right"/>
              <w:rPr>
                <w:rFonts w:ascii="Arial" w:hAnsi="Arial" w:cs="Arial"/>
                <w:sz w:val="20"/>
                <w:szCs w:val="20"/>
                <w:lang w:val="en-GB"/>
              </w:rPr>
            </w:pPr>
            <w:r w:rsidRPr="008245A1">
              <w:rPr>
                <w:rFonts w:ascii="Arial" w:hAnsi="Arial" w:cs="Arial"/>
                <w:sz w:val="20"/>
                <w:szCs w:val="20"/>
                <w:lang w:val="en-GB"/>
              </w:rPr>
              <w:t>1,1</w:t>
            </w:r>
            <w:r w:rsidR="00095D5A">
              <w:rPr>
                <w:rFonts w:ascii="Arial" w:hAnsi="Arial" w:cs="Arial"/>
                <w:sz w:val="20"/>
                <w:szCs w:val="20"/>
                <w:lang w:val="en-GB"/>
              </w:rPr>
              <w:t>83</w:t>
            </w:r>
          </w:p>
        </w:tc>
        <w:tc>
          <w:tcPr>
            <w:tcW w:w="1701" w:type="dxa"/>
          </w:tcPr>
          <w:p w:rsidR="00E73563" w:rsidRPr="008245A1" w:rsidRDefault="00145224" w:rsidP="00303A84">
            <w:pPr>
              <w:spacing w:after="0"/>
              <w:jc w:val="right"/>
              <w:rPr>
                <w:rFonts w:ascii="Arial" w:hAnsi="Arial" w:cs="Arial"/>
                <w:sz w:val="20"/>
                <w:szCs w:val="20"/>
                <w:lang w:val="en-GB"/>
              </w:rPr>
            </w:pPr>
            <w:r w:rsidRPr="008245A1">
              <w:rPr>
                <w:rFonts w:ascii="Arial" w:hAnsi="Arial" w:cs="Arial"/>
                <w:sz w:val="20"/>
                <w:szCs w:val="20"/>
                <w:lang w:val="en-GB"/>
              </w:rPr>
              <w:t>1,283</w:t>
            </w:r>
          </w:p>
        </w:tc>
        <w:tc>
          <w:tcPr>
            <w:tcW w:w="1701" w:type="dxa"/>
            <w:shd w:val="clear" w:color="auto" w:fill="auto"/>
          </w:tcPr>
          <w:p w:rsidR="00E73563" w:rsidRPr="008245A1" w:rsidRDefault="00E73563" w:rsidP="00303A84">
            <w:pPr>
              <w:spacing w:after="0"/>
              <w:jc w:val="right"/>
              <w:rPr>
                <w:rFonts w:ascii="Arial" w:hAnsi="Arial" w:cs="Arial"/>
                <w:sz w:val="20"/>
                <w:szCs w:val="20"/>
                <w:lang w:val="en-GB"/>
              </w:rPr>
            </w:pPr>
            <w:r w:rsidRPr="008245A1">
              <w:rPr>
                <w:rFonts w:ascii="Arial" w:hAnsi="Arial" w:cs="Arial"/>
                <w:sz w:val="20"/>
                <w:szCs w:val="20"/>
                <w:lang w:val="en-GB"/>
              </w:rPr>
              <w:t>939</w:t>
            </w:r>
          </w:p>
        </w:tc>
      </w:tr>
      <w:tr w:rsidR="00E73563" w:rsidRPr="008245A1" w:rsidTr="00702478">
        <w:tc>
          <w:tcPr>
            <w:tcW w:w="3969" w:type="dxa"/>
            <w:shd w:val="clear" w:color="auto" w:fill="auto"/>
          </w:tcPr>
          <w:p w:rsidR="00E73563" w:rsidRPr="008245A1" w:rsidRDefault="00E73563" w:rsidP="00303A84">
            <w:pPr>
              <w:spacing w:after="0"/>
              <w:rPr>
                <w:rFonts w:ascii="Arial" w:hAnsi="Arial" w:cs="Arial"/>
                <w:sz w:val="20"/>
                <w:szCs w:val="20"/>
                <w:lang w:val="en-GB"/>
              </w:rPr>
            </w:pPr>
            <w:r w:rsidRPr="008245A1">
              <w:rPr>
                <w:rFonts w:ascii="Arial" w:hAnsi="Arial" w:cs="Arial"/>
                <w:sz w:val="20"/>
                <w:szCs w:val="20"/>
                <w:lang w:val="en-GB"/>
              </w:rPr>
              <w:t>ROCE</w:t>
            </w:r>
            <w:r w:rsidR="008A371C" w:rsidRPr="008245A1">
              <w:rPr>
                <w:rFonts w:ascii="Arial" w:hAnsi="Arial" w:cs="Arial"/>
                <w:sz w:val="20"/>
                <w:szCs w:val="20"/>
                <w:lang w:val="en-GB"/>
              </w:rPr>
              <w:t>*</w:t>
            </w:r>
            <w:r w:rsidR="00EA41C0" w:rsidRPr="008245A1">
              <w:rPr>
                <w:rFonts w:ascii="Arial" w:hAnsi="Arial" w:cs="Arial"/>
                <w:sz w:val="20"/>
                <w:szCs w:val="20"/>
                <w:lang w:val="en-GB"/>
              </w:rPr>
              <w:t xml:space="preserve"> </w:t>
            </w:r>
            <w:r w:rsidR="00EA41C0" w:rsidRPr="008245A1">
              <w:rPr>
                <w:rFonts w:ascii="Arial" w:hAnsi="Arial" w:cs="Arial"/>
                <w:i/>
                <w:sz w:val="20"/>
                <w:szCs w:val="20"/>
                <w:lang w:val="en-GB"/>
              </w:rPr>
              <w:t>(%)</w:t>
            </w:r>
          </w:p>
        </w:tc>
        <w:tc>
          <w:tcPr>
            <w:tcW w:w="1701" w:type="dxa"/>
            <w:shd w:val="clear" w:color="auto" w:fill="DBE5F1" w:themeFill="accent1" w:themeFillTint="33"/>
          </w:tcPr>
          <w:p w:rsidR="00E73563" w:rsidRPr="008245A1" w:rsidRDefault="00E73563" w:rsidP="00303A84">
            <w:pPr>
              <w:spacing w:after="0"/>
              <w:jc w:val="right"/>
              <w:rPr>
                <w:rFonts w:ascii="Arial" w:hAnsi="Arial" w:cs="Arial"/>
                <w:sz w:val="20"/>
                <w:szCs w:val="20"/>
                <w:lang w:val="en-GB"/>
              </w:rPr>
            </w:pPr>
            <w:r w:rsidRPr="008245A1">
              <w:rPr>
                <w:rFonts w:ascii="Arial" w:hAnsi="Arial" w:cs="Arial"/>
                <w:sz w:val="20"/>
                <w:szCs w:val="20"/>
                <w:lang w:val="en-GB"/>
              </w:rPr>
              <w:t>1</w:t>
            </w:r>
            <w:r w:rsidR="00095D5A">
              <w:rPr>
                <w:rFonts w:ascii="Arial" w:hAnsi="Arial" w:cs="Arial"/>
                <w:sz w:val="20"/>
                <w:szCs w:val="20"/>
                <w:lang w:val="en-GB"/>
              </w:rPr>
              <w:t>5</w:t>
            </w:r>
            <w:r w:rsidRPr="008245A1">
              <w:rPr>
                <w:rFonts w:ascii="Arial" w:hAnsi="Arial" w:cs="Arial"/>
                <w:sz w:val="20"/>
                <w:szCs w:val="20"/>
                <w:lang w:val="en-GB"/>
              </w:rPr>
              <w:t>.</w:t>
            </w:r>
            <w:r w:rsidR="00095D5A">
              <w:rPr>
                <w:rFonts w:ascii="Arial" w:hAnsi="Arial" w:cs="Arial"/>
                <w:sz w:val="20"/>
                <w:szCs w:val="20"/>
                <w:lang w:val="en-GB"/>
              </w:rPr>
              <w:t>0</w:t>
            </w:r>
            <w:r w:rsidRPr="008245A1">
              <w:rPr>
                <w:rFonts w:ascii="Arial" w:hAnsi="Arial" w:cs="Arial"/>
                <w:sz w:val="20"/>
                <w:szCs w:val="20"/>
                <w:lang w:val="en-GB"/>
              </w:rPr>
              <w:t>%</w:t>
            </w:r>
          </w:p>
        </w:tc>
        <w:tc>
          <w:tcPr>
            <w:tcW w:w="1701" w:type="dxa"/>
          </w:tcPr>
          <w:p w:rsidR="00E73563" w:rsidRPr="008245A1" w:rsidRDefault="004D1406" w:rsidP="00303A84">
            <w:pPr>
              <w:spacing w:after="0"/>
              <w:jc w:val="right"/>
              <w:rPr>
                <w:rFonts w:ascii="Arial" w:hAnsi="Arial" w:cs="Arial"/>
                <w:sz w:val="20"/>
                <w:szCs w:val="20"/>
                <w:lang w:val="en-GB"/>
              </w:rPr>
            </w:pPr>
            <w:r w:rsidRPr="008245A1">
              <w:rPr>
                <w:rFonts w:ascii="Arial" w:hAnsi="Arial" w:cs="Arial"/>
                <w:sz w:val="20"/>
                <w:szCs w:val="20"/>
                <w:lang w:val="en-GB"/>
              </w:rPr>
              <w:t>9</w:t>
            </w:r>
            <w:r w:rsidR="009C7BF2" w:rsidRPr="008245A1">
              <w:rPr>
                <w:rFonts w:ascii="Arial" w:hAnsi="Arial" w:cs="Arial"/>
                <w:sz w:val="20"/>
                <w:szCs w:val="20"/>
                <w:lang w:val="en-GB"/>
              </w:rPr>
              <w:t>.7</w:t>
            </w:r>
            <w:r w:rsidR="00145224" w:rsidRPr="008245A1">
              <w:rPr>
                <w:rFonts w:ascii="Arial" w:hAnsi="Arial" w:cs="Arial"/>
                <w:sz w:val="20"/>
                <w:szCs w:val="20"/>
                <w:lang w:val="en-GB"/>
              </w:rPr>
              <w:t>%</w:t>
            </w:r>
          </w:p>
        </w:tc>
        <w:tc>
          <w:tcPr>
            <w:tcW w:w="1701" w:type="dxa"/>
            <w:shd w:val="clear" w:color="auto" w:fill="auto"/>
          </w:tcPr>
          <w:p w:rsidR="00E73563" w:rsidRPr="008245A1" w:rsidRDefault="00E73563" w:rsidP="00303A84">
            <w:pPr>
              <w:spacing w:after="0"/>
              <w:jc w:val="right"/>
              <w:rPr>
                <w:rFonts w:ascii="Arial" w:hAnsi="Arial" w:cs="Arial"/>
                <w:sz w:val="20"/>
                <w:szCs w:val="20"/>
                <w:lang w:val="en-GB"/>
              </w:rPr>
            </w:pPr>
            <w:r w:rsidRPr="008245A1">
              <w:rPr>
                <w:rFonts w:ascii="Arial" w:hAnsi="Arial" w:cs="Arial"/>
                <w:sz w:val="20"/>
                <w:szCs w:val="20"/>
                <w:lang w:val="en-GB"/>
              </w:rPr>
              <w:t>17.6%</w:t>
            </w:r>
          </w:p>
        </w:tc>
      </w:tr>
      <w:tr w:rsidR="00E73563" w:rsidRPr="008245A1" w:rsidTr="00702478">
        <w:tc>
          <w:tcPr>
            <w:tcW w:w="3969" w:type="dxa"/>
            <w:shd w:val="clear" w:color="auto" w:fill="auto"/>
          </w:tcPr>
          <w:p w:rsidR="00E73563" w:rsidRPr="008245A1" w:rsidRDefault="00E73563" w:rsidP="00303A84">
            <w:pPr>
              <w:spacing w:after="0"/>
              <w:rPr>
                <w:rFonts w:ascii="Arial" w:hAnsi="Arial" w:cs="Arial"/>
                <w:sz w:val="20"/>
                <w:szCs w:val="20"/>
                <w:lang w:val="en-GB"/>
              </w:rPr>
            </w:pPr>
            <w:r w:rsidRPr="008245A1">
              <w:rPr>
                <w:rFonts w:ascii="Arial" w:hAnsi="Arial" w:cs="Arial"/>
                <w:sz w:val="20"/>
                <w:szCs w:val="20"/>
                <w:lang w:val="en-GB"/>
              </w:rPr>
              <w:t>Solvency rat</w:t>
            </w:r>
            <w:r w:rsidR="00750AC2">
              <w:rPr>
                <w:rFonts w:ascii="Arial" w:hAnsi="Arial" w:cs="Arial"/>
                <w:sz w:val="20"/>
                <w:szCs w:val="20"/>
                <w:lang w:val="en-GB"/>
              </w:rPr>
              <w:t>io</w:t>
            </w:r>
            <w:r w:rsidR="00EA41C0" w:rsidRPr="008245A1">
              <w:rPr>
                <w:rFonts w:ascii="Arial" w:hAnsi="Arial" w:cs="Arial"/>
                <w:sz w:val="20"/>
                <w:szCs w:val="20"/>
                <w:lang w:val="en-GB"/>
              </w:rPr>
              <w:t xml:space="preserve"> </w:t>
            </w:r>
            <w:r w:rsidR="00EA41C0" w:rsidRPr="008245A1">
              <w:rPr>
                <w:rFonts w:ascii="Arial" w:hAnsi="Arial" w:cs="Arial"/>
                <w:i/>
                <w:sz w:val="20"/>
                <w:szCs w:val="20"/>
                <w:lang w:val="en-GB"/>
              </w:rPr>
              <w:t>(%)</w:t>
            </w:r>
          </w:p>
        </w:tc>
        <w:tc>
          <w:tcPr>
            <w:tcW w:w="1701" w:type="dxa"/>
            <w:shd w:val="clear" w:color="auto" w:fill="DBE5F1" w:themeFill="accent1" w:themeFillTint="33"/>
          </w:tcPr>
          <w:p w:rsidR="00E73563" w:rsidRPr="008245A1" w:rsidRDefault="00095D5A" w:rsidP="009475FD">
            <w:pPr>
              <w:spacing w:after="0"/>
              <w:jc w:val="right"/>
              <w:rPr>
                <w:rFonts w:ascii="Arial" w:hAnsi="Arial" w:cs="Arial"/>
                <w:sz w:val="20"/>
                <w:szCs w:val="20"/>
                <w:lang w:val="en-GB"/>
              </w:rPr>
            </w:pPr>
            <w:r>
              <w:rPr>
                <w:rFonts w:ascii="Arial" w:hAnsi="Arial" w:cs="Arial"/>
                <w:sz w:val="20"/>
                <w:szCs w:val="20"/>
                <w:lang w:val="en-GB"/>
              </w:rPr>
              <w:t>30</w:t>
            </w:r>
            <w:r w:rsidR="00813252" w:rsidRPr="008245A1">
              <w:rPr>
                <w:rFonts w:ascii="Arial" w:hAnsi="Arial" w:cs="Arial"/>
                <w:sz w:val="20"/>
                <w:szCs w:val="20"/>
                <w:lang w:val="en-GB"/>
              </w:rPr>
              <w:t>.</w:t>
            </w:r>
            <w:r>
              <w:rPr>
                <w:rFonts w:ascii="Arial" w:hAnsi="Arial" w:cs="Arial"/>
                <w:sz w:val="20"/>
                <w:szCs w:val="20"/>
                <w:lang w:val="en-GB"/>
              </w:rPr>
              <w:t>0</w:t>
            </w:r>
            <w:r w:rsidR="00E73563" w:rsidRPr="008245A1">
              <w:rPr>
                <w:rFonts w:ascii="Arial" w:hAnsi="Arial" w:cs="Arial"/>
                <w:sz w:val="20"/>
                <w:szCs w:val="20"/>
                <w:lang w:val="en-GB"/>
              </w:rPr>
              <w:t>%</w:t>
            </w:r>
          </w:p>
        </w:tc>
        <w:tc>
          <w:tcPr>
            <w:tcW w:w="1701" w:type="dxa"/>
          </w:tcPr>
          <w:p w:rsidR="00E73563" w:rsidRPr="008245A1" w:rsidRDefault="00FF4C1C" w:rsidP="009475FD">
            <w:pPr>
              <w:spacing w:after="0"/>
              <w:jc w:val="right"/>
              <w:rPr>
                <w:rFonts w:ascii="Arial" w:hAnsi="Arial" w:cs="Arial"/>
                <w:sz w:val="20"/>
                <w:szCs w:val="20"/>
                <w:lang w:val="en-GB"/>
              </w:rPr>
            </w:pPr>
            <w:r w:rsidRPr="008245A1">
              <w:rPr>
                <w:rFonts w:ascii="Arial" w:hAnsi="Arial" w:cs="Arial"/>
                <w:sz w:val="20"/>
                <w:szCs w:val="20"/>
                <w:lang w:val="en-GB"/>
              </w:rPr>
              <w:t>26.</w:t>
            </w:r>
            <w:r w:rsidR="009D6B2F">
              <w:rPr>
                <w:rFonts w:ascii="Arial" w:hAnsi="Arial" w:cs="Arial"/>
                <w:sz w:val="20"/>
                <w:szCs w:val="20"/>
                <w:lang w:val="en-GB"/>
              </w:rPr>
              <w:t>3</w:t>
            </w:r>
            <w:r w:rsidRPr="008245A1">
              <w:rPr>
                <w:rFonts w:ascii="Arial" w:hAnsi="Arial" w:cs="Arial"/>
                <w:sz w:val="20"/>
                <w:szCs w:val="20"/>
                <w:lang w:val="en-GB"/>
              </w:rPr>
              <w:t>%</w:t>
            </w:r>
          </w:p>
        </w:tc>
        <w:tc>
          <w:tcPr>
            <w:tcW w:w="1701" w:type="dxa"/>
            <w:shd w:val="clear" w:color="auto" w:fill="auto"/>
          </w:tcPr>
          <w:p w:rsidR="00E73563" w:rsidRPr="008245A1" w:rsidRDefault="00E73563" w:rsidP="00303A84">
            <w:pPr>
              <w:spacing w:after="0"/>
              <w:jc w:val="right"/>
              <w:rPr>
                <w:rFonts w:ascii="Arial" w:hAnsi="Arial" w:cs="Arial"/>
                <w:sz w:val="20"/>
                <w:szCs w:val="20"/>
                <w:lang w:val="en-GB"/>
              </w:rPr>
            </w:pPr>
            <w:r w:rsidRPr="008245A1">
              <w:rPr>
                <w:rFonts w:ascii="Arial" w:hAnsi="Arial" w:cs="Arial"/>
                <w:sz w:val="20"/>
                <w:szCs w:val="20"/>
                <w:lang w:val="en-GB"/>
              </w:rPr>
              <w:t>31.5%</w:t>
            </w:r>
          </w:p>
        </w:tc>
      </w:tr>
    </w:tbl>
    <w:p w:rsidR="00CB3085" w:rsidRPr="008245A1" w:rsidRDefault="00CB3085" w:rsidP="00CB3085">
      <w:pPr>
        <w:spacing w:after="0"/>
        <w:rPr>
          <w:rFonts w:ascii="Arial" w:hAnsi="Arial" w:cs="Arial"/>
          <w:sz w:val="20"/>
          <w:szCs w:val="20"/>
          <w:highlight w:val="yellow"/>
          <w:lang w:val="en-GB"/>
        </w:rPr>
      </w:pPr>
    </w:p>
    <w:p w:rsidR="00E53A7F" w:rsidRPr="008245A1" w:rsidRDefault="00E53A7F" w:rsidP="00E53A7F">
      <w:pPr>
        <w:spacing w:after="0"/>
        <w:rPr>
          <w:rFonts w:ascii="Arial" w:hAnsi="Arial" w:cs="Arial"/>
          <w:sz w:val="16"/>
          <w:szCs w:val="16"/>
          <w:lang w:val="en-GB"/>
        </w:rPr>
      </w:pPr>
      <w:r w:rsidRPr="008245A1">
        <w:rPr>
          <w:rFonts w:ascii="Arial" w:hAnsi="Arial" w:cs="Arial"/>
          <w:sz w:val="16"/>
          <w:szCs w:val="16"/>
          <w:lang w:val="en-GB"/>
        </w:rPr>
        <w:t>*</w:t>
      </w:r>
      <w:r w:rsidR="00172692" w:rsidRPr="008245A1">
        <w:rPr>
          <w:rFonts w:ascii="Arial" w:hAnsi="Arial" w:cs="Arial"/>
          <w:sz w:val="16"/>
          <w:szCs w:val="16"/>
          <w:lang w:val="en-GB"/>
        </w:rPr>
        <w:t xml:space="preserve"> </w:t>
      </w:r>
      <w:r w:rsidRPr="008245A1">
        <w:rPr>
          <w:rFonts w:ascii="Arial" w:hAnsi="Arial" w:cs="Arial"/>
          <w:sz w:val="16"/>
          <w:szCs w:val="16"/>
          <w:lang w:val="en-GB"/>
        </w:rPr>
        <w:t>Return on Capital Employed (ROCE) as EBIT</w:t>
      </w:r>
      <w:r w:rsidR="004D1406" w:rsidRPr="008245A1">
        <w:rPr>
          <w:rFonts w:ascii="Arial" w:hAnsi="Arial" w:cs="Arial"/>
          <w:sz w:val="16"/>
          <w:szCs w:val="16"/>
          <w:lang w:val="en-GB"/>
        </w:rPr>
        <w:t xml:space="preserve"> LTM</w:t>
      </w:r>
      <w:r w:rsidR="00307261" w:rsidRPr="008245A1">
        <w:rPr>
          <w:rFonts w:ascii="Arial" w:hAnsi="Arial" w:cs="Arial"/>
          <w:sz w:val="16"/>
          <w:szCs w:val="16"/>
          <w:lang w:val="en-GB"/>
        </w:rPr>
        <w:t xml:space="preserve"> </w:t>
      </w:r>
      <w:r w:rsidRPr="008245A1">
        <w:rPr>
          <w:rFonts w:ascii="Arial" w:hAnsi="Arial" w:cs="Arial"/>
          <w:sz w:val="16"/>
          <w:szCs w:val="16"/>
          <w:lang w:val="en-GB"/>
        </w:rPr>
        <w:t xml:space="preserve">/ </w:t>
      </w:r>
      <w:r w:rsidR="00055CE0">
        <w:rPr>
          <w:rFonts w:ascii="Arial" w:hAnsi="Arial" w:cs="Arial"/>
          <w:sz w:val="16"/>
          <w:szCs w:val="16"/>
          <w:lang w:val="en-GB"/>
        </w:rPr>
        <w:t>(</w:t>
      </w:r>
      <w:r w:rsidR="00EA41C0" w:rsidRPr="008245A1">
        <w:rPr>
          <w:rFonts w:ascii="Arial" w:hAnsi="Arial" w:cs="Arial"/>
          <w:sz w:val="16"/>
          <w:szCs w:val="16"/>
          <w:lang w:val="en-GB"/>
        </w:rPr>
        <w:t>period</w:t>
      </w:r>
      <w:r w:rsidRPr="008245A1">
        <w:rPr>
          <w:rFonts w:ascii="Arial" w:hAnsi="Arial" w:cs="Arial"/>
          <w:sz w:val="16"/>
          <w:szCs w:val="16"/>
          <w:lang w:val="en-GB"/>
        </w:rPr>
        <w:t xml:space="preserve"> </w:t>
      </w:r>
      <w:r w:rsidR="00E66F5E">
        <w:rPr>
          <w:rFonts w:ascii="Arial" w:hAnsi="Arial" w:cs="Arial"/>
          <w:sz w:val="16"/>
          <w:szCs w:val="16"/>
          <w:lang w:val="en-GB"/>
        </w:rPr>
        <w:t xml:space="preserve">end </w:t>
      </w:r>
      <w:r w:rsidRPr="008245A1">
        <w:rPr>
          <w:rFonts w:ascii="Arial" w:hAnsi="Arial" w:cs="Arial"/>
          <w:sz w:val="16"/>
          <w:szCs w:val="16"/>
          <w:lang w:val="en-GB"/>
        </w:rPr>
        <w:t>Fixed Assets + Net Working Capital – Other Provisions). Net Working capital including land, real estate held for sale, inventory and WIP, positions related to participations, debtors and other receivables, creditors and other payables and taxes</w:t>
      </w:r>
      <w:r w:rsidR="00BE3171">
        <w:rPr>
          <w:rFonts w:ascii="Arial" w:hAnsi="Arial" w:cs="Arial"/>
          <w:sz w:val="16"/>
          <w:szCs w:val="16"/>
          <w:lang w:val="en-GB"/>
        </w:rPr>
        <w:t>.</w:t>
      </w:r>
    </w:p>
    <w:p w:rsidR="003A0280" w:rsidRPr="008245A1" w:rsidRDefault="003A0280" w:rsidP="00E53A7F">
      <w:pPr>
        <w:spacing w:after="0"/>
        <w:rPr>
          <w:rFonts w:ascii="Arial" w:hAnsi="Arial" w:cs="Arial"/>
          <w:sz w:val="16"/>
          <w:szCs w:val="16"/>
          <w:lang w:val="en-GB"/>
        </w:rPr>
      </w:pPr>
      <w:r w:rsidRPr="008245A1">
        <w:rPr>
          <w:rFonts w:ascii="Arial" w:hAnsi="Arial" w:cs="Arial"/>
          <w:sz w:val="16"/>
          <w:szCs w:val="16"/>
          <w:lang w:val="en-GB"/>
        </w:rPr>
        <w:t>** Including shareholder loans</w:t>
      </w:r>
      <w:r w:rsidR="0002384D" w:rsidRPr="008245A1">
        <w:rPr>
          <w:rFonts w:ascii="Arial" w:hAnsi="Arial" w:cs="Arial"/>
          <w:sz w:val="16"/>
          <w:szCs w:val="16"/>
          <w:lang w:val="en-GB"/>
        </w:rPr>
        <w:t xml:space="preserve"> that were converted into equity before 31 December 2016</w:t>
      </w:r>
      <w:r w:rsidR="00BE3171">
        <w:rPr>
          <w:rFonts w:ascii="Arial" w:hAnsi="Arial" w:cs="Arial"/>
          <w:sz w:val="16"/>
          <w:szCs w:val="16"/>
          <w:lang w:val="en-GB"/>
        </w:rPr>
        <w:t xml:space="preserve">. </w:t>
      </w:r>
    </w:p>
    <w:p w:rsidR="00CB3085" w:rsidRPr="008245A1" w:rsidRDefault="00CB3085" w:rsidP="00CB3085">
      <w:pPr>
        <w:spacing w:after="0"/>
        <w:rPr>
          <w:rFonts w:ascii="Arial" w:hAnsi="Arial" w:cs="Arial"/>
          <w:sz w:val="20"/>
          <w:szCs w:val="20"/>
          <w:highlight w:val="yellow"/>
          <w:lang w:val="en-GB"/>
        </w:rPr>
      </w:pPr>
    </w:p>
    <w:p w:rsidR="00923984" w:rsidRPr="008245A1" w:rsidRDefault="00851D6F" w:rsidP="00923984">
      <w:pPr>
        <w:pStyle w:val="Default"/>
        <w:spacing w:line="276" w:lineRule="auto"/>
        <w:rPr>
          <w:sz w:val="20"/>
          <w:szCs w:val="20"/>
          <w:lang w:val="en-GB"/>
        </w:rPr>
      </w:pPr>
      <w:r w:rsidRPr="008245A1">
        <w:rPr>
          <w:color w:val="000000" w:themeColor="text1"/>
          <w:sz w:val="20"/>
          <w:szCs w:val="20"/>
          <w:lang w:val="en-GB"/>
        </w:rPr>
        <w:t xml:space="preserve">The </w:t>
      </w:r>
      <w:r w:rsidR="00923984" w:rsidRPr="008245A1">
        <w:rPr>
          <w:sz w:val="20"/>
          <w:szCs w:val="20"/>
          <w:lang w:val="en-GB"/>
        </w:rPr>
        <w:t xml:space="preserve">seasonality of the sector has a significant impact on the ratios for the first half and </w:t>
      </w:r>
      <w:r w:rsidR="00281CA3" w:rsidRPr="008245A1">
        <w:rPr>
          <w:sz w:val="20"/>
          <w:szCs w:val="20"/>
          <w:lang w:val="en-GB"/>
        </w:rPr>
        <w:t xml:space="preserve">at </w:t>
      </w:r>
      <w:r w:rsidR="00923984" w:rsidRPr="008245A1">
        <w:rPr>
          <w:sz w:val="20"/>
          <w:szCs w:val="20"/>
          <w:lang w:val="en-GB"/>
        </w:rPr>
        <w:t xml:space="preserve">30 June, </w:t>
      </w:r>
      <w:r w:rsidRPr="008245A1">
        <w:rPr>
          <w:sz w:val="20"/>
          <w:szCs w:val="20"/>
          <w:lang w:val="en-GB"/>
        </w:rPr>
        <w:t xml:space="preserve">compared </w:t>
      </w:r>
      <w:r w:rsidR="00C50BAB" w:rsidRPr="008245A1">
        <w:rPr>
          <w:sz w:val="20"/>
          <w:szCs w:val="20"/>
          <w:lang w:val="en-GB"/>
        </w:rPr>
        <w:t>to</w:t>
      </w:r>
      <w:r w:rsidR="003F0FEE" w:rsidRPr="008245A1">
        <w:rPr>
          <w:sz w:val="20"/>
          <w:szCs w:val="20"/>
          <w:lang w:val="en-GB"/>
        </w:rPr>
        <w:t xml:space="preserve"> </w:t>
      </w:r>
      <w:r w:rsidR="002A4007" w:rsidRPr="008245A1">
        <w:rPr>
          <w:sz w:val="20"/>
          <w:szCs w:val="20"/>
          <w:lang w:val="en-GB"/>
        </w:rPr>
        <w:t>y</w:t>
      </w:r>
      <w:r w:rsidRPr="008245A1">
        <w:rPr>
          <w:sz w:val="20"/>
          <w:szCs w:val="20"/>
          <w:lang w:val="en-GB"/>
        </w:rPr>
        <w:t>ear</w:t>
      </w:r>
      <w:r w:rsidR="00EA41C0" w:rsidRPr="008245A1">
        <w:rPr>
          <w:sz w:val="20"/>
          <w:szCs w:val="20"/>
          <w:lang w:val="en-GB"/>
        </w:rPr>
        <w:t>-</w:t>
      </w:r>
      <w:r w:rsidRPr="008245A1">
        <w:rPr>
          <w:sz w:val="20"/>
          <w:szCs w:val="20"/>
          <w:lang w:val="en-GB"/>
        </w:rPr>
        <w:t xml:space="preserve">end numbers. </w:t>
      </w:r>
      <w:r w:rsidR="00923984" w:rsidRPr="008245A1">
        <w:rPr>
          <w:sz w:val="20"/>
          <w:szCs w:val="20"/>
          <w:lang w:val="en-GB"/>
        </w:rPr>
        <w:t xml:space="preserve">Net debt, ROCE and </w:t>
      </w:r>
      <w:r w:rsidR="00EE50AB">
        <w:rPr>
          <w:sz w:val="20"/>
          <w:szCs w:val="20"/>
          <w:lang w:val="en-GB"/>
        </w:rPr>
        <w:t>our</w:t>
      </w:r>
      <w:r w:rsidR="00923984" w:rsidRPr="008245A1">
        <w:rPr>
          <w:sz w:val="20"/>
          <w:szCs w:val="20"/>
          <w:lang w:val="en-GB"/>
        </w:rPr>
        <w:t xml:space="preserve"> solvency rat</w:t>
      </w:r>
      <w:r w:rsidR="00750AC2">
        <w:rPr>
          <w:sz w:val="20"/>
          <w:szCs w:val="20"/>
          <w:lang w:val="en-GB"/>
        </w:rPr>
        <w:t>io</w:t>
      </w:r>
      <w:r w:rsidR="00923984" w:rsidRPr="008245A1">
        <w:rPr>
          <w:sz w:val="20"/>
          <w:szCs w:val="20"/>
          <w:lang w:val="en-GB"/>
        </w:rPr>
        <w:t xml:space="preserve"> </w:t>
      </w:r>
      <w:r w:rsidRPr="008245A1">
        <w:rPr>
          <w:sz w:val="20"/>
          <w:szCs w:val="20"/>
          <w:lang w:val="en-GB"/>
        </w:rPr>
        <w:t>improved considerabl</w:t>
      </w:r>
      <w:r w:rsidR="00CC4B16" w:rsidRPr="008245A1">
        <w:rPr>
          <w:sz w:val="20"/>
          <w:szCs w:val="20"/>
          <w:lang w:val="en-GB"/>
        </w:rPr>
        <w:t>y</w:t>
      </w:r>
      <w:r w:rsidRPr="008245A1">
        <w:rPr>
          <w:sz w:val="20"/>
          <w:szCs w:val="20"/>
          <w:lang w:val="en-GB"/>
        </w:rPr>
        <w:t xml:space="preserve"> compared </w:t>
      </w:r>
      <w:r w:rsidR="00C50BAB" w:rsidRPr="008245A1">
        <w:rPr>
          <w:sz w:val="20"/>
          <w:szCs w:val="20"/>
          <w:lang w:val="en-GB"/>
        </w:rPr>
        <w:t>to</w:t>
      </w:r>
      <w:r w:rsidR="003F0FEE" w:rsidRPr="008245A1">
        <w:rPr>
          <w:sz w:val="20"/>
          <w:szCs w:val="20"/>
          <w:lang w:val="en-GB"/>
        </w:rPr>
        <w:t xml:space="preserve"> </w:t>
      </w:r>
      <w:r w:rsidR="00CC4B16" w:rsidRPr="008245A1">
        <w:rPr>
          <w:sz w:val="20"/>
          <w:szCs w:val="20"/>
          <w:lang w:val="en-GB"/>
        </w:rPr>
        <w:t xml:space="preserve">a </w:t>
      </w:r>
      <w:r w:rsidR="00923984" w:rsidRPr="008245A1">
        <w:rPr>
          <w:sz w:val="20"/>
          <w:szCs w:val="20"/>
          <w:lang w:val="en-GB"/>
        </w:rPr>
        <w:t xml:space="preserve">year </w:t>
      </w:r>
      <w:r w:rsidR="00CC4B16" w:rsidRPr="008245A1">
        <w:rPr>
          <w:sz w:val="20"/>
          <w:szCs w:val="20"/>
          <w:lang w:val="en-GB"/>
        </w:rPr>
        <w:t xml:space="preserve">ago </w:t>
      </w:r>
      <w:r w:rsidR="00923984" w:rsidRPr="008245A1">
        <w:rPr>
          <w:sz w:val="20"/>
          <w:szCs w:val="20"/>
          <w:lang w:val="en-GB"/>
        </w:rPr>
        <w:t>(30 June</w:t>
      </w:r>
      <w:r w:rsidR="00CC4B16" w:rsidRPr="008245A1">
        <w:rPr>
          <w:sz w:val="20"/>
          <w:szCs w:val="20"/>
          <w:lang w:val="en-GB"/>
        </w:rPr>
        <w:t xml:space="preserve"> 2016</w:t>
      </w:r>
      <w:r w:rsidR="00923984" w:rsidRPr="008245A1">
        <w:rPr>
          <w:sz w:val="20"/>
          <w:szCs w:val="20"/>
          <w:lang w:val="en-GB"/>
        </w:rPr>
        <w:t>)</w:t>
      </w:r>
      <w:r w:rsidR="0002384D" w:rsidRPr="008245A1">
        <w:rPr>
          <w:sz w:val="20"/>
          <w:szCs w:val="20"/>
          <w:lang w:val="en-GB"/>
        </w:rPr>
        <w:t>.</w:t>
      </w:r>
      <w:r w:rsidR="00923984" w:rsidRPr="008245A1">
        <w:rPr>
          <w:sz w:val="20"/>
          <w:szCs w:val="20"/>
          <w:lang w:val="en-GB"/>
        </w:rPr>
        <w:t xml:space="preserve"> </w:t>
      </w:r>
    </w:p>
    <w:p w:rsidR="00CB3085" w:rsidRPr="008245A1" w:rsidRDefault="00CB3085" w:rsidP="00CB3085">
      <w:pPr>
        <w:pStyle w:val="Doctext"/>
        <w:spacing w:before="0" w:line="276" w:lineRule="auto"/>
        <w:jc w:val="left"/>
        <w:rPr>
          <w:rFonts w:ascii="Arial" w:eastAsia="Calibri" w:hAnsi="Arial" w:cs="Arial"/>
          <w:color w:val="000000" w:themeColor="text1"/>
          <w:szCs w:val="20"/>
          <w:highlight w:val="yellow"/>
          <w:lang w:val="en-GB"/>
        </w:rPr>
      </w:pPr>
    </w:p>
    <w:p w:rsidR="00CB3085" w:rsidRPr="008245A1" w:rsidRDefault="00CB3085" w:rsidP="00CB3085">
      <w:pPr>
        <w:pStyle w:val="Doctext"/>
        <w:spacing w:before="0" w:line="276" w:lineRule="auto"/>
        <w:jc w:val="left"/>
        <w:rPr>
          <w:rFonts w:ascii="Arial" w:hAnsi="Arial" w:cs="Arial"/>
          <w:color w:val="000000" w:themeColor="text1"/>
          <w:szCs w:val="20"/>
          <w:lang w:val="en-GB"/>
        </w:rPr>
      </w:pPr>
      <w:r w:rsidRPr="008245A1">
        <w:rPr>
          <w:rFonts w:ascii="Arial" w:hAnsi="Arial" w:cs="Arial"/>
          <w:color w:val="000000" w:themeColor="text1"/>
          <w:szCs w:val="20"/>
          <w:lang w:val="en-GB"/>
        </w:rPr>
        <w:t xml:space="preserve">On 13 December 2016, VolkerWessels entered into a € 600 million revolving credit facility (“RCF”) with </w:t>
      </w:r>
      <w:r w:rsidR="001F163F" w:rsidRPr="008245A1">
        <w:rPr>
          <w:rFonts w:ascii="Arial" w:hAnsi="Arial" w:cs="Arial"/>
          <w:color w:val="000000" w:themeColor="text1"/>
          <w:szCs w:val="20"/>
          <w:lang w:val="en-GB"/>
        </w:rPr>
        <w:t xml:space="preserve">a </w:t>
      </w:r>
      <w:r w:rsidR="00C50BAB" w:rsidRPr="008245A1">
        <w:rPr>
          <w:rFonts w:ascii="Arial" w:hAnsi="Arial" w:cs="Arial"/>
          <w:color w:val="000000" w:themeColor="text1"/>
          <w:szCs w:val="20"/>
          <w:lang w:val="en-GB"/>
        </w:rPr>
        <w:t>maturity</w:t>
      </w:r>
      <w:r w:rsidRPr="008245A1">
        <w:rPr>
          <w:rFonts w:ascii="Arial" w:hAnsi="Arial" w:cs="Arial"/>
          <w:color w:val="000000" w:themeColor="text1"/>
          <w:szCs w:val="20"/>
          <w:lang w:val="en-GB"/>
        </w:rPr>
        <w:t xml:space="preserve"> of 5 year</w:t>
      </w:r>
      <w:r w:rsidR="00CC4B16" w:rsidRPr="008245A1">
        <w:rPr>
          <w:rFonts w:ascii="Arial" w:hAnsi="Arial" w:cs="Arial"/>
          <w:color w:val="000000" w:themeColor="text1"/>
          <w:szCs w:val="20"/>
          <w:lang w:val="en-GB"/>
        </w:rPr>
        <w:t>s</w:t>
      </w:r>
      <w:r w:rsidRPr="008245A1">
        <w:rPr>
          <w:rFonts w:ascii="Arial" w:hAnsi="Arial" w:cs="Arial"/>
          <w:color w:val="000000" w:themeColor="text1"/>
          <w:szCs w:val="20"/>
          <w:lang w:val="en-GB"/>
        </w:rPr>
        <w:t xml:space="preserve">, </w:t>
      </w:r>
      <w:r w:rsidRPr="008245A1">
        <w:rPr>
          <w:rFonts w:ascii="Arial" w:hAnsi="Arial" w:cs="Arial"/>
          <w:iCs/>
          <w:color w:val="000000" w:themeColor="text1"/>
          <w:szCs w:val="20"/>
          <w:lang w:val="en-GB"/>
        </w:rPr>
        <w:t xml:space="preserve">provided by a syndicate of seven international banks. </w:t>
      </w:r>
      <w:r w:rsidRPr="008245A1">
        <w:rPr>
          <w:rFonts w:ascii="Arial" w:hAnsi="Arial" w:cs="Arial"/>
          <w:color w:val="000000" w:themeColor="text1"/>
          <w:szCs w:val="20"/>
          <w:lang w:val="en-GB"/>
        </w:rPr>
        <w:t>The RCF can be used by VolkerWessels for general corporate and working capital purposes including acquisitions, capital expenditure</w:t>
      </w:r>
      <w:r w:rsidR="001F163F" w:rsidRPr="008245A1">
        <w:rPr>
          <w:rFonts w:ascii="Arial" w:hAnsi="Arial" w:cs="Arial"/>
          <w:color w:val="000000" w:themeColor="text1"/>
          <w:szCs w:val="20"/>
          <w:lang w:val="en-GB"/>
        </w:rPr>
        <w:t>s</w:t>
      </w:r>
      <w:r w:rsidRPr="008245A1">
        <w:rPr>
          <w:rFonts w:ascii="Arial" w:hAnsi="Arial" w:cs="Arial"/>
          <w:color w:val="000000" w:themeColor="text1"/>
          <w:szCs w:val="20"/>
          <w:lang w:val="en-GB"/>
        </w:rPr>
        <w:t xml:space="preserve">, dividends, distributions and interest expenses. </w:t>
      </w:r>
      <w:r w:rsidR="00281CA3" w:rsidRPr="008245A1">
        <w:rPr>
          <w:rFonts w:ascii="Arial" w:hAnsi="Arial" w:cs="Arial"/>
          <w:color w:val="000000" w:themeColor="text1"/>
          <w:szCs w:val="20"/>
          <w:lang w:val="en-GB"/>
        </w:rPr>
        <w:t>At</w:t>
      </w:r>
      <w:r w:rsidR="00D96D31" w:rsidRPr="008245A1">
        <w:rPr>
          <w:rFonts w:ascii="Arial" w:hAnsi="Arial" w:cs="Arial"/>
          <w:color w:val="000000" w:themeColor="text1"/>
          <w:szCs w:val="20"/>
          <w:lang w:val="en-GB"/>
        </w:rPr>
        <w:t xml:space="preserve"> 30 June 2017 </w:t>
      </w:r>
      <w:r w:rsidR="0077486D" w:rsidRPr="008245A1">
        <w:rPr>
          <w:rFonts w:ascii="Arial" w:hAnsi="Arial" w:cs="Arial"/>
          <w:color w:val="000000" w:themeColor="text1"/>
          <w:szCs w:val="20"/>
          <w:lang w:val="en-GB"/>
        </w:rPr>
        <w:t>€ 145 million</w:t>
      </w:r>
      <w:r w:rsidR="00D96D31" w:rsidRPr="008245A1">
        <w:rPr>
          <w:rFonts w:ascii="Arial" w:hAnsi="Arial" w:cs="Arial"/>
          <w:color w:val="000000" w:themeColor="text1"/>
          <w:szCs w:val="20"/>
          <w:lang w:val="en-GB"/>
        </w:rPr>
        <w:t xml:space="preserve"> was drawn </w:t>
      </w:r>
      <w:r w:rsidR="0077486D" w:rsidRPr="008245A1">
        <w:rPr>
          <w:rFonts w:ascii="Arial" w:hAnsi="Arial" w:cs="Arial"/>
          <w:color w:val="000000" w:themeColor="text1"/>
          <w:szCs w:val="20"/>
          <w:lang w:val="en-GB"/>
        </w:rPr>
        <w:t>under</w:t>
      </w:r>
      <w:r w:rsidR="00D96D31" w:rsidRPr="008245A1">
        <w:rPr>
          <w:rFonts w:ascii="Arial" w:hAnsi="Arial" w:cs="Arial"/>
          <w:color w:val="000000" w:themeColor="text1"/>
          <w:szCs w:val="20"/>
          <w:lang w:val="en-GB"/>
        </w:rPr>
        <w:t xml:space="preserve"> the RCF.</w:t>
      </w:r>
    </w:p>
    <w:p w:rsidR="00CB3085" w:rsidRPr="008245A1" w:rsidRDefault="00CB3085" w:rsidP="001B3712">
      <w:pPr>
        <w:spacing w:after="0"/>
        <w:rPr>
          <w:rFonts w:ascii="Arial" w:eastAsia="Calibri" w:hAnsi="Arial" w:cs="Arial"/>
          <w:b/>
          <w:color w:val="002060"/>
          <w:sz w:val="20"/>
          <w:szCs w:val="20"/>
          <w:highlight w:val="yellow"/>
          <w:lang w:val="en-GB"/>
        </w:rPr>
      </w:pPr>
    </w:p>
    <w:p w:rsidR="00250207" w:rsidRPr="008245A1" w:rsidRDefault="001B3712" w:rsidP="001B3712">
      <w:pPr>
        <w:spacing w:after="0"/>
        <w:rPr>
          <w:rFonts w:ascii="Arial" w:eastAsia="Calibri" w:hAnsi="Arial" w:cs="Arial"/>
          <w:b/>
          <w:color w:val="002060"/>
          <w:sz w:val="20"/>
          <w:szCs w:val="20"/>
          <w:u w:val="single"/>
          <w:lang w:val="en-GB"/>
        </w:rPr>
      </w:pPr>
      <w:r w:rsidRPr="008245A1">
        <w:rPr>
          <w:rFonts w:ascii="Arial" w:eastAsia="Calibri" w:hAnsi="Arial" w:cs="Arial"/>
          <w:b/>
          <w:color w:val="002060"/>
          <w:sz w:val="20"/>
          <w:szCs w:val="20"/>
          <w:u w:val="single"/>
          <w:lang w:val="en-GB"/>
        </w:rPr>
        <w:t>Working Capital</w:t>
      </w:r>
    </w:p>
    <w:p w:rsidR="004B2B52" w:rsidRPr="008245A1" w:rsidRDefault="004B2B52" w:rsidP="001B3712">
      <w:pPr>
        <w:autoSpaceDE w:val="0"/>
        <w:autoSpaceDN w:val="0"/>
        <w:adjustRightInd w:val="0"/>
        <w:spacing w:after="0"/>
        <w:rPr>
          <w:rFonts w:ascii="Arial" w:hAnsi="Arial" w:cs="Arial"/>
          <w:color w:val="231F20"/>
          <w:sz w:val="20"/>
          <w:szCs w:val="20"/>
          <w:lang w:val="en-GB"/>
        </w:rPr>
      </w:pPr>
      <w:r w:rsidRPr="008245A1">
        <w:rPr>
          <w:rFonts w:ascii="Arial" w:hAnsi="Arial" w:cs="Arial"/>
          <w:color w:val="231F20"/>
          <w:sz w:val="20"/>
          <w:szCs w:val="20"/>
          <w:lang w:val="en-GB"/>
        </w:rPr>
        <w:t xml:space="preserve">VolkerWessels requires working capital to support seasonal </w:t>
      </w:r>
      <w:r w:rsidR="00C50BAB" w:rsidRPr="008245A1">
        <w:rPr>
          <w:rFonts w:ascii="Arial" w:hAnsi="Arial" w:cs="Arial"/>
          <w:color w:val="231F20"/>
          <w:sz w:val="20"/>
          <w:szCs w:val="20"/>
          <w:lang w:val="en-GB"/>
        </w:rPr>
        <w:t>fluctuations</w:t>
      </w:r>
      <w:r w:rsidRPr="008245A1">
        <w:rPr>
          <w:rFonts w:ascii="Arial" w:hAnsi="Arial" w:cs="Arial"/>
          <w:color w:val="231F20"/>
          <w:sz w:val="20"/>
          <w:szCs w:val="20"/>
          <w:lang w:val="en-GB"/>
        </w:rPr>
        <w:t xml:space="preserve"> in its business</w:t>
      </w:r>
      <w:r w:rsidR="00CC4B16" w:rsidRPr="008245A1">
        <w:rPr>
          <w:rFonts w:ascii="Arial" w:hAnsi="Arial" w:cs="Arial"/>
          <w:color w:val="231F20"/>
          <w:sz w:val="20"/>
          <w:szCs w:val="20"/>
          <w:lang w:val="en-GB"/>
        </w:rPr>
        <w:t>.</w:t>
      </w:r>
      <w:r w:rsidR="001B3712" w:rsidRPr="008245A1">
        <w:rPr>
          <w:rFonts w:ascii="Arial" w:hAnsi="Arial" w:cs="Arial"/>
          <w:color w:val="231F20"/>
          <w:sz w:val="20"/>
          <w:szCs w:val="20"/>
          <w:lang w:val="en-GB"/>
        </w:rPr>
        <w:t xml:space="preserve"> W</w:t>
      </w:r>
      <w:r w:rsidRPr="008245A1">
        <w:rPr>
          <w:rFonts w:ascii="Arial" w:hAnsi="Arial" w:cs="Arial"/>
          <w:color w:val="231F20"/>
          <w:sz w:val="20"/>
          <w:szCs w:val="20"/>
          <w:lang w:val="en-GB"/>
        </w:rPr>
        <w:t>eather and seasonality conditions may generally impact working capital requirements</w:t>
      </w:r>
      <w:r w:rsidR="001B3712" w:rsidRPr="008245A1">
        <w:rPr>
          <w:rFonts w:ascii="Arial" w:hAnsi="Arial" w:cs="Arial"/>
          <w:color w:val="231F20"/>
          <w:sz w:val="20"/>
          <w:szCs w:val="20"/>
          <w:lang w:val="en-GB"/>
        </w:rPr>
        <w:t xml:space="preserve"> </w:t>
      </w:r>
      <w:r w:rsidRPr="008245A1">
        <w:rPr>
          <w:rFonts w:ascii="Arial" w:hAnsi="Arial" w:cs="Arial"/>
          <w:color w:val="231F20"/>
          <w:sz w:val="20"/>
          <w:szCs w:val="20"/>
          <w:lang w:val="en-GB"/>
        </w:rPr>
        <w:t>across VolkerWessels’ segments.</w:t>
      </w:r>
    </w:p>
    <w:p w:rsidR="001B3712" w:rsidRPr="008245A1" w:rsidRDefault="001B3712" w:rsidP="001B3712">
      <w:pPr>
        <w:autoSpaceDE w:val="0"/>
        <w:autoSpaceDN w:val="0"/>
        <w:adjustRightInd w:val="0"/>
        <w:spacing w:after="0"/>
        <w:rPr>
          <w:rFonts w:ascii="Arial" w:hAnsi="Arial" w:cs="Arial"/>
          <w:color w:val="231F20"/>
          <w:sz w:val="20"/>
          <w:szCs w:val="20"/>
          <w:lang w:val="en-GB"/>
        </w:rPr>
      </w:pPr>
    </w:p>
    <w:p w:rsidR="001B3712" w:rsidRPr="008245A1" w:rsidRDefault="001B3712" w:rsidP="001B3712">
      <w:pPr>
        <w:autoSpaceDE w:val="0"/>
        <w:autoSpaceDN w:val="0"/>
        <w:adjustRightInd w:val="0"/>
        <w:spacing w:after="0"/>
        <w:rPr>
          <w:rFonts w:ascii="Arial" w:eastAsia="Calibri" w:hAnsi="Arial" w:cs="Arial"/>
          <w:color w:val="002060"/>
          <w:sz w:val="20"/>
          <w:szCs w:val="20"/>
          <w:highlight w:val="yellow"/>
          <w:lang w:val="en-GB"/>
        </w:rPr>
      </w:pPr>
      <w:r w:rsidRPr="008245A1">
        <w:rPr>
          <w:rFonts w:ascii="Arial" w:hAnsi="Arial" w:cs="Arial"/>
          <w:color w:val="231F20"/>
          <w:sz w:val="20"/>
          <w:szCs w:val="20"/>
          <w:lang w:val="en-GB"/>
        </w:rPr>
        <w:t xml:space="preserve">The increase </w:t>
      </w:r>
      <w:r w:rsidR="00D11318" w:rsidRPr="008245A1">
        <w:rPr>
          <w:rFonts w:ascii="Arial" w:hAnsi="Arial" w:cs="Arial"/>
          <w:color w:val="231F20"/>
          <w:sz w:val="20"/>
          <w:szCs w:val="20"/>
          <w:lang w:val="en-GB"/>
        </w:rPr>
        <w:t>in</w:t>
      </w:r>
      <w:r w:rsidRPr="008245A1">
        <w:rPr>
          <w:rFonts w:ascii="Arial" w:hAnsi="Arial" w:cs="Arial"/>
          <w:color w:val="231F20"/>
          <w:sz w:val="20"/>
          <w:szCs w:val="20"/>
          <w:lang w:val="en-GB"/>
        </w:rPr>
        <w:t xml:space="preserve"> working capital compared </w:t>
      </w:r>
      <w:r w:rsidR="00D11318" w:rsidRPr="008245A1">
        <w:rPr>
          <w:rFonts w:ascii="Arial" w:hAnsi="Arial" w:cs="Arial"/>
          <w:color w:val="231F20"/>
          <w:sz w:val="20"/>
          <w:szCs w:val="20"/>
          <w:lang w:val="en-GB"/>
        </w:rPr>
        <w:t>to</w:t>
      </w:r>
      <w:r w:rsidRPr="008245A1">
        <w:rPr>
          <w:rFonts w:ascii="Arial" w:hAnsi="Arial" w:cs="Arial"/>
          <w:color w:val="231F20"/>
          <w:sz w:val="20"/>
          <w:szCs w:val="20"/>
          <w:lang w:val="en-GB"/>
        </w:rPr>
        <w:t xml:space="preserve"> year</w:t>
      </w:r>
      <w:r w:rsidR="00CC4B16" w:rsidRPr="008245A1">
        <w:rPr>
          <w:rFonts w:ascii="Arial" w:hAnsi="Arial" w:cs="Arial"/>
          <w:color w:val="231F20"/>
          <w:sz w:val="20"/>
          <w:szCs w:val="20"/>
          <w:lang w:val="en-GB"/>
        </w:rPr>
        <w:t>-</w:t>
      </w:r>
      <w:r w:rsidRPr="008245A1">
        <w:rPr>
          <w:rFonts w:ascii="Arial" w:hAnsi="Arial" w:cs="Arial"/>
          <w:color w:val="231F20"/>
          <w:sz w:val="20"/>
          <w:szCs w:val="20"/>
          <w:lang w:val="en-GB"/>
        </w:rPr>
        <w:t xml:space="preserve">end 2016 is in line with seasonal impact and is expected to decrease </w:t>
      </w:r>
      <w:r w:rsidR="00851D6F" w:rsidRPr="008245A1">
        <w:rPr>
          <w:rFonts w:ascii="Arial" w:hAnsi="Arial" w:cs="Arial"/>
          <w:color w:val="231F20"/>
          <w:sz w:val="20"/>
          <w:szCs w:val="20"/>
          <w:lang w:val="en-GB"/>
        </w:rPr>
        <w:t xml:space="preserve">during the second half of </w:t>
      </w:r>
      <w:r w:rsidRPr="008245A1">
        <w:rPr>
          <w:rFonts w:ascii="Arial" w:hAnsi="Arial" w:cs="Arial"/>
          <w:color w:val="231F20"/>
          <w:sz w:val="20"/>
          <w:szCs w:val="20"/>
          <w:lang w:val="en-GB"/>
        </w:rPr>
        <w:t>2017.</w:t>
      </w:r>
    </w:p>
    <w:p w:rsidR="00AF6A11" w:rsidRPr="008245A1" w:rsidRDefault="00AF6A11" w:rsidP="001B3712">
      <w:pPr>
        <w:spacing w:after="0"/>
        <w:rPr>
          <w:rFonts w:ascii="Arial" w:eastAsia="Calibri" w:hAnsi="Arial" w:cs="Arial"/>
          <w:b/>
          <w:color w:val="002060"/>
          <w:sz w:val="20"/>
          <w:szCs w:val="20"/>
          <w:lang w:val="en-GB"/>
        </w:rPr>
      </w:pPr>
    </w:p>
    <w:p w:rsidR="006A57E4" w:rsidRPr="008245A1" w:rsidRDefault="006A57E4">
      <w:pPr>
        <w:rPr>
          <w:rFonts w:ascii="Arial" w:eastAsia="Calibri" w:hAnsi="Arial" w:cs="Arial"/>
          <w:b/>
          <w:color w:val="002060"/>
          <w:sz w:val="20"/>
          <w:szCs w:val="20"/>
          <w:lang w:val="en-GB"/>
        </w:rPr>
      </w:pPr>
      <w:r w:rsidRPr="008245A1">
        <w:rPr>
          <w:rFonts w:ascii="Arial" w:eastAsia="Calibri" w:hAnsi="Arial" w:cs="Arial"/>
          <w:b/>
          <w:color w:val="002060"/>
          <w:sz w:val="20"/>
          <w:szCs w:val="20"/>
          <w:lang w:val="en-GB"/>
        </w:rPr>
        <w:br w:type="page"/>
      </w:r>
    </w:p>
    <w:p w:rsidR="00250207" w:rsidRPr="008245A1" w:rsidRDefault="00250207" w:rsidP="00CB3085">
      <w:pPr>
        <w:spacing w:after="0"/>
        <w:rPr>
          <w:rFonts w:ascii="Arial" w:eastAsia="Calibri" w:hAnsi="Arial" w:cs="Arial"/>
          <w:b/>
          <w:color w:val="002060"/>
          <w:sz w:val="20"/>
          <w:szCs w:val="20"/>
          <w:lang w:val="en-GB"/>
        </w:rPr>
      </w:pPr>
      <w:r w:rsidRPr="008245A1">
        <w:rPr>
          <w:rFonts w:ascii="Arial" w:eastAsia="Calibri" w:hAnsi="Arial" w:cs="Arial"/>
          <w:b/>
          <w:color w:val="002060"/>
          <w:sz w:val="20"/>
          <w:szCs w:val="20"/>
          <w:lang w:val="en-GB"/>
        </w:rPr>
        <w:lastRenderedPageBreak/>
        <w:t>Working Capital</w:t>
      </w:r>
      <w:r w:rsidR="00682901" w:rsidRPr="008245A1">
        <w:rPr>
          <w:rFonts w:ascii="Arial" w:eastAsia="Calibri" w:hAnsi="Arial" w:cs="Arial"/>
          <w:b/>
          <w:color w:val="002060"/>
          <w:sz w:val="20"/>
          <w:szCs w:val="20"/>
          <w:lang w:val="en-GB"/>
        </w:rPr>
        <w:t xml:space="preserve"> overview</w:t>
      </w:r>
    </w:p>
    <w:p w:rsidR="00250207" w:rsidRPr="008245A1" w:rsidRDefault="00250207" w:rsidP="00CB3085">
      <w:pPr>
        <w:spacing w:after="0"/>
        <w:rPr>
          <w:rFonts w:ascii="Arial" w:eastAsia="Calibri" w:hAnsi="Arial" w:cs="Arial"/>
          <w:b/>
          <w:color w:val="002060"/>
          <w:sz w:val="20"/>
          <w:szCs w:val="20"/>
          <w:highlight w:val="yellow"/>
          <w:lang w:val="en-GB"/>
        </w:rPr>
      </w:pPr>
    </w:p>
    <w:tbl>
      <w:tblPr>
        <w:tblW w:w="9070" w:type="dxa"/>
        <w:tblLook w:val="04A0" w:firstRow="1" w:lastRow="0" w:firstColumn="1" w:lastColumn="0" w:noHBand="0" w:noVBand="1"/>
      </w:tblPr>
      <w:tblGrid>
        <w:gridCol w:w="4819"/>
        <w:gridCol w:w="1417"/>
        <w:gridCol w:w="1417"/>
        <w:gridCol w:w="1417"/>
      </w:tblGrid>
      <w:tr w:rsidR="00B01005" w:rsidRPr="008245A1" w:rsidTr="00702478">
        <w:tc>
          <w:tcPr>
            <w:tcW w:w="4819" w:type="dxa"/>
            <w:shd w:val="clear" w:color="auto" w:fill="auto"/>
          </w:tcPr>
          <w:p w:rsidR="00B01005" w:rsidRPr="008245A1" w:rsidRDefault="00B01005" w:rsidP="005776B4">
            <w:pPr>
              <w:spacing w:after="0"/>
              <w:rPr>
                <w:rFonts w:ascii="Arial" w:hAnsi="Arial" w:cs="Arial"/>
                <w:i/>
                <w:sz w:val="20"/>
                <w:szCs w:val="20"/>
                <w:lang w:val="en-GB"/>
              </w:rPr>
            </w:pPr>
            <w:r w:rsidRPr="008245A1">
              <w:rPr>
                <w:rFonts w:ascii="Arial" w:hAnsi="Arial" w:cs="Arial"/>
                <w:i/>
                <w:sz w:val="20"/>
                <w:szCs w:val="20"/>
                <w:lang w:val="en-GB"/>
              </w:rPr>
              <w:t>(€ million)</w:t>
            </w:r>
          </w:p>
        </w:tc>
        <w:tc>
          <w:tcPr>
            <w:tcW w:w="1417" w:type="dxa"/>
            <w:tcBorders>
              <w:bottom w:val="single" w:sz="4" w:space="0" w:color="auto"/>
            </w:tcBorders>
            <w:shd w:val="clear" w:color="auto" w:fill="auto"/>
          </w:tcPr>
          <w:p w:rsidR="00B01005" w:rsidRPr="008245A1" w:rsidRDefault="00B01005" w:rsidP="00B01005">
            <w:pPr>
              <w:spacing w:after="0"/>
              <w:jc w:val="right"/>
              <w:rPr>
                <w:rFonts w:ascii="Arial" w:hAnsi="Arial" w:cs="Arial"/>
                <w:b/>
                <w:color w:val="000000" w:themeColor="text1"/>
                <w:sz w:val="20"/>
                <w:szCs w:val="20"/>
                <w:lang w:val="en-GB"/>
              </w:rPr>
            </w:pPr>
            <w:r w:rsidRPr="008245A1">
              <w:rPr>
                <w:rFonts w:ascii="Arial" w:hAnsi="Arial" w:cs="Arial"/>
                <w:b/>
                <w:color w:val="000000" w:themeColor="text1"/>
                <w:sz w:val="20"/>
                <w:szCs w:val="20"/>
                <w:lang w:val="en-GB"/>
              </w:rPr>
              <w:t>30/06/2017</w:t>
            </w:r>
          </w:p>
        </w:tc>
        <w:tc>
          <w:tcPr>
            <w:tcW w:w="1417" w:type="dxa"/>
            <w:tcBorders>
              <w:bottom w:val="single" w:sz="4" w:space="0" w:color="auto"/>
            </w:tcBorders>
          </w:tcPr>
          <w:p w:rsidR="00B01005" w:rsidRPr="008245A1" w:rsidRDefault="00B01005" w:rsidP="005776B4">
            <w:pPr>
              <w:spacing w:after="0"/>
              <w:jc w:val="right"/>
              <w:rPr>
                <w:rFonts w:ascii="Arial" w:hAnsi="Arial" w:cs="Arial"/>
                <w:b/>
                <w:color w:val="000000" w:themeColor="text1"/>
                <w:sz w:val="20"/>
                <w:szCs w:val="20"/>
                <w:lang w:val="en-GB"/>
              </w:rPr>
            </w:pPr>
            <w:r w:rsidRPr="008245A1">
              <w:rPr>
                <w:rFonts w:ascii="Arial" w:hAnsi="Arial" w:cs="Arial"/>
                <w:b/>
                <w:color w:val="000000" w:themeColor="text1"/>
                <w:sz w:val="20"/>
                <w:szCs w:val="20"/>
                <w:lang w:val="en-GB"/>
              </w:rPr>
              <w:t>30/06/2016</w:t>
            </w:r>
          </w:p>
        </w:tc>
        <w:tc>
          <w:tcPr>
            <w:tcW w:w="1417" w:type="dxa"/>
            <w:tcBorders>
              <w:bottom w:val="single" w:sz="4" w:space="0" w:color="auto"/>
            </w:tcBorders>
            <w:shd w:val="clear" w:color="auto" w:fill="auto"/>
          </w:tcPr>
          <w:p w:rsidR="00B01005" w:rsidRPr="008245A1" w:rsidRDefault="00B01005" w:rsidP="005776B4">
            <w:pPr>
              <w:spacing w:after="0"/>
              <w:jc w:val="right"/>
              <w:rPr>
                <w:rFonts w:ascii="Arial" w:hAnsi="Arial" w:cs="Arial"/>
                <w:b/>
                <w:color w:val="000000" w:themeColor="text1"/>
                <w:sz w:val="20"/>
                <w:szCs w:val="20"/>
                <w:lang w:val="en-GB"/>
              </w:rPr>
            </w:pPr>
            <w:r w:rsidRPr="008245A1">
              <w:rPr>
                <w:rFonts w:ascii="Arial" w:hAnsi="Arial" w:cs="Arial"/>
                <w:b/>
                <w:color w:val="000000" w:themeColor="text1"/>
                <w:sz w:val="20"/>
                <w:szCs w:val="20"/>
                <w:lang w:val="en-GB"/>
              </w:rPr>
              <w:t>31/12/2016</w:t>
            </w:r>
            <w:r w:rsidR="00480CBF" w:rsidRPr="008245A1">
              <w:rPr>
                <w:rFonts w:ascii="Arial" w:hAnsi="Arial" w:cs="Arial"/>
                <w:b/>
                <w:color w:val="000000" w:themeColor="text1"/>
                <w:sz w:val="20"/>
                <w:szCs w:val="20"/>
                <w:lang w:val="en-GB"/>
              </w:rPr>
              <w:t>*</w:t>
            </w:r>
          </w:p>
        </w:tc>
      </w:tr>
      <w:tr w:rsidR="00B01005" w:rsidRPr="008245A1" w:rsidTr="00702478">
        <w:tc>
          <w:tcPr>
            <w:tcW w:w="4819" w:type="dxa"/>
            <w:shd w:val="clear" w:color="auto" w:fill="auto"/>
          </w:tcPr>
          <w:p w:rsidR="00B01005" w:rsidRPr="008245A1" w:rsidRDefault="00B01005" w:rsidP="005776B4">
            <w:pPr>
              <w:spacing w:after="0"/>
              <w:rPr>
                <w:rFonts w:ascii="Arial" w:hAnsi="Arial" w:cs="Arial"/>
                <w:sz w:val="20"/>
                <w:szCs w:val="20"/>
                <w:lang w:val="en-GB"/>
              </w:rPr>
            </w:pPr>
            <w:r w:rsidRPr="008245A1">
              <w:rPr>
                <w:rFonts w:ascii="Arial" w:hAnsi="Arial" w:cs="Arial"/>
                <w:sz w:val="20"/>
                <w:szCs w:val="20"/>
                <w:lang w:val="en-GB"/>
              </w:rPr>
              <w:t>Inventory</w:t>
            </w:r>
          </w:p>
        </w:tc>
        <w:tc>
          <w:tcPr>
            <w:tcW w:w="1417" w:type="dxa"/>
            <w:tcBorders>
              <w:top w:val="single" w:sz="4" w:space="0" w:color="auto"/>
            </w:tcBorders>
            <w:shd w:val="clear" w:color="auto" w:fill="DBE5F1" w:themeFill="accent1" w:themeFillTint="33"/>
          </w:tcPr>
          <w:p w:rsidR="00B01005" w:rsidRPr="008245A1" w:rsidRDefault="00E73563" w:rsidP="005776B4">
            <w:pPr>
              <w:spacing w:after="0"/>
              <w:jc w:val="right"/>
              <w:rPr>
                <w:rFonts w:ascii="Arial" w:hAnsi="Arial" w:cs="Arial"/>
                <w:sz w:val="20"/>
                <w:szCs w:val="20"/>
                <w:lang w:val="en-GB"/>
              </w:rPr>
            </w:pPr>
            <w:r w:rsidRPr="008245A1">
              <w:rPr>
                <w:rFonts w:ascii="Arial" w:hAnsi="Arial" w:cs="Arial"/>
                <w:sz w:val="20"/>
                <w:szCs w:val="20"/>
                <w:lang w:val="en-GB"/>
              </w:rPr>
              <w:t>6</w:t>
            </w:r>
            <w:r w:rsidR="009D6B2F">
              <w:rPr>
                <w:rFonts w:ascii="Arial" w:hAnsi="Arial" w:cs="Arial"/>
                <w:sz w:val="20"/>
                <w:szCs w:val="20"/>
                <w:lang w:val="en-GB"/>
              </w:rPr>
              <w:t>2</w:t>
            </w:r>
          </w:p>
        </w:tc>
        <w:tc>
          <w:tcPr>
            <w:tcW w:w="1417" w:type="dxa"/>
            <w:tcBorders>
              <w:top w:val="single" w:sz="4" w:space="0" w:color="auto"/>
            </w:tcBorders>
          </w:tcPr>
          <w:p w:rsidR="00B01005" w:rsidRPr="008245A1" w:rsidRDefault="00E73563" w:rsidP="005776B4">
            <w:pPr>
              <w:spacing w:after="0"/>
              <w:jc w:val="right"/>
              <w:rPr>
                <w:rFonts w:ascii="Arial" w:hAnsi="Arial" w:cs="Arial"/>
                <w:sz w:val="20"/>
                <w:szCs w:val="20"/>
                <w:lang w:val="en-GB"/>
              </w:rPr>
            </w:pPr>
            <w:r w:rsidRPr="008245A1">
              <w:rPr>
                <w:rFonts w:ascii="Arial" w:hAnsi="Arial" w:cs="Arial"/>
                <w:sz w:val="20"/>
                <w:szCs w:val="20"/>
                <w:lang w:val="en-GB"/>
              </w:rPr>
              <w:t>58</w:t>
            </w:r>
          </w:p>
        </w:tc>
        <w:tc>
          <w:tcPr>
            <w:tcW w:w="1417" w:type="dxa"/>
            <w:tcBorders>
              <w:top w:val="single" w:sz="4" w:space="0" w:color="auto"/>
            </w:tcBorders>
            <w:shd w:val="clear" w:color="auto" w:fill="auto"/>
          </w:tcPr>
          <w:p w:rsidR="00B01005" w:rsidRPr="008245A1" w:rsidRDefault="00B01005" w:rsidP="005776B4">
            <w:pPr>
              <w:spacing w:after="0"/>
              <w:jc w:val="right"/>
              <w:rPr>
                <w:rFonts w:ascii="Arial" w:hAnsi="Arial" w:cs="Arial"/>
                <w:sz w:val="20"/>
                <w:szCs w:val="20"/>
                <w:lang w:val="en-GB"/>
              </w:rPr>
            </w:pPr>
            <w:r w:rsidRPr="008245A1">
              <w:rPr>
                <w:rFonts w:ascii="Arial" w:hAnsi="Arial" w:cs="Arial"/>
                <w:sz w:val="20"/>
                <w:szCs w:val="20"/>
                <w:lang w:val="en-GB"/>
              </w:rPr>
              <w:t>59</w:t>
            </w:r>
          </w:p>
        </w:tc>
      </w:tr>
      <w:tr w:rsidR="00B01005" w:rsidRPr="008245A1" w:rsidTr="00702478">
        <w:tc>
          <w:tcPr>
            <w:tcW w:w="4819" w:type="dxa"/>
            <w:shd w:val="clear" w:color="auto" w:fill="auto"/>
          </w:tcPr>
          <w:p w:rsidR="00B01005" w:rsidRPr="008245A1" w:rsidRDefault="00B01005" w:rsidP="005776B4">
            <w:pPr>
              <w:spacing w:after="0"/>
              <w:rPr>
                <w:rFonts w:ascii="Arial" w:hAnsi="Arial" w:cs="Arial"/>
                <w:sz w:val="20"/>
                <w:szCs w:val="20"/>
                <w:lang w:val="en-GB"/>
              </w:rPr>
            </w:pPr>
            <w:r w:rsidRPr="008245A1">
              <w:rPr>
                <w:rFonts w:ascii="Arial" w:hAnsi="Arial" w:cs="Arial"/>
                <w:sz w:val="20"/>
                <w:szCs w:val="20"/>
                <w:lang w:val="en-GB"/>
              </w:rPr>
              <w:t>Balance of Work in Progress</w:t>
            </w:r>
            <w:r w:rsidR="00F24030" w:rsidRPr="008245A1">
              <w:rPr>
                <w:rFonts w:ascii="Arial" w:hAnsi="Arial" w:cs="Arial"/>
                <w:sz w:val="20"/>
                <w:szCs w:val="20"/>
                <w:lang w:val="en-GB"/>
              </w:rPr>
              <w:t xml:space="preserve"> debit</w:t>
            </w:r>
          </w:p>
        </w:tc>
        <w:tc>
          <w:tcPr>
            <w:tcW w:w="1417" w:type="dxa"/>
            <w:shd w:val="clear" w:color="auto" w:fill="DBE5F1" w:themeFill="accent1" w:themeFillTint="33"/>
          </w:tcPr>
          <w:p w:rsidR="00B01005" w:rsidRPr="008245A1" w:rsidRDefault="00E73563" w:rsidP="00095D5A">
            <w:pPr>
              <w:spacing w:after="0"/>
              <w:jc w:val="right"/>
              <w:rPr>
                <w:rFonts w:ascii="Arial" w:hAnsi="Arial" w:cs="Arial"/>
                <w:sz w:val="20"/>
                <w:szCs w:val="20"/>
                <w:lang w:val="en-GB"/>
              </w:rPr>
            </w:pPr>
            <w:r w:rsidRPr="008245A1">
              <w:rPr>
                <w:rFonts w:ascii="Arial" w:hAnsi="Arial" w:cs="Arial"/>
                <w:sz w:val="20"/>
                <w:szCs w:val="20"/>
                <w:lang w:val="en-GB"/>
              </w:rPr>
              <w:t>55</w:t>
            </w:r>
            <w:r w:rsidR="00095D5A">
              <w:rPr>
                <w:rFonts w:ascii="Arial" w:hAnsi="Arial" w:cs="Arial"/>
                <w:sz w:val="20"/>
                <w:szCs w:val="20"/>
                <w:lang w:val="en-GB"/>
              </w:rPr>
              <w:t>6</w:t>
            </w:r>
          </w:p>
        </w:tc>
        <w:tc>
          <w:tcPr>
            <w:tcW w:w="1417" w:type="dxa"/>
          </w:tcPr>
          <w:p w:rsidR="00B01005" w:rsidRPr="008245A1" w:rsidRDefault="00E73563" w:rsidP="005776B4">
            <w:pPr>
              <w:spacing w:after="0"/>
              <w:jc w:val="right"/>
              <w:rPr>
                <w:rFonts w:ascii="Arial" w:hAnsi="Arial" w:cs="Arial"/>
                <w:sz w:val="20"/>
                <w:szCs w:val="20"/>
                <w:lang w:val="en-GB"/>
              </w:rPr>
            </w:pPr>
            <w:r w:rsidRPr="008245A1">
              <w:rPr>
                <w:rFonts w:ascii="Arial" w:hAnsi="Arial" w:cs="Arial"/>
                <w:sz w:val="20"/>
                <w:szCs w:val="20"/>
                <w:lang w:val="en-GB"/>
              </w:rPr>
              <w:t>6</w:t>
            </w:r>
            <w:r w:rsidR="004D1406" w:rsidRPr="008245A1">
              <w:rPr>
                <w:rFonts w:ascii="Arial" w:hAnsi="Arial" w:cs="Arial"/>
                <w:sz w:val="20"/>
                <w:szCs w:val="20"/>
                <w:lang w:val="en-GB"/>
              </w:rPr>
              <w:t>0</w:t>
            </w:r>
            <w:r w:rsidRPr="008245A1">
              <w:rPr>
                <w:rFonts w:ascii="Arial" w:hAnsi="Arial" w:cs="Arial"/>
                <w:sz w:val="20"/>
                <w:szCs w:val="20"/>
                <w:lang w:val="en-GB"/>
              </w:rPr>
              <w:t>1</w:t>
            </w:r>
          </w:p>
        </w:tc>
        <w:tc>
          <w:tcPr>
            <w:tcW w:w="1417" w:type="dxa"/>
            <w:shd w:val="clear" w:color="auto" w:fill="auto"/>
          </w:tcPr>
          <w:p w:rsidR="00B01005" w:rsidRPr="008245A1" w:rsidRDefault="00480CBF" w:rsidP="005776B4">
            <w:pPr>
              <w:spacing w:after="0"/>
              <w:jc w:val="right"/>
              <w:rPr>
                <w:rFonts w:ascii="Arial" w:hAnsi="Arial" w:cs="Arial"/>
                <w:sz w:val="20"/>
                <w:szCs w:val="20"/>
                <w:lang w:val="en-GB"/>
              </w:rPr>
            </w:pPr>
            <w:r w:rsidRPr="008245A1">
              <w:rPr>
                <w:rFonts w:ascii="Arial" w:hAnsi="Arial" w:cs="Arial"/>
                <w:sz w:val="20"/>
                <w:szCs w:val="20"/>
                <w:lang w:val="en-GB"/>
              </w:rPr>
              <w:t>468</w:t>
            </w:r>
          </w:p>
        </w:tc>
      </w:tr>
      <w:tr w:rsidR="00F24030" w:rsidRPr="008245A1" w:rsidTr="00702478">
        <w:tc>
          <w:tcPr>
            <w:tcW w:w="4819" w:type="dxa"/>
            <w:shd w:val="clear" w:color="auto" w:fill="auto"/>
          </w:tcPr>
          <w:p w:rsidR="00F24030" w:rsidRPr="008245A1" w:rsidRDefault="00F24030" w:rsidP="005776B4">
            <w:pPr>
              <w:spacing w:after="0"/>
              <w:rPr>
                <w:rFonts w:ascii="Arial" w:hAnsi="Arial" w:cs="Arial"/>
                <w:sz w:val="20"/>
                <w:szCs w:val="20"/>
                <w:lang w:val="en-GB"/>
              </w:rPr>
            </w:pPr>
            <w:r w:rsidRPr="008245A1">
              <w:rPr>
                <w:rFonts w:ascii="Arial" w:hAnsi="Arial" w:cs="Arial"/>
                <w:sz w:val="20"/>
                <w:szCs w:val="20"/>
                <w:lang w:val="en-GB"/>
              </w:rPr>
              <w:t>Balance of Work in Progress credit</w:t>
            </w:r>
          </w:p>
        </w:tc>
        <w:tc>
          <w:tcPr>
            <w:tcW w:w="1417" w:type="dxa"/>
            <w:shd w:val="clear" w:color="auto" w:fill="DBE5F1" w:themeFill="accent1" w:themeFillTint="33"/>
          </w:tcPr>
          <w:p w:rsidR="00F24030" w:rsidRPr="008245A1" w:rsidRDefault="00E73563" w:rsidP="005776B4">
            <w:pPr>
              <w:spacing w:after="0"/>
              <w:jc w:val="right"/>
              <w:rPr>
                <w:rFonts w:ascii="Arial" w:hAnsi="Arial" w:cs="Arial"/>
                <w:sz w:val="20"/>
                <w:szCs w:val="20"/>
                <w:lang w:val="en-GB"/>
              </w:rPr>
            </w:pPr>
            <w:r w:rsidRPr="008245A1">
              <w:rPr>
                <w:rFonts w:ascii="Arial" w:hAnsi="Arial" w:cs="Arial"/>
                <w:sz w:val="20"/>
                <w:szCs w:val="20"/>
                <w:lang w:val="en-GB"/>
              </w:rPr>
              <w:t>-493</w:t>
            </w:r>
          </w:p>
        </w:tc>
        <w:tc>
          <w:tcPr>
            <w:tcW w:w="1417" w:type="dxa"/>
          </w:tcPr>
          <w:p w:rsidR="00F24030" w:rsidRPr="008245A1" w:rsidRDefault="00E73563" w:rsidP="005776B4">
            <w:pPr>
              <w:spacing w:after="0"/>
              <w:jc w:val="right"/>
              <w:rPr>
                <w:rFonts w:ascii="Arial" w:hAnsi="Arial" w:cs="Arial"/>
                <w:sz w:val="20"/>
                <w:szCs w:val="20"/>
                <w:lang w:val="en-GB"/>
              </w:rPr>
            </w:pPr>
            <w:r w:rsidRPr="008245A1">
              <w:rPr>
                <w:rFonts w:ascii="Arial" w:hAnsi="Arial" w:cs="Arial"/>
                <w:sz w:val="20"/>
                <w:szCs w:val="20"/>
                <w:lang w:val="en-GB"/>
              </w:rPr>
              <w:t>-501</w:t>
            </w:r>
          </w:p>
        </w:tc>
        <w:tc>
          <w:tcPr>
            <w:tcW w:w="1417" w:type="dxa"/>
            <w:shd w:val="clear" w:color="auto" w:fill="auto"/>
          </w:tcPr>
          <w:p w:rsidR="00F24030" w:rsidRPr="008245A1" w:rsidRDefault="00F24030" w:rsidP="005776B4">
            <w:pPr>
              <w:spacing w:after="0"/>
              <w:jc w:val="right"/>
              <w:rPr>
                <w:rFonts w:ascii="Arial" w:hAnsi="Arial" w:cs="Arial"/>
                <w:sz w:val="20"/>
                <w:szCs w:val="20"/>
                <w:lang w:val="en-GB"/>
              </w:rPr>
            </w:pPr>
            <w:r w:rsidRPr="008245A1">
              <w:rPr>
                <w:rFonts w:ascii="Arial" w:hAnsi="Arial" w:cs="Arial"/>
                <w:sz w:val="20"/>
                <w:szCs w:val="20"/>
                <w:lang w:val="en-GB"/>
              </w:rPr>
              <w:t>-42</w:t>
            </w:r>
            <w:r w:rsidR="009D6B2F">
              <w:rPr>
                <w:rFonts w:ascii="Arial" w:hAnsi="Arial" w:cs="Arial"/>
                <w:sz w:val="20"/>
                <w:szCs w:val="20"/>
                <w:lang w:val="en-GB"/>
              </w:rPr>
              <w:t>1</w:t>
            </w:r>
          </w:p>
        </w:tc>
      </w:tr>
      <w:tr w:rsidR="00B01005" w:rsidRPr="008245A1" w:rsidTr="00702478">
        <w:tc>
          <w:tcPr>
            <w:tcW w:w="4819" w:type="dxa"/>
            <w:shd w:val="clear" w:color="auto" w:fill="auto"/>
          </w:tcPr>
          <w:p w:rsidR="00B01005" w:rsidRPr="008245A1" w:rsidRDefault="00B01005" w:rsidP="005776B4">
            <w:pPr>
              <w:spacing w:after="0"/>
              <w:rPr>
                <w:rFonts w:ascii="Arial" w:hAnsi="Arial" w:cs="Arial"/>
                <w:sz w:val="20"/>
                <w:szCs w:val="20"/>
                <w:lang w:val="en-GB"/>
              </w:rPr>
            </w:pPr>
            <w:r w:rsidRPr="008245A1">
              <w:rPr>
                <w:rFonts w:ascii="Arial" w:hAnsi="Arial" w:cs="Arial"/>
                <w:sz w:val="20"/>
                <w:szCs w:val="20"/>
                <w:lang w:val="en-GB"/>
              </w:rPr>
              <w:t>Trade and other receivables</w:t>
            </w:r>
          </w:p>
        </w:tc>
        <w:tc>
          <w:tcPr>
            <w:tcW w:w="1417" w:type="dxa"/>
            <w:shd w:val="clear" w:color="auto" w:fill="DBE5F1" w:themeFill="accent1" w:themeFillTint="33"/>
          </w:tcPr>
          <w:p w:rsidR="00B01005" w:rsidRPr="008245A1" w:rsidRDefault="00E73563" w:rsidP="005776B4">
            <w:pPr>
              <w:spacing w:after="0"/>
              <w:jc w:val="right"/>
              <w:rPr>
                <w:rFonts w:ascii="Arial" w:hAnsi="Arial" w:cs="Arial"/>
                <w:sz w:val="20"/>
                <w:szCs w:val="20"/>
                <w:lang w:val="en-GB"/>
              </w:rPr>
            </w:pPr>
            <w:r w:rsidRPr="008245A1">
              <w:rPr>
                <w:rFonts w:ascii="Arial" w:hAnsi="Arial" w:cs="Arial"/>
                <w:sz w:val="20"/>
                <w:szCs w:val="20"/>
                <w:lang w:val="en-GB"/>
              </w:rPr>
              <w:t>909</w:t>
            </w:r>
          </w:p>
        </w:tc>
        <w:tc>
          <w:tcPr>
            <w:tcW w:w="1417" w:type="dxa"/>
          </w:tcPr>
          <w:p w:rsidR="00B01005" w:rsidRPr="008245A1" w:rsidRDefault="00E73563" w:rsidP="005776B4">
            <w:pPr>
              <w:spacing w:after="0"/>
              <w:jc w:val="right"/>
              <w:rPr>
                <w:rFonts w:ascii="Arial" w:hAnsi="Arial" w:cs="Arial"/>
                <w:sz w:val="20"/>
                <w:szCs w:val="20"/>
                <w:lang w:val="en-GB"/>
              </w:rPr>
            </w:pPr>
            <w:r w:rsidRPr="008245A1">
              <w:rPr>
                <w:rFonts w:ascii="Arial" w:hAnsi="Arial" w:cs="Arial"/>
                <w:sz w:val="20"/>
                <w:szCs w:val="20"/>
                <w:lang w:val="en-GB"/>
              </w:rPr>
              <w:t>870</w:t>
            </w:r>
          </w:p>
        </w:tc>
        <w:tc>
          <w:tcPr>
            <w:tcW w:w="1417" w:type="dxa"/>
            <w:shd w:val="clear" w:color="auto" w:fill="auto"/>
          </w:tcPr>
          <w:p w:rsidR="00B01005" w:rsidRPr="008245A1" w:rsidRDefault="00B01005" w:rsidP="005776B4">
            <w:pPr>
              <w:spacing w:after="0"/>
              <w:jc w:val="right"/>
              <w:rPr>
                <w:rFonts w:ascii="Arial" w:hAnsi="Arial" w:cs="Arial"/>
                <w:sz w:val="20"/>
                <w:szCs w:val="20"/>
                <w:lang w:val="en-GB"/>
              </w:rPr>
            </w:pPr>
            <w:r w:rsidRPr="008245A1">
              <w:rPr>
                <w:rFonts w:ascii="Arial" w:hAnsi="Arial" w:cs="Arial"/>
                <w:sz w:val="20"/>
                <w:szCs w:val="20"/>
                <w:lang w:val="en-GB"/>
              </w:rPr>
              <w:t>778</w:t>
            </w:r>
          </w:p>
        </w:tc>
      </w:tr>
      <w:tr w:rsidR="00B01005" w:rsidRPr="008245A1" w:rsidTr="00702478">
        <w:tc>
          <w:tcPr>
            <w:tcW w:w="4819" w:type="dxa"/>
            <w:shd w:val="clear" w:color="auto" w:fill="auto"/>
          </w:tcPr>
          <w:p w:rsidR="00B01005" w:rsidRPr="008245A1" w:rsidRDefault="00B01005" w:rsidP="005776B4">
            <w:pPr>
              <w:spacing w:after="0"/>
              <w:rPr>
                <w:rFonts w:ascii="Arial" w:hAnsi="Arial" w:cs="Arial"/>
                <w:sz w:val="20"/>
                <w:szCs w:val="20"/>
                <w:lang w:val="en-GB"/>
              </w:rPr>
            </w:pPr>
            <w:r w:rsidRPr="008245A1">
              <w:rPr>
                <w:rFonts w:ascii="Arial" w:hAnsi="Arial" w:cs="Arial"/>
                <w:sz w:val="20"/>
                <w:szCs w:val="20"/>
                <w:lang w:val="en-GB"/>
              </w:rPr>
              <w:t>Trade and other payables</w:t>
            </w:r>
          </w:p>
        </w:tc>
        <w:tc>
          <w:tcPr>
            <w:tcW w:w="1417" w:type="dxa"/>
            <w:shd w:val="clear" w:color="auto" w:fill="DBE5F1" w:themeFill="accent1" w:themeFillTint="33"/>
          </w:tcPr>
          <w:p w:rsidR="00B01005" w:rsidRPr="008245A1" w:rsidRDefault="00E73563" w:rsidP="005776B4">
            <w:pPr>
              <w:spacing w:after="0"/>
              <w:jc w:val="right"/>
              <w:rPr>
                <w:rFonts w:ascii="Arial" w:hAnsi="Arial" w:cs="Arial"/>
                <w:sz w:val="20"/>
                <w:szCs w:val="20"/>
                <w:lang w:val="en-GB"/>
              </w:rPr>
            </w:pPr>
            <w:r w:rsidRPr="008245A1">
              <w:rPr>
                <w:rFonts w:ascii="Arial" w:hAnsi="Arial" w:cs="Arial"/>
                <w:sz w:val="20"/>
                <w:szCs w:val="20"/>
                <w:lang w:val="en-GB"/>
              </w:rPr>
              <w:t>-1,377</w:t>
            </w:r>
          </w:p>
        </w:tc>
        <w:tc>
          <w:tcPr>
            <w:tcW w:w="1417" w:type="dxa"/>
          </w:tcPr>
          <w:p w:rsidR="00B01005" w:rsidRPr="008245A1" w:rsidRDefault="00E73563" w:rsidP="005776B4">
            <w:pPr>
              <w:spacing w:after="0"/>
              <w:jc w:val="right"/>
              <w:rPr>
                <w:rFonts w:ascii="Arial" w:hAnsi="Arial" w:cs="Arial"/>
                <w:sz w:val="20"/>
                <w:szCs w:val="20"/>
                <w:lang w:val="en-GB"/>
              </w:rPr>
            </w:pPr>
            <w:r w:rsidRPr="008245A1">
              <w:rPr>
                <w:rFonts w:ascii="Arial" w:hAnsi="Arial" w:cs="Arial"/>
                <w:sz w:val="20"/>
                <w:szCs w:val="20"/>
                <w:lang w:val="en-GB"/>
              </w:rPr>
              <w:t>-1,418</w:t>
            </w:r>
          </w:p>
        </w:tc>
        <w:tc>
          <w:tcPr>
            <w:tcW w:w="1417" w:type="dxa"/>
            <w:shd w:val="clear" w:color="auto" w:fill="auto"/>
          </w:tcPr>
          <w:p w:rsidR="00B01005" w:rsidRPr="008245A1" w:rsidRDefault="00B01005" w:rsidP="005776B4">
            <w:pPr>
              <w:spacing w:after="0"/>
              <w:jc w:val="right"/>
              <w:rPr>
                <w:rFonts w:ascii="Arial" w:hAnsi="Arial" w:cs="Arial"/>
                <w:sz w:val="20"/>
                <w:szCs w:val="20"/>
                <w:lang w:val="en-GB"/>
              </w:rPr>
            </w:pPr>
            <w:r w:rsidRPr="008245A1">
              <w:rPr>
                <w:rFonts w:ascii="Arial" w:hAnsi="Arial" w:cs="Arial"/>
                <w:sz w:val="20"/>
                <w:szCs w:val="20"/>
                <w:lang w:val="en-GB"/>
              </w:rPr>
              <w:t>-1,487</w:t>
            </w:r>
          </w:p>
        </w:tc>
      </w:tr>
      <w:tr w:rsidR="00B01005" w:rsidRPr="008245A1" w:rsidTr="00702478">
        <w:tc>
          <w:tcPr>
            <w:tcW w:w="4819" w:type="dxa"/>
            <w:shd w:val="clear" w:color="auto" w:fill="auto"/>
          </w:tcPr>
          <w:p w:rsidR="00B01005" w:rsidRPr="008245A1" w:rsidRDefault="00B01005" w:rsidP="005776B4">
            <w:pPr>
              <w:spacing w:after="0"/>
              <w:rPr>
                <w:rFonts w:ascii="Arial" w:hAnsi="Arial" w:cs="Arial"/>
                <w:sz w:val="20"/>
                <w:szCs w:val="20"/>
                <w:lang w:val="en-GB"/>
              </w:rPr>
            </w:pPr>
            <w:r w:rsidRPr="008245A1">
              <w:rPr>
                <w:rFonts w:ascii="Arial" w:hAnsi="Arial" w:cs="Arial"/>
                <w:sz w:val="20"/>
                <w:szCs w:val="20"/>
                <w:lang w:val="en-GB"/>
              </w:rPr>
              <w:t>Net taxes</w:t>
            </w:r>
          </w:p>
        </w:tc>
        <w:tc>
          <w:tcPr>
            <w:tcW w:w="1417" w:type="dxa"/>
            <w:tcBorders>
              <w:bottom w:val="single" w:sz="4" w:space="0" w:color="auto"/>
            </w:tcBorders>
            <w:shd w:val="clear" w:color="auto" w:fill="DBE5F1" w:themeFill="accent1" w:themeFillTint="33"/>
          </w:tcPr>
          <w:p w:rsidR="00B01005" w:rsidRPr="008245A1" w:rsidRDefault="00E73563" w:rsidP="005776B4">
            <w:pPr>
              <w:spacing w:after="0"/>
              <w:jc w:val="right"/>
              <w:rPr>
                <w:rFonts w:ascii="Arial" w:hAnsi="Arial" w:cs="Arial"/>
                <w:sz w:val="20"/>
                <w:szCs w:val="20"/>
                <w:lang w:val="en-GB"/>
              </w:rPr>
            </w:pPr>
            <w:r w:rsidRPr="008245A1">
              <w:rPr>
                <w:rFonts w:ascii="Arial" w:hAnsi="Arial" w:cs="Arial"/>
                <w:sz w:val="20"/>
                <w:szCs w:val="20"/>
                <w:lang w:val="en-GB"/>
              </w:rPr>
              <w:t>-7</w:t>
            </w:r>
          </w:p>
        </w:tc>
        <w:tc>
          <w:tcPr>
            <w:tcW w:w="1417" w:type="dxa"/>
            <w:tcBorders>
              <w:bottom w:val="single" w:sz="4" w:space="0" w:color="auto"/>
            </w:tcBorders>
          </w:tcPr>
          <w:p w:rsidR="00B01005" w:rsidRPr="008245A1" w:rsidRDefault="00E73563" w:rsidP="005776B4">
            <w:pPr>
              <w:spacing w:after="0"/>
              <w:jc w:val="right"/>
              <w:rPr>
                <w:rFonts w:ascii="Arial" w:hAnsi="Arial" w:cs="Arial"/>
                <w:sz w:val="20"/>
                <w:szCs w:val="20"/>
                <w:lang w:val="en-GB"/>
              </w:rPr>
            </w:pPr>
            <w:r w:rsidRPr="008245A1">
              <w:rPr>
                <w:rFonts w:ascii="Arial" w:hAnsi="Arial" w:cs="Arial"/>
                <w:sz w:val="20"/>
                <w:szCs w:val="20"/>
                <w:lang w:val="en-GB"/>
              </w:rPr>
              <w:t>-2</w:t>
            </w:r>
          </w:p>
        </w:tc>
        <w:tc>
          <w:tcPr>
            <w:tcW w:w="1417" w:type="dxa"/>
            <w:tcBorders>
              <w:bottom w:val="single" w:sz="4" w:space="0" w:color="auto"/>
            </w:tcBorders>
            <w:shd w:val="clear" w:color="auto" w:fill="auto"/>
          </w:tcPr>
          <w:p w:rsidR="00B01005" w:rsidRPr="008245A1" w:rsidRDefault="00B01005" w:rsidP="005776B4">
            <w:pPr>
              <w:spacing w:after="0"/>
              <w:jc w:val="right"/>
              <w:rPr>
                <w:rFonts w:ascii="Arial" w:hAnsi="Arial" w:cs="Arial"/>
                <w:sz w:val="20"/>
                <w:szCs w:val="20"/>
                <w:lang w:val="en-GB"/>
              </w:rPr>
            </w:pPr>
            <w:r w:rsidRPr="008245A1">
              <w:rPr>
                <w:rFonts w:ascii="Arial" w:hAnsi="Arial" w:cs="Arial"/>
                <w:sz w:val="20"/>
                <w:szCs w:val="20"/>
                <w:lang w:val="en-GB"/>
              </w:rPr>
              <w:t>-</w:t>
            </w:r>
            <w:r w:rsidR="009D6B2F">
              <w:rPr>
                <w:rFonts w:ascii="Arial" w:hAnsi="Arial" w:cs="Arial"/>
                <w:sz w:val="20"/>
                <w:szCs w:val="20"/>
                <w:lang w:val="en-GB"/>
              </w:rPr>
              <w:t>6</w:t>
            </w:r>
          </w:p>
        </w:tc>
      </w:tr>
      <w:tr w:rsidR="00B01005" w:rsidRPr="008245A1" w:rsidTr="00702478">
        <w:tc>
          <w:tcPr>
            <w:tcW w:w="4819" w:type="dxa"/>
            <w:shd w:val="clear" w:color="auto" w:fill="auto"/>
          </w:tcPr>
          <w:p w:rsidR="00B01005" w:rsidRPr="008245A1" w:rsidRDefault="00B01005" w:rsidP="005776B4">
            <w:pPr>
              <w:spacing w:after="0"/>
              <w:rPr>
                <w:rFonts w:ascii="Arial" w:hAnsi="Arial" w:cs="Arial"/>
                <w:b/>
                <w:color w:val="000000" w:themeColor="text1"/>
                <w:sz w:val="20"/>
                <w:szCs w:val="20"/>
                <w:lang w:val="en-GB"/>
              </w:rPr>
            </w:pPr>
            <w:r w:rsidRPr="008245A1">
              <w:rPr>
                <w:rFonts w:ascii="Arial" w:hAnsi="Arial" w:cs="Arial"/>
                <w:b/>
                <w:color w:val="000000" w:themeColor="text1"/>
                <w:sz w:val="20"/>
                <w:szCs w:val="20"/>
                <w:lang w:val="en-GB"/>
              </w:rPr>
              <w:t>Traditional net working capital</w:t>
            </w:r>
          </w:p>
        </w:tc>
        <w:tc>
          <w:tcPr>
            <w:tcW w:w="1417" w:type="dxa"/>
            <w:tcBorders>
              <w:top w:val="single" w:sz="4" w:space="0" w:color="auto"/>
            </w:tcBorders>
            <w:shd w:val="clear" w:color="auto" w:fill="DBE5F1" w:themeFill="accent1" w:themeFillTint="33"/>
          </w:tcPr>
          <w:p w:rsidR="00B01005" w:rsidRPr="008245A1" w:rsidRDefault="00E73563" w:rsidP="005776B4">
            <w:pPr>
              <w:spacing w:after="0"/>
              <w:jc w:val="right"/>
              <w:rPr>
                <w:rFonts w:ascii="Arial" w:hAnsi="Arial" w:cs="Arial"/>
                <w:b/>
                <w:color w:val="000000" w:themeColor="text1"/>
                <w:sz w:val="20"/>
                <w:szCs w:val="20"/>
                <w:lang w:val="en-GB"/>
              </w:rPr>
            </w:pPr>
            <w:r w:rsidRPr="008245A1">
              <w:rPr>
                <w:rFonts w:ascii="Arial" w:hAnsi="Arial" w:cs="Arial"/>
                <w:b/>
                <w:color w:val="000000" w:themeColor="text1"/>
                <w:sz w:val="20"/>
                <w:szCs w:val="20"/>
                <w:lang w:val="en-GB"/>
              </w:rPr>
              <w:t>-35</w:t>
            </w:r>
            <w:r w:rsidR="00095D5A">
              <w:rPr>
                <w:rFonts w:ascii="Arial" w:hAnsi="Arial" w:cs="Arial"/>
                <w:b/>
                <w:color w:val="000000" w:themeColor="text1"/>
                <w:sz w:val="20"/>
                <w:szCs w:val="20"/>
                <w:lang w:val="en-GB"/>
              </w:rPr>
              <w:t>0</w:t>
            </w:r>
          </w:p>
        </w:tc>
        <w:tc>
          <w:tcPr>
            <w:tcW w:w="1417" w:type="dxa"/>
            <w:tcBorders>
              <w:top w:val="single" w:sz="4" w:space="0" w:color="auto"/>
            </w:tcBorders>
          </w:tcPr>
          <w:p w:rsidR="00B01005" w:rsidRPr="008245A1" w:rsidRDefault="00E73563" w:rsidP="005776B4">
            <w:pPr>
              <w:spacing w:after="0"/>
              <w:jc w:val="right"/>
              <w:rPr>
                <w:rFonts w:ascii="Arial" w:hAnsi="Arial" w:cs="Arial"/>
                <w:b/>
                <w:color w:val="000000" w:themeColor="text1"/>
                <w:sz w:val="20"/>
                <w:szCs w:val="20"/>
                <w:lang w:val="en-GB"/>
              </w:rPr>
            </w:pPr>
            <w:r w:rsidRPr="008245A1">
              <w:rPr>
                <w:rFonts w:ascii="Arial" w:hAnsi="Arial" w:cs="Arial"/>
                <w:b/>
                <w:color w:val="000000" w:themeColor="text1"/>
                <w:sz w:val="20"/>
                <w:szCs w:val="20"/>
                <w:lang w:val="en-GB"/>
              </w:rPr>
              <w:t>-3</w:t>
            </w:r>
            <w:r w:rsidR="004D1406" w:rsidRPr="008245A1">
              <w:rPr>
                <w:rFonts w:ascii="Arial" w:hAnsi="Arial" w:cs="Arial"/>
                <w:b/>
                <w:color w:val="000000" w:themeColor="text1"/>
                <w:sz w:val="20"/>
                <w:szCs w:val="20"/>
                <w:lang w:val="en-GB"/>
              </w:rPr>
              <w:t>9</w:t>
            </w:r>
            <w:r w:rsidR="009D6B2F">
              <w:rPr>
                <w:rFonts w:ascii="Arial" w:hAnsi="Arial" w:cs="Arial"/>
                <w:b/>
                <w:color w:val="000000" w:themeColor="text1"/>
                <w:sz w:val="20"/>
                <w:szCs w:val="20"/>
                <w:lang w:val="en-GB"/>
              </w:rPr>
              <w:t>2</w:t>
            </w:r>
          </w:p>
        </w:tc>
        <w:tc>
          <w:tcPr>
            <w:tcW w:w="1417" w:type="dxa"/>
            <w:tcBorders>
              <w:top w:val="single" w:sz="4" w:space="0" w:color="auto"/>
            </w:tcBorders>
            <w:shd w:val="clear" w:color="auto" w:fill="auto"/>
          </w:tcPr>
          <w:p w:rsidR="00B01005" w:rsidRPr="008245A1" w:rsidRDefault="00B01005" w:rsidP="005776B4">
            <w:pPr>
              <w:spacing w:after="0"/>
              <w:jc w:val="right"/>
              <w:rPr>
                <w:rFonts w:ascii="Arial" w:hAnsi="Arial" w:cs="Arial"/>
                <w:b/>
                <w:color w:val="000000" w:themeColor="text1"/>
                <w:sz w:val="20"/>
                <w:szCs w:val="20"/>
                <w:lang w:val="en-GB"/>
              </w:rPr>
            </w:pPr>
            <w:r w:rsidRPr="008245A1">
              <w:rPr>
                <w:rFonts w:ascii="Arial" w:hAnsi="Arial" w:cs="Arial"/>
                <w:b/>
                <w:color w:val="000000" w:themeColor="text1"/>
                <w:sz w:val="20"/>
                <w:szCs w:val="20"/>
                <w:lang w:val="en-GB"/>
              </w:rPr>
              <w:t>-</w:t>
            </w:r>
            <w:r w:rsidR="00480CBF" w:rsidRPr="008245A1">
              <w:rPr>
                <w:rFonts w:ascii="Arial" w:hAnsi="Arial" w:cs="Arial"/>
                <w:b/>
                <w:color w:val="000000" w:themeColor="text1"/>
                <w:sz w:val="20"/>
                <w:szCs w:val="20"/>
                <w:lang w:val="en-GB"/>
              </w:rPr>
              <w:t>6</w:t>
            </w:r>
            <w:r w:rsidR="009D6B2F">
              <w:rPr>
                <w:rFonts w:ascii="Arial" w:hAnsi="Arial" w:cs="Arial"/>
                <w:b/>
                <w:color w:val="000000" w:themeColor="text1"/>
                <w:sz w:val="20"/>
                <w:szCs w:val="20"/>
                <w:lang w:val="en-GB"/>
              </w:rPr>
              <w:t>09</w:t>
            </w:r>
          </w:p>
        </w:tc>
      </w:tr>
      <w:tr w:rsidR="00B01005" w:rsidRPr="008245A1" w:rsidTr="00702478">
        <w:tc>
          <w:tcPr>
            <w:tcW w:w="4819" w:type="dxa"/>
            <w:shd w:val="clear" w:color="auto" w:fill="auto"/>
          </w:tcPr>
          <w:p w:rsidR="00B01005" w:rsidRPr="008245A1" w:rsidRDefault="00B01005" w:rsidP="005776B4">
            <w:pPr>
              <w:spacing w:after="0"/>
              <w:rPr>
                <w:rFonts w:ascii="Arial" w:hAnsi="Arial" w:cs="Arial"/>
                <w:sz w:val="20"/>
                <w:szCs w:val="20"/>
                <w:lang w:val="en-GB"/>
              </w:rPr>
            </w:pPr>
            <w:r w:rsidRPr="008245A1">
              <w:rPr>
                <w:rFonts w:ascii="Arial" w:hAnsi="Arial" w:cs="Arial"/>
                <w:sz w:val="20"/>
                <w:szCs w:val="20"/>
                <w:lang w:val="en-GB"/>
              </w:rPr>
              <w:t>Land</w:t>
            </w:r>
          </w:p>
        </w:tc>
        <w:tc>
          <w:tcPr>
            <w:tcW w:w="1417" w:type="dxa"/>
            <w:shd w:val="clear" w:color="auto" w:fill="DBE5F1" w:themeFill="accent1" w:themeFillTint="33"/>
          </w:tcPr>
          <w:p w:rsidR="00B01005" w:rsidRPr="008245A1" w:rsidRDefault="00E73563" w:rsidP="005776B4">
            <w:pPr>
              <w:spacing w:after="0"/>
              <w:jc w:val="right"/>
              <w:rPr>
                <w:rFonts w:ascii="Arial" w:hAnsi="Arial" w:cs="Arial"/>
                <w:sz w:val="20"/>
                <w:szCs w:val="20"/>
                <w:lang w:val="en-GB"/>
              </w:rPr>
            </w:pPr>
            <w:r w:rsidRPr="008245A1">
              <w:rPr>
                <w:rFonts w:ascii="Arial" w:hAnsi="Arial" w:cs="Arial"/>
                <w:sz w:val="20"/>
                <w:szCs w:val="20"/>
                <w:lang w:val="en-GB"/>
              </w:rPr>
              <w:t>218</w:t>
            </w:r>
          </w:p>
        </w:tc>
        <w:tc>
          <w:tcPr>
            <w:tcW w:w="1417" w:type="dxa"/>
          </w:tcPr>
          <w:p w:rsidR="00B01005" w:rsidRPr="008245A1" w:rsidRDefault="00E73563" w:rsidP="005776B4">
            <w:pPr>
              <w:spacing w:after="0"/>
              <w:jc w:val="right"/>
              <w:rPr>
                <w:rFonts w:ascii="Arial" w:hAnsi="Arial" w:cs="Arial"/>
                <w:sz w:val="20"/>
                <w:szCs w:val="20"/>
                <w:lang w:val="en-GB"/>
              </w:rPr>
            </w:pPr>
            <w:r w:rsidRPr="008245A1">
              <w:rPr>
                <w:rFonts w:ascii="Arial" w:hAnsi="Arial" w:cs="Arial"/>
                <w:sz w:val="20"/>
                <w:szCs w:val="20"/>
                <w:lang w:val="en-GB"/>
              </w:rPr>
              <w:t>240</w:t>
            </w:r>
          </w:p>
        </w:tc>
        <w:tc>
          <w:tcPr>
            <w:tcW w:w="1417" w:type="dxa"/>
            <w:shd w:val="clear" w:color="auto" w:fill="auto"/>
          </w:tcPr>
          <w:p w:rsidR="00B01005" w:rsidRPr="008245A1" w:rsidRDefault="00B01005" w:rsidP="005776B4">
            <w:pPr>
              <w:spacing w:after="0"/>
              <w:jc w:val="right"/>
              <w:rPr>
                <w:rFonts w:ascii="Arial" w:hAnsi="Arial" w:cs="Arial"/>
                <w:sz w:val="20"/>
                <w:szCs w:val="20"/>
                <w:lang w:val="en-GB"/>
              </w:rPr>
            </w:pPr>
            <w:r w:rsidRPr="008245A1">
              <w:rPr>
                <w:rFonts w:ascii="Arial" w:hAnsi="Arial" w:cs="Arial"/>
                <w:sz w:val="20"/>
                <w:szCs w:val="20"/>
                <w:lang w:val="en-GB"/>
              </w:rPr>
              <w:t>230</w:t>
            </w:r>
          </w:p>
        </w:tc>
      </w:tr>
      <w:tr w:rsidR="00B01005" w:rsidRPr="008245A1" w:rsidTr="00702478">
        <w:tc>
          <w:tcPr>
            <w:tcW w:w="4819" w:type="dxa"/>
            <w:shd w:val="clear" w:color="auto" w:fill="auto"/>
          </w:tcPr>
          <w:p w:rsidR="00B01005" w:rsidRPr="008245A1" w:rsidRDefault="00B01005" w:rsidP="005776B4">
            <w:pPr>
              <w:spacing w:after="0"/>
              <w:rPr>
                <w:rFonts w:ascii="Arial" w:hAnsi="Arial" w:cs="Arial"/>
                <w:sz w:val="20"/>
                <w:szCs w:val="20"/>
                <w:lang w:val="en-GB"/>
              </w:rPr>
            </w:pPr>
            <w:r w:rsidRPr="008245A1">
              <w:rPr>
                <w:rFonts w:ascii="Arial" w:hAnsi="Arial" w:cs="Arial"/>
                <w:sz w:val="20"/>
                <w:szCs w:val="20"/>
                <w:lang w:val="en-GB"/>
              </w:rPr>
              <w:t>Property development</w:t>
            </w:r>
          </w:p>
        </w:tc>
        <w:tc>
          <w:tcPr>
            <w:tcW w:w="1417" w:type="dxa"/>
            <w:shd w:val="clear" w:color="auto" w:fill="DBE5F1" w:themeFill="accent1" w:themeFillTint="33"/>
          </w:tcPr>
          <w:p w:rsidR="00B01005" w:rsidRPr="008245A1" w:rsidRDefault="00E73563" w:rsidP="005776B4">
            <w:pPr>
              <w:spacing w:after="0"/>
              <w:jc w:val="right"/>
              <w:rPr>
                <w:rFonts w:ascii="Arial" w:hAnsi="Arial" w:cs="Arial"/>
                <w:sz w:val="20"/>
                <w:szCs w:val="20"/>
                <w:lang w:val="en-GB"/>
              </w:rPr>
            </w:pPr>
            <w:r w:rsidRPr="008245A1">
              <w:rPr>
                <w:rFonts w:ascii="Arial" w:hAnsi="Arial" w:cs="Arial"/>
                <w:sz w:val="20"/>
                <w:szCs w:val="20"/>
                <w:lang w:val="en-GB"/>
              </w:rPr>
              <w:t>151</w:t>
            </w:r>
          </w:p>
        </w:tc>
        <w:tc>
          <w:tcPr>
            <w:tcW w:w="1417" w:type="dxa"/>
          </w:tcPr>
          <w:p w:rsidR="00B01005" w:rsidRPr="008245A1" w:rsidRDefault="004D1406" w:rsidP="005776B4">
            <w:pPr>
              <w:spacing w:after="0"/>
              <w:jc w:val="right"/>
              <w:rPr>
                <w:rFonts w:ascii="Arial" w:hAnsi="Arial" w:cs="Arial"/>
                <w:sz w:val="20"/>
                <w:szCs w:val="20"/>
                <w:lang w:val="en-GB"/>
              </w:rPr>
            </w:pPr>
            <w:r w:rsidRPr="008245A1">
              <w:rPr>
                <w:rFonts w:ascii="Arial" w:hAnsi="Arial" w:cs="Arial"/>
                <w:sz w:val="20"/>
                <w:szCs w:val="20"/>
                <w:lang w:val="en-GB"/>
              </w:rPr>
              <w:t>216</w:t>
            </w:r>
          </w:p>
        </w:tc>
        <w:tc>
          <w:tcPr>
            <w:tcW w:w="1417" w:type="dxa"/>
            <w:shd w:val="clear" w:color="auto" w:fill="auto"/>
          </w:tcPr>
          <w:p w:rsidR="00B01005" w:rsidRPr="008245A1" w:rsidRDefault="00480CBF" w:rsidP="005776B4">
            <w:pPr>
              <w:spacing w:after="0"/>
              <w:jc w:val="right"/>
              <w:rPr>
                <w:rFonts w:ascii="Arial" w:hAnsi="Arial" w:cs="Arial"/>
                <w:sz w:val="20"/>
                <w:szCs w:val="20"/>
                <w:lang w:val="en-GB"/>
              </w:rPr>
            </w:pPr>
            <w:r w:rsidRPr="008245A1">
              <w:rPr>
                <w:rFonts w:ascii="Arial" w:hAnsi="Arial" w:cs="Arial"/>
                <w:sz w:val="20"/>
                <w:szCs w:val="20"/>
                <w:lang w:val="en-GB"/>
              </w:rPr>
              <w:t>170</w:t>
            </w:r>
          </w:p>
        </w:tc>
      </w:tr>
      <w:tr w:rsidR="00B01005" w:rsidRPr="008245A1" w:rsidTr="00702478">
        <w:tc>
          <w:tcPr>
            <w:tcW w:w="4819" w:type="dxa"/>
            <w:shd w:val="clear" w:color="auto" w:fill="auto"/>
          </w:tcPr>
          <w:p w:rsidR="00B01005" w:rsidRPr="008245A1" w:rsidRDefault="00B01005" w:rsidP="005776B4">
            <w:pPr>
              <w:spacing w:after="0"/>
              <w:rPr>
                <w:rFonts w:ascii="Arial" w:hAnsi="Arial" w:cs="Arial"/>
                <w:sz w:val="20"/>
                <w:szCs w:val="20"/>
                <w:lang w:val="en-GB"/>
              </w:rPr>
            </w:pPr>
            <w:r w:rsidRPr="008245A1">
              <w:rPr>
                <w:rFonts w:ascii="Arial" w:hAnsi="Arial" w:cs="Arial"/>
                <w:sz w:val="20"/>
                <w:szCs w:val="20"/>
                <w:lang w:val="en-GB"/>
              </w:rPr>
              <w:t xml:space="preserve">Property </w:t>
            </w:r>
            <w:r w:rsidR="00BB49BB" w:rsidRPr="008245A1">
              <w:rPr>
                <w:rFonts w:ascii="Arial" w:hAnsi="Arial" w:cs="Arial"/>
                <w:sz w:val="20"/>
                <w:szCs w:val="20"/>
                <w:lang w:val="en-GB"/>
              </w:rPr>
              <w:t xml:space="preserve">held </w:t>
            </w:r>
            <w:r w:rsidRPr="008245A1">
              <w:rPr>
                <w:rFonts w:ascii="Arial" w:hAnsi="Arial" w:cs="Arial"/>
                <w:sz w:val="20"/>
                <w:szCs w:val="20"/>
                <w:lang w:val="en-GB"/>
              </w:rPr>
              <w:t>for sale</w:t>
            </w:r>
          </w:p>
        </w:tc>
        <w:tc>
          <w:tcPr>
            <w:tcW w:w="1417" w:type="dxa"/>
            <w:shd w:val="clear" w:color="auto" w:fill="DBE5F1" w:themeFill="accent1" w:themeFillTint="33"/>
          </w:tcPr>
          <w:p w:rsidR="00B01005" w:rsidRPr="008245A1" w:rsidRDefault="00E73563" w:rsidP="005776B4">
            <w:pPr>
              <w:spacing w:after="0"/>
              <w:jc w:val="right"/>
              <w:rPr>
                <w:rFonts w:ascii="Arial" w:hAnsi="Arial" w:cs="Arial"/>
                <w:sz w:val="20"/>
                <w:szCs w:val="20"/>
                <w:lang w:val="en-GB"/>
              </w:rPr>
            </w:pPr>
            <w:r w:rsidRPr="008245A1">
              <w:rPr>
                <w:rFonts w:ascii="Arial" w:hAnsi="Arial" w:cs="Arial"/>
                <w:sz w:val="20"/>
                <w:szCs w:val="20"/>
                <w:lang w:val="en-GB"/>
              </w:rPr>
              <w:t>107</w:t>
            </w:r>
          </w:p>
        </w:tc>
        <w:tc>
          <w:tcPr>
            <w:tcW w:w="1417" w:type="dxa"/>
          </w:tcPr>
          <w:p w:rsidR="00B01005" w:rsidRPr="008245A1" w:rsidRDefault="00E73563" w:rsidP="005776B4">
            <w:pPr>
              <w:spacing w:after="0"/>
              <w:jc w:val="right"/>
              <w:rPr>
                <w:rFonts w:ascii="Arial" w:hAnsi="Arial" w:cs="Arial"/>
                <w:sz w:val="20"/>
                <w:szCs w:val="20"/>
                <w:lang w:val="en-GB"/>
              </w:rPr>
            </w:pPr>
            <w:r w:rsidRPr="008245A1">
              <w:rPr>
                <w:rFonts w:ascii="Arial" w:hAnsi="Arial" w:cs="Arial"/>
                <w:sz w:val="20"/>
                <w:szCs w:val="20"/>
                <w:lang w:val="en-GB"/>
              </w:rPr>
              <w:t>77</w:t>
            </w:r>
          </w:p>
        </w:tc>
        <w:tc>
          <w:tcPr>
            <w:tcW w:w="1417" w:type="dxa"/>
            <w:shd w:val="clear" w:color="auto" w:fill="auto"/>
          </w:tcPr>
          <w:p w:rsidR="00B01005" w:rsidRPr="008245A1" w:rsidRDefault="00B01005" w:rsidP="005776B4">
            <w:pPr>
              <w:spacing w:after="0"/>
              <w:jc w:val="right"/>
              <w:rPr>
                <w:rFonts w:ascii="Arial" w:hAnsi="Arial" w:cs="Arial"/>
                <w:sz w:val="20"/>
                <w:szCs w:val="20"/>
                <w:lang w:val="en-GB"/>
              </w:rPr>
            </w:pPr>
            <w:r w:rsidRPr="008245A1">
              <w:rPr>
                <w:rFonts w:ascii="Arial" w:hAnsi="Arial" w:cs="Arial"/>
                <w:sz w:val="20"/>
                <w:szCs w:val="20"/>
                <w:lang w:val="en-GB"/>
              </w:rPr>
              <w:t>112</w:t>
            </w:r>
          </w:p>
        </w:tc>
      </w:tr>
      <w:tr w:rsidR="00B01005" w:rsidRPr="008245A1" w:rsidTr="00702478">
        <w:tc>
          <w:tcPr>
            <w:tcW w:w="4819" w:type="dxa"/>
            <w:shd w:val="clear" w:color="auto" w:fill="auto"/>
          </w:tcPr>
          <w:p w:rsidR="00B01005" w:rsidRPr="008245A1" w:rsidRDefault="00B01005" w:rsidP="005776B4">
            <w:pPr>
              <w:spacing w:after="0"/>
              <w:rPr>
                <w:rFonts w:ascii="Arial" w:hAnsi="Arial" w:cs="Arial"/>
                <w:sz w:val="20"/>
                <w:szCs w:val="20"/>
                <w:lang w:val="en-GB"/>
              </w:rPr>
            </w:pPr>
            <w:r w:rsidRPr="008245A1">
              <w:rPr>
                <w:rFonts w:ascii="Arial" w:hAnsi="Arial" w:cs="Arial"/>
                <w:sz w:val="20"/>
                <w:szCs w:val="20"/>
                <w:lang w:val="en-GB"/>
              </w:rPr>
              <w:t>Associates and joint ventures</w:t>
            </w:r>
          </w:p>
        </w:tc>
        <w:tc>
          <w:tcPr>
            <w:tcW w:w="1417" w:type="dxa"/>
            <w:shd w:val="clear" w:color="auto" w:fill="DBE5F1" w:themeFill="accent1" w:themeFillTint="33"/>
          </w:tcPr>
          <w:p w:rsidR="00B01005" w:rsidRPr="008245A1" w:rsidRDefault="00E73563" w:rsidP="005776B4">
            <w:pPr>
              <w:spacing w:after="0"/>
              <w:jc w:val="right"/>
              <w:rPr>
                <w:rFonts w:ascii="Arial" w:hAnsi="Arial" w:cs="Arial"/>
                <w:sz w:val="20"/>
                <w:szCs w:val="20"/>
                <w:lang w:val="en-GB"/>
              </w:rPr>
            </w:pPr>
            <w:r w:rsidRPr="008245A1">
              <w:rPr>
                <w:rFonts w:ascii="Arial" w:hAnsi="Arial" w:cs="Arial"/>
                <w:sz w:val="20"/>
                <w:szCs w:val="20"/>
                <w:lang w:val="en-GB"/>
              </w:rPr>
              <w:t>92</w:t>
            </w:r>
          </w:p>
        </w:tc>
        <w:tc>
          <w:tcPr>
            <w:tcW w:w="1417" w:type="dxa"/>
          </w:tcPr>
          <w:p w:rsidR="00B01005" w:rsidRPr="008245A1" w:rsidRDefault="00E73563" w:rsidP="005776B4">
            <w:pPr>
              <w:spacing w:after="0"/>
              <w:jc w:val="right"/>
              <w:rPr>
                <w:rFonts w:ascii="Arial" w:hAnsi="Arial" w:cs="Arial"/>
                <w:sz w:val="20"/>
                <w:szCs w:val="20"/>
                <w:lang w:val="en-GB"/>
              </w:rPr>
            </w:pPr>
            <w:r w:rsidRPr="008245A1">
              <w:rPr>
                <w:rFonts w:ascii="Arial" w:hAnsi="Arial" w:cs="Arial"/>
                <w:sz w:val="20"/>
                <w:szCs w:val="20"/>
                <w:lang w:val="en-GB"/>
              </w:rPr>
              <w:t>82</w:t>
            </w:r>
          </w:p>
        </w:tc>
        <w:tc>
          <w:tcPr>
            <w:tcW w:w="1417" w:type="dxa"/>
            <w:shd w:val="clear" w:color="auto" w:fill="auto"/>
          </w:tcPr>
          <w:p w:rsidR="00B01005" w:rsidRPr="008245A1" w:rsidRDefault="00B01005" w:rsidP="005776B4">
            <w:pPr>
              <w:spacing w:after="0"/>
              <w:jc w:val="right"/>
              <w:rPr>
                <w:rFonts w:ascii="Arial" w:hAnsi="Arial" w:cs="Arial"/>
                <w:sz w:val="20"/>
                <w:szCs w:val="20"/>
                <w:lang w:val="en-GB"/>
              </w:rPr>
            </w:pPr>
            <w:r w:rsidRPr="008245A1">
              <w:rPr>
                <w:rFonts w:ascii="Arial" w:hAnsi="Arial" w:cs="Arial"/>
                <w:sz w:val="20"/>
                <w:szCs w:val="20"/>
                <w:lang w:val="en-GB"/>
              </w:rPr>
              <w:t>80</w:t>
            </w:r>
          </w:p>
        </w:tc>
      </w:tr>
      <w:tr w:rsidR="00B01005" w:rsidRPr="008245A1" w:rsidTr="00702478">
        <w:tc>
          <w:tcPr>
            <w:tcW w:w="4819" w:type="dxa"/>
            <w:shd w:val="clear" w:color="auto" w:fill="auto"/>
          </w:tcPr>
          <w:p w:rsidR="00B01005" w:rsidRPr="008245A1" w:rsidRDefault="00B01005" w:rsidP="00D32450">
            <w:pPr>
              <w:spacing w:after="0"/>
              <w:rPr>
                <w:rFonts w:ascii="Arial" w:hAnsi="Arial" w:cs="Arial"/>
                <w:sz w:val="20"/>
                <w:szCs w:val="20"/>
                <w:lang w:val="en-GB"/>
              </w:rPr>
            </w:pPr>
            <w:r w:rsidRPr="008245A1">
              <w:rPr>
                <w:rFonts w:ascii="Arial" w:eastAsia="Calibri" w:hAnsi="Arial" w:cs="Arial"/>
                <w:color w:val="000000" w:themeColor="text1"/>
                <w:sz w:val="20"/>
                <w:szCs w:val="20"/>
                <w:lang w:val="en-GB"/>
              </w:rPr>
              <w:t xml:space="preserve">Non-current receivables from associates and </w:t>
            </w:r>
            <w:r w:rsidR="00702478" w:rsidRPr="008245A1">
              <w:rPr>
                <w:rFonts w:ascii="Arial" w:eastAsia="Calibri" w:hAnsi="Arial" w:cs="Arial"/>
                <w:color w:val="000000" w:themeColor="text1"/>
                <w:sz w:val="20"/>
                <w:szCs w:val="20"/>
                <w:lang w:val="en-GB"/>
              </w:rPr>
              <w:t>JVs</w:t>
            </w:r>
          </w:p>
        </w:tc>
        <w:tc>
          <w:tcPr>
            <w:tcW w:w="1417" w:type="dxa"/>
            <w:shd w:val="clear" w:color="auto" w:fill="DBE5F1" w:themeFill="accent1" w:themeFillTint="33"/>
          </w:tcPr>
          <w:p w:rsidR="00B01005" w:rsidRPr="008245A1" w:rsidRDefault="00E73563" w:rsidP="005776B4">
            <w:pPr>
              <w:spacing w:after="0"/>
              <w:jc w:val="right"/>
              <w:rPr>
                <w:rFonts w:ascii="Arial" w:hAnsi="Arial" w:cs="Arial"/>
                <w:sz w:val="20"/>
                <w:szCs w:val="20"/>
                <w:lang w:val="en-GB"/>
              </w:rPr>
            </w:pPr>
            <w:r w:rsidRPr="008245A1">
              <w:rPr>
                <w:rFonts w:ascii="Arial" w:hAnsi="Arial" w:cs="Arial"/>
                <w:sz w:val="20"/>
                <w:szCs w:val="20"/>
                <w:lang w:val="en-GB"/>
              </w:rPr>
              <w:t>59</w:t>
            </w:r>
          </w:p>
        </w:tc>
        <w:tc>
          <w:tcPr>
            <w:tcW w:w="1417" w:type="dxa"/>
          </w:tcPr>
          <w:p w:rsidR="00B01005" w:rsidRPr="008245A1" w:rsidRDefault="00E73563" w:rsidP="005776B4">
            <w:pPr>
              <w:spacing w:after="0"/>
              <w:jc w:val="right"/>
              <w:rPr>
                <w:rFonts w:ascii="Arial" w:hAnsi="Arial" w:cs="Arial"/>
                <w:sz w:val="20"/>
                <w:szCs w:val="20"/>
                <w:lang w:val="en-GB"/>
              </w:rPr>
            </w:pPr>
            <w:r w:rsidRPr="008245A1">
              <w:rPr>
                <w:rFonts w:ascii="Arial" w:hAnsi="Arial" w:cs="Arial"/>
                <w:sz w:val="20"/>
                <w:szCs w:val="20"/>
                <w:lang w:val="en-GB"/>
              </w:rPr>
              <w:t>52</w:t>
            </w:r>
          </w:p>
        </w:tc>
        <w:tc>
          <w:tcPr>
            <w:tcW w:w="1417" w:type="dxa"/>
            <w:shd w:val="clear" w:color="auto" w:fill="auto"/>
          </w:tcPr>
          <w:p w:rsidR="00B01005" w:rsidRPr="008245A1" w:rsidRDefault="00B01005" w:rsidP="005776B4">
            <w:pPr>
              <w:spacing w:after="0"/>
              <w:jc w:val="right"/>
              <w:rPr>
                <w:rFonts w:ascii="Arial" w:hAnsi="Arial" w:cs="Arial"/>
                <w:sz w:val="20"/>
                <w:szCs w:val="20"/>
                <w:lang w:val="en-GB"/>
              </w:rPr>
            </w:pPr>
            <w:r w:rsidRPr="008245A1">
              <w:rPr>
                <w:rFonts w:ascii="Arial" w:hAnsi="Arial" w:cs="Arial"/>
                <w:sz w:val="20"/>
                <w:szCs w:val="20"/>
                <w:lang w:val="en-GB"/>
              </w:rPr>
              <w:t>62</w:t>
            </w:r>
          </w:p>
        </w:tc>
      </w:tr>
      <w:tr w:rsidR="00B01005" w:rsidRPr="008245A1" w:rsidTr="00702478">
        <w:tc>
          <w:tcPr>
            <w:tcW w:w="4819" w:type="dxa"/>
            <w:shd w:val="clear" w:color="auto" w:fill="auto"/>
          </w:tcPr>
          <w:p w:rsidR="00B01005" w:rsidRPr="008245A1" w:rsidRDefault="00B01005" w:rsidP="00D32450">
            <w:pPr>
              <w:spacing w:after="0"/>
              <w:rPr>
                <w:rFonts w:ascii="Arial" w:eastAsia="Calibri" w:hAnsi="Arial" w:cs="Arial"/>
                <w:color w:val="002060"/>
                <w:sz w:val="20"/>
                <w:szCs w:val="20"/>
                <w:lang w:val="en-GB"/>
              </w:rPr>
            </w:pPr>
            <w:r w:rsidRPr="008245A1">
              <w:rPr>
                <w:rFonts w:ascii="Arial" w:hAnsi="Arial" w:cs="Arial"/>
                <w:sz w:val="20"/>
                <w:szCs w:val="20"/>
                <w:lang w:val="en-GB"/>
              </w:rPr>
              <w:t>Net receivables on participations</w:t>
            </w:r>
          </w:p>
        </w:tc>
        <w:tc>
          <w:tcPr>
            <w:tcW w:w="1417" w:type="dxa"/>
            <w:tcBorders>
              <w:bottom w:val="single" w:sz="4" w:space="0" w:color="auto"/>
            </w:tcBorders>
            <w:shd w:val="clear" w:color="auto" w:fill="DBE5F1" w:themeFill="accent1" w:themeFillTint="33"/>
          </w:tcPr>
          <w:p w:rsidR="00B01005" w:rsidRPr="008245A1" w:rsidRDefault="00E73563" w:rsidP="005776B4">
            <w:pPr>
              <w:spacing w:after="0"/>
              <w:jc w:val="right"/>
              <w:rPr>
                <w:rFonts w:ascii="Arial" w:hAnsi="Arial" w:cs="Arial"/>
                <w:sz w:val="20"/>
                <w:szCs w:val="20"/>
                <w:lang w:val="en-GB"/>
              </w:rPr>
            </w:pPr>
            <w:r w:rsidRPr="008245A1">
              <w:rPr>
                <w:rFonts w:ascii="Arial" w:hAnsi="Arial" w:cs="Arial"/>
                <w:sz w:val="20"/>
                <w:szCs w:val="20"/>
                <w:lang w:val="en-GB"/>
              </w:rPr>
              <w:t>97</w:t>
            </w:r>
          </w:p>
        </w:tc>
        <w:tc>
          <w:tcPr>
            <w:tcW w:w="1417" w:type="dxa"/>
            <w:tcBorders>
              <w:bottom w:val="single" w:sz="4" w:space="0" w:color="auto"/>
            </w:tcBorders>
          </w:tcPr>
          <w:p w:rsidR="00B01005" w:rsidRPr="008245A1" w:rsidRDefault="00E73563" w:rsidP="005776B4">
            <w:pPr>
              <w:spacing w:after="0"/>
              <w:jc w:val="right"/>
              <w:rPr>
                <w:rFonts w:ascii="Arial" w:hAnsi="Arial" w:cs="Arial"/>
                <w:sz w:val="20"/>
                <w:szCs w:val="20"/>
                <w:lang w:val="en-GB"/>
              </w:rPr>
            </w:pPr>
            <w:r w:rsidRPr="008245A1">
              <w:rPr>
                <w:rFonts w:ascii="Arial" w:hAnsi="Arial" w:cs="Arial"/>
                <w:sz w:val="20"/>
                <w:szCs w:val="20"/>
                <w:lang w:val="en-GB"/>
              </w:rPr>
              <w:t>11</w:t>
            </w:r>
            <w:r w:rsidR="009D6B2F">
              <w:rPr>
                <w:rFonts w:ascii="Arial" w:hAnsi="Arial" w:cs="Arial"/>
                <w:sz w:val="20"/>
                <w:szCs w:val="20"/>
                <w:lang w:val="en-GB"/>
              </w:rPr>
              <w:t>4</w:t>
            </w:r>
          </w:p>
        </w:tc>
        <w:tc>
          <w:tcPr>
            <w:tcW w:w="1417" w:type="dxa"/>
            <w:tcBorders>
              <w:bottom w:val="single" w:sz="4" w:space="0" w:color="auto"/>
            </w:tcBorders>
            <w:shd w:val="clear" w:color="auto" w:fill="auto"/>
          </w:tcPr>
          <w:p w:rsidR="00B01005" w:rsidRPr="008245A1" w:rsidRDefault="00B01005" w:rsidP="005776B4">
            <w:pPr>
              <w:spacing w:after="0"/>
              <w:jc w:val="right"/>
              <w:rPr>
                <w:rFonts w:ascii="Arial" w:hAnsi="Arial" w:cs="Arial"/>
                <w:sz w:val="20"/>
                <w:szCs w:val="20"/>
                <w:lang w:val="en-GB"/>
              </w:rPr>
            </w:pPr>
            <w:r w:rsidRPr="008245A1">
              <w:rPr>
                <w:rFonts w:ascii="Arial" w:hAnsi="Arial" w:cs="Arial"/>
                <w:sz w:val="20"/>
                <w:szCs w:val="20"/>
                <w:lang w:val="en-GB"/>
              </w:rPr>
              <w:t>9</w:t>
            </w:r>
            <w:r w:rsidR="009D6B2F">
              <w:rPr>
                <w:rFonts w:ascii="Arial" w:hAnsi="Arial" w:cs="Arial"/>
                <w:sz w:val="20"/>
                <w:szCs w:val="20"/>
                <w:lang w:val="en-GB"/>
              </w:rPr>
              <w:t>7</w:t>
            </w:r>
          </w:p>
        </w:tc>
      </w:tr>
      <w:tr w:rsidR="00B01005" w:rsidRPr="008245A1" w:rsidTr="00702478">
        <w:tc>
          <w:tcPr>
            <w:tcW w:w="4819" w:type="dxa"/>
            <w:shd w:val="clear" w:color="auto" w:fill="auto"/>
          </w:tcPr>
          <w:p w:rsidR="00B01005" w:rsidRPr="008245A1" w:rsidRDefault="00B01005" w:rsidP="00D32450">
            <w:pPr>
              <w:spacing w:after="0"/>
              <w:rPr>
                <w:rFonts w:ascii="Arial" w:eastAsia="Calibri" w:hAnsi="Arial" w:cs="Arial"/>
                <w:b/>
                <w:color w:val="000000" w:themeColor="text1"/>
                <w:sz w:val="20"/>
                <w:szCs w:val="20"/>
                <w:lang w:val="en-GB"/>
              </w:rPr>
            </w:pPr>
            <w:r w:rsidRPr="008245A1">
              <w:rPr>
                <w:rFonts w:ascii="Arial" w:eastAsia="Calibri" w:hAnsi="Arial" w:cs="Arial"/>
                <w:b/>
                <w:color w:val="000000" w:themeColor="text1"/>
                <w:sz w:val="20"/>
                <w:szCs w:val="20"/>
                <w:lang w:val="en-GB"/>
              </w:rPr>
              <w:t>Strategic net working capital</w:t>
            </w:r>
          </w:p>
        </w:tc>
        <w:tc>
          <w:tcPr>
            <w:tcW w:w="1417" w:type="dxa"/>
            <w:tcBorders>
              <w:top w:val="single" w:sz="4" w:space="0" w:color="auto"/>
              <w:bottom w:val="single" w:sz="4" w:space="0" w:color="auto"/>
            </w:tcBorders>
            <w:shd w:val="clear" w:color="auto" w:fill="DBE5F1" w:themeFill="accent1" w:themeFillTint="33"/>
          </w:tcPr>
          <w:p w:rsidR="00B01005" w:rsidRPr="008245A1" w:rsidRDefault="00E73563" w:rsidP="005776B4">
            <w:pPr>
              <w:spacing w:after="0"/>
              <w:jc w:val="right"/>
              <w:rPr>
                <w:rFonts w:ascii="Arial" w:hAnsi="Arial" w:cs="Arial"/>
                <w:b/>
                <w:color w:val="000000" w:themeColor="text1"/>
                <w:sz w:val="20"/>
                <w:szCs w:val="20"/>
                <w:lang w:val="en-GB"/>
              </w:rPr>
            </w:pPr>
            <w:r w:rsidRPr="008245A1">
              <w:rPr>
                <w:rFonts w:ascii="Arial" w:hAnsi="Arial" w:cs="Arial"/>
                <w:b/>
                <w:color w:val="000000" w:themeColor="text1"/>
                <w:sz w:val="20"/>
                <w:szCs w:val="20"/>
                <w:lang w:val="en-GB"/>
              </w:rPr>
              <w:t>724</w:t>
            </w:r>
          </w:p>
        </w:tc>
        <w:tc>
          <w:tcPr>
            <w:tcW w:w="1417" w:type="dxa"/>
            <w:tcBorders>
              <w:top w:val="single" w:sz="4" w:space="0" w:color="auto"/>
              <w:bottom w:val="single" w:sz="4" w:space="0" w:color="auto"/>
            </w:tcBorders>
          </w:tcPr>
          <w:p w:rsidR="00B01005" w:rsidRPr="008245A1" w:rsidRDefault="00E73563" w:rsidP="005776B4">
            <w:pPr>
              <w:spacing w:after="0"/>
              <w:jc w:val="right"/>
              <w:rPr>
                <w:rFonts w:ascii="Arial" w:hAnsi="Arial" w:cs="Arial"/>
                <w:b/>
                <w:color w:val="000000" w:themeColor="text1"/>
                <w:sz w:val="20"/>
                <w:szCs w:val="20"/>
                <w:lang w:val="en-GB"/>
              </w:rPr>
            </w:pPr>
            <w:r w:rsidRPr="008245A1">
              <w:rPr>
                <w:rFonts w:ascii="Arial" w:hAnsi="Arial" w:cs="Arial"/>
                <w:b/>
                <w:color w:val="000000" w:themeColor="text1"/>
                <w:sz w:val="20"/>
                <w:szCs w:val="20"/>
                <w:lang w:val="en-GB"/>
              </w:rPr>
              <w:t>7</w:t>
            </w:r>
            <w:r w:rsidR="004D1406" w:rsidRPr="008245A1">
              <w:rPr>
                <w:rFonts w:ascii="Arial" w:hAnsi="Arial" w:cs="Arial"/>
                <w:b/>
                <w:color w:val="000000" w:themeColor="text1"/>
                <w:sz w:val="20"/>
                <w:szCs w:val="20"/>
                <w:lang w:val="en-GB"/>
              </w:rPr>
              <w:t>8</w:t>
            </w:r>
            <w:r w:rsidRPr="008245A1">
              <w:rPr>
                <w:rFonts w:ascii="Arial" w:hAnsi="Arial" w:cs="Arial"/>
                <w:b/>
                <w:color w:val="000000" w:themeColor="text1"/>
                <w:sz w:val="20"/>
                <w:szCs w:val="20"/>
                <w:lang w:val="en-GB"/>
              </w:rPr>
              <w:t>1</w:t>
            </w:r>
          </w:p>
        </w:tc>
        <w:tc>
          <w:tcPr>
            <w:tcW w:w="1417" w:type="dxa"/>
            <w:tcBorders>
              <w:top w:val="single" w:sz="4" w:space="0" w:color="auto"/>
              <w:bottom w:val="single" w:sz="4" w:space="0" w:color="auto"/>
            </w:tcBorders>
            <w:shd w:val="clear" w:color="auto" w:fill="auto"/>
          </w:tcPr>
          <w:p w:rsidR="00B01005" w:rsidRPr="008245A1" w:rsidRDefault="00480CBF" w:rsidP="005776B4">
            <w:pPr>
              <w:spacing w:after="0"/>
              <w:jc w:val="right"/>
              <w:rPr>
                <w:rFonts w:ascii="Arial" w:hAnsi="Arial" w:cs="Arial"/>
                <w:b/>
                <w:color w:val="000000" w:themeColor="text1"/>
                <w:sz w:val="20"/>
                <w:szCs w:val="20"/>
                <w:lang w:val="en-GB"/>
              </w:rPr>
            </w:pPr>
            <w:r w:rsidRPr="008245A1">
              <w:rPr>
                <w:rFonts w:ascii="Arial" w:hAnsi="Arial" w:cs="Arial"/>
                <w:b/>
                <w:color w:val="000000" w:themeColor="text1"/>
                <w:sz w:val="20"/>
                <w:szCs w:val="20"/>
                <w:lang w:val="en-GB"/>
              </w:rPr>
              <w:t>75</w:t>
            </w:r>
            <w:r w:rsidR="009D6B2F">
              <w:rPr>
                <w:rFonts w:ascii="Arial" w:hAnsi="Arial" w:cs="Arial"/>
                <w:b/>
                <w:color w:val="000000" w:themeColor="text1"/>
                <w:sz w:val="20"/>
                <w:szCs w:val="20"/>
                <w:lang w:val="en-GB"/>
              </w:rPr>
              <w:t>1</w:t>
            </w:r>
          </w:p>
        </w:tc>
      </w:tr>
      <w:tr w:rsidR="004B2B52" w:rsidRPr="008245A1" w:rsidTr="00702478">
        <w:tc>
          <w:tcPr>
            <w:tcW w:w="4819" w:type="dxa"/>
            <w:shd w:val="clear" w:color="auto" w:fill="auto"/>
          </w:tcPr>
          <w:p w:rsidR="004B2B52" w:rsidRPr="008245A1" w:rsidRDefault="00D77547" w:rsidP="00D32450">
            <w:pPr>
              <w:spacing w:after="0"/>
              <w:rPr>
                <w:rFonts w:ascii="Arial" w:eastAsia="Calibri" w:hAnsi="Arial" w:cs="Arial"/>
                <w:b/>
                <w:color w:val="000000" w:themeColor="text1"/>
                <w:sz w:val="20"/>
                <w:szCs w:val="20"/>
                <w:lang w:val="en-GB"/>
              </w:rPr>
            </w:pPr>
            <w:r w:rsidRPr="008245A1">
              <w:rPr>
                <w:rFonts w:ascii="Arial" w:eastAsia="Calibri" w:hAnsi="Arial" w:cs="Arial"/>
                <w:b/>
                <w:color w:val="000000" w:themeColor="text1"/>
                <w:sz w:val="20"/>
                <w:szCs w:val="20"/>
                <w:lang w:val="en-GB"/>
              </w:rPr>
              <w:t>Net Working Capital</w:t>
            </w:r>
          </w:p>
        </w:tc>
        <w:tc>
          <w:tcPr>
            <w:tcW w:w="1417" w:type="dxa"/>
            <w:tcBorders>
              <w:top w:val="single" w:sz="4" w:space="0" w:color="auto"/>
            </w:tcBorders>
            <w:shd w:val="clear" w:color="auto" w:fill="DBE5F1" w:themeFill="accent1" w:themeFillTint="33"/>
          </w:tcPr>
          <w:p w:rsidR="004B2B52" w:rsidRPr="008245A1" w:rsidRDefault="004B2B52" w:rsidP="005776B4">
            <w:pPr>
              <w:spacing w:after="0"/>
              <w:jc w:val="right"/>
              <w:rPr>
                <w:rFonts w:ascii="Arial" w:hAnsi="Arial" w:cs="Arial"/>
                <w:b/>
                <w:color w:val="000000" w:themeColor="text1"/>
                <w:sz w:val="20"/>
                <w:szCs w:val="20"/>
                <w:lang w:val="en-GB"/>
              </w:rPr>
            </w:pPr>
            <w:r w:rsidRPr="008245A1">
              <w:rPr>
                <w:rFonts w:ascii="Arial" w:hAnsi="Arial" w:cs="Arial"/>
                <w:b/>
                <w:color w:val="000000" w:themeColor="text1"/>
                <w:sz w:val="20"/>
                <w:szCs w:val="20"/>
                <w:lang w:val="en-GB"/>
              </w:rPr>
              <w:t>3</w:t>
            </w:r>
            <w:r w:rsidR="00095D5A">
              <w:rPr>
                <w:rFonts w:ascii="Arial" w:hAnsi="Arial" w:cs="Arial"/>
                <w:b/>
                <w:color w:val="000000" w:themeColor="text1"/>
                <w:sz w:val="20"/>
                <w:szCs w:val="20"/>
                <w:lang w:val="en-GB"/>
              </w:rPr>
              <w:t>74</w:t>
            </w:r>
          </w:p>
        </w:tc>
        <w:tc>
          <w:tcPr>
            <w:tcW w:w="1417" w:type="dxa"/>
            <w:tcBorders>
              <w:top w:val="single" w:sz="4" w:space="0" w:color="auto"/>
            </w:tcBorders>
          </w:tcPr>
          <w:p w:rsidR="004B2B52" w:rsidRPr="008245A1" w:rsidRDefault="004B2B52" w:rsidP="005776B4">
            <w:pPr>
              <w:spacing w:after="0"/>
              <w:jc w:val="right"/>
              <w:rPr>
                <w:rFonts w:ascii="Arial" w:hAnsi="Arial" w:cs="Arial"/>
                <w:b/>
                <w:color w:val="000000" w:themeColor="text1"/>
                <w:sz w:val="20"/>
                <w:szCs w:val="20"/>
                <w:lang w:val="en-GB"/>
              </w:rPr>
            </w:pPr>
            <w:r w:rsidRPr="008245A1">
              <w:rPr>
                <w:rFonts w:ascii="Arial" w:hAnsi="Arial" w:cs="Arial"/>
                <w:b/>
                <w:color w:val="000000" w:themeColor="text1"/>
                <w:sz w:val="20"/>
                <w:szCs w:val="20"/>
                <w:lang w:val="en-GB"/>
              </w:rPr>
              <w:t>3</w:t>
            </w:r>
            <w:r w:rsidR="009D6B2F">
              <w:rPr>
                <w:rFonts w:ascii="Arial" w:hAnsi="Arial" w:cs="Arial"/>
                <w:b/>
                <w:color w:val="000000" w:themeColor="text1"/>
                <w:sz w:val="20"/>
                <w:szCs w:val="20"/>
                <w:lang w:val="en-GB"/>
              </w:rPr>
              <w:t>89</w:t>
            </w:r>
          </w:p>
        </w:tc>
        <w:tc>
          <w:tcPr>
            <w:tcW w:w="1417" w:type="dxa"/>
            <w:tcBorders>
              <w:top w:val="single" w:sz="4" w:space="0" w:color="auto"/>
            </w:tcBorders>
            <w:shd w:val="clear" w:color="auto" w:fill="auto"/>
          </w:tcPr>
          <w:p w:rsidR="004B2B52" w:rsidRPr="008245A1" w:rsidRDefault="004B2B52" w:rsidP="005776B4">
            <w:pPr>
              <w:spacing w:after="0"/>
              <w:jc w:val="right"/>
              <w:rPr>
                <w:rFonts w:ascii="Arial" w:hAnsi="Arial" w:cs="Arial"/>
                <w:b/>
                <w:color w:val="000000" w:themeColor="text1"/>
                <w:sz w:val="20"/>
                <w:szCs w:val="20"/>
                <w:lang w:val="en-GB"/>
              </w:rPr>
            </w:pPr>
            <w:r w:rsidRPr="008245A1">
              <w:rPr>
                <w:rFonts w:ascii="Arial" w:hAnsi="Arial" w:cs="Arial"/>
                <w:b/>
                <w:color w:val="000000" w:themeColor="text1"/>
                <w:sz w:val="20"/>
                <w:szCs w:val="20"/>
                <w:lang w:val="en-GB"/>
              </w:rPr>
              <w:t>1</w:t>
            </w:r>
            <w:r w:rsidR="009D6B2F">
              <w:rPr>
                <w:rFonts w:ascii="Arial" w:hAnsi="Arial" w:cs="Arial"/>
                <w:b/>
                <w:color w:val="000000" w:themeColor="text1"/>
                <w:sz w:val="20"/>
                <w:szCs w:val="20"/>
                <w:lang w:val="en-GB"/>
              </w:rPr>
              <w:t>42</w:t>
            </w:r>
          </w:p>
        </w:tc>
      </w:tr>
    </w:tbl>
    <w:p w:rsidR="00D32450" w:rsidRPr="008245A1" w:rsidRDefault="00D32450" w:rsidP="00CB3085">
      <w:pPr>
        <w:spacing w:after="0"/>
        <w:rPr>
          <w:rFonts w:ascii="Arial" w:eastAsia="Calibri" w:hAnsi="Arial" w:cs="Arial"/>
          <w:b/>
          <w:color w:val="002060"/>
          <w:sz w:val="16"/>
          <w:szCs w:val="16"/>
          <w:highlight w:val="yellow"/>
          <w:lang w:val="en-GB"/>
        </w:rPr>
      </w:pPr>
    </w:p>
    <w:p w:rsidR="00520C17" w:rsidRPr="008245A1" w:rsidRDefault="00480CBF" w:rsidP="00520C17">
      <w:pPr>
        <w:spacing w:after="0"/>
        <w:rPr>
          <w:rFonts w:ascii="Arial" w:hAnsi="Arial" w:cs="Arial"/>
          <w:color w:val="000000" w:themeColor="text1"/>
          <w:sz w:val="16"/>
          <w:szCs w:val="16"/>
          <w:lang w:val="en-GB"/>
        </w:rPr>
      </w:pPr>
      <w:r w:rsidRPr="008245A1">
        <w:rPr>
          <w:rFonts w:ascii="Arial" w:eastAsia="Calibri" w:hAnsi="Arial" w:cs="Arial"/>
          <w:color w:val="000000" w:themeColor="text1"/>
          <w:sz w:val="16"/>
          <w:szCs w:val="16"/>
          <w:lang w:val="en-GB"/>
        </w:rPr>
        <w:t xml:space="preserve">* Year-end 2016 adjusted because of reclassification of the line items </w:t>
      </w:r>
      <w:r w:rsidR="00D77547" w:rsidRPr="008245A1">
        <w:rPr>
          <w:rFonts w:ascii="Arial" w:eastAsia="Calibri" w:hAnsi="Arial" w:cs="Arial"/>
          <w:color w:val="000000" w:themeColor="text1"/>
          <w:sz w:val="16"/>
          <w:szCs w:val="16"/>
          <w:lang w:val="en-GB"/>
        </w:rPr>
        <w:t xml:space="preserve">Work in Progress to </w:t>
      </w:r>
      <w:r w:rsidR="00DB0E4C" w:rsidRPr="008245A1">
        <w:rPr>
          <w:rFonts w:ascii="Arial" w:eastAsia="Calibri" w:hAnsi="Arial" w:cs="Arial"/>
          <w:color w:val="000000" w:themeColor="text1"/>
          <w:sz w:val="16"/>
          <w:szCs w:val="16"/>
          <w:lang w:val="en-GB"/>
        </w:rPr>
        <w:t xml:space="preserve">Property </w:t>
      </w:r>
      <w:r w:rsidR="00E34086">
        <w:rPr>
          <w:rFonts w:ascii="Arial" w:eastAsia="Calibri" w:hAnsi="Arial" w:cs="Arial"/>
          <w:color w:val="000000" w:themeColor="text1"/>
          <w:sz w:val="16"/>
          <w:szCs w:val="16"/>
          <w:lang w:val="en-GB"/>
        </w:rPr>
        <w:t>D</w:t>
      </w:r>
      <w:r w:rsidR="00DB0E4C" w:rsidRPr="008245A1">
        <w:rPr>
          <w:rFonts w:ascii="Arial" w:eastAsia="Calibri" w:hAnsi="Arial" w:cs="Arial"/>
          <w:color w:val="000000" w:themeColor="text1"/>
          <w:sz w:val="16"/>
          <w:szCs w:val="16"/>
          <w:lang w:val="en-GB"/>
        </w:rPr>
        <w:t>evelopment</w:t>
      </w:r>
      <w:r w:rsidR="00D77547" w:rsidRPr="008245A1">
        <w:rPr>
          <w:rFonts w:ascii="Arial" w:eastAsia="Calibri" w:hAnsi="Arial" w:cs="Arial"/>
          <w:color w:val="000000" w:themeColor="text1"/>
          <w:sz w:val="16"/>
          <w:szCs w:val="16"/>
          <w:lang w:val="en-GB"/>
        </w:rPr>
        <w:t xml:space="preserve"> </w:t>
      </w:r>
      <w:r w:rsidR="004D1406" w:rsidRPr="008245A1">
        <w:rPr>
          <w:rFonts w:ascii="Arial" w:eastAsia="Calibri" w:hAnsi="Arial" w:cs="Arial"/>
          <w:color w:val="000000" w:themeColor="text1"/>
          <w:sz w:val="16"/>
          <w:szCs w:val="16"/>
          <w:lang w:val="en-GB"/>
        </w:rPr>
        <w:t>for</w:t>
      </w:r>
      <w:r w:rsidR="00D77547" w:rsidRPr="008245A1">
        <w:rPr>
          <w:rFonts w:ascii="Arial" w:eastAsia="Calibri" w:hAnsi="Arial" w:cs="Arial"/>
          <w:color w:val="000000" w:themeColor="text1"/>
          <w:sz w:val="16"/>
          <w:szCs w:val="16"/>
          <w:lang w:val="en-GB"/>
        </w:rPr>
        <w:t xml:space="preserve"> € 55 million</w:t>
      </w:r>
      <w:r w:rsidRPr="008245A1">
        <w:rPr>
          <w:rFonts w:ascii="Arial" w:eastAsia="Calibri" w:hAnsi="Arial" w:cs="Arial"/>
          <w:color w:val="000000" w:themeColor="text1"/>
          <w:sz w:val="16"/>
          <w:szCs w:val="16"/>
          <w:lang w:val="en-GB"/>
        </w:rPr>
        <w:t xml:space="preserve">, </w:t>
      </w:r>
      <w:r w:rsidR="004D1406" w:rsidRPr="008245A1">
        <w:rPr>
          <w:rFonts w:ascii="Arial" w:eastAsia="Calibri" w:hAnsi="Arial" w:cs="Arial"/>
          <w:color w:val="000000" w:themeColor="text1"/>
          <w:sz w:val="16"/>
          <w:szCs w:val="16"/>
          <w:lang w:val="en-GB"/>
        </w:rPr>
        <w:t>relating to Kondor Wessels Holding, which was acquired in December 2016. T</w:t>
      </w:r>
      <w:r w:rsidR="00D77547" w:rsidRPr="008245A1">
        <w:rPr>
          <w:rFonts w:ascii="Arial" w:eastAsia="Calibri" w:hAnsi="Arial" w:cs="Arial"/>
          <w:color w:val="000000" w:themeColor="text1"/>
          <w:sz w:val="16"/>
          <w:szCs w:val="16"/>
          <w:lang w:val="en-GB"/>
        </w:rPr>
        <w:t>he r</w:t>
      </w:r>
      <w:r w:rsidR="00553B96" w:rsidRPr="008245A1">
        <w:rPr>
          <w:rFonts w:ascii="Arial" w:eastAsia="Calibri" w:hAnsi="Arial" w:cs="Arial"/>
          <w:color w:val="000000" w:themeColor="text1"/>
          <w:sz w:val="16"/>
          <w:szCs w:val="16"/>
          <w:lang w:val="en-GB"/>
        </w:rPr>
        <w:t>e</w:t>
      </w:r>
      <w:r w:rsidR="00D77547" w:rsidRPr="008245A1">
        <w:rPr>
          <w:rFonts w:ascii="Arial" w:eastAsia="Calibri" w:hAnsi="Arial" w:cs="Arial"/>
          <w:color w:val="000000" w:themeColor="text1"/>
          <w:sz w:val="16"/>
          <w:szCs w:val="16"/>
          <w:lang w:val="en-GB"/>
        </w:rPr>
        <w:t xml:space="preserve">classification has no impact on </w:t>
      </w:r>
      <w:r w:rsidRPr="008245A1">
        <w:rPr>
          <w:rFonts w:ascii="Arial" w:eastAsia="Calibri" w:hAnsi="Arial" w:cs="Arial"/>
          <w:color w:val="000000" w:themeColor="text1"/>
          <w:sz w:val="16"/>
          <w:szCs w:val="16"/>
          <w:lang w:val="en-GB"/>
        </w:rPr>
        <w:t>Net Working Capital</w:t>
      </w:r>
      <w:r w:rsidR="00520C17">
        <w:rPr>
          <w:rFonts w:ascii="Arial" w:eastAsia="Calibri" w:hAnsi="Arial" w:cs="Arial"/>
          <w:color w:val="000000" w:themeColor="text1"/>
          <w:sz w:val="16"/>
          <w:szCs w:val="16"/>
          <w:lang w:val="en-GB"/>
        </w:rPr>
        <w:t xml:space="preserve"> nor on our ambition to reduce our strategic working capital by € 100</w:t>
      </w:r>
      <w:r w:rsidR="00520C17" w:rsidRPr="008245A1">
        <w:rPr>
          <w:rFonts w:ascii="Arial" w:eastAsia="Calibri" w:hAnsi="Arial" w:cs="Arial"/>
          <w:color w:val="000000" w:themeColor="text1"/>
          <w:sz w:val="16"/>
          <w:szCs w:val="16"/>
          <w:lang w:val="en-GB"/>
        </w:rPr>
        <w:t xml:space="preserve"> million</w:t>
      </w:r>
      <w:r w:rsidR="00520C17">
        <w:rPr>
          <w:rFonts w:ascii="Arial" w:eastAsia="Calibri" w:hAnsi="Arial" w:cs="Arial"/>
          <w:color w:val="000000" w:themeColor="text1"/>
          <w:sz w:val="16"/>
          <w:szCs w:val="16"/>
          <w:lang w:val="en-GB"/>
        </w:rPr>
        <w:t>.</w:t>
      </w:r>
    </w:p>
    <w:p w:rsidR="00851D6F" w:rsidRPr="008245A1" w:rsidRDefault="00851D6F" w:rsidP="00851D6F">
      <w:pPr>
        <w:spacing w:after="0"/>
        <w:rPr>
          <w:rFonts w:ascii="Arial" w:eastAsia="Calibri" w:hAnsi="Arial" w:cs="Arial"/>
          <w:color w:val="000000" w:themeColor="text1"/>
          <w:sz w:val="16"/>
          <w:szCs w:val="16"/>
          <w:lang w:val="en-GB"/>
        </w:rPr>
      </w:pPr>
    </w:p>
    <w:p w:rsidR="004B2B52" w:rsidRPr="008245A1" w:rsidRDefault="004B2B52" w:rsidP="001E2B4B">
      <w:pPr>
        <w:spacing w:after="0"/>
        <w:rPr>
          <w:rFonts w:ascii="Arial" w:eastAsia="Calibri" w:hAnsi="Arial" w:cs="Arial"/>
          <w:b/>
          <w:color w:val="000000" w:themeColor="text1"/>
          <w:sz w:val="20"/>
          <w:szCs w:val="20"/>
          <w:lang w:val="en-GB"/>
        </w:rPr>
      </w:pPr>
    </w:p>
    <w:p w:rsidR="00195B0E" w:rsidRPr="0080739F" w:rsidRDefault="00195B0E" w:rsidP="001E2B4B">
      <w:pPr>
        <w:spacing w:after="0"/>
        <w:rPr>
          <w:rFonts w:ascii="Arial" w:eastAsia="Calibri" w:hAnsi="Arial" w:cs="Arial"/>
          <w:b/>
          <w:color w:val="002060"/>
          <w:sz w:val="20"/>
          <w:szCs w:val="20"/>
          <w:lang w:val="en-GB"/>
        </w:rPr>
      </w:pPr>
      <w:r w:rsidRPr="0080739F">
        <w:rPr>
          <w:rFonts w:ascii="Arial" w:eastAsia="Calibri" w:hAnsi="Arial" w:cs="Arial"/>
          <w:b/>
          <w:color w:val="002060"/>
          <w:sz w:val="20"/>
          <w:szCs w:val="20"/>
          <w:lang w:val="en-GB"/>
        </w:rPr>
        <w:t>Land Bank</w:t>
      </w:r>
    </w:p>
    <w:p w:rsidR="00195B0E" w:rsidRPr="0080739F" w:rsidRDefault="00195B0E" w:rsidP="0080739F">
      <w:pPr>
        <w:rPr>
          <w:rFonts w:ascii="Arial" w:hAnsi="Arial" w:cs="Arial"/>
          <w:sz w:val="20"/>
          <w:szCs w:val="20"/>
          <w:lang w:val="en-GB"/>
        </w:rPr>
      </w:pPr>
      <w:r w:rsidRPr="0080739F">
        <w:rPr>
          <w:rFonts w:ascii="Arial" w:hAnsi="Arial" w:cs="Arial"/>
          <w:sz w:val="20"/>
          <w:szCs w:val="20"/>
          <w:lang w:val="en-GB"/>
        </w:rPr>
        <w:t>The land</w:t>
      </w:r>
      <w:r w:rsidR="00A35D21" w:rsidRPr="0080739F">
        <w:rPr>
          <w:rFonts w:ascii="Arial" w:hAnsi="Arial" w:cs="Arial"/>
          <w:sz w:val="20"/>
          <w:szCs w:val="20"/>
          <w:lang w:val="en-GB"/>
        </w:rPr>
        <w:t xml:space="preserve"> </w:t>
      </w:r>
      <w:r w:rsidRPr="0080739F">
        <w:rPr>
          <w:rFonts w:ascii="Arial" w:hAnsi="Arial" w:cs="Arial"/>
          <w:sz w:val="20"/>
          <w:szCs w:val="20"/>
          <w:lang w:val="en-GB"/>
        </w:rPr>
        <w:t xml:space="preserve">bank decreased </w:t>
      </w:r>
      <w:r w:rsidR="0003615F">
        <w:rPr>
          <w:rFonts w:ascii="Arial" w:hAnsi="Arial" w:cs="Arial"/>
          <w:sz w:val="20"/>
          <w:szCs w:val="20"/>
          <w:lang w:val="en-GB"/>
        </w:rPr>
        <w:t xml:space="preserve">by </w:t>
      </w:r>
      <w:r w:rsidRPr="0080739F">
        <w:rPr>
          <w:rFonts w:ascii="Arial" w:hAnsi="Arial" w:cs="Arial"/>
          <w:sz w:val="20"/>
          <w:szCs w:val="20"/>
          <w:lang w:val="en-GB"/>
        </w:rPr>
        <w:t>€ 12 million compared with 31 December 2016 to € 218 million</w:t>
      </w:r>
      <w:r w:rsidR="0003615F">
        <w:rPr>
          <w:rFonts w:ascii="Arial" w:hAnsi="Arial" w:cs="Arial"/>
          <w:sz w:val="20"/>
          <w:szCs w:val="20"/>
          <w:lang w:val="en-GB"/>
        </w:rPr>
        <w:t>.</w:t>
      </w:r>
      <w:r w:rsidRPr="0080739F">
        <w:rPr>
          <w:rFonts w:ascii="Arial" w:hAnsi="Arial" w:cs="Arial"/>
          <w:sz w:val="20"/>
          <w:szCs w:val="20"/>
          <w:lang w:val="en-GB"/>
        </w:rPr>
        <w:t xml:space="preserve"> € </w:t>
      </w:r>
      <w:r w:rsidR="003F0FEE" w:rsidRPr="0080739F">
        <w:rPr>
          <w:rFonts w:ascii="Arial" w:hAnsi="Arial" w:cs="Arial"/>
          <w:sz w:val="20"/>
          <w:szCs w:val="20"/>
          <w:lang w:val="en-GB"/>
        </w:rPr>
        <w:t>14 million</w:t>
      </w:r>
      <w:r w:rsidRPr="0080739F">
        <w:rPr>
          <w:rFonts w:ascii="Arial" w:hAnsi="Arial" w:cs="Arial"/>
          <w:sz w:val="20"/>
          <w:szCs w:val="20"/>
          <w:lang w:val="en-GB"/>
        </w:rPr>
        <w:t xml:space="preserve"> </w:t>
      </w:r>
      <w:r w:rsidR="002A3EE4">
        <w:rPr>
          <w:rFonts w:ascii="Arial" w:hAnsi="Arial" w:cs="Arial"/>
          <w:sz w:val="20"/>
          <w:szCs w:val="20"/>
          <w:lang w:val="en-GB"/>
        </w:rPr>
        <w:t xml:space="preserve">was sold </w:t>
      </w:r>
      <w:r w:rsidR="0080739F" w:rsidRPr="0080739F">
        <w:rPr>
          <w:rFonts w:ascii="Arial" w:hAnsi="Arial" w:cs="Arial"/>
          <w:sz w:val="20"/>
          <w:szCs w:val="20"/>
          <w:lang w:val="en-GB"/>
        </w:rPr>
        <w:t>(€</w:t>
      </w:r>
      <w:r w:rsidR="0080739F">
        <w:rPr>
          <w:rFonts w:ascii="Arial" w:hAnsi="Arial" w:cs="Arial"/>
          <w:sz w:val="20"/>
          <w:szCs w:val="20"/>
          <w:lang w:val="en-GB"/>
        </w:rPr>
        <w:t> </w:t>
      </w:r>
      <w:r w:rsidR="0080739F" w:rsidRPr="0080739F">
        <w:rPr>
          <w:rFonts w:ascii="Arial" w:hAnsi="Arial" w:cs="Arial"/>
          <w:sz w:val="20"/>
          <w:szCs w:val="20"/>
          <w:lang w:val="en-GB"/>
        </w:rPr>
        <w:t>9 million in the Netherlands</w:t>
      </w:r>
      <w:r w:rsidR="0080739F">
        <w:rPr>
          <w:rFonts w:ascii="Arial" w:hAnsi="Arial" w:cs="Arial"/>
          <w:sz w:val="20"/>
          <w:szCs w:val="20"/>
          <w:lang w:val="en-GB"/>
        </w:rPr>
        <w:t xml:space="preserve"> and € 5 million in the US)</w:t>
      </w:r>
      <w:r w:rsidRPr="0080739F">
        <w:rPr>
          <w:rFonts w:ascii="Arial" w:hAnsi="Arial" w:cs="Arial"/>
          <w:sz w:val="20"/>
          <w:szCs w:val="20"/>
          <w:lang w:val="en-GB"/>
        </w:rPr>
        <w:t xml:space="preserve">, € </w:t>
      </w:r>
      <w:r w:rsidR="003F0FEE" w:rsidRPr="0080739F">
        <w:rPr>
          <w:rFonts w:ascii="Arial" w:hAnsi="Arial" w:cs="Arial"/>
          <w:sz w:val="20"/>
          <w:szCs w:val="20"/>
          <w:lang w:val="en-GB"/>
        </w:rPr>
        <w:t>20 million</w:t>
      </w:r>
      <w:r w:rsidRPr="0080739F">
        <w:rPr>
          <w:rFonts w:ascii="Arial" w:hAnsi="Arial" w:cs="Arial"/>
          <w:sz w:val="20"/>
          <w:szCs w:val="20"/>
          <w:lang w:val="en-GB"/>
        </w:rPr>
        <w:t xml:space="preserve"> was acquired and € </w:t>
      </w:r>
      <w:r w:rsidR="003F0FEE" w:rsidRPr="0080739F">
        <w:rPr>
          <w:rFonts w:ascii="Arial" w:hAnsi="Arial" w:cs="Arial"/>
          <w:sz w:val="20"/>
          <w:szCs w:val="20"/>
          <w:lang w:val="en-GB"/>
        </w:rPr>
        <w:t>18 million</w:t>
      </w:r>
      <w:r w:rsidRPr="0080739F">
        <w:rPr>
          <w:rFonts w:ascii="Arial" w:hAnsi="Arial" w:cs="Arial"/>
          <w:sz w:val="20"/>
          <w:szCs w:val="20"/>
          <w:lang w:val="en-GB"/>
        </w:rPr>
        <w:t xml:space="preserve"> was transferred to </w:t>
      </w:r>
      <w:r w:rsidR="0080739F">
        <w:rPr>
          <w:rFonts w:ascii="Arial" w:hAnsi="Arial" w:cs="Arial"/>
          <w:sz w:val="20"/>
          <w:szCs w:val="20"/>
          <w:lang w:val="en-GB"/>
        </w:rPr>
        <w:t>work in progress</w:t>
      </w:r>
      <w:r w:rsidRPr="0080739F">
        <w:rPr>
          <w:rFonts w:ascii="Arial" w:hAnsi="Arial" w:cs="Arial"/>
          <w:sz w:val="20"/>
          <w:szCs w:val="20"/>
          <w:lang w:val="en-GB"/>
        </w:rPr>
        <w:t>.</w:t>
      </w:r>
    </w:p>
    <w:p w:rsidR="00195B0E" w:rsidRPr="008245A1" w:rsidRDefault="00195B0E" w:rsidP="001E2B4B">
      <w:pPr>
        <w:spacing w:after="0"/>
        <w:rPr>
          <w:rFonts w:ascii="Arial" w:eastAsia="Calibri" w:hAnsi="Arial" w:cs="Arial"/>
          <w:b/>
          <w:color w:val="000000" w:themeColor="text1"/>
          <w:sz w:val="20"/>
          <w:szCs w:val="20"/>
          <w:lang w:val="en-GB"/>
        </w:rPr>
      </w:pPr>
    </w:p>
    <w:p w:rsidR="00E34086" w:rsidRDefault="00E34086">
      <w:pPr>
        <w:rPr>
          <w:rFonts w:ascii="Arial" w:eastAsia="Calibri" w:hAnsi="Arial" w:cs="Arial"/>
          <w:b/>
          <w:color w:val="002060"/>
          <w:sz w:val="20"/>
          <w:szCs w:val="20"/>
          <w:u w:val="single"/>
          <w:lang w:val="en-GB"/>
        </w:rPr>
      </w:pPr>
      <w:r>
        <w:rPr>
          <w:rFonts w:ascii="Arial" w:eastAsia="Calibri" w:hAnsi="Arial" w:cs="Arial"/>
          <w:b/>
          <w:color w:val="002060"/>
          <w:sz w:val="20"/>
          <w:szCs w:val="20"/>
          <w:u w:val="single"/>
          <w:lang w:val="en-GB"/>
        </w:rPr>
        <w:br w:type="page"/>
      </w:r>
    </w:p>
    <w:p w:rsidR="00682901" w:rsidRPr="008245A1" w:rsidRDefault="00682901" w:rsidP="001E2B4B">
      <w:pPr>
        <w:spacing w:after="0"/>
        <w:rPr>
          <w:rFonts w:ascii="Arial" w:eastAsia="Calibri" w:hAnsi="Arial" w:cs="Arial"/>
          <w:b/>
          <w:color w:val="002060"/>
          <w:sz w:val="20"/>
          <w:szCs w:val="20"/>
          <w:u w:val="single"/>
          <w:lang w:val="en-GB"/>
        </w:rPr>
      </w:pPr>
      <w:r w:rsidRPr="008245A1">
        <w:rPr>
          <w:rFonts w:ascii="Arial" w:eastAsia="Calibri" w:hAnsi="Arial" w:cs="Arial"/>
          <w:b/>
          <w:color w:val="002060"/>
          <w:sz w:val="20"/>
          <w:szCs w:val="20"/>
          <w:u w:val="single"/>
          <w:lang w:val="en-GB"/>
        </w:rPr>
        <w:lastRenderedPageBreak/>
        <w:t>Other</w:t>
      </w:r>
    </w:p>
    <w:p w:rsidR="00682901" w:rsidRPr="008245A1" w:rsidRDefault="00682901" w:rsidP="001E2B4B">
      <w:pPr>
        <w:spacing w:after="0"/>
        <w:rPr>
          <w:rFonts w:ascii="Arial" w:eastAsia="Calibri" w:hAnsi="Arial" w:cs="Arial"/>
          <w:b/>
          <w:color w:val="000000" w:themeColor="text1"/>
          <w:sz w:val="20"/>
          <w:szCs w:val="20"/>
          <w:lang w:val="en-GB"/>
        </w:rPr>
      </w:pPr>
    </w:p>
    <w:p w:rsidR="00E42A62" w:rsidRPr="008245A1" w:rsidRDefault="005E4F00" w:rsidP="001E2B4B">
      <w:pPr>
        <w:pStyle w:val="Default"/>
        <w:spacing w:line="276" w:lineRule="auto"/>
        <w:rPr>
          <w:b/>
          <w:color w:val="002060"/>
          <w:sz w:val="20"/>
          <w:szCs w:val="20"/>
          <w:lang w:val="en-GB"/>
        </w:rPr>
      </w:pPr>
      <w:r w:rsidRPr="008245A1">
        <w:rPr>
          <w:b/>
          <w:color w:val="002060"/>
          <w:sz w:val="20"/>
          <w:szCs w:val="20"/>
          <w:lang w:val="en-GB"/>
        </w:rPr>
        <w:t>Medium Term objectives</w:t>
      </w:r>
      <w:r w:rsidR="00BB49BB" w:rsidRPr="008245A1">
        <w:rPr>
          <w:b/>
          <w:color w:val="002060"/>
          <w:sz w:val="20"/>
          <w:szCs w:val="20"/>
          <w:lang w:val="en-GB"/>
        </w:rPr>
        <w:t>*</w:t>
      </w:r>
      <w:r w:rsidRPr="008245A1">
        <w:rPr>
          <w:b/>
          <w:color w:val="002060"/>
          <w:sz w:val="20"/>
          <w:szCs w:val="20"/>
          <w:lang w:val="en-GB"/>
        </w:rPr>
        <w:t xml:space="preserve"> </w:t>
      </w:r>
    </w:p>
    <w:p w:rsidR="005E4F00" w:rsidRPr="008245A1" w:rsidRDefault="00E42A62" w:rsidP="001E2B4B">
      <w:pPr>
        <w:pStyle w:val="Default"/>
        <w:spacing w:line="276" w:lineRule="auto"/>
        <w:rPr>
          <w:color w:val="000000" w:themeColor="text1"/>
          <w:sz w:val="20"/>
          <w:szCs w:val="20"/>
          <w:lang w:val="en-GB"/>
        </w:rPr>
      </w:pPr>
      <w:r w:rsidRPr="008245A1">
        <w:rPr>
          <w:color w:val="000000" w:themeColor="text1"/>
          <w:sz w:val="20"/>
          <w:szCs w:val="20"/>
          <w:lang w:val="en-GB"/>
        </w:rPr>
        <w:t>VolkerWessels</w:t>
      </w:r>
      <w:r w:rsidR="00CC4B16" w:rsidRPr="008245A1">
        <w:rPr>
          <w:color w:val="000000" w:themeColor="text1"/>
          <w:sz w:val="20"/>
          <w:szCs w:val="20"/>
          <w:lang w:val="en-GB"/>
        </w:rPr>
        <w:t>’</w:t>
      </w:r>
      <w:r w:rsidRPr="008245A1">
        <w:rPr>
          <w:color w:val="000000" w:themeColor="text1"/>
          <w:sz w:val="20"/>
          <w:szCs w:val="20"/>
          <w:lang w:val="en-GB"/>
        </w:rPr>
        <w:t xml:space="preserve"> medium term objectives </w:t>
      </w:r>
      <w:r w:rsidR="00CC4B16" w:rsidRPr="008245A1">
        <w:rPr>
          <w:color w:val="000000" w:themeColor="text1"/>
          <w:sz w:val="20"/>
          <w:szCs w:val="20"/>
          <w:lang w:val="en-GB"/>
        </w:rPr>
        <w:t xml:space="preserve">published </w:t>
      </w:r>
      <w:r w:rsidRPr="008245A1">
        <w:rPr>
          <w:color w:val="000000" w:themeColor="text1"/>
          <w:sz w:val="20"/>
          <w:szCs w:val="20"/>
          <w:lang w:val="en-GB"/>
        </w:rPr>
        <w:t xml:space="preserve">during its </w:t>
      </w:r>
      <w:r w:rsidR="00CC4B16" w:rsidRPr="008245A1">
        <w:rPr>
          <w:color w:val="000000" w:themeColor="text1"/>
          <w:sz w:val="20"/>
          <w:szCs w:val="20"/>
          <w:lang w:val="en-GB"/>
        </w:rPr>
        <w:t>Initial</w:t>
      </w:r>
      <w:r w:rsidR="00B07228" w:rsidRPr="008245A1">
        <w:rPr>
          <w:color w:val="000000" w:themeColor="text1"/>
          <w:sz w:val="20"/>
          <w:szCs w:val="20"/>
          <w:lang w:val="en-GB"/>
        </w:rPr>
        <w:t xml:space="preserve"> </w:t>
      </w:r>
      <w:r w:rsidRPr="008245A1">
        <w:rPr>
          <w:color w:val="000000" w:themeColor="text1"/>
          <w:sz w:val="20"/>
          <w:szCs w:val="20"/>
          <w:lang w:val="en-GB"/>
        </w:rPr>
        <w:t>P</w:t>
      </w:r>
      <w:r w:rsidR="00CC4B16" w:rsidRPr="008245A1">
        <w:rPr>
          <w:color w:val="000000" w:themeColor="text1"/>
          <w:sz w:val="20"/>
          <w:szCs w:val="20"/>
          <w:lang w:val="en-GB"/>
        </w:rPr>
        <w:t xml:space="preserve">ublic </w:t>
      </w:r>
      <w:r w:rsidRPr="008245A1">
        <w:rPr>
          <w:color w:val="000000" w:themeColor="text1"/>
          <w:sz w:val="20"/>
          <w:szCs w:val="20"/>
          <w:lang w:val="en-GB"/>
        </w:rPr>
        <w:t>O</w:t>
      </w:r>
      <w:r w:rsidR="00CC4B16" w:rsidRPr="008245A1">
        <w:rPr>
          <w:color w:val="000000" w:themeColor="text1"/>
          <w:sz w:val="20"/>
          <w:szCs w:val="20"/>
          <w:lang w:val="en-GB"/>
        </w:rPr>
        <w:t>ffering (“IPO”)</w:t>
      </w:r>
      <w:r w:rsidRPr="008245A1">
        <w:rPr>
          <w:color w:val="000000" w:themeColor="text1"/>
          <w:sz w:val="20"/>
          <w:szCs w:val="20"/>
          <w:lang w:val="en-GB"/>
        </w:rPr>
        <w:t xml:space="preserve"> process early 2017</w:t>
      </w:r>
      <w:r w:rsidR="00CC4B16" w:rsidRPr="008245A1">
        <w:rPr>
          <w:color w:val="000000" w:themeColor="text1"/>
          <w:sz w:val="20"/>
          <w:szCs w:val="20"/>
          <w:lang w:val="en-GB"/>
        </w:rPr>
        <w:t xml:space="preserve"> remain unchanged</w:t>
      </w:r>
      <w:r w:rsidRPr="008245A1">
        <w:rPr>
          <w:color w:val="000000" w:themeColor="text1"/>
          <w:sz w:val="20"/>
          <w:szCs w:val="20"/>
          <w:lang w:val="en-GB"/>
        </w:rPr>
        <w:t xml:space="preserve"> </w:t>
      </w:r>
      <w:r w:rsidR="00281CA3" w:rsidRPr="008245A1">
        <w:rPr>
          <w:color w:val="000000" w:themeColor="text1"/>
          <w:sz w:val="20"/>
          <w:szCs w:val="20"/>
          <w:lang w:val="en-GB"/>
        </w:rPr>
        <w:t>(</w:t>
      </w:r>
      <w:r w:rsidRPr="008245A1">
        <w:rPr>
          <w:color w:val="000000" w:themeColor="text1"/>
          <w:sz w:val="20"/>
          <w:szCs w:val="20"/>
          <w:lang w:val="en-GB"/>
        </w:rPr>
        <w:t>2016</w:t>
      </w:r>
      <w:r w:rsidR="008245A1" w:rsidRPr="008245A1">
        <w:rPr>
          <w:color w:val="000000" w:themeColor="text1"/>
          <w:sz w:val="20"/>
          <w:szCs w:val="20"/>
          <w:lang w:val="en-GB"/>
        </w:rPr>
        <w:t xml:space="preserve"> as</w:t>
      </w:r>
      <w:r w:rsidRPr="008245A1">
        <w:rPr>
          <w:color w:val="000000" w:themeColor="text1"/>
          <w:sz w:val="20"/>
          <w:szCs w:val="20"/>
          <w:lang w:val="en-GB"/>
        </w:rPr>
        <w:t xml:space="preserve"> </w:t>
      </w:r>
      <w:r w:rsidR="00BB49BB" w:rsidRPr="008245A1">
        <w:rPr>
          <w:color w:val="000000" w:themeColor="text1"/>
          <w:sz w:val="20"/>
          <w:szCs w:val="20"/>
          <w:lang w:val="en-GB"/>
        </w:rPr>
        <w:t>basis</w:t>
      </w:r>
      <w:r w:rsidR="00281CA3" w:rsidRPr="008245A1">
        <w:rPr>
          <w:color w:val="000000" w:themeColor="text1"/>
          <w:sz w:val="20"/>
          <w:szCs w:val="20"/>
          <w:lang w:val="en-GB"/>
        </w:rPr>
        <w:t>)</w:t>
      </w:r>
      <w:r w:rsidRPr="008245A1">
        <w:rPr>
          <w:color w:val="000000" w:themeColor="text1"/>
          <w:sz w:val="20"/>
          <w:szCs w:val="20"/>
          <w:lang w:val="en-GB"/>
        </w:rPr>
        <w:t xml:space="preserve">. </w:t>
      </w:r>
    </w:p>
    <w:p w:rsidR="005E4F00" w:rsidRPr="008245A1" w:rsidRDefault="005E4F00" w:rsidP="005E4F00">
      <w:pPr>
        <w:pStyle w:val="Default"/>
        <w:spacing w:line="276" w:lineRule="auto"/>
        <w:rPr>
          <w:color w:val="auto"/>
          <w:sz w:val="20"/>
          <w:szCs w:val="20"/>
          <w:lang w:val="en-GB"/>
        </w:rPr>
      </w:pPr>
      <w:r w:rsidRPr="008245A1">
        <w:rPr>
          <w:color w:val="auto"/>
          <w:sz w:val="20"/>
          <w:szCs w:val="20"/>
          <w:lang w:val="en-GB"/>
        </w:rPr>
        <w:t>By pursuing its strategy, VolkerWessels aims to achieve in the medium term:</w:t>
      </w:r>
    </w:p>
    <w:p w:rsidR="005E4F00" w:rsidRPr="008245A1" w:rsidRDefault="005E4F00" w:rsidP="005E4F00">
      <w:pPr>
        <w:pStyle w:val="Default"/>
        <w:numPr>
          <w:ilvl w:val="0"/>
          <w:numId w:val="8"/>
        </w:numPr>
        <w:spacing w:line="276" w:lineRule="auto"/>
        <w:rPr>
          <w:color w:val="auto"/>
          <w:sz w:val="20"/>
          <w:szCs w:val="20"/>
          <w:lang w:val="en-GB"/>
        </w:rPr>
      </w:pPr>
      <w:r w:rsidRPr="008245A1">
        <w:rPr>
          <w:i/>
          <w:color w:val="auto"/>
          <w:sz w:val="20"/>
          <w:szCs w:val="20"/>
          <w:lang w:val="en-GB"/>
        </w:rPr>
        <w:t>Revenue growth</w:t>
      </w:r>
      <w:r w:rsidRPr="008245A1">
        <w:rPr>
          <w:color w:val="auto"/>
          <w:sz w:val="20"/>
          <w:szCs w:val="20"/>
          <w:lang w:val="en-GB"/>
        </w:rPr>
        <w:t xml:space="preserve">: profitable growth over market volume growth in each of VolkerWessels’ respective markets, </w:t>
      </w:r>
      <w:r w:rsidRPr="008245A1">
        <w:rPr>
          <w:bCs/>
          <w:color w:val="auto"/>
          <w:sz w:val="20"/>
          <w:szCs w:val="20"/>
          <w:lang w:val="en-GB"/>
        </w:rPr>
        <w:t>with a compound annual growth rate of 3% to 4%</w:t>
      </w:r>
      <w:r w:rsidR="0002384D" w:rsidRPr="008245A1">
        <w:rPr>
          <w:bCs/>
          <w:color w:val="auto"/>
          <w:sz w:val="20"/>
          <w:szCs w:val="20"/>
          <w:lang w:val="en-GB"/>
        </w:rPr>
        <w:t>*</w:t>
      </w:r>
      <w:r w:rsidR="00BB49BB" w:rsidRPr="008245A1">
        <w:rPr>
          <w:bCs/>
          <w:color w:val="auto"/>
          <w:sz w:val="20"/>
          <w:szCs w:val="20"/>
          <w:lang w:val="en-GB"/>
        </w:rPr>
        <w:t>*</w:t>
      </w:r>
      <w:r w:rsidRPr="008245A1">
        <w:rPr>
          <w:bCs/>
          <w:color w:val="auto"/>
          <w:sz w:val="20"/>
          <w:szCs w:val="20"/>
          <w:lang w:val="en-GB"/>
        </w:rPr>
        <w:t xml:space="preserve">; </w:t>
      </w:r>
    </w:p>
    <w:p w:rsidR="005E4F00" w:rsidRPr="008245A1" w:rsidRDefault="005E4F00" w:rsidP="005E4F00">
      <w:pPr>
        <w:pStyle w:val="Default"/>
        <w:numPr>
          <w:ilvl w:val="0"/>
          <w:numId w:val="8"/>
        </w:numPr>
        <w:spacing w:line="276" w:lineRule="auto"/>
        <w:rPr>
          <w:color w:val="auto"/>
          <w:sz w:val="20"/>
          <w:szCs w:val="20"/>
          <w:lang w:val="en-GB"/>
        </w:rPr>
      </w:pPr>
      <w:r w:rsidRPr="008245A1">
        <w:rPr>
          <w:i/>
          <w:iCs/>
          <w:color w:val="auto"/>
          <w:sz w:val="20"/>
          <w:szCs w:val="20"/>
          <w:lang w:val="en-GB"/>
        </w:rPr>
        <w:t>EBITDA and EBITDA margin</w:t>
      </w:r>
      <w:r w:rsidRPr="008245A1">
        <w:rPr>
          <w:iCs/>
          <w:color w:val="auto"/>
          <w:sz w:val="20"/>
          <w:szCs w:val="20"/>
          <w:lang w:val="en-GB"/>
        </w:rPr>
        <w:t>:</w:t>
      </w:r>
      <w:r w:rsidRPr="008245A1">
        <w:rPr>
          <w:color w:val="auto"/>
          <w:sz w:val="20"/>
          <w:szCs w:val="20"/>
          <w:lang w:val="en-GB"/>
        </w:rPr>
        <w:t xml:space="preserve"> growth of EBITDA in absolute terms and an annual EBITDA margin on average of 4.5 - 5.5% in the medium term;</w:t>
      </w:r>
    </w:p>
    <w:p w:rsidR="005E4F00" w:rsidRPr="008245A1" w:rsidRDefault="005E4F00" w:rsidP="005E4F00">
      <w:pPr>
        <w:pStyle w:val="Default"/>
        <w:numPr>
          <w:ilvl w:val="0"/>
          <w:numId w:val="8"/>
        </w:numPr>
        <w:spacing w:line="276" w:lineRule="auto"/>
        <w:rPr>
          <w:color w:val="auto"/>
          <w:sz w:val="20"/>
          <w:szCs w:val="20"/>
          <w:lang w:val="en-GB"/>
        </w:rPr>
      </w:pPr>
      <w:r w:rsidRPr="008245A1">
        <w:rPr>
          <w:i/>
          <w:iCs/>
          <w:sz w:val="20"/>
          <w:szCs w:val="20"/>
          <w:lang w:val="en-GB"/>
        </w:rPr>
        <w:t>Capital expenditure</w:t>
      </w:r>
      <w:r w:rsidRPr="008245A1">
        <w:rPr>
          <w:iCs/>
          <w:sz w:val="20"/>
          <w:szCs w:val="20"/>
          <w:lang w:val="en-GB"/>
        </w:rPr>
        <w:t>:</w:t>
      </w:r>
      <w:r w:rsidRPr="008245A1">
        <w:rPr>
          <w:color w:val="auto"/>
          <w:sz w:val="20"/>
          <w:szCs w:val="20"/>
          <w:lang w:val="en-GB"/>
        </w:rPr>
        <w:t xml:space="preserve"> a sustainable capital expenditure level of approximately 1.3% of the Company’s annual revenues;</w:t>
      </w:r>
    </w:p>
    <w:p w:rsidR="005E4F00" w:rsidRPr="008245A1" w:rsidRDefault="005E4F00" w:rsidP="005E4F00">
      <w:pPr>
        <w:pStyle w:val="Default"/>
        <w:numPr>
          <w:ilvl w:val="0"/>
          <w:numId w:val="8"/>
        </w:numPr>
        <w:spacing w:line="276" w:lineRule="auto"/>
        <w:rPr>
          <w:color w:val="auto"/>
          <w:sz w:val="20"/>
          <w:szCs w:val="20"/>
          <w:lang w:val="en-GB"/>
        </w:rPr>
      </w:pPr>
      <w:r w:rsidRPr="008245A1">
        <w:rPr>
          <w:i/>
          <w:sz w:val="20"/>
          <w:szCs w:val="20"/>
          <w:lang w:val="en-GB"/>
        </w:rPr>
        <w:t xml:space="preserve">Working capital: </w:t>
      </w:r>
      <w:r w:rsidRPr="008245A1">
        <w:rPr>
          <w:color w:val="auto"/>
          <w:sz w:val="20"/>
          <w:szCs w:val="20"/>
          <w:lang w:val="en-GB"/>
        </w:rPr>
        <w:t>develop its trade working capital position in line with revenue development; further improve efficiency on strategic working capital by approximately €100 million and focus its land bank on actionable development;</w:t>
      </w:r>
    </w:p>
    <w:p w:rsidR="005E4F00" w:rsidRPr="008245A1" w:rsidRDefault="005E4F00" w:rsidP="005E4F00">
      <w:pPr>
        <w:pStyle w:val="Default"/>
        <w:numPr>
          <w:ilvl w:val="0"/>
          <w:numId w:val="8"/>
        </w:numPr>
        <w:spacing w:line="276" w:lineRule="auto"/>
        <w:rPr>
          <w:color w:val="auto"/>
          <w:sz w:val="20"/>
          <w:szCs w:val="20"/>
          <w:lang w:val="en-GB"/>
        </w:rPr>
      </w:pPr>
      <w:r w:rsidRPr="008245A1">
        <w:rPr>
          <w:i/>
          <w:color w:val="auto"/>
          <w:sz w:val="20"/>
          <w:szCs w:val="20"/>
          <w:lang w:val="en-GB"/>
        </w:rPr>
        <w:t>Tax</w:t>
      </w:r>
      <w:r w:rsidRPr="008245A1">
        <w:rPr>
          <w:color w:val="auto"/>
          <w:sz w:val="20"/>
          <w:szCs w:val="20"/>
          <w:lang w:val="en-GB"/>
        </w:rPr>
        <w:t>: fully utilise the losses carried forward of €</w:t>
      </w:r>
      <w:r w:rsidR="006A57E4" w:rsidRPr="008245A1">
        <w:rPr>
          <w:color w:val="auto"/>
          <w:sz w:val="20"/>
          <w:szCs w:val="20"/>
          <w:lang w:val="en-GB"/>
        </w:rPr>
        <w:t xml:space="preserve"> </w:t>
      </w:r>
      <w:r w:rsidRPr="008245A1">
        <w:rPr>
          <w:color w:val="auto"/>
          <w:sz w:val="20"/>
          <w:szCs w:val="20"/>
          <w:lang w:val="en-GB"/>
        </w:rPr>
        <w:t>40 million as at 31 December 2016 in the medium term;</w:t>
      </w:r>
    </w:p>
    <w:p w:rsidR="005E4F00" w:rsidRPr="008245A1" w:rsidRDefault="005E4F00" w:rsidP="005E4F00">
      <w:pPr>
        <w:pStyle w:val="Default"/>
        <w:numPr>
          <w:ilvl w:val="0"/>
          <w:numId w:val="8"/>
        </w:numPr>
        <w:spacing w:line="276" w:lineRule="auto"/>
        <w:rPr>
          <w:color w:val="auto"/>
          <w:sz w:val="20"/>
          <w:szCs w:val="20"/>
          <w:lang w:val="en-GB"/>
        </w:rPr>
      </w:pPr>
      <w:r w:rsidRPr="008245A1">
        <w:rPr>
          <w:i/>
          <w:color w:val="auto"/>
          <w:sz w:val="20"/>
          <w:szCs w:val="20"/>
          <w:lang w:val="en-GB"/>
        </w:rPr>
        <w:t>Capital allocation</w:t>
      </w:r>
      <w:r w:rsidRPr="008245A1">
        <w:rPr>
          <w:color w:val="auto"/>
          <w:sz w:val="20"/>
          <w:szCs w:val="20"/>
          <w:lang w:val="en-GB"/>
        </w:rPr>
        <w:t>: focus on efficient use of capital employed and a ROCE</w:t>
      </w:r>
      <w:r w:rsidRPr="008245A1">
        <w:rPr>
          <w:color w:val="auto"/>
          <w:sz w:val="20"/>
          <w:szCs w:val="20"/>
          <w:vertAlign w:val="superscript"/>
          <w:lang w:val="en-GB"/>
        </w:rPr>
        <w:t xml:space="preserve"> </w:t>
      </w:r>
      <w:r w:rsidRPr="008245A1">
        <w:rPr>
          <w:color w:val="auto"/>
          <w:sz w:val="20"/>
          <w:szCs w:val="20"/>
          <w:lang w:val="en-GB"/>
        </w:rPr>
        <w:t>higher than 18.0%.</w:t>
      </w:r>
    </w:p>
    <w:p w:rsidR="005E4F00" w:rsidRPr="008245A1" w:rsidRDefault="005E4F00" w:rsidP="005E4F00">
      <w:pPr>
        <w:pStyle w:val="Default"/>
        <w:spacing w:line="276" w:lineRule="auto"/>
        <w:rPr>
          <w:color w:val="auto"/>
          <w:sz w:val="20"/>
          <w:szCs w:val="20"/>
          <w:lang w:val="en-GB"/>
        </w:rPr>
      </w:pPr>
    </w:p>
    <w:p w:rsidR="00BB49BB" w:rsidRPr="008245A1" w:rsidRDefault="00BB49BB" w:rsidP="00BB49BB">
      <w:pPr>
        <w:pStyle w:val="Default"/>
        <w:spacing w:line="276" w:lineRule="auto"/>
        <w:rPr>
          <w:color w:val="auto"/>
          <w:sz w:val="16"/>
          <w:szCs w:val="16"/>
          <w:lang w:val="en-GB"/>
        </w:rPr>
      </w:pPr>
      <w:r w:rsidRPr="008245A1">
        <w:rPr>
          <w:color w:val="auto"/>
          <w:sz w:val="16"/>
          <w:szCs w:val="16"/>
          <w:lang w:val="en-GB"/>
        </w:rPr>
        <w:t xml:space="preserve">*VolkerWessels has not defined, and does not intend to define, "medium-term", and these medium-term objectives should not be read as indicating that the Company represents or otherwise commits to achieve any of these metrics or objectives for any particular fiscal year or reporting period. </w:t>
      </w:r>
    </w:p>
    <w:p w:rsidR="00BB49BB" w:rsidRPr="008245A1" w:rsidRDefault="00BB49BB" w:rsidP="005E4F00">
      <w:pPr>
        <w:pStyle w:val="Default"/>
        <w:spacing w:line="276" w:lineRule="auto"/>
        <w:rPr>
          <w:color w:val="auto"/>
          <w:sz w:val="16"/>
          <w:szCs w:val="16"/>
          <w:lang w:val="en-GB"/>
        </w:rPr>
      </w:pPr>
    </w:p>
    <w:p w:rsidR="0002384D" w:rsidRPr="008245A1" w:rsidRDefault="0002384D" w:rsidP="00E42A62">
      <w:pPr>
        <w:autoSpaceDE w:val="0"/>
        <w:autoSpaceDN w:val="0"/>
        <w:adjustRightInd w:val="0"/>
        <w:spacing w:after="0" w:line="240" w:lineRule="auto"/>
        <w:rPr>
          <w:rFonts w:ascii="Arial" w:hAnsi="Arial" w:cs="Arial"/>
          <w:sz w:val="16"/>
          <w:szCs w:val="16"/>
          <w:lang w:val="en-GB"/>
        </w:rPr>
      </w:pPr>
      <w:r w:rsidRPr="008245A1">
        <w:rPr>
          <w:sz w:val="16"/>
          <w:szCs w:val="16"/>
          <w:lang w:val="en-GB"/>
        </w:rPr>
        <w:t>*</w:t>
      </w:r>
      <w:r w:rsidR="00BB49BB" w:rsidRPr="008245A1">
        <w:rPr>
          <w:sz w:val="16"/>
          <w:szCs w:val="16"/>
          <w:lang w:val="en-GB"/>
        </w:rPr>
        <w:t>*</w:t>
      </w:r>
      <w:r w:rsidR="00E42A62" w:rsidRPr="008245A1">
        <w:rPr>
          <w:rFonts w:ascii="Arial" w:hAnsi="Arial" w:cs="Arial"/>
          <w:color w:val="231F20"/>
          <w:sz w:val="16"/>
          <w:szCs w:val="16"/>
          <w:lang w:val="en-GB"/>
        </w:rPr>
        <w:t>excluding a € 79 million increase in revenue from the Netherlands – Construction &amp; Real Estate Development segment as a result of an increased participation interest in the North-South subway line project in Amsterdam due to the consolidation of VolkerWessels’ previous partner’s interest in the project in 2016</w:t>
      </w:r>
      <w:r w:rsidR="009D6B2F">
        <w:rPr>
          <w:rFonts w:ascii="Arial" w:hAnsi="Arial" w:cs="Arial"/>
          <w:color w:val="231F20"/>
          <w:sz w:val="16"/>
          <w:szCs w:val="16"/>
          <w:lang w:val="en-GB"/>
        </w:rPr>
        <w:t>.</w:t>
      </w:r>
    </w:p>
    <w:p w:rsidR="0002384D" w:rsidRDefault="0002384D" w:rsidP="005E4F00">
      <w:pPr>
        <w:pStyle w:val="Default"/>
        <w:spacing w:line="276" w:lineRule="auto"/>
        <w:rPr>
          <w:color w:val="auto"/>
          <w:sz w:val="20"/>
          <w:szCs w:val="20"/>
          <w:lang w:val="en-GB"/>
        </w:rPr>
      </w:pPr>
    </w:p>
    <w:p w:rsidR="00E34086" w:rsidRPr="00E34086" w:rsidRDefault="00E34086" w:rsidP="005E4F00">
      <w:pPr>
        <w:pStyle w:val="Default"/>
        <w:spacing w:line="276" w:lineRule="auto"/>
        <w:rPr>
          <w:b/>
          <w:color w:val="002060"/>
          <w:sz w:val="20"/>
          <w:szCs w:val="20"/>
          <w:lang w:val="en-GB"/>
        </w:rPr>
      </w:pPr>
      <w:r w:rsidRPr="00E34086">
        <w:rPr>
          <w:b/>
          <w:color w:val="002060"/>
          <w:sz w:val="20"/>
          <w:szCs w:val="20"/>
          <w:lang w:val="en-GB"/>
        </w:rPr>
        <w:t>Outlook</w:t>
      </w:r>
    </w:p>
    <w:p w:rsidR="00BA187C" w:rsidRPr="008245A1" w:rsidRDefault="00E42A62" w:rsidP="00BA187C">
      <w:pPr>
        <w:pStyle w:val="Tekstzonderopmaak"/>
        <w:spacing w:line="276" w:lineRule="auto"/>
        <w:rPr>
          <w:rFonts w:ascii="Arial" w:hAnsi="Arial" w:cs="Arial"/>
          <w:sz w:val="20"/>
          <w:szCs w:val="20"/>
          <w:lang w:val="en-GB"/>
        </w:rPr>
      </w:pPr>
      <w:r w:rsidRPr="008245A1">
        <w:rPr>
          <w:rFonts w:ascii="Arial" w:hAnsi="Arial" w:cs="Arial"/>
          <w:sz w:val="20"/>
          <w:szCs w:val="20"/>
          <w:lang w:val="en-GB"/>
        </w:rPr>
        <w:t xml:space="preserve">VolkerWessels is </w:t>
      </w:r>
      <w:r w:rsidR="00BA187C" w:rsidRPr="008245A1">
        <w:rPr>
          <w:rFonts w:ascii="Arial" w:hAnsi="Arial" w:cs="Arial"/>
          <w:sz w:val="20"/>
          <w:szCs w:val="20"/>
          <w:lang w:val="en-GB"/>
        </w:rPr>
        <w:t xml:space="preserve">on track to deliver on </w:t>
      </w:r>
      <w:r w:rsidR="00281CA3" w:rsidRPr="008245A1">
        <w:rPr>
          <w:rFonts w:ascii="Arial" w:hAnsi="Arial" w:cs="Arial"/>
          <w:sz w:val="20"/>
          <w:szCs w:val="20"/>
          <w:lang w:val="en-GB"/>
        </w:rPr>
        <w:t>its</w:t>
      </w:r>
      <w:r w:rsidR="00BA187C" w:rsidRPr="008245A1">
        <w:rPr>
          <w:rFonts w:ascii="Arial" w:hAnsi="Arial" w:cs="Arial"/>
          <w:sz w:val="20"/>
          <w:szCs w:val="20"/>
          <w:lang w:val="en-GB"/>
        </w:rPr>
        <w:t xml:space="preserve"> medium term objectives. </w:t>
      </w:r>
      <w:r w:rsidRPr="008245A1">
        <w:rPr>
          <w:rFonts w:ascii="Arial" w:hAnsi="Arial" w:cs="Arial"/>
          <w:sz w:val="20"/>
          <w:szCs w:val="20"/>
          <w:lang w:val="en-GB"/>
        </w:rPr>
        <w:t>VolkerWessels is</w:t>
      </w:r>
      <w:r w:rsidR="00BA187C" w:rsidRPr="008245A1">
        <w:rPr>
          <w:rFonts w:ascii="Arial" w:hAnsi="Arial" w:cs="Arial"/>
          <w:sz w:val="20"/>
          <w:szCs w:val="20"/>
          <w:lang w:val="en-GB"/>
        </w:rPr>
        <w:t xml:space="preserve"> confident that full year EBITDA and</w:t>
      </w:r>
      <w:r w:rsidR="006A57E4" w:rsidRPr="008245A1">
        <w:rPr>
          <w:rFonts w:ascii="Arial" w:hAnsi="Arial" w:cs="Arial"/>
          <w:sz w:val="20"/>
          <w:szCs w:val="20"/>
          <w:lang w:val="en-GB"/>
        </w:rPr>
        <w:t xml:space="preserve"> net</w:t>
      </w:r>
      <w:r w:rsidR="00BA187C" w:rsidRPr="008245A1">
        <w:rPr>
          <w:rFonts w:ascii="Arial" w:hAnsi="Arial" w:cs="Arial"/>
          <w:sz w:val="20"/>
          <w:szCs w:val="20"/>
          <w:lang w:val="en-GB"/>
        </w:rPr>
        <w:t xml:space="preserve"> </w:t>
      </w:r>
      <w:r w:rsidR="00682901" w:rsidRPr="008245A1">
        <w:rPr>
          <w:rFonts w:ascii="Arial" w:hAnsi="Arial" w:cs="Arial"/>
          <w:sz w:val="20"/>
          <w:szCs w:val="20"/>
          <w:lang w:val="en-GB"/>
        </w:rPr>
        <w:t>result</w:t>
      </w:r>
      <w:r w:rsidR="00BA187C" w:rsidRPr="008245A1">
        <w:rPr>
          <w:rFonts w:ascii="Arial" w:hAnsi="Arial" w:cs="Arial"/>
          <w:sz w:val="20"/>
          <w:szCs w:val="20"/>
          <w:lang w:val="en-GB"/>
        </w:rPr>
        <w:t xml:space="preserve"> from continuing operations</w:t>
      </w:r>
      <w:r w:rsidRPr="008245A1">
        <w:rPr>
          <w:rFonts w:ascii="Arial" w:hAnsi="Arial" w:cs="Arial"/>
          <w:sz w:val="20"/>
          <w:szCs w:val="20"/>
          <w:lang w:val="en-GB"/>
        </w:rPr>
        <w:t xml:space="preserve"> will </w:t>
      </w:r>
      <w:r w:rsidR="005A2E2A">
        <w:rPr>
          <w:rFonts w:ascii="Arial" w:hAnsi="Arial" w:cs="Arial"/>
          <w:sz w:val="20"/>
          <w:szCs w:val="20"/>
          <w:lang w:val="en-GB"/>
        </w:rPr>
        <w:t>increase versus 2016</w:t>
      </w:r>
      <w:r w:rsidRPr="008245A1">
        <w:rPr>
          <w:rFonts w:ascii="Arial" w:hAnsi="Arial" w:cs="Arial"/>
          <w:sz w:val="20"/>
          <w:szCs w:val="20"/>
          <w:lang w:val="en-GB"/>
        </w:rPr>
        <w:t>.</w:t>
      </w:r>
    </w:p>
    <w:p w:rsidR="00BA187C" w:rsidRPr="008245A1" w:rsidRDefault="00BA187C" w:rsidP="005E4F00">
      <w:pPr>
        <w:pStyle w:val="Default"/>
        <w:spacing w:line="276" w:lineRule="auto"/>
        <w:rPr>
          <w:color w:val="auto"/>
          <w:sz w:val="20"/>
          <w:szCs w:val="20"/>
          <w:lang w:val="en-GB"/>
        </w:rPr>
      </w:pPr>
    </w:p>
    <w:p w:rsidR="00A95F05" w:rsidRPr="008245A1" w:rsidRDefault="00A95F05" w:rsidP="00A95F05">
      <w:pPr>
        <w:spacing w:after="0"/>
        <w:rPr>
          <w:rFonts w:ascii="Arial" w:hAnsi="Arial" w:cs="Arial"/>
          <w:b/>
          <w:color w:val="002060"/>
          <w:sz w:val="20"/>
          <w:szCs w:val="20"/>
          <w:lang w:val="en-GB"/>
        </w:rPr>
      </w:pPr>
      <w:r w:rsidRPr="008245A1">
        <w:rPr>
          <w:rFonts w:ascii="Arial" w:hAnsi="Arial" w:cs="Arial"/>
          <w:b/>
          <w:color w:val="002060"/>
          <w:sz w:val="20"/>
          <w:szCs w:val="20"/>
          <w:lang w:val="en-GB"/>
        </w:rPr>
        <w:t>Dividend</w:t>
      </w:r>
    </w:p>
    <w:p w:rsidR="00A95F05" w:rsidRDefault="00A95F05" w:rsidP="00A95F05">
      <w:pPr>
        <w:shd w:val="clear" w:color="auto" w:fill="FFFFFF"/>
        <w:spacing w:after="0"/>
        <w:rPr>
          <w:rFonts w:ascii="Arial" w:eastAsia="Times New Roman" w:hAnsi="Arial" w:cs="Arial"/>
          <w:color w:val="333333"/>
          <w:sz w:val="20"/>
          <w:szCs w:val="20"/>
          <w:lang w:val="en-GB" w:eastAsia="nl-NL"/>
        </w:rPr>
      </w:pPr>
      <w:r w:rsidRPr="008245A1">
        <w:rPr>
          <w:rFonts w:ascii="Arial" w:eastAsia="Times New Roman" w:hAnsi="Arial" w:cs="Arial"/>
          <w:color w:val="333333"/>
          <w:sz w:val="20"/>
          <w:szCs w:val="20"/>
          <w:lang w:val="en-GB" w:eastAsia="nl-NL"/>
        </w:rPr>
        <w:t xml:space="preserve">It is the intention of VolkerWessels to apply a dividend pay-out policy that targets a pay-out of 50% to 70% of annual reported net income attributable to the shareholders of the </w:t>
      </w:r>
      <w:r w:rsidR="00CC4B16" w:rsidRPr="008245A1">
        <w:rPr>
          <w:rFonts w:ascii="Arial" w:eastAsia="Times New Roman" w:hAnsi="Arial" w:cs="Arial"/>
          <w:color w:val="333333"/>
          <w:sz w:val="20"/>
          <w:szCs w:val="20"/>
          <w:lang w:val="en-GB" w:eastAsia="nl-NL"/>
        </w:rPr>
        <w:t>C</w:t>
      </w:r>
      <w:r w:rsidRPr="008245A1">
        <w:rPr>
          <w:rFonts w:ascii="Arial" w:eastAsia="Times New Roman" w:hAnsi="Arial" w:cs="Arial"/>
          <w:color w:val="333333"/>
          <w:sz w:val="20"/>
          <w:szCs w:val="20"/>
          <w:lang w:val="en-GB" w:eastAsia="nl-NL"/>
        </w:rPr>
        <w:t>ompany. For the year ending 31 December 2017, the Company targets a pay-out ratio of 60%.</w:t>
      </w:r>
    </w:p>
    <w:p w:rsidR="00E34086" w:rsidRDefault="00E34086" w:rsidP="00A95F05">
      <w:pPr>
        <w:shd w:val="clear" w:color="auto" w:fill="FFFFFF"/>
        <w:spacing w:after="0"/>
        <w:rPr>
          <w:rFonts w:ascii="Arial" w:eastAsia="Times New Roman" w:hAnsi="Arial" w:cs="Arial"/>
          <w:color w:val="333333"/>
          <w:sz w:val="20"/>
          <w:szCs w:val="20"/>
          <w:lang w:val="en-GB" w:eastAsia="nl-NL"/>
        </w:rPr>
      </w:pPr>
    </w:p>
    <w:p w:rsidR="00E34086" w:rsidRPr="008245A1" w:rsidRDefault="00E34086" w:rsidP="00E34086">
      <w:pPr>
        <w:shd w:val="clear" w:color="auto" w:fill="FFFFFF"/>
        <w:spacing w:after="0"/>
        <w:rPr>
          <w:rFonts w:ascii="Arial" w:eastAsia="Times New Roman" w:hAnsi="Arial" w:cs="Arial"/>
          <w:color w:val="333333"/>
          <w:sz w:val="20"/>
          <w:szCs w:val="20"/>
          <w:lang w:val="en-GB" w:eastAsia="nl-NL"/>
        </w:rPr>
      </w:pPr>
      <w:r>
        <w:rPr>
          <w:rFonts w:ascii="Arial" w:eastAsia="Times New Roman" w:hAnsi="Arial" w:cs="Arial"/>
          <w:color w:val="333333"/>
          <w:sz w:val="20"/>
          <w:szCs w:val="20"/>
          <w:lang w:val="en-GB" w:eastAsia="nl-NL"/>
        </w:rPr>
        <w:t>VolkerWessels paid € 83 million dividend for the financial year 2016 on 4 May 2017.</w:t>
      </w:r>
    </w:p>
    <w:p w:rsidR="00E34086" w:rsidRPr="008245A1" w:rsidRDefault="00E34086" w:rsidP="00A95F05">
      <w:pPr>
        <w:shd w:val="clear" w:color="auto" w:fill="FFFFFF"/>
        <w:spacing w:after="0"/>
        <w:rPr>
          <w:rFonts w:ascii="Arial" w:eastAsia="Times New Roman" w:hAnsi="Arial" w:cs="Arial"/>
          <w:color w:val="333333"/>
          <w:sz w:val="20"/>
          <w:szCs w:val="20"/>
          <w:lang w:val="en-GB" w:eastAsia="nl-NL"/>
        </w:rPr>
      </w:pPr>
    </w:p>
    <w:p w:rsidR="00A95F05" w:rsidRDefault="00A95F05" w:rsidP="00A95F05">
      <w:pPr>
        <w:shd w:val="clear" w:color="auto" w:fill="FFFFFF"/>
        <w:spacing w:after="0"/>
        <w:rPr>
          <w:rFonts w:ascii="Arial" w:eastAsia="Times New Roman" w:hAnsi="Arial" w:cs="Arial"/>
          <w:color w:val="333333"/>
          <w:sz w:val="20"/>
          <w:szCs w:val="20"/>
          <w:lang w:val="en-GB" w:eastAsia="nl-NL"/>
        </w:rPr>
      </w:pPr>
      <w:r w:rsidRPr="008245A1">
        <w:rPr>
          <w:rFonts w:ascii="Arial" w:eastAsia="Times New Roman" w:hAnsi="Arial" w:cs="Arial"/>
          <w:color w:val="333333"/>
          <w:sz w:val="20"/>
          <w:szCs w:val="20"/>
          <w:lang w:val="en-GB" w:eastAsia="nl-NL"/>
        </w:rPr>
        <w:t>VolkerWessels intends to pay dividends in two semi-annual instalments. VolkerWessels will announce the interim dividend amount for 2017</w:t>
      </w:r>
      <w:r w:rsidR="00BA187C" w:rsidRPr="008245A1">
        <w:rPr>
          <w:rFonts w:ascii="Arial" w:eastAsia="Times New Roman" w:hAnsi="Arial" w:cs="Arial"/>
          <w:color w:val="333333"/>
          <w:sz w:val="20"/>
          <w:szCs w:val="20"/>
          <w:lang w:val="en-GB" w:eastAsia="nl-NL"/>
        </w:rPr>
        <w:t xml:space="preserve"> </w:t>
      </w:r>
      <w:r w:rsidRPr="008245A1">
        <w:rPr>
          <w:rFonts w:ascii="Arial" w:eastAsia="Times New Roman" w:hAnsi="Arial" w:cs="Arial"/>
          <w:color w:val="333333"/>
          <w:sz w:val="20"/>
          <w:szCs w:val="20"/>
          <w:lang w:val="en-GB" w:eastAsia="nl-NL"/>
        </w:rPr>
        <w:t xml:space="preserve">on 16 November 2017 </w:t>
      </w:r>
      <w:r w:rsidR="00E42A62" w:rsidRPr="008245A1">
        <w:rPr>
          <w:rFonts w:ascii="Arial" w:eastAsia="Times New Roman" w:hAnsi="Arial" w:cs="Arial"/>
          <w:color w:val="333333"/>
          <w:sz w:val="20"/>
          <w:szCs w:val="20"/>
          <w:lang w:val="en-GB" w:eastAsia="nl-NL"/>
        </w:rPr>
        <w:t xml:space="preserve">together with the </w:t>
      </w:r>
      <w:r w:rsidRPr="008245A1">
        <w:rPr>
          <w:rFonts w:ascii="Arial" w:eastAsia="Times New Roman" w:hAnsi="Arial" w:cs="Arial"/>
          <w:color w:val="333333"/>
          <w:sz w:val="20"/>
          <w:szCs w:val="20"/>
          <w:lang w:val="en-GB" w:eastAsia="nl-NL"/>
        </w:rPr>
        <w:t xml:space="preserve">trading update. </w:t>
      </w:r>
      <w:r w:rsidR="00604B4C" w:rsidRPr="008245A1">
        <w:rPr>
          <w:rFonts w:ascii="Arial" w:eastAsia="Times New Roman" w:hAnsi="Arial" w:cs="Arial"/>
          <w:color w:val="333333"/>
          <w:sz w:val="20"/>
          <w:szCs w:val="20"/>
          <w:lang w:val="en-GB" w:eastAsia="nl-NL"/>
        </w:rPr>
        <w:t>The interim d</w:t>
      </w:r>
      <w:r w:rsidRPr="008245A1">
        <w:rPr>
          <w:rFonts w:ascii="Arial" w:eastAsia="Times New Roman" w:hAnsi="Arial" w:cs="Arial"/>
          <w:color w:val="333333"/>
          <w:sz w:val="20"/>
          <w:szCs w:val="20"/>
          <w:lang w:val="en-GB" w:eastAsia="nl-NL"/>
        </w:rPr>
        <w:t>ividend will be paid on 29 November 2017.</w:t>
      </w:r>
    </w:p>
    <w:p w:rsidR="00250207" w:rsidRPr="008245A1" w:rsidRDefault="00250207" w:rsidP="00CB3085">
      <w:pPr>
        <w:spacing w:after="0"/>
        <w:rPr>
          <w:rFonts w:ascii="Arial" w:eastAsia="Calibri" w:hAnsi="Arial" w:cs="Arial"/>
          <w:b/>
          <w:color w:val="002060"/>
          <w:sz w:val="20"/>
          <w:szCs w:val="20"/>
          <w:highlight w:val="yellow"/>
          <w:lang w:val="en-GB"/>
        </w:rPr>
      </w:pPr>
    </w:p>
    <w:p w:rsidR="00A65831" w:rsidRPr="008245A1" w:rsidRDefault="00A65831" w:rsidP="00CB3085">
      <w:pPr>
        <w:spacing w:after="0"/>
        <w:rPr>
          <w:rFonts w:ascii="Arial" w:eastAsia="Calibri" w:hAnsi="Arial" w:cs="Arial"/>
          <w:b/>
          <w:color w:val="000000" w:themeColor="text1"/>
          <w:sz w:val="20"/>
          <w:szCs w:val="20"/>
          <w:lang w:val="en-GB"/>
        </w:rPr>
      </w:pPr>
      <w:r w:rsidRPr="008245A1">
        <w:rPr>
          <w:rFonts w:ascii="Arial" w:eastAsia="Calibri" w:hAnsi="Arial" w:cs="Arial"/>
          <w:b/>
          <w:color w:val="002060"/>
          <w:sz w:val="20"/>
          <w:szCs w:val="20"/>
          <w:lang w:val="en-GB"/>
        </w:rPr>
        <w:t>I</w:t>
      </w:r>
      <w:r w:rsidR="00D11318" w:rsidRPr="008245A1">
        <w:rPr>
          <w:rFonts w:ascii="Arial" w:eastAsia="Calibri" w:hAnsi="Arial" w:cs="Arial"/>
          <w:b/>
          <w:color w:val="002060"/>
          <w:sz w:val="20"/>
          <w:szCs w:val="20"/>
          <w:lang w:val="en-GB"/>
        </w:rPr>
        <w:t xml:space="preserve">nitial </w:t>
      </w:r>
      <w:r w:rsidRPr="008245A1">
        <w:rPr>
          <w:rFonts w:ascii="Arial" w:eastAsia="Calibri" w:hAnsi="Arial" w:cs="Arial"/>
          <w:b/>
          <w:color w:val="002060"/>
          <w:sz w:val="20"/>
          <w:szCs w:val="20"/>
          <w:lang w:val="en-GB"/>
        </w:rPr>
        <w:t>P</w:t>
      </w:r>
      <w:r w:rsidR="00D11318" w:rsidRPr="008245A1">
        <w:rPr>
          <w:rFonts w:ascii="Arial" w:eastAsia="Calibri" w:hAnsi="Arial" w:cs="Arial"/>
          <w:b/>
          <w:color w:val="002060"/>
          <w:sz w:val="20"/>
          <w:szCs w:val="20"/>
          <w:lang w:val="en-GB"/>
        </w:rPr>
        <w:t xml:space="preserve">ublic </w:t>
      </w:r>
      <w:r w:rsidRPr="008245A1">
        <w:rPr>
          <w:rFonts w:ascii="Arial" w:eastAsia="Calibri" w:hAnsi="Arial" w:cs="Arial"/>
          <w:b/>
          <w:color w:val="002060"/>
          <w:sz w:val="20"/>
          <w:szCs w:val="20"/>
          <w:lang w:val="en-GB"/>
        </w:rPr>
        <w:t>O</w:t>
      </w:r>
      <w:r w:rsidR="00D11318" w:rsidRPr="008245A1">
        <w:rPr>
          <w:rFonts w:ascii="Arial" w:eastAsia="Calibri" w:hAnsi="Arial" w:cs="Arial"/>
          <w:b/>
          <w:color w:val="002060"/>
          <w:sz w:val="20"/>
          <w:szCs w:val="20"/>
          <w:lang w:val="en-GB"/>
        </w:rPr>
        <w:t>ffering</w:t>
      </w:r>
    </w:p>
    <w:p w:rsidR="00A65831" w:rsidRPr="008245A1" w:rsidRDefault="00A65831" w:rsidP="009C7BF2">
      <w:pPr>
        <w:spacing w:after="0"/>
        <w:rPr>
          <w:rFonts w:ascii="Arial" w:eastAsia="Calibri" w:hAnsi="Arial" w:cs="Arial"/>
          <w:b/>
          <w:color w:val="002060"/>
          <w:sz w:val="20"/>
          <w:szCs w:val="20"/>
          <w:highlight w:val="yellow"/>
          <w:lang w:val="en-GB"/>
        </w:rPr>
      </w:pPr>
      <w:r w:rsidRPr="008245A1">
        <w:rPr>
          <w:rFonts w:ascii="Arial" w:eastAsia="Calibri" w:hAnsi="Arial" w:cs="Arial"/>
          <w:color w:val="000000" w:themeColor="text1"/>
          <w:sz w:val="20"/>
          <w:szCs w:val="20"/>
          <w:lang w:val="en-GB"/>
        </w:rPr>
        <w:t xml:space="preserve">VolkerWessels became a listed company on 12 May 2017, </w:t>
      </w:r>
      <w:r w:rsidR="00CC4B16" w:rsidRPr="008245A1">
        <w:rPr>
          <w:rFonts w:ascii="Arial" w:eastAsia="Calibri" w:hAnsi="Arial" w:cs="Arial"/>
          <w:color w:val="000000" w:themeColor="text1"/>
          <w:sz w:val="20"/>
          <w:szCs w:val="20"/>
          <w:lang w:val="en-GB"/>
        </w:rPr>
        <w:t xml:space="preserve">with its </w:t>
      </w:r>
      <w:r w:rsidRPr="008245A1">
        <w:rPr>
          <w:rFonts w:ascii="Arial" w:eastAsia="Calibri" w:hAnsi="Arial" w:cs="Arial"/>
          <w:color w:val="000000" w:themeColor="text1"/>
          <w:sz w:val="20"/>
          <w:szCs w:val="20"/>
          <w:lang w:val="en-GB"/>
        </w:rPr>
        <w:t>share</w:t>
      </w:r>
      <w:r w:rsidR="00CC4B16" w:rsidRPr="008245A1">
        <w:rPr>
          <w:rFonts w:ascii="Arial" w:eastAsia="Calibri" w:hAnsi="Arial" w:cs="Arial"/>
          <w:color w:val="000000" w:themeColor="text1"/>
          <w:sz w:val="20"/>
          <w:szCs w:val="20"/>
          <w:lang w:val="en-GB"/>
        </w:rPr>
        <w:t>s</w:t>
      </w:r>
      <w:r w:rsidRPr="008245A1">
        <w:rPr>
          <w:rFonts w:ascii="Arial" w:eastAsia="Calibri" w:hAnsi="Arial" w:cs="Arial"/>
          <w:color w:val="000000" w:themeColor="text1"/>
          <w:sz w:val="20"/>
          <w:szCs w:val="20"/>
          <w:lang w:val="en-GB"/>
        </w:rPr>
        <w:t xml:space="preserve"> priced at € 23.00. </w:t>
      </w:r>
      <w:r w:rsidR="00604B4C" w:rsidRPr="008245A1">
        <w:rPr>
          <w:rFonts w:ascii="Arial" w:eastAsia="Calibri" w:hAnsi="Arial" w:cs="Arial"/>
          <w:color w:val="000000" w:themeColor="text1"/>
          <w:sz w:val="20"/>
          <w:szCs w:val="20"/>
          <w:lang w:val="en-GB"/>
        </w:rPr>
        <w:t xml:space="preserve">Taking into account the </w:t>
      </w:r>
      <w:r w:rsidRPr="008245A1">
        <w:rPr>
          <w:rFonts w:ascii="Arial" w:eastAsia="Calibri" w:hAnsi="Arial" w:cs="Arial"/>
          <w:color w:val="000000" w:themeColor="text1"/>
          <w:sz w:val="20"/>
          <w:szCs w:val="20"/>
          <w:lang w:val="en-GB"/>
        </w:rPr>
        <w:t xml:space="preserve">partial exercise of the over-allotment option </w:t>
      </w:r>
      <w:r w:rsidR="006A3CE3" w:rsidRPr="008245A1">
        <w:rPr>
          <w:rFonts w:ascii="Arial" w:eastAsia="Calibri" w:hAnsi="Arial" w:cs="Arial"/>
          <w:color w:val="000000" w:themeColor="text1"/>
          <w:sz w:val="20"/>
          <w:szCs w:val="20"/>
          <w:lang w:val="en-GB"/>
        </w:rPr>
        <w:t xml:space="preserve">on 2 June 2017, </w:t>
      </w:r>
      <w:r w:rsidRPr="008245A1">
        <w:rPr>
          <w:rFonts w:ascii="Arial" w:eastAsia="Calibri" w:hAnsi="Arial" w:cs="Arial"/>
          <w:color w:val="000000" w:themeColor="text1"/>
          <w:sz w:val="20"/>
          <w:szCs w:val="20"/>
          <w:lang w:val="en-GB"/>
        </w:rPr>
        <w:t xml:space="preserve">35.2% of the issued and outstanding shares </w:t>
      </w:r>
      <w:r w:rsidR="006A3CE3" w:rsidRPr="008245A1">
        <w:rPr>
          <w:rFonts w:ascii="Arial" w:eastAsia="Calibri" w:hAnsi="Arial" w:cs="Arial"/>
          <w:color w:val="000000" w:themeColor="text1"/>
          <w:sz w:val="20"/>
          <w:szCs w:val="20"/>
          <w:lang w:val="en-GB"/>
        </w:rPr>
        <w:t xml:space="preserve">were </w:t>
      </w:r>
      <w:r w:rsidR="00D11318" w:rsidRPr="008245A1">
        <w:rPr>
          <w:rFonts w:ascii="Arial" w:eastAsia="Calibri" w:hAnsi="Arial" w:cs="Arial"/>
          <w:color w:val="000000" w:themeColor="text1"/>
          <w:sz w:val="20"/>
          <w:szCs w:val="20"/>
          <w:lang w:val="en-GB"/>
        </w:rPr>
        <w:t xml:space="preserve">sold as part of the </w:t>
      </w:r>
      <w:r w:rsidR="006A3CE3" w:rsidRPr="008245A1">
        <w:rPr>
          <w:rFonts w:ascii="Arial" w:eastAsia="Calibri" w:hAnsi="Arial" w:cs="Arial"/>
          <w:color w:val="000000" w:themeColor="text1"/>
          <w:sz w:val="20"/>
          <w:szCs w:val="20"/>
          <w:lang w:val="en-GB"/>
        </w:rPr>
        <w:t>offering.</w:t>
      </w:r>
    </w:p>
    <w:p w:rsidR="00A65831" w:rsidRDefault="00A65831" w:rsidP="009C7BF2">
      <w:pPr>
        <w:spacing w:after="0"/>
        <w:rPr>
          <w:rFonts w:ascii="Arial" w:eastAsia="Calibri" w:hAnsi="Arial" w:cs="Arial"/>
          <w:b/>
          <w:color w:val="002060"/>
          <w:sz w:val="20"/>
          <w:szCs w:val="20"/>
          <w:highlight w:val="yellow"/>
          <w:lang w:val="en-GB"/>
        </w:rPr>
      </w:pPr>
    </w:p>
    <w:p w:rsidR="00095D5A" w:rsidRPr="008245A1" w:rsidRDefault="00095D5A" w:rsidP="009C7BF2">
      <w:pPr>
        <w:spacing w:after="0"/>
        <w:rPr>
          <w:rFonts w:ascii="Arial" w:eastAsia="Calibri" w:hAnsi="Arial" w:cs="Arial"/>
          <w:b/>
          <w:color w:val="002060"/>
          <w:sz w:val="20"/>
          <w:szCs w:val="20"/>
          <w:highlight w:val="yellow"/>
          <w:lang w:val="en-GB"/>
        </w:rPr>
      </w:pPr>
    </w:p>
    <w:p w:rsidR="00CB3085" w:rsidRPr="008245A1" w:rsidRDefault="00A9092D" w:rsidP="009C7BF2">
      <w:pPr>
        <w:spacing w:after="0"/>
        <w:rPr>
          <w:rStyle w:val="Zwaar"/>
          <w:rFonts w:ascii="Arial" w:hAnsi="Arial" w:cs="Arial"/>
          <w:color w:val="002060"/>
          <w:sz w:val="20"/>
          <w:szCs w:val="20"/>
          <w:u w:val="single"/>
          <w:lang w:val="en-GB"/>
        </w:rPr>
      </w:pPr>
      <w:r w:rsidRPr="008245A1">
        <w:rPr>
          <w:rStyle w:val="Zwaar"/>
          <w:rFonts w:ascii="Arial" w:hAnsi="Arial" w:cs="Arial"/>
          <w:color w:val="002060"/>
          <w:sz w:val="20"/>
          <w:szCs w:val="20"/>
          <w:u w:val="single"/>
          <w:lang w:val="en-GB"/>
        </w:rPr>
        <w:lastRenderedPageBreak/>
        <w:t>Post balance sheet events</w:t>
      </w:r>
    </w:p>
    <w:p w:rsidR="00CB3085" w:rsidRPr="008245A1" w:rsidRDefault="001E2B4B" w:rsidP="009C7BF2">
      <w:pPr>
        <w:shd w:val="clear" w:color="auto" w:fill="FFFFFF"/>
        <w:spacing w:after="0"/>
        <w:rPr>
          <w:sz w:val="20"/>
          <w:szCs w:val="20"/>
          <w:lang w:val="en-GB"/>
        </w:rPr>
      </w:pPr>
      <w:r w:rsidRPr="008245A1">
        <w:rPr>
          <w:rFonts w:ascii="Arial" w:eastAsia="Times New Roman" w:hAnsi="Arial" w:cs="Arial"/>
          <w:color w:val="222222"/>
          <w:sz w:val="20"/>
          <w:szCs w:val="20"/>
          <w:lang w:val="en-GB" w:eastAsia="nl-NL"/>
        </w:rPr>
        <w:t>Aveco de Bondt, a subsidiary of VolkerWessels</w:t>
      </w:r>
      <w:r w:rsidR="008245A1" w:rsidRPr="008245A1">
        <w:rPr>
          <w:rFonts w:ascii="Arial" w:eastAsia="Times New Roman" w:hAnsi="Arial" w:cs="Arial"/>
          <w:color w:val="222222"/>
          <w:sz w:val="20"/>
          <w:szCs w:val="20"/>
          <w:lang w:val="en-GB" w:eastAsia="nl-NL"/>
        </w:rPr>
        <w:t>,</w:t>
      </w:r>
      <w:r w:rsidR="00D87116" w:rsidRPr="008245A1">
        <w:rPr>
          <w:rFonts w:ascii="Arial" w:eastAsia="Times New Roman" w:hAnsi="Arial" w:cs="Arial"/>
          <w:color w:val="222222"/>
          <w:sz w:val="20"/>
          <w:szCs w:val="20"/>
          <w:lang w:val="en-GB" w:eastAsia="nl-NL"/>
        </w:rPr>
        <w:t xml:space="preserve"> </w:t>
      </w:r>
      <w:r w:rsidRPr="008245A1">
        <w:rPr>
          <w:rFonts w:ascii="Arial" w:eastAsia="Times New Roman" w:hAnsi="Arial" w:cs="Arial"/>
          <w:color w:val="222222"/>
          <w:sz w:val="20"/>
          <w:szCs w:val="20"/>
          <w:lang w:val="en-GB" w:eastAsia="nl-NL"/>
        </w:rPr>
        <w:t>acquired Wareco Ingenieurs on 3 July 2017. Wareco is a Dutch engineering firm</w:t>
      </w:r>
      <w:r w:rsidR="005A2E2A">
        <w:rPr>
          <w:rFonts w:ascii="Arial" w:eastAsia="Times New Roman" w:hAnsi="Arial" w:cs="Arial"/>
          <w:color w:val="222222"/>
          <w:sz w:val="20"/>
          <w:szCs w:val="20"/>
          <w:lang w:val="en-GB" w:eastAsia="nl-NL"/>
        </w:rPr>
        <w:t>, specialised in water</w:t>
      </w:r>
      <w:r w:rsidR="00CF3C66">
        <w:rPr>
          <w:rFonts w:ascii="Arial" w:eastAsia="Times New Roman" w:hAnsi="Arial" w:cs="Arial"/>
          <w:color w:val="222222"/>
          <w:sz w:val="20"/>
          <w:szCs w:val="20"/>
          <w:lang w:val="en-GB" w:eastAsia="nl-NL"/>
        </w:rPr>
        <w:t xml:space="preserve"> </w:t>
      </w:r>
      <w:r w:rsidR="005A2E2A">
        <w:rPr>
          <w:rFonts w:ascii="Arial" w:eastAsia="Times New Roman" w:hAnsi="Arial" w:cs="Arial"/>
          <w:color w:val="222222"/>
          <w:sz w:val="20"/>
          <w:szCs w:val="20"/>
          <w:lang w:val="en-GB" w:eastAsia="nl-NL"/>
        </w:rPr>
        <w:t>management,</w:t>
      </w:r>
      <w:r w:rsidRPr="008245A1">
        <w:rPr>
          <w:rFonts w:ascii="Arial" w:eastAsia="Times New Roman" w:hAnsi="Arial" w:cs="Arial"/>
          <w:color w:val="222222"/>
          <w:sz w:val="20"/>
          <w:szCs w:val="20"/>
          <w:lang w:val="en-GB" w:eastAsia="nl-NL"/>
        </w:rPr>
        <w:t xml:space="preserve"> with its head office in Amstelveen</w:t>
      </w:r>
      <w:r w:rsidR="00CF3C66">
        <w:rPr>
          <w:rFonts w:ascii="Arial" w:eastAsia="Times New Roman" w:hAnsi="Arial" w:cs="Arial"/>
          <w:color w:val="222222"/>
          <w:sz w:val="20"/>
          <w:szCs w:val="20"/>
          <w:lang w:val="en-GB" w:eastAsia="nl-NL"/>
        </w:rPr>
        <w:t>.</w:t>
      </w:r>
      <w:r w:rsidRPr="008245A1">
        <w:rPr>
          <w:rFonts w:ascii="Arial" w:eastAsia="Times New Roman" w:hAnsi="Arial" w:cs="Arial"/>
          <w:color w:val="222222"/>
          <w:sz w:val="20"/>
          <w:szCs w:val="20"/>
          <w:lang w:val="en-GB" w:eastAsia="nl-NL"/>
        </w:rPr>
        <w:t xml:space="preserve"> </w:t>
      </w:r>
    </w:p>
    <w:p w:rsidR="001E2B4B" w:rsidRPr="008245A1" w:rsidRDefault="001E2B4B" w:rsidP="00B4591D">
      <w:pPr>
        <w:spacing w:after="0"/>
        <w:rPr>
          <w:rFonts w:ascii="Arial" w:hAnsi="Arial" w:cs="Arial"/>
          <w:b/>
          <w:bCs/>
          <w:color w:val="002060"/>
          <w:sz w:val="20"/>
          <w:szCs w:val="20"/>
          <w:lang w:val="en-GB"/>
        </w:rPr>
      </w:pPr>
    </w:p>
    <w:p w:rsidR="00B4591D" w:rsidRPr="008245A1" w:rsidRDefault="00B4591D" w:rsidP="00B4591D">
      <w:pPr>
        <w:spacing w:after="0"/>
        <w:rPr>
          <w:rFonts w:ascii="Arial" w:hAnsi="Arial" w:cs="Arial"/>
          <w:color w:val="002060"/>
          <w:sz w:val="20"/>
          <w:szCs w:val="20"/>
          <w:u w:val="single"/>
          <w:lang w:val="en-GB"/>
        </w:rPr>
      </w:pPr>
      <w:r w:rsidRPr="008245A1">
        <w:rPr>
          <w:rFonts w:ascii="Arial" w:hAnsi="Arial" w:cs="Arial"/>
          <w:b/>
          <w:bCs/>
          <w:color w:val="002060"/>
          <w:sz w:val="20"/>
          <w:szCs w:val="20"/>
          <w:u w:val="single"/>
          <w:lang w:val="en-GB"/>
        </w:rPr>
        <w:t>Declaration of the Management Board</w:t>
      </w:r>
    </w:p>
    <w:p w:rsidR="00B4591D" w:rsidRPr="008245A1" w:rsidRDefault="00B4591D" w:rsidP="00B4591D">
      <w:pPr>
        <w:spacing w:after="0"/>
        <w:rPr>
          <w:rFonts w:ascii="Arial" w:hAnsi="Arial" w:cs="Arial"/>
          <w:sz w:val="20"/>
          <w:szCs w:val="20"/>
          <w:lang w:val="en-GB"/>
        </w:rPr>
      </w:pPr>
      <w:r w:rsidRPr="008245A1">
        <w:rPr>
          <w:rFonts w:ascii="Arial" w:hAnsi="Arial" w:cs="Arial"/>
          <w:sz w:val="20"/>
          <w:szCs w:val="20"/>
          <w:lang w:val="en-GB"/>
        </w:rPr>
        <w:t xml:space="preserve">The Management Board of VolkerWessels, hereby declares that, to the best of </w:t>
      </w:r>
      <w:r w:rsidR="00281CA3" w:rsidRPr="008245A1">
        <w:rPr>
          <w:rFonts w:ascii="Arial" w:hAnsi="Arial" w:cs="Arial"/>
          <w:sz w:val="20"/>
          <w:szCs w:val="20"/>
          <w:lang w:val="en-GB"/>
        </w:rPr>
        <w:t>its</w:t>
      </w:r>
      <w:r w:rsidRPr="008245A1">
        <w:rPr>
          <w:rFonts w:ascii="Arial" w:hAnsi="Arial" w:cs="Arial"/>
          <w:sz w:val="20"/>
          <w:szCs w:val="20"/>
          <w:lang w:val="en-GB"/>
        </w:rPr>
        <w:t xml:space="preserve"> knowledge: </w:t>
      </w:r>
    </w:p>
    <w:p w:rsidR="00B4591D" w:rsidRPr="008245A1" w:rsidRDefault="00B4591D" w:rsidP="00B4591D">
      <w:pPr>
        <w:numPr>
          <w:ilvl w:val="0"/>
          <w:numId w:val="6"/>
        </w:numPr>
        <w:tabs>
          <w:tab w:val="clear" w:pos="720"/>
          <w:tab w:val="num" w:pos="786"/>
        </w:tabs>
        <w:spacing w:after="0"/>
        <w:ind w:left="786"/>
        <w:rPr>
          <w:rFonts w:ascii="Arial" w:eastAsia="Times New Roman" w:hAnsi="Arial" w:cs="Arial"/>
          <w:sz w:val="20"/>
          <w:szCs w:val="20"/>
          <w:lang w:val="en-GB"/>
        </w:rPr>
      </w:pPr>
      <w:r w:rsidRPr="008245A1">
        <w:rPr>
          <w:rFonts w:ascii="Arial" w:eastAsia="Times New Roman" w:hAnsi="Arial" w:cs="Arial"/>
          <w:sz w:val="20"/>
          <w:szCs w:val="20"/>
          <w:lang w:val="en-GB"/>
        </w:rPr>
        <w:t xml:space="preserve">the interim financial statement over the first half year of 2017 </w:t>
      </w:r>
      <w:r w:rsidR="00271C92" w:rsidRPr="008245A1">
        <w:rPr>
          <w:rFonts w:ascii="Arial" w:eastAsia="Times New Roman" w:hAnsi="Arial" w:cs="Arial"/>
          <w:sz w:val="20"/>
          <w:szCs w:val="20"/>
          <w:lang w:val="en-GB"/>
        </w:rPr>
        <w:t>provides</w:t>
      </w:r>
      <w:r w:rsidRPr="008245A1">
        <w:rPr>
          <w:rFonts w:ascii="Arial" w:eastAsia="Times New Roman" w:hAnsi="Arial" w:cs="Arial"/>
          <w:sz w:val="20"/>
          <w:szCs w:val="20"/>
          <w:lang w:val="en-GB"/>
        </w:rPr>
        <w:t xml:space="preserve"> a true and fair view of the assets, liabilities, financial position and result of VolkerWessels and the companies included in the consolidation as a whole;</w:t>
      </w:r>
    </w:p>
    <w:p w:rsidR="00B4591D" w:rsidRPr="008245A1" w:rsidRDefault="00B4591D" w:rsidP="00B4591D">
      <w:pPr>
        <w:numPr>
          <w:ilvl w:val="0"/>
          <w:numId w:val="6"/>
        </w:numPr>
        <w:tabs>
          <w:tab w:val="clear" w:pos="720"/>
          <w:tab w:val="num" w:pos="786"/>
        </w:tabs>
        <w:spacing w:after="0"/>
        <w:ind w:left="786"/>
        <w:rPr>
          <w:rFonts w:ascii="Arial" w:eastAsia="Times New Roman" w:hAnsi="Arial" w:cs="Arial"/>
          <w:sz w:val="20"/>
          <w:szCs w:val="20"/>
          <w:lang w:val="en-GB"/>
        </w:rPr>
      </w:pPr>
      <w:r w:rsidRPr="008245A1">
        <w:rPr>
          <w:rFonts w:ascii="Arial" w:eastAsia="Times New Roman" w:hAnsi="Arial" w:cs="Arial"/>
          <w:sz w:val="20"/>
          <w:szCs w:val="20"/>
          <w:lang w:val="en-GB"/>
        </w:rPr>
        <w:t xml:space="preserve">the interim financial statement over the first half year of 2017 </w:t>
      </w:r>
      <w:r w:rsidR="00271C92" w:rsidRPr="008245A1">
        <w:rPr>
          <w:rFonts w:ascii="Arial" w:eastAsia="Times New Roman" w:hAnsi="Arial" w:cs="Arial"/>
          <w:sz w:val="20"/>
          <w:szCs w:val="20"/>
          <w:lang w:val="en-GB"/>
        </w:rPr>
        <w:t>provides</w:t>
      </w:r>
      <w:r w:rsidRPr="008245A1">
        <w:rPr>
          <w:rFonts w:ascii="Arial" w:eastAsia="Times New Roman" w:hAnsi="Arial" w:cs="Arial"/>
          <w:sz w:val="20"/>
          <w:szCs w:val="20"/>
          <w:lang w:val="en-GB"/>
        </w:rPr>
        <w:t xml:space="preserve"> a true and fair </w:t>
      </w:r>
      <w:r w:rsidR="00604B4C" w:rsidRPr="008245A1">
        <w:rPr>
          <w:rFonts w:ascii="Arial" w:eastAsia="Times New Roman" w:hAnsi="Arial" w:cs="Arial"/>
          <w:sz w:val="20"/>
          <w:szCs w:val="20"/>
          <w:lang w:val="en-GB"/>
        </w:rPr>
        <w:t>over</w:t>
      </w:r>
      <w:r w:rsidRPr="008245A1">
        <w:rPr>
          <w:rFonts w:ascii="Arial" w:eastAsia="Times New Roman" w:hAnsi="Arial" w:cs="Arial"/>
          <w:sz w:val="20"/>
          <w:szCs w:val="20"/>
          <w:lang w:val="en-GB"/>
        </w:rPr>
        <w:t>view of the information required pursuant to section 5:25d, subsections 8 and 9 of the Dutch Financial Markets Supervision Act (</w:t>
      </w:r>
      <w:r w:rsidRPr="008245A1">
        <w:rPr>
          <w:rFonts w:ascii="Arial" w:eastAsia="Times New Roman" w:hAnsi="Arial" w:cs="Arial"/>
          <w:i/>
          <w:sz w:val="20"/>
          <w:szCs w:val="20"/>
          <w:lang w:val="en-GB"/>
        </w:rPr>
        <w:t>Wet op het financieel toezicht</w:t>
      </w:r>
      <w:r w:rsidRPr="008245A1">
        <w:rPr>
          <w:rFonts w:ascii="Arial" w:eastAsia="Times New Roman" w:hAnsi="Arial" w:cs="Arial"/>
          <w:sz w:val="20"/>
          <w:szCs w:val="20"/>
          <w:lang w:val="en-GB"/>
        </w:rPr>
        <w:t xml:space="preserve">). </w:t>
      </w:r>
    </w:p>
    <w:p w:rsidR="00B4591D" w:rsidRDefault="00B4591D" w:rsidP="00B4591D">
      <w:pPr>
        <w:spacing w:after="0"/>
        <w:rPr>
          <w:rFonts w:ascii="Arial" w:hAnsi="Arial" w:cs="Arial"/>
          <w:sz w:val="20"/>
          <w:szCs w:val="20"/>
          <w:highlight w:val="yellow"/>
          <w:lang w:val="en-GB"/>
        </w:rPr>
      </w:pPr>
    </w:p>
    <w:p w:rsidR="007E5BBE" w:rsidRPr="007E5BBE" w:rsidRDefault="007E5BBE" w:rsidP="00B4591D">
      <w:pPr>
        <w:spacing w:after="0"/>
        <w:rPr>
          <w:rFonts w:ascii="Arial" w:hAnsi="Arial" w:cs="Arial"/>
          <w:sz w:val="20"/>
          <w:szCs w:val="20"/>
          <w:lang w:val="en-GB"/>
        </w:rPr>
      </w:pPr>
      <w:r w:rsidRPr="007E5BBE">
        <w:rPr>
          <w:rFonts w:ascii="Arial" w:hAnsi="Arial" w:cs="Arial"/>
          <w:sz w:val="20"/>
          <w:szCs w:val="20"/>
          <w:lang w:val="en-GB"/>
        </w:rPr>
        <w:t>Amersfoort, 31 August 2017</w:t>
      </w:r>
    </w:p>
    <w:p w:rsidR="007E5BBE" w:rsidRPr="008245A1" w:rsidRDefault="007E5BBE" w:rsidP="00B4591D">
      <w:pPr>
        <w:spacing w:after="0"/>
        <w:rPr>
          <w:rFonts w:ascii="Arial" w:hAnsi="Arial" w:cs="Arial"/>
          <w:sz w:val="20"/>
          <w:szCs w:val="20"/>
          <w:highlight w:val="yellow"/>
          <w:lang w:val="en-GB"/>
        </w:rPr>
      </w:pPr>
    </w:p>
    <w:p w:rsidR="00B4591D" w:rsidRPr="009125B8" w:rsidRDefault="00B4591D" w:rsidP="00B4591D">
      <w:pPr>
        <w:spacing w:after="0"/>
        <w:rPr>
          <w:rFonts w:ascii="Arial" w:hAnsi="Arial" w:cs="Arial"/>
          <w:b/>
          <w:color w:val="002060"/>
          <w:sz w:val="20"/>
          <w:szCs w:val="20"/>
        </w:rPr>
      </w:pPr>
      <w:r w:rsidRPr="009125B8">
        <w:rPr>
          <w:rFonts w:ascii="Arial" w:hAnsi="Arial" w:cs="Arial"/>
          <w:b/>
          <w:color w:val="002060"/>
          <w:sz w:val="20"/>
          <w:szCs w:val="20"/>
        </w:rPr>
        <w:t>Management Board</w:t>
      </w:r>
    </w:p>
    <w:p w:rsidR="00B4591D" w:rsidRPr="00C45348" w:rsidRDefault="00B4591D" w:rsidP="00B4591D">
      <w:pPr>
        <w:spacing w:after="0"/>
        <w:rPr>
          <w:rFonts w:ascii="Arial" w:hAnsi="Arial" w:cs="Arial"/>
          <w:sz w:val="20"/>
          <w:szCs w:val="20"/>
        </w:rPr>
      </w:pPr>
      <w:r w:rsidRPr="00C45348">
        <w:rPr>
          <w:rFonts w:ascii="Arial" w:hAnsi="Arial" w:cs="Arial"/>
          <w:sz w:val="20"/>
          <w:szCs w:val="20"/>
        </w:rPr>
        <w:t>Jan de Ruiter</w:t>
      </w:r>
      <w:r w:rsidR="00CF3C66">
        <w:rPr>
          <w:rFonts w:ascii="Arial" w:hAnsi="Arial" w:cs="Arial"/>
          <w:sz w:val="20"/>
          <w:szCs w:val="20"/>
        </w:rPr>
        <w:t>, Chairman</w:t>
      </w:r>
    </w:p>
    <w:p w:rsidR="00B4591D" w:rsidRPr="00C45348" w:rsidRDefault="00B4591D" w:rsidP="00B4591D">
      <w:pPr>
        <w:spacing w:after="0"/>
        <w:rPr>
          <w:rFonts w:ascii="Arial" w:hAnsi="Arial" w:cs="Arial"/>
          <w:sz w:val="20"/>
          <w:szCs w:val="20"/>
        </w:rPr>
      </w:pPr>
      <w:r w:rsidRPr="00C45348">
        <w:rPr>
          <w:rFonts w:ascii="Arial" w:hAnsi="Arial" w:cs="Arial"/>
          <w:sz w:val="20"/>
          <w:szCs w:val="20"/>
        </w:rPr>
        <w:t>Jan van Rooijen</w:t>
      </w:r>
      <w:r w:rsidR="00CF3C66">
        <w:rPr>
          <w:rFonts w:ascii="Arial" w:hAnsi="Arial" w:cs="Arial"/>
          <w:sz w:val="20"/>
          <w:szCs w:val="20"/>
        </w:rPr>
        <w:t xml:space="preserve">, </w:t>
      </w:r>
      <w:r w:rsidR="00C45348" w:rsidRPr="00C45348">
        <w:rPr>
          <w:rFonts w:ascii="Arial" w:hAnsi="Arial" w:cs="Arial"/>
          <w:sz w:val="20"/>
          <w:szCs w:val="20"/>
        </w:rPr>
        <w:t>Chief Financial Officer</w:t>
      </w:r>
    </w:p>
    <w:p w:rsidR="00B4591D" w:rsidRPr="00C45348" w:rsidRDefault="00B4591D" w:rsidP="00B4591D">
      <w:pPr>
        <w:spacing w:after="0"/>
        <w:rPr>
          <w:rFonts w:ascii="Arial" w:hAnsi="Arial" w:cs="Arial"/>
          <w:sz w:val="20"/>
          <w:szCs w:val="20"/>
          <w:lang w:val="en-GB"/>
        </w:rPr>
      </w:pPr>
      <w:r w:rsidRPr="00C45348">
        <w:rPr>
          <w:rFonts w:ascii="Arial" w:hAnsi="Arial" w:cs="Arial"/>
          <w:sz w:val="20"/>
          <w:szCs w:val="20"/>
        </w:rPr>
        <w:t>Alfred Vos</w:t>
      </w:r>
      <w:r w:rsidR="00CF3C66">
        <w:rPr>
          <w:rFonts w:ascii="Arial" w:hAnsi="Arial" w:cs="Arial"/>
          <w:sz w:val="20"/>
          <w:szCs w:val="20"/>
        </w:rPr>
        <w:t xml:space="preserve">, </w:t>
      </w:r>
      <w:r w:rsidR="00C45348" w:rsidRPr="00C45348">
        <w:rPr>
          <w:rFonts w:ascii="Arial" w:hAnsi="Arial" w:cs="Arial"/>
          <w:sz w:val="20"/>
          <w:szCs w:val="20"/>
        </w:rPr>
        <w:t xml:space="preserve">Chief Operating </w:t>
      </w:r>
      <w:r w:rsidR="00C45348" w:rsidRPr="00C45348">
        <w:rPr>
          <w:rFonts w:ascii="Arial" w:hAnsi="Arial" w:cs="Arial"/>
          <w:sz w:val="20"/>
          <w:szCs w:val="20"/>
          <w:lang w:val="en-GB"/>
        </w:rPr>
        <w:t>Officer</w:t>
      </w:r>
      <w:r w:rsidR="00CF3C66">
        <w:rPr>
          <w:rFonts w:ascii="Arial" w:hAnsi="Arial" w:cs="Arial"/>
          <w:sz w:val="20"/>
          <w:szCs w:val="20"/>
          <w:lang w:val="en-GB"/>
        </w:rPr>
        <w:t>, Energy &amp; Telecom Infrastructure</w:t>
      </w:r>
      <w:r w:rsidR="005910FF">
        <w:rPr>
          <w:rFonts w:ascii="Arial" w:hAnsi="Arial" w:cs="Arial"/>
          <w:sz w:val="20"/>
          <w:szCs w:val="20"/>
          <w:lang w:val="en-GB"/>
        </w:rPr>
        <w:t xml:space="preserve"> and International Segments</w:t>
      </w:r>
    </w:p>
    <w:p w:rsidR="00B4591D" w:rsidRPr="00C45348" w:rsidRDefault="00B4591D" w:rsidP="005910FF">
      <w:pPr>
        <w:spacing w:after="0"/>
        <w:ind w:left="2160" w:hanging="2160"/>
        <w:rPr>
          <w:rFonts w:ascii="Arial" w:hAnsi="Arial" w:cs="Arial"/>
          <w:sz w:val="20"/>
          <w:szCs w:val="20"/>
          <w:lang w:val="en-GB"/>
        </w:rPr>
      </w:pPr>
      <w:r w:rsidRPr="00C45348">
        <w:rPr>
          <w:rFonts w:ascii="Arial" w:hAnsi="Arial" w:cs="Arial"/>
          <w:sz w:val="20"/>
          <w:szCs w:val="20"/>
          <w:lang w:val="en-GB"/>
        </w:rPr>
        <w:t>Dick Boers</w:t>
      </w:r>
      <w:r w:rsidR="00CF3C66">
        <w:rPr>
          <w:rFonts w:ascii="Arial" w:hAnsi="Arial" w:cs="Arial"/>
          <w:sz w:val="20"/>
          <w:szCs w:val="20"/>
          <w:lang w:val="en-GB"/>
        </w:rPr>
        <w:t xml:space="preserve">, </w:t>
      </w:r>
      <w:r w:rsidR="00C45348" w:rsidRPr="00C45348">
        <w:rPr>
          <w:rFonts w:ascii="Arial" w:hAnsi="Arial" w:cs="Arial"/>
          <w:sz w:val="20"/>
          <w:szCs w:val="20"/>
          <w:lang w:val="en-GB"/>
        </w:rPr>
        <w:t>Construction &amp; Real</w:t>
      </w:r>
      <w:r w:rsidR="00CF3C66">
        <w:rPr>
          <w:rFonts w:ascii="Arial" w:hAnsi="Arial" w:cs="Arial"/>
          <w:sz w:val="20"/>
          <w:szCs w:val="20"/>
          <w:lang w:val="en-GB"/>
        </w:rPr>
        <w:t xml:space="preserve"> Estate Development Netherlands</w:t>
      </w:r>
    </w:p>
    <w:p w:rsidR="00B4591D" w:rsidRPr="00B50DE9" w:rsidRDefault="00B4591D" w:rsidP="00B4591D">
      <w:pPr>
        <w:spacing w:after="0"/>
        <w:rPr>
          <w:rFonts w:ascii="Arial" w:hAnsi="Arial" w:cs="Arial"/>
          <w:sz w:val="20"/>
          <w:szCs w:val="20"/>
          <w:lang w:val="nl-NL"/>
        </w:rPr>
      </w:pPr>
      <w:r w:rsidRPr="00B50DE9">
        <w:rPr>
          <w:rFonts w:ascii="Arial" w:hAnsi="Arial" w:cs="Arial"/>
          <w:sz w:val="20"/>
          <w:szCs w:val="20"/>
          <w:lang w:val="nl-NL"/>
        </w:rPr>
        <w:t>Henri van der Kamp</w:t>
      </w:r>
      <w:r w:rsidR="00CF3C66">
        <w:rPr>
          <w:rFonts w:ascii="Arial" w:hAnsi="Arial" w:cs="Arial"/>
          <w:sz w:val="20"/>
          <w:szCs w:val="20"/>
          <w:lang w:val="nl-NL"/>
        </w:rPr>
        <w:t>, Infrastructure Netherlands</w:t>
      </w:r>
    </w:p>
    <w:p w:rsidR="00B4591D" w:rsidRPr="00B50DE9" w:rsidRDefault="00B4591D" w:rsidP="00A9092D">
      <w:pPr>
        <w:spacing w:after="0"/>
        <w:rPr>
          <w:rFonts w:ascii="Arial" w:hAnsi="Arial" w:cs="Arial"/>
          <w:sz w:val="20"/>
          <w:szCs w:val="20"/>
          <w:lang w:val="nl-NL"/>
        </w:rPr>
      </w:pPr>
    </w:p>
    <w:p w:rsidR="00A9092D" w:rsidRPr="00B50DE9" w:rsidRDefault="00A9092D" w:rsidP="00A9092D">
      <w:pPr>
        <w:autoSpaceDE w:val="0"/>
        <w:autoSpaceDN w:val="0"/>
        <w:adjustRightInd w:val="0"/>
        <w:spacing w:after="0"/>
        <w:jc w:val="center"/>
        <w:rPr>
          <w:rFonts w:ascii="Arial" w:eastAsia="Times New Roman" w:hAnsi="Arial" w:cs="Arial"/>
          <w:b/>
          <w:color w:val="1F497D" w:themeColor="text2"/>
          <w:sz w:val="20"/>
          <w:szCs w:val="20"/>
          <w:lang w:val="nl-NL"/>
        </w:rPr>
      </w:pPr>
    </w:p>
    <w:p w:rsidR="00A9092D" w:rsidRPr="008245A1" w:rsidRDefault="00A9092D" w:rsidP="00A9092D">
      <w:pPr>
        <w:autoSpaceDE w:val="0"/>
        <w:autoSpaceDN w:val="0"/>
        <w:adjustRightInd w:val="0"/>
        <w:spacing w:after="0"/>
        <w:jc w:val="center"/>
        <w:rPr>
          <w:rFonts w:ascii="Arial" w:eastAsia="Times New Roman" w:hAnsi="Arial" w:cs="Arial"/>
          <w:b/>
          <w:color w:val="002060"/>
          <w:sz w:val="20"/>
          <w:szCs w:val="20"/>
          <w:lang w:val="en-GB"/>
        </w:rPr>
      </w:pPr>
      <w:r w:rsidRPr="008245A1">
        <w:rPr>
          <w:rFonts w:ascii="Arial" w:eastAsia="Times New Roman" w:hAnsi="Arial" w:cs="Arial"/>
          <w:b/>
          <w:color w:val="002060"/>
          <w:sz w:val="20"/>
          <w:szCs w:val="20"/>
          <w:lang w:val="en-GB"/>
        </w:rPr>
        <w:t># # #</w:t>
      </w:r>
    </w:p>
    <w:p w:rsidR="00E926BB" w:rsidRPr="008245A1" w:rsidRDefault="00E926BB" w:rsidP="007C0BCD">
      <w:pPr>
        <w:pStyle w:val="Default"/>
        <w:spacing w:line="276" w:lineRule="auto"/>
        <w:rPr>
          <w:b/>
          <w:color w:val="002060"/>
          <w:sz w:val="20"/>
          <w:szCs w:val="20"/>
          <w:u w:val="single"/>
          <w:lang w:val="en-GB"/>
        </w:rPr>
      </w:pPr>
    </w:p>
    <w:p w:rsidR="007C0BCD" w:rsidRPr="008245A1" w:rsidRDefault="007C0BCD" w:rsidP="007C0BCD">
      <w:pPr>
        <w:pStyle w:val="Default"/>
        <w:spacing w:line="276" w:lineRule="auto"/>
        <w:rPr>
          <w:b/>
          <w:color w:val="002060"/>
          <w:sz w:val="20"/>
          <w:szCs w:val="20"/>
          <w:u w:val="single"/>
          <w:lang w:val="en-GB"/>
        </w:rPr>
      </w:pPr>
      <w:r w:rsidRPr="008245A1">
        <w:rPr>
          <w:b/>
          <w:color w:val="002060"/>
          <w:sz w:val="20"/>
          <w:szCs w:val="20"/>
          <w:u w:val="single"/>
          <w:lang w:val="en-GB"/>
        </w:rPr>
        <w:t>Enquiries</w:t>
      </w:r>
    </w:p>
    <w:p w:rsidR="007C0BCD" w:rsidRPr="008245A1" w:rsidRDefault="007C0BCD" w:rsidP="007C0BCD">
      <w:pPr>
        <w:autoSpaceDE w:val="0"/>
        <w:autoSpaceDN w:val="0"/>
        <w:adjustRightInd w:val="0"/>
        <w:spacing w:after="0"/>
        <w:rPr>
          <w:rFonts w:ascii="Arial" w:hAnsi="Arial" w:cs="Arial"/>
          <w:b/>
          <w:color w:val="002060"/>
          <w:sz w:val="20"/>
          <w:szCs w:val="20"/>
          <w:lang w:val="en-GB"/>
        </w:rPr>
      </w:pPr>
    </w:p>
    <w:p w:rsidR="007C0BCD" w:rsidRPr="008245A1" w:rsidRDefault="007C0BCD" w:rsidP="007C0BCD">
      <w:pPr>
        <w:autoSpaceDE w:val="0"/>
        <w:autoSpaceDN w:val="0"/>
        <w:adjustRightInd w:val="0"/>
        <w:spacing w:after="0"/>
        <w:rPr>
          <w:rFonts w:ascii="Arial" w:hAnsi="Arial" w:cs="Arial"/>
          <w:b/>
          <w:color w:val="002060"/>
          <w:sz w:val="20"/>
          <w:szCs w:val="20"/>
          <w:lang w:val="en-GB"/>
        </w:rPr>
      </w:pPr>
      <w:r w:rsidRPr="008245A1">
        <w:rPr>
          <w:rFonts w:ascii="Arial" w:hAnsi="Arial" w:cs="Arial"/>
          <w:b/>
          <w:color w:val="002060"/>
          <w:sz w:val="20"/>
          <w:szCs w:val="20"/>
          <w:lang w:val="en-GB"/>
        </w:rPr>
        <w:t xml:space="preserve">Media: </w:t>
      </w:r>
    </w:p>
    <w:p w:rsidR="007C0BCD" w:rsidRPr="008245A1" w:rsidRDefault="007C0BCD" w:rsidP="007C0BCD">
      <w:pPr>
        <w:autoSpaceDE w:val="0"/>
        <w:autoSpaceDN w:val="0"/>
        <w:adjustRightInd w:val="0"/>
        <w:spacing w:after="0"/>
        <w:rPr>
          <w:rFonts w:ascii="Arial" w:hAnsi="Arial" w:cs="Arial"/>
          <w:color w:val="000000"/>
          <w:sz w:val="20"/>
          <w:szCs w:val="20"/>
          <w:lang w:val="en-GB"/>
        </w:rPr>
      </w:pPr>
      <w:r w:rsidRPr="008245A1">
        <w:rPr>
          <w:rFonts w:ascii="Arial" w:hAnsi="Arial" w:cs="Arial"/>
          <w:color w:val="000000"/>
          <w:sz w:val="20"/>
          <w:szCs w:val="20"/>
          <w:lang w:val="en-GB"/>
        </w:rPr>
        <w:t>Gjalt Rameijer, spokesperson</w:t>
      </w:r>
    </w:p>
    <w:p w:rsidR="007C0BCD" w:rsidRPr="008245A1" w:rsidRDefault="007C0BCD" w:rsidP="007C0BCD">
      <w:pPr>
        <w:autoSpaceDE w:val="0"/>
        <w:autoSpaceDN w:val="0"/>
        <w:adjustRightInd w:val="0"/>
        <w:spacing w:after="0"/>
        <w:rPr>
          <w:rFonts w:ascii="Arial" w:hAnsi="Arial" w:cs="Arial"/>
          <w:color w:val="000000"/>
          <w:sz w:val="20"/>
          <w:szCs w:val="20"/>
          <w:lang w:val="en-GB"/>
        </w:rPr>
      </w:pPr>
      <w:r w:rsidRPr="008245A1">
        <w:rPr>
          <w:rFonts w:ascii="Arial" w:hAnsi="Arial" w:cs="Arial"/>
          <w:color w:val="000000"/>
          <w:sz w:val="20"/>
          <w:szCs w:val="20"/>
          <w:lang w:val="en-GB"/>
        </w:rPr>
        <w:t xml:space="preserve">T +31 6 502 25 175 </w:t>
      </w:r>
    </w:p>
    <w:p w:rsidR="007C0BCD" w:rsidRPr="008245A1" w:rsidRDefault="007C0BCD" w:rsidP="007C0BCD">
      <w:pPr>
        <w:autoSpaceDE w:val="0"/>
        <w:autoSpaceDN w:val="0"/>
        <w:adjustRightInd w:val="0"/>
        <w:spacing w:after="0"/>
        <w:rPr>
          <w:rFonts w:ascii="Arial" w:hAnsi="Arial" w:cs="Arial"/>
          <w:color w:val="000000"/>
          <w:sz w:val="20"/>
          <w:szCs w:val="20"/>
          <w:lang w:val="en-GB"/>
        </w:rPr>
      </w:pPr>
      <w:r w:rsidRPr="008245A1">
        <w:rPr>
          <w:rFonts w:ascii="Arial" w:hAnsi="Arial" w:cs="Arial"/>
          <w:color w:val="000000"/>
          <w:sz w:val="20"/>
          <w:szCs w:val="20"/>
          <w:lang w:val="en-GB"/>
        </w:rPr>
        <w:t xml:space="preserve">E </w:t>
      </w:r>
      <w:hyperlink r:id="rId15" w:history="1">
        <w:r w:rsidRPr="008245A1">
          <w:rPr>
            <w:rStyle w:val="Hyperlink"/>
            <w:rFonts w:ascii="Arial" w:hAnsi="Arial" w:cs="Arial"/>
            <w:sz w:val="20"/>
            <w:szCs w:val="20"/>
            <w:lang w:val="en-GB"/>
          </w:rPr>
          <w:t>grameijer@volkerwessels.com</w:t>
        </w:r>
      </w:hyperlink>
      <w:r w:rsidRPr="008245A1">
        <w:rPr>
          <w:rStyle w:val="Hyperlink"/>
          <w:rFonts w:ascii="Arial" w:hAnsi="Arial" w:cs="Arial"/>
          <w:sz w:val="20"/>
          <w:szCs w:val="20"/>
          <w:lang w:val="en-GB"/>
        </w:rPr>
        <w:t xml:space="preserve">  </w:t>
      </w:r>
      <w:r w:rsidRPr="008245A1">
        <w:rPr>
          <w:rFonts w:ascii="Arial" w:hAnsi="Arial" w:cs="Arial"/>
          <w:color w:val="000000"/>
          <w:sz w:val="20"/>
          <w:szCs w:val="20"/>
          <w:lang w:val="en-GB"/>
        </w:rPr>
        <w:t xml:space="preserve"> </w:t>
      </w:r>
    </w:p>
    <w:p w:rsidR="007C0BCD" w:rsidRPr="008245A1" w:rsidRDefault="007C0BCD" w:rsidP="007C0BCD">
      <w:pPr>
        <w:autoSpaceDE w:val="0"/>
        <w:autoSpaceDN w:val="0"/>
        <w:adjustRightInd w:val="0"/>
        <w:spacing w:after="0"/>
        <w:rPr>
          <w:rFonts w:ascii="Arial" w:hAnsi="Arial" w:cs="Arial"/>
          <w:color w:val="000000"/>
          <w:sz w:val="20"/>
          <w:szCs w:val="20"/>
          <w:lang w:val="en-GB"/>
        </w:rPr>
      </w:pPr>
    </w:p>
    <w:p w:rsidR="007C0BCD" w:rsidRPr="008245A1" w:rsidRDefault="007C0BCD" w:rsidP="007C0BCD">
      <w:pPr>
        <w:autoSpaceDE w:val="0"/>
        <w:autoSpaceDN w:val="0"/>
        <w:adjustRightInd w:val="0"/>
        <w:spacing w:after="0"/>
        <w:rPr>
          <w:rFonts w:ascii="Arial" w:hAnsi="Arial" w:cs="Arial"/>
          <w:b/>
          <w:color w:val="002060"/>
          <w:sz w:val="20"/>
          <w:szCs w:val="20"/>
          <w:lang w:val="en-GB"/>
        </w:rPr>
      </w:pPr>
      <w:r w:rsidRPr="008245A1">
        <w:rPr>
          <w:rFonts w:ascii="Arial" w:hAnsi="Arial" w:cs="Arial"/>
          <w:b/>
          <w:color w:val="002060"/>
          <w:sz w:val="20"/>
          <w:szCs w:val="20"/>
          <w:lang w:val="en-GB"/>
        </w:rPr>
        <w:t xml:space="preserve">Investors: </w:t>
      </w:r>
    </w:p>
    <w:p w:rsidR="007C0BCD" w:rsidRPr="008245A1" w:rsidRDefault="007C0BCD" w:rsidP="007C0BCD">
      <w:pPr>
        <w:pStyle w:val="Default"/>
        <w:spacing w:line="276" w:lineRule="auto"/>
        <w:rPr>
          <w:sz w:val="20"/>
          <w:szCs w:val="20"/>
          <w:lang w:val="en-GB"/>
        </w:rPr>
      </w:pPr>
      <w:r w:rsidRPr="008245A1">
        <w:rPr>
          <w:sz w:val="20"/>
          <w:szCs w:val="20"/>
          <w:lang w:val="en-GB"/>
        </w:rPr>
        <w:t>Ingrid Prins, Investor Relations Manager</w:t>
      </w:r>
    </w:p>
    <w:p w:rsidR="007C0BCD" w:rsidRPr="008245A1" w:rsidRDefault="007C0BCD" w:rsidP="007C0BCD">
      <w:pPr>
        <w:pStyle w:val="Default"/>
        <w:spacing w:line="276" w:lineRule="auto"/>
        <w:rPr>
          <w:sz w:val="20"/>
          <w:szCs w:val="20"/>
          <w:lang w:val="en-GB"/>
        </w:rPr>
      </w:pPr>
      <w:r w:rsidRPr="008245A1">
        <w:rPr>
          <w:sz w:val="20"/>
          <w:szCs w:val="20"/>
          <w:lang w:val="en-GB"/>
        </w:rPr>
        <w:t>T +31 6 515 92 484</w:t>
      </w:r>
    </w:p>
    <w:p w:rsidR="007C0BCD" w:rsidRPr="008245A1" w:rsidRDefault="007C0BCD" w:rsidP="007C0BCD">
      <w:pPr>
        <w:pStyle w:val="Default"/>
        <w:spacing w:line="276" w:lineRule="auto"/>
        <w:rPr>
          <w:sz w:val="20"/>
          <w:szCs w:val="20"/>
          <w:lang w:val="en-GB"/>
        </w:rPr>
      </w:pPr>
      <w:r w:rsidRPr="008245A1">
        <w:rPr>
          <w:sz w:val="20"/>
          <w:szCs w:val="20"/>
          <w:lang w:val="en-GB"/>
        </w:rPr>
        <w:t xml:space="preserve">E </w:t>
      </w:r>
      <w:hyperlink r:id="rId16" w:history="1">
        <w:r w:rsidRPr="008245A1">
          <w:rPr>
            <w:rStyle w:val="Hyperlink"/>
            <w:sz w:val="20"/>
            <w:szCs w:val="20"/>
            <w:lang w:val="en-GB"/>
          </w:rPr>
          <w:t>iprins@volkerwessels.com</w:t>
        </w:r>
      </w:hyperlink>
      <w:r w:rsidRPr="008245A1">
        <w:rPr>
          <w:sz w:val="20"/>
          <w:szCs w:val="20"/>
          <w:lang w:val="en-GB"/>
        </w:rPr>
        <w:t xml:space="preserve">  / </w:t>
      </w:r>
      <w:hyperlink r:id="rId17" w:history="1">
        <w:r w:rsidRPr="008245A1">
          <w:rPr>
            <w:rStyle w:val="Hyperlink"/>
            <w:sz w:val="20"/>
            <w:szCs w:val="20"/>
            <w:lang w:val="en-GB"/>
          </w:rPr>
          <w:t>IR@volkerwessels.com</w:t>
        </w:r>
      </w:hyperlink>
      <w:r w:rsidRPr="008245A1">
        <w:rPr>
          <w:sz w:val="20"/>
          <w:szCs w:val="20"/>
          <w:lang w:val="en-GB"/>
        </w:rPr>
        <w:t xml:space="preserve">     </w:t>
      </w:r>
    </w:p>
    <w:p w:rsidR="007C0BCD" w:rsidRPr="008245A1" w:rsidRDefault="007C0BCD" w:rsidP="007C0BCD">
      <w:pPr>
        <w:pStyle w:val="Default"/>
        <w:spacing w:line="276" w:lineRule="auto"/>
        <w:rPr>
          <w:sz w:val="20"/>
          <w:szCs w:val="20"/>
          <w:lang w:val="en-GB"/>
        </w:rPr>
      </w:pPr>
    </w:p>
    <w:p w:rsidR="007C0BCD" w:rsidRPr="008245A1" w:rsidRDefault="007C0BCD" w:rsidP="007C0BCD">
      <w:pPr>
        <w:pStyle w:val="Default"/>
        <w:spacing w:line="276" w:lineRule="auto"/>
        <w:rPr>
          <w:sz w:val="20"/>
          <w:szCs w:val="20"/>
          <w:lang w:val="en-GB"/>
        </w:rPr>
      </w:pPr>
      <w:r w:rsidRPr="008245A1">
        <w:rPr>
          <w:sz w:val="20"/>
          <w:szCs w:val="20"/>
          <w:lang w:val="en-GB"/>
        </w:rPr>
        <w:t xml:space="preserve">For more information please visit our corporate website: </w:t>
      </w:r>
      <w:hyperlink r:id="rId18" w:history="1">
        <w:r w:rsidRPr="008245A1">
          <w:rPr>
            <w:rStyle w:val="Hyperlink"/>
            <w:sz w:val="20"/>
            <w:szCs w:val="20"/>
            <w:lang w:val="en-GB"/>
          </w:rPr>
          <w:t>www.volkerwessels.com</w:t>
        </w:r>
      </w:hyperlink>
      <w:r w:rsidRPr="008245A1">
        <w:rPr>
          <w:sz w:val="20"/>
          <w:szCs w:val="20"/>
          <w:lang w:val="en-GB"/>
        </w:rPr>
        <w:t xml:space="preserve"> </w:t>
      </w:r>
    </w:p>
    <w:p w:rsidR="007C0BCD" w:rsidRPr="008245A1" w:rsidRDefault="007C0BCD" w:rsidP="007C0BCD">
      <w:pPr>
        <w:autoSpaceDE w:val="0"/>
        <w:autoSpaceDN w:val="0"/>
        <w:adjustRightInd w:val="0"/>
        <w:spacing w:after="0" w:line="240" w:lineRule="auto"/>
        <w:rPr>
          <w:rFonts w:ascii="Arial" w:hAnsi="Arial" w:cs="Arial"/>
          <w:color w:val="000000"/>
          <w:sz w:val="24"/>
          <w:szCs w:val="24"/>
          <w:lang w:val="en-GB"/>
        </w:rPr>
      </w:pPr>
    </w:p>
    <w:p w:rsidR="007C0BCD" w:rsidRPr="008245A1" w:rsidRDefault="00DC1244" w:rsidP="007C0BCD">
      <w:pPr>
        <w:autoSpaceDE w:val="0"/>
        <w:autoSpaceDN w:val="0"/>
        <w:adjustRightInd w:val="0"/>
        <w:spacing w:after="0" w:line="240" w:lineRule="auto"/>
        <w:rPr>
          <w:rFonts w:ascii="Arial" w:hAnsi="Arial" w:cs="Arial"/>
          <w:color w:val="002060"/>
          <w:sz w:val="20"/>
          <w:szCs w:val="20"/>
          <w:lang w:val="en-GB"/>
        </w:rPr>
      </w:pPr>
      <w:r w:rsidRPr="008245A1">
        <w:rPr>
          <w:rFonts w:ascii="Arial" w:hAnsi="Arial" w:cs="Arial"/>
          <w:b/>
          <w:bCs/>
          <w:color w:val="002060"/>
          <w:sz w:val="20"/>
          <w:szCs w:val="20"/>
          <w:lang w:val="en-GB"/>
        </w:rPr>
        <w:t>A</w:t>
      </w:r>
      <w:r w:rsidR="0030153D" w:rsidRPr="008245A1">
        <w:rPr>
          <w:rFonts w:ascii="Arial" w:hAnsi="Arial" w:cs="Arial"/>
          <w:b/>
          <w:bCs/>
          <w:color w:val="002060"/>
          <w:sz w:val="20"/>
          <w:szCs w:val="20"/>
          <w:lang w:val="en-GB"/>
        </w:rPr>
        <w:t>nalyst meeting</w:t>
      </w:r>
    </w:p>
    <w:p w:rsidR="0030153D" w:rsidRPr="008245A1" w:rsidRDefault="007C0BCD" w:rsidP="0030153D">
      <w:pPr>
        <w:spacing w:after="0"/>
        <w:rPr>
          <w:rFonts w:ascii="Arial" w:eastAsia="Times New Roman" w:hAnsi="Arial" w:cs="Arial"/>
          <w:color w:val="000000"/>
          <w:sz w:val="20"/>
          <w:szCs w:val="20"/>
          <w:lang w:val="en-GB" w:eastAsia="nl-NL"/>
        </w:rPr>
      </w:pPr>
      <w:r w:rsidRPr="008245A1">
        <w:rPr>
          <w:rFonts w:ascii="Arial" w:hAnsi="Arial" w:cs="Arial"/>
          <w:color w:val="000000"/>
          <w:sz w:val="20"/>
          <w:szCs w:val="20"/>
          <w:lang w:val="en-GB"/>
        </w:rPr>
        <w:t xml:space="preserve">VolkerWessels will </w:t>
      </w:r>
      <w:r w:rsidR="00DC1244" w:rsidRPr="008245A1">
        <w:rPr>
          <w:rFonts w:ascii="Arial" w:hAnsi="Arial" w:cs="Arial"/>
          <w:color w:val="000000"/>
          <w:sz w:val="20"/>
          <w:szCs w:val="20"/>
          <w:lang w:val="en-GB"/>
        </w:rPr>
        <w:t>comment on i</w:t>
      </w:r>
      <w:r w:rsidR="00250207" w:rsidRPr="008245A1">
        <w:rPr>
          <w:rFonts w:ascii="Arial" w:hAnsi="Arial" w:cs="Arial"/>
          <w:color w:val="000000"/>
          <w:sz w:val="20"/>
          <w:szCs w:val="20"/>
          <w:lang w:val="en-GB"/>
        </w:rPr>
        <w:t>ts</w:t>
      </w:r>
      <w:r w:rsidRPr="008245A1">
        <w:rPr>
          <w:rFonts w:ascii="Arial" w:hAnsi="Arial" w:cs="Arial"/>
          <w:color w:val="000000"/>
          <w:sz w:val="20"/>
          <w:szCs w:val="20"/>
          <w:lang w:val="en-GB"/>
        </w:rPr>
        <w:t xml:space="preserve"> semi-annual results</w:t>
      </w:r>
      <w:r w:rsidR="0030153D" w:rsidRPr="008245A1">
        <w:rPr>
          <w:rFonts w:ascii="Arial" w:hAnsi="Arial" w:cs="Arial"/>
          <w:color w:val="000000"/>
          <w:sz w:val="20"/>
          <w:szCs w:val="20"/>
          <w:lang w:val="en-GB"/>
        </w:rPr>
        <w:t xml:space="preserve"> </w:t>
      </w:r>
      <w:r w:rsidR="00DC1244" w:rsidRPr="008245A1">
        <w:rPr>
          <w:rFonts w:ascii="Arial" w:hAnsi="Arial" w:cs="Arial"/>
          <w:color w:val="000000"/>
          <w:sz w:val="20"/>
          <w:szCs w:val="20"/>
          <w:lang w:val="en-GB"/>
        </w:rPr>
        <w:t xml:space="preserve">during an analyst meeting on 31 August 2017 </w:t>
      </w:r>
      <w:r w:rsidR="00250207" w:rsidRPr="008245A1">
        <w:rPr>
          <w:rFonts w:ascii="Arial" w:hAnsi="Arial" w:cs="Arial"/>
          <w:color w:val="000000"/>
          <w:sz w:val="20"/>
          <w:szCs w:val="20"/>
          <w:lang w:val="en-GB"/>
        </w:rPr>
        <w:t xml:space="preserve">at 10.30 CET. </w:t>
      </w:r>
      <w:r w:rsidR="0030153D" w:rsidRPr="008245A1">
        <w:rPr>
          <w:rFonts w:ascii="Arial" w:hAnsi="Arial" w:cs="Arial"/>
          <w:color w:val="000000"/>
          <w:sz w:val="20"/>
          <w:szCs w:val="20"/>
          <w:lang w:val="en-GB"/>
        </w:rPr>
        <w:t xml:space="preserve">You can download the presentation for </w:t>
      </w:r>
      <w:r w:rsidR="00CD010B" w:rsidRPr="008245A1">
        <w:rPr>
          <w:rFonts w:ascii="Arial" w:hAnsi="Arial" w:cs="Arial"/>
          <w:color w:val="000000"/>
          <w:sz w:val="20"/>
          <w:szCs w:val="20"/>
          <w:lang w:val="en-GB"/>
        </w:rPr>
        <w:t>H1</w:t>
      </w:r>
      <w:r w:rsidR="0030153D" w:rsidRPr="008245A1">
        <w:rPr>
          <w:rFonts w:ascii="Arial" w:hAnsi="Arial" w:cs="Arial"/>
          <w:color w:val="000000"/>
          <w:sz w:val="20"/>
          <w:szCs w:val="20"/>
          <w:lang w:val="en-GB"/>
        </w:rPr>
        <w:t xml:space="preserve"> 2017 on: </w:t>
      </w:r>
      <w:hyperlink r:id="rId19" w:history="1">
        <w:r w:rsidR="0030153D" w:rsidRPr="008245A1">
          <w:rPr>
            <w:rStyle w:val="Hyperlink"/>
            <w:rFonts w:ascii="Arial" w:hAnsi="Arial" w:cs="Arial"/>
            <w:sz w:val="20"/>
            <w:szCs w:val="20"/>
            <w:lang w:val="en-GB"/>
          </w:rPr>
          <w:t>www.volkerwessels.com</w:t>
        </w:r>
      </w:hyperlink>
      <w:r w:rsidR="0030153D" w:rsidRPr="008245A1">
        <w:rPr>
          <w:rFonts w:ascii="Arial" w:hAnsi="Arial" w:cs="Arial"/>
          <w:color w:val="000000"/>
          <w:sz w:val="20"/>
          <w:szCs w:val="20"/>
          <w:lang w:val="en-GB"/>
        </w:rPr>
        <w:t xml:space="preserve"> =&gt; Investor Relations =&gt; Financial Information. </w:t>
      </w:r>
      <w:r w:rsidR="00DC1244" w:rsidRPr="008245A1">
        <w:rPr>
          <w:rFonts w:ascii="Arial" w:hAnsi="Arial" w:cs="Arial"/>
          <w:color w:val="000000"/>
          <w:sz w:val="20"/>
          <w:szCs w:val="20"/>
          <w:lang w:val="en-GB"/>
        </w:rPr>
        <w:t xml:space="preserve">The meeting can be followed live via: </w:t>
      </w:r>
      <w:hyperlink r:id="rId20" w:history="1">
        <w:r w:rsidR="0030153D" w:rsidRPr="008245A1">
          <w:rPr>
            <w:rStyle w:val="Hyperlink"/>
            <w:rFonts w:ascii="Arial" w:eastAsia="Times New Roman" w:hAnsi="Arial" w:cs="Arial"/>
            <w:sz w:val="20"/>
            <w:szCs w:val="20"/>
            <w:lang w:val="en-GB" w:eastAsia="nl-NL"/>
          </w:rPr>
          <w:t>http://hosting.dutchview.nl/volkerwessels/halfjaarcijfers2017</w:t>
        </w:r>
      </w:hyperlink>
    </w:p>
    <w:p w:rsidR="007C0BCD" w:rsidRPr="008245A1" w:rsidRDefault="007C0BCD" w:rsidP="007C0BCD">
      <w:pPr>
        <w:autoSpaceDE w:val="0"/>
        <w:autoSpaceDN w:val="0"/>
        <w:adjustRightInd w:val="0"/>
        <w:spacing w:after="0" w:line="240" w:lineRule="auto"/>
        <w:rPr>
          <w:rFonts w:ascii="Arial" w:hAnsi="Arial" w:cs="Arial"/>
          <w:color w:val="000000"/>
          <w:sz w:val="20"/>
          <w:szCs w:val="20"/>
          <w:lang w:val="en-GB"/>
        </w:rPr>
      </w:pPr>
    </w:p>
    <w:p w:rsidR="009D6B2F" w:rsidRDefault="009D6B2F">
      <w:pPr>
        <w:rPr>
          <w:rFonts w:ascii="Arial" w:hAnsi="Arial" w:cs="Arial"/>
          <w:b/>
          <w:color w:val="002060"/>
          <w:sz w:val="20"/>
          <w:szCs w:val="20"/>
          <w:lang w:val="en-GB"/>
        </w:rPr>
      </w:pPr>
      <w:r>
        <w:rPr>
          <w:rFonts w:ascii="Arial" w:hAnsi="Arial" w:cs="Arial"/>
          <w:b/>
          <w:color w:val="002060"/>
          <w:sz w:val="20"/>
          <w:szCs w:val="20"/>
          <w:lang w:val="en-GB"/>
        </w:rPr>
        <w:br w:type="page"/>
      </w:r>
    </w:p>
    <w:p w:rsidR="006841CE" w:rsidRPr="008245A1" w:rsidRDefault="006841CE" w:rsidP="007C0BCD">
      <w:pPr>
        <w:autoSpaceDE w:val="0"/>
        <w:autoSpaceDN w:val="0"/>
        <w:adjustRightInd w:val="0"/>
        <w:spacing w:after="0" w:line="240" w:lineRule="auto"/>
        <w:rPr>
          <w:rFonts w:ascii="Arial" w:hAnsi="Arial" w:cs="Arial"/>
          <w:b/>
          <w:color w:val="002060"/>
          <w:sz w:val="20"/>
          <w:szCs w:val="20"/>
          <w:lang w:val="en-GB"/>
        </w:rPr>
      </w:pPr>
      <w:r w:rsidRPr="008245A1">
        <w:rPr>
          <w:rFonts w:ascii="Arial" w:hAnsi="Arial" w:cs="Arial"/>
          <w:b/>
          <w:color w:val="002060"/>
          <w:sz w:val="20"/>
          <w:szCs w:val="20"/>
          <w:lang w:val="en-GB"/>
        </w:rPr>
        <w:lastRenderedPageBreak/>
        <w:t>Important information:</w:t>
      </w:r>
    </w:p>
    <w:p w:rsidR="00682901" w:rsidRPr="008245A1" w:rsidRDefault="00682901" w:rsidP="006841CE">
      <w:pPr>
        <w:autoSpaceDE w:val="0"/>
        <w:autoSpaceDN w:val="0"/>
        <w:adjustRightInd w:val="0"/>
        <w:spacing w:after="0" w:line="240" w:lineRule="auto"/>
        <w:rPr>
          <w:rFonts w:ascii="Arial" w:hAnsi="Arial" w:cs="Arial"/>
          <w:i/>
          <w:iCs/>
          <w:color w:val="000000"/>
          <w:sz w:val="20"/>
          <w:szCs w:val="20"/>
          <w:lang w:val="en-GB"/>
        </w:rPr>
      </w:pPr>
    </w:p>
    <w:p w:rsidR="006841CE" w:rsidRPr="008245A1" w:rsidRDefault="006841CE" w:rsidP="006841CE">
      <w:pPr>
        <w:autoSpaceDE w:val="0"/>
        <w:autoSpaceDN w:val="0"/>
        <w:adjustRightInd w:val="0"/>
        <w:spacing w:after="0" w:line="240" w:lineRule="auto"/>
        <w:rPr>
          <w:rFonts w:ascii="Arial" w:hAnsi="Arial" w:cs="Arial"/>
          <w:i/>
          <w:iCs/>
          <w:color w:val="000000"/>
          <w:sz w:val="20"/>
          <w:szCs w:val="20"/>
          <w:lang w:val="en-GB"/>
        </w:rPr>
      </w:pPr>
      <w:r w:rsidRPr="008245A1">
        <w:rPr>
          <w:rFonts w:ascii="Arial" w:hAnsi="Arial" w:cs="Arial"/>
          <w:i/>
          <w:iCs/>
          <w:color w:val="000000"/>
          <w:sz w:val="20"/>
          <w:szCs w:val="20"/>
          <w:lang w:val="en-GB"/>
        </w:rPr>
        <w:t xml:space="preserve">This document is intended to provide financial and general information about Koninklijke VolkerWessels and its group companies in respect of its most recent financial results and, as such, is solely informative. </w:t>
      </w:r>
    </w:p>
    <w:p w:rsidR="00D31B6B" w:rsidRPr="008245A1" w:rsidRDefault="00D31B6B" w:rsidP="006841CE">
      <w:pPr>
        <w:autoSpaceDE w:val="0"/>
        <w:autoSpaceDN w:val="0"/>
        <w:adjustRightInd w:val="0"/>
        <w:spacing w:after="0" w:line="240" w:lineRule="auto"/>
        <w:rPr>
          <w:rFonts w:ascii="Arial" w:hAnsi="Arial" w:cs="Arial"/>
          <w:color w:val="000000"/>
          <w:sz w:val="20"/>
          <w:szCs w:val="20"/>
          <w:lang w:val="en-GB"/>
        </w:rPr>
      </w:pPr>
    </w:p>
    <w:p w:rsidR="006841CE" w:rsidRPr="008245A1" w:rsidRDefault="006841CE" w:rsidP="006841CE">
      <w:pPr>
        <w:autoSpaceDE w:val="0"/>
        <w:autoSpaceDN w:val="0"/>
        <w:adjustRightInd w:val="0"/>
        <w:spacing w:after="0" w:line="240" w:lineRule="auto"/>
        <w:rPr>
          <w:rFonts w:ascii="Arial" w:hAnsi="Arial" w:cs="Arial"/>
          <w:i/>
          <w:iCs/>
          <w:color w:val="000000"/>
          <w:sz w:val="20"/>
          <w:szCs w:val="20"/>
          <w:lang w:val="en-GB"/>
        </w:rPr>
      </w:pPr>
      <w:r w:rsidRPr="008245A1">
        <w:rPr>
          <w:rFonts w:ascii="Arial" w:hAnsi="Arial" w:cs="Arial"/>
          <w:i/>
          <w:iCs/>
          <w:color w:val="000000"/>
          <w:sz w:val="20"/>
          <w:szCs w:val="20"/>
          <w:lang w:val="en-GB"/>
        </w:rPr>
        <w:t xml:space="preserve">This document must be read in connection with the relevant financial documents it refers to and such financial documents are leading in case of any inconsistency with the information as provided herein. </w:t>
      </w:r>
    </w:p>
    <w:p w:rsidR="00D31B6B" w:rsidRPr="008245A1" w:rsidRDefault="00D31B6B" w:rsidP="006841CE">
      <w:pPr>
        <w:autoSpaceDE w:val="0"/>
        <w:autoSpaceDN w:val="0"/>
        <w:adjustRightInd w:val="0"/>
        <w:spacing w:after="0" w:line="240" w:lineRule="auto"/>
        <w:rPr>
          <w:rFonts w:ascii="Arial" w:hAnsi="Arial" w:cs="Arial"/>
          <w:color w:val="000000"/>
          <w:sz w:val="20"/>
          <w:szCs w:val="20"/>
          <w:lang w:val="en-GB"/>
        </w:rPr>
      </w:pPr>
    </w:p>
    <w:p w:rsidR="006841CE" w:rsidRPr="008245A1" w:rsidRDefault="006841CE" w:rsidP="006841CE">
      <w:pPr>
        <w:autoSpaceDE w:val="0"/>
        <w:autoSpaceDN w:val="0"/>
        <w:adjustRightInd w:val="0"/>
        <w:spacing w:after="0" w:line="240" w:lineRule="auto"/>
        <w:rPr>
          <w:rFonts w:ascii="Arial" w:hAnsi="Arial" w:cs="Arial"/>
          <w:color w:val="000000"/>
          <w:sz w:val="20"/>
          <w:szCs w:val="20"/>
          <w:lang w:val="en-GB"/>
        </w:rPr>
      </w:pPr>
      <w:r w:rsidRPr="008245A1">
        <w:rPr>
          <w:rFonts w:ascii="Arial" w:hAnsi="Arial" w:cs="Arial"/>
          <w:i/>
          <w:iCs/>
          <w:color w:val="000000"/>
          <w:sz w:val="20"/>
          <w:szCs w:val="20"/>
          <w:lang w:val="en-GB"/>
        </w:rPr>
        <w:t xml:space="preserve">This document contains forward-looking statements which are based on the current expectations, estimates and projections of Koninklijke VolkerWessels’ management and information available at the date of publication of this document. These forward-looking-statements are subject to uncertainties and cannot be relied upon. </w:t>
      </w:r>
    </w:p>
    <w:p w:rsidR="006A57E4" w:rsidRPr="008245A1" w:rsidRDefault="006A57E4" w:rsidP="006841CE">
      <w:pPr>
        <w:autoSpaceDE w:val="0"/>
        <w:autoSpaceDN w:val="0"/>
        <w:adjustRightInd w:val="0"/>
        <w:spacing w:after="0" w:line="240" w:lineRule="auto"/>
        <w:rPr>
          <w:rFonts w:ascii="Arial" w:hAnsi="Arial" w:cs="Arial"/>
          <w:i/>
          <w:iCs/>
          <w:color w:val="000000"/>
          <w:sz w:val="20"/>
          <w:szCs w:val="20"/>
          <w:lang w:val="en-GB"/>
        </w:rPr>
      </w:pPr>
    </w:p>
    <w:p w:rsidR="006841CE" w:rsidRPr="008245A1" w:rsidRDefault="006841CE" w:rsidP="006841CE">
      <w:pPr>
        <w:autoSpaceDE w:val="0"/>
        <w:autoSpaceDN w:val="0"/>
        <w:adjustRightInd w:val="0"/>
        <w:spacing w:after="0" w:line="240" w:lineRule="auto"/>
        <w:rPr>
          <w:rFonts w:ascii="Arial" w:hAnsi="Arial" w:cs="Arial"/>
          <w:color w:val="000000"/>
          <w:sz w:val="20"/>
          <w:szCs w:val="20"/>
          <w:lang w:val="en-GB"/>
        </w:rPr>
      </w:pPr>
      <w:r w:rsidRPr="008245A1">
        <w:rPr>
          <w:rFonts w:ascii="Arial" w:hAnsi="Arial" w:cs="Arial"/>
          <w:i/>
          <w:iCs/>
          <w:color w:val="000000"/>
          <w:sz w:val="20"/>
          <w:szCs w:val="20"/>
          <w:lang w:val="en-GB"/>
        </w:rPr>
        <w:t>VolkerWessels does not assume any obligation to update or revise forward-looking-statements after the date of publication of this document.</w:t>
      </w:r>
    </w:p>
    <w:p w:rsidR="006841CE" w:rsidRPr="008245A1" w:rsidRDefault="006841CE" w:rsidP="007C0BCD">
      <w:pPr>
        <w:autoSpaceDE w:val="0"/>
        <w:autoSpaceDN w:val="0"/>
        <w:adjustRightInd w:val="0"/>
        <w:spacing w:after="0" w:line="240" w:lineRule="auto"/>
        <w:rPr>
          <w:rFonts w:ascii="Arial" w:hAnsi="Arial" w:cs="Arial"/>
          <w:color w:val="000000"/>
          <w:sz w:val="20"/>
          <w:szCs w:val="20"/>
          <w:lang w:val="en-GB"/>
        </w:rPr>
      </w:pPr>
    </w:p>
    <w:p w:rsidR="006841CE" w:rsidRPr="008245A1" w:rsidRDefault="006841CE" w:rsidP="007C0BCD">
      <w:pPr>
        <w:autoSpaceDE w:val="0"/>
        <w:autoSpaceDN w:val="0"/>
        <w:adjustRightInd w:val="0"/>
        <w:spacing w:after="0" w:line="240" w:lineRule="auto"/>
        <w:rPr>
          <w:rFonts w:ascii="Arial" w:hAnsi="Arial" w:cs="Arial"/>
          <w:color w:val="000000"/>
          <w:sz w:val="20"/>
          <w:szCs w:val="20"/>
          <w:lang w:val="en-GB"/>
        </w:rPr>
      </w:pPr>
    </w:p>
    <w:p w:rsidR="006841CE" w:rsidRPr="008245A1" w:rsidRDefault="006841CE" w:rsidP="007C0BCD">
      <w:pPr>
        <w:autoSpaceDE w:val="0"/>
        <w:autoSpaceDN w:val="0"/>
        <w:adjustRightInd w:val="0"/>
        <w:spacing w:after="0" w:line="240" w:lineRule="auto"/>
        <w:rPr>
          <w:rFonts w:ascii="Arial" w:hAnsi="Arial" w:cs="Arial"/>
          <w:color w:val="000000"/>
          <w:sz w:val="20"/>
          <w:szCs w:val="20"/>
          <w:lang w:val="en-GB"/>
        </w:rPr>
      </w:pPr>
    </w:p>
    <w:p w:rsidR="006A3CE3" w:rsidRPr="008245A1" w:rsidRDefault="006A3CE3" w:rsidP="006A3CE3">
      <w:pPr>
        <w:pStyle w:val="Default"/>
        <w:spacing w:line="276" w:lineRule="auto"/>
        <w:rPr>
          <w:b/>
          <w:i/>
          <w:sz w:val="20"/>
          <w:szCs w:val="20"/>
          <w:lang w:val="en-GB"/>
        </w:rPr>
      </w:pPr>
      <w:r w:rsidRPr="008245A1">
        <w:rPr>
          <w:i/>
          <w:sz w:val="20"/>
          <w:szCs w:val="20"/>
          <w:lang w:val="en-GB"/>
        </w:rPr>
        <w:t>This press release contains information that qualifies, or may qualify, as inside information within the meaning of Article 7(1) of the EU Market Abuse Regulation.</w:t>
      </w:r>
    </w:p>
    <w:p w:rsidR="00B4591D" w:rsidRPr="008245A1" w:rsidRDefault="00B4591D">
      <w:pPr>
        <w:rPr>
          <w:rFonts w:ascii="Arial" w:eastAsia="Calibri" w:hAnsi="Arial" w:cs="Arial"/>
          <w:b/>
          <w:color w:val="002060"/>
          <w:sz w:val="20"/>
          <w:szCs w:val="20"/>
          <w:u w:val="single"/>
          <w:lang w:val="en-GB"/>
        </w:rPr>
      </w:pPr>
    </w:p>
    <w:p w:rsidR="005776B4" w:rsidRPr="008245A1" w:rsidRDefault="005776B4" w:rsidP="008E734B">
      <w:pPr>
        <w:spacing w:after="0"/>
        <w:rPr>
          <w:rFonts w:ascii="Arial" w:eastAsia="Calibri" w:hAnsi="Arial" w:cs="Arial"/>
          <w:b/>
          <w:color w:val="002060"/>
          <w:sz w:val="20"/>
          <w:szCs w:val="20"/>
          <w:u w:val="single"/>
          <w:lang w:val="en-GB"/>
        </w:rPr>
      </w:pPr>
      <w:r w:rsidRPr="008245A1">
        <w:rPr>
          <w:rFonts w:ascii="Arial" w:eastAsia="Calibri" w:hAnsi="Arial" w:cs="Arial"/>
          <w:b/>
          <w:color w:val="002060"/>
          <w:sz w:val="20"/>
          <w:szCs w:val="20"/>
          <w:u w:val="single"/>
          <w:lang w:val="en-GB"/>
        </w:rPr>
        <w:t>Financi</w:t>
      </w:r>
      <w:r w:rsidR="00791F17" w:rsidRPr="008245A1">
        <w:rPr>
          <w:rFonts w:ascii="Arial" w:eastAsia="Calibri" w:hAnsi="Arial" w:cs="Arial"/>
          <w:b/>
          <w:color w:val="002060"/>
          <w:sz w:val="20"/>
          <w:szCs w:val="20"/>
          <w:u w:val="single"/>
          <w:lang w:val="en-GB"/>
        </w:rPr>
        <w:t>a</w:t>
      </w:r>
      <w:r w:rsidRPr="008245A1">
        <w:rPr>
          <w:rFonts w:ascii="Arial" w:eastAsia="Calibri" w:hAnsi="Arial" w:cs="Arial"/>
          <w:b/>
          <w:color w:val="002060"/>
          <w:sz w:val="20"/>
          <w:szCs w:val="20"/>
          <w:u w:val="single"/>
          <w:lang w:val="en-GB"/>
        </w:rPr>
        <w:t xml:space="preserve">l </w:t>
      </w:r>
      <w:r w:rsidR="008E734B" w:rsidRPr="008245A1">
        <w:rPr>
          <w:rFonts w:ascii="Arial" w:eastAsia="Calibri" w:hAnsi="Arial" w:cs="Arial"/>
          <w:b/>
          <w:color w:val="002060"/>
          <w:sz w:val="20"/>
          <w:szCs w:val="20"/>
          <w:u w:val="single"/>
          <w:lang w:val="en-GB"/>
        </w:rPr>
        <w:t>calendar</w:t>
      </w:r>
    </w:p>
    <w:p w:rsidR="001B0185" w:rsidRPr="008245A1" w:rsidRDefault="001B0185" w:rsidP="008E734B">
      <w:pPr>
        <w:spacing w:after="0"/>
        <w:rPr>
          <w:rFonts w:ascii="Arial" w:eastAsia="Calibri" w:hAnsi="Arial" w:cs="Arial"/>
          <w:b/>
          <w:color w:val="002060"/>
          <w:sz w:val="20"/>
          <w:szCs w:val="20"/>
          <w:lang w:val="en-GB"/>
        </w:rPr>
      </w:pPr>
    </w:p>
    <w:tbl>
      <w:tblPr>
        <w:tblW w:w="9072" w:type="dxa"/>
        <w:tblLook w:val="04A0" w:firstRow="1" w:lastRow="0" w:firstColumn="1" w:lastColumn="0" w:noHBand="0" w:noVBand="1"/>
      </w:tblPr>
      <w:tblGrid>
        <w:gridCol w:w="6804"/>
        <w:gridCol w:w="2268"/>
      </w:tblGrid>
      <w:tr w:rsidR="001B0185" w:rsidRPr="008245A1" w:rsidTr="001B0185">
        <w:tc>
          <w:tcPr>
            <w:tcW w:w="6804" w:type="dxa"/>
            <w:shd w:val="clear" w:color="auto" w:fill="auto"/>
          </w:tcPr>
          <w:p w:rsidR="001B0185" w:rsidRPr="008245A1" w:rsidRDefault="001B0185" w:rsidP="00B66C63">
            <w:pPr>
              <w:spacing w:after="0"/>
              <w:rPr>
                <w:rFonts w:ascii="Arial" w:hAnsi="Arial" w:cs="Arial"/>
                <w:i/>
                <w:sz w:val="20"/>
                <w:szCs w:val="20"/>
                <w:lang w:val="en-GB"/>
              </w:rPr>
            </w:pPr>
            <w:r w:rsidRPr="008245A1">
              <w:rPr>
                <w:rFonts w:ascii="Arial" w:hAnsi="Arial" w:cs="Arial"/>
                <w:b/>
                <w:color w:val="002060"/>
                <w:sz w:val="20"/>
                <w:szCs w:val="20"/>
                <w:lang w:val="en-GB"/>
              </w:rPr>
              <w:t>Event</w:t>
            </w:r>
          </w:p>
        </w:tc>
        <w:tc>
          <w:tcPr>
            <w:tcW w:w="2268" w:type="dxa"/>
            <w:tcBorders>
              <w:bottom w:val="single" w:sz="4" w:space="0" w:color="auto"/>
            </w:tcBorders>
            <w:shd w:val="clear" w:color="auto" w:fill="auto"/>
          </w:tcPr>
          <w:p w:rsidR="001B0185" w:rsidRPr="008245A1" w:rsidRDefault="001B0185" w:rsidP="00B66C63">
            <w:pPr>
              <w:spacing w:after="0"/>
              <w:jc w:val="right"/>
              <w:rPr>
                <w:rFonts w:ascii="Arial" w:hAnsi="Arial" w:cs="Arial"/>
                <w:b/>
                <w:color w:val="002060"/>
                <w:sz w:val="20"/>
                <w:szCs w:val="20"/>
                <w:lang w:val="en-GB"/>
              </w:rPr>
            </w:pPr>
            <w:r w:rsidRPr="008245A1">
              <w:rPr>
                <w:rFonts w:ascii="Arial" w:hAnsi="Arial" w:cs="Arial"/>
                <w:b/>
                <w:color w:val="002060"/>
                <w:sz w:val="20"/>
                <w:szCs w:val="20"/>
                <w:lang w:val="en-GB"/>
              </w:rPr>
              <w:t>Date</w:t>
            </w:r>
          </w:p>
        </w:tc>
      </w:tr>
      <w:tr w:rsidR="001B0185" w:rsidRPr="008245A1" w:rsidTr="001B0185">
        <w:tc>
          <w:tcPr>
            <w:tcW w:w="6804" w:type="dxa"/>
            <w:shd w:val="clear" w:color="auto" w:fill="auto"/>
            <w:vAlign w:val="center"/>
          </w:tcPr>
          <w:p w:rsidR="001B0185" w:rsidRPr="008245A1" w:rsidRDefault="001B0185" w:rsidP="001B0185">
            <w:pPr>
              <w:spacing w:after="0"/>
              <w:rPr>
                <w:rFonts w:ascii="Arial" w:hAnsi="Arial" w:cs="Arial"/>
                <w:sz w:val="20"/>
                <w:szCs w:val="20"/>
                <w:lang w:val="en-GB"/>
              </w:rPr>
            </w:pPr>
            <w:r w:rsidRPr="008245A1">
              <w:rPr>
                <w:rFonts w:ascii="Arial" w:hAnsi="Arial" w:cs="Arial"/>
                <w:sz w:val="20"/>
                <w:szCs w:val="20"/>
                <w:lang w:val="en-GB"/>
              </w:rPr>
              <w:t>Publish semi-annual results 2017 (before trading)</w:t>
            </w:r>
          </w:p>
        </w:tc>
        <w:tc>
          <w:tcPr>
            <w:tcW w:w="2268" w:type="dxa"/>
            <w:tcBorders>
              <w:top w:val="single" w:sz="4" w:space="0" w:color="auto"/>
            </w:tcBorders>
            <w:shd w:val="clear" w:color="auto" w:fill="DBE5F1" w:themeFill="accent1" w:themeFillTint="33"/>
            <w:vAlign w:val="center"/>
          </w:tcPr>
          <w:p w:rsidR="001B0185" w:rsidRPr="008245A1" w:rsidRDefault="001B0185" w:rsidP="001B0185">
            <w:pPr>
              <w:spacing w:after="0"/>
              <w:jc w:val="right"/>
              <w:rPr>
                <w:rFonts w:ascii="Arial" w:hAnsi="Arial" w:cs="Arial"/>
                <w:sz w:val="20"/>
                <w:szCs w:val="20"/>
                <w:lang w:val="en-GB"/>
              </w:rPr>
            </w:pPr>
            <w:r w:rsidRPr="008245A1">
              <w:rPr>
                <w:rFonts w:ascii="Arial" w:hAnsi="Arial" w:cs="Arial"/>
                <w:sz w:val="20"/>
                <w:szCs w:val="20"/>
                <w:lang w:val="en-GB"/>
              </w:rPr>
              <w:t>31 August 2017</w:t>
            </w:r>
          </w:p>
        </w:tc>
      </w:tr>
      <w:tr w:rsidR="001B0185" w:rsidRPr="008245A1" w:rsidTr="001B0185">
        <w:tc>
          <w:tcPr>
            <w:tcW w:w="6804" w:type="dxa"/>
            <w:shd w:val="clear" w:color="auto" w:fill="auto"/>
            <w:vAlign w:val="center"/>
          </w:tcPr>
          <w:p w:rsidR="001B0185" w:rsidRPr="008245A1" w:rsidRDefault="001B0185" w:rsidP="001B0185">
            <w:pPr>
              <w:spacing w:after="0"/>
              <w:rPr>
                <w:rFonts w:ascii="Arial" w:hAnsi="Arial" w:cs="Arial"/>
                <w:sz w:val="20"/>
                <w:szCs w:val="20"/>
                <w:lang w:val="en-GB"/>
              </w:rPr>
            </w:pPr>
            <w:r w:rsidRPr="008245A1">
              <w:rPr>
                <w:rFonts w:ascii="Arial" w:hAnsi="Arial" w:cs="Arial"/>
                <w:sz w:val="20"/>
                <w:szCs w:val="20"/>
                <w:lang w:val="en-GB"/>
              </w:rPr>
              <w:t>Publish nine months 2017 trading update and interim dividend 2017 announcement (before trading)</w:t>
            </w:r>
          </w:p>
        </w:tc>
        <w:tc>
          <w:tcPr>
            <w:tcW w:w="2268" w:type="dxa"/>
            <w:shd w:val="clear" w:color="auto" w:fill="DBE5F1" w:themeFill="accent1" w:themeFillTint="33"/>
            <w:vAlign w:val="center"/>
          </w:tcPr>
          <w:p w:rsidR="001B0185" w:rsidRPr="008245A1" w:rsidRDefault="001B0185" w:rsidP="001B0185">
            <w:pPr>
              <w:spacing w:after="0"/>
              <w:jc w:val="right"/>
              <w:rPr>
                <w:rFonts w:ascii="Arial" w:hAnsi="Arial" w:cs="Arial"/>
                <w:sz w:val="20"/>
                <w:szCs w:val="20"/>
                <w:lang w:val="en-GB"/>
              </w:rPr>
            </w:pPr>
            <w:r w:rsidRPr="008245A1">
              <w:rPr>
                <w:rFonts w:ascii="Arial" w:hAnsi="Arial" w:cs="Arial"/>
                <w:sz w:val="20"/>
                <w:szCs w:val="20"/>
                <w:lang w:val="en-GB"/>
              </w:rPr>
              <w:t>16 November 2017</w:t>
            </w:r>
          </w:p>
        </w:tc>
      </w:tr>
      <w:tr w:rsidR="001B0185" w:rsidRPr="008245A1" w:rsidTr="001B0185">
        <w:tc>
          <w:tcPr>
            <w:tcW w:w="6804" w:type="dxa"/>
            <w:shd w:val="clear" w:color="auto" w:fill="auto"/>
            <w:vAlign w:val="center"/>
          </w:tcPr>
          <w:p w:rsidR="001B0185" w:rsidRPr="008245A1" w:rsidRDefault="001B0185" w:rsidP="001B0185">
            <w:pPr>
              <w:spacing w:after="0"/>
              <w:rPr>
                <w:rFonts w:ascii="Arial" w:hAnsi="Arial" w:cs="Arial"/>
                <w:sz w:val="20"/>
                <w:szCs w:val="20"/>
                <w:lang w:val="en-GB"/>
              </w:rPr>
            </w:pPr>
            <w:r w:rsidRPr="008245A1">
              <w:rPr>
                <w:rFonts w:ascii="Arial" w:hAnsi="Arial" w:cs="Arial"/>
                <w:sz w:val="20"/>
                <w:szCs w:val="20"/>
                <w:lang w:val="en-GB"/>
              </w:rPr>
              <w:t>Ex-dividend date (interim dividend 2017)</w:t>
            </w:r>
          </w:p>
        </w:tc>
        <w:tc>
          <w:tcPr>
            <w:tcW w:w="2268" w:type="dxa"/>
            <w:shd w:val="clear" w:color="auto" w:fill="DBE5F1" w:themeFill="accent1" w:themeFillTint="33"/>
            <w:vAlign w:val="center"/>
          </w:tcPr>
          <w:p w:rsidR="001B0185" w:rsidRPr="008245A1" w:rsidRDefault="001B0185" w:rsidP="001B0185">
            <w:pPr>
              <w:spacing w:after="0"/>
              <w:jc w:val="right"/>
              <w:rPr>
                <w:rFonts w:ascii="Arial" w:hAnsi="Arial" w:cs="Arial"/>
                <w:sz w:val="20"/>
                <w:szCs w:val="20"/>
                <w:lang w:val="en-GB"/>
              </w:rPr>
            </w:pPr>
            <w:r w:rsidRPr="008245A1">
              <w:rPr>
                <w:rFonts w:ascii="Arial" w:hAnsi="Arial" w:cs="Arial"/>
                <w:sz w:val="20"/>
                <w:szCs w:val="20"/>
                <w:lang w:val="en-GB"/>
              </w:rPr>
              <w:t>22 November 2017</w:t>
            </w:r>
          </w:p>
        </w:tc>
      </w:tr>
      <w:tr w:rsidR="001B0185" w:rsidRPr="008245A1" w:rsidTr="001B0185">
        <w:tc>
          <w:tcPr>
            <w:tcW w:w="6804" w:type="dxa"/>
            <w:shd w:val="clear" w:color="auto" w:fill="auto"/>
            <w:vAlign w:val="center"/>
          </w:tcPr>
          <w:p w:rsidR="001B0185" w:rsidRPr="008245A1" w:rsidRDefault="001B0185" w:rsidP="001B0185">
            <w:pPr>
              <w:spacing w:after="0"/>
              <w:rPr>
                <w:rFonts w:ascii="Arial" w:hAnsi="Arial" w:cs="Arial"/>
                <w:sz w:val="20"/>
                <w:szCs w:val="20"/>
                <w:lang w:val="en-GB"/>
              </w:rPr>
            </w:pPr>
            <w:r w:rsidRPr="008245A1">
              <w:rPr>
                <w:rFonts w:ascii="Arial" w:hAnsi="Arial" w:cs="Arial"/>
                <w:color w:val="000000" w:themeColor="text1"/>
                <w:sz w:val="20"/>
                <w:szCs w:val="20"/>
                <w:lang w:val="en-GB"/>
              </w:rPr>
              <w:t>Record date (interim dividend 2017)</w:t>
            </w:r>
          </w:p>
        </w:tc>
        <w:tc>
          <w:tcPr>
            <w:tcW w:w="2268" w:type="dxa"/>
            <w:shd w:val="clear" w:color="auto" w:fill="DBE5F1" w:themeFill="accent1" w:themeFillTint="33"/>
            <w:vAlign w:val="center"/>
          </w:tcPr>
          <w:p w:rsidR="001B0185" w:rsidRPr="008245A1" w:rsidRDefault="001B0185" w:rsidP="001B0185">
            <w:pPr>
              <w:spacing w:after="0"/>
              <w:jc w:val="right"/>
              <w:rPr>
                <w:rFonts w:ascii="Arial" w:hAnsi="Arial" w:cs="Arial"/>
                <w:sz w:val="20"/>
                <w:szCs w:val="20"/>
                <w:lang w:val="en-GB"/>
              </w:rPr>
            </w:pPr>
            <w:r w:rsidRPr="008245A1">
              <w:rPr>
                <w:rFonts w:ascii="Arial" w:hAnsi="Arial" w:cs="Arial"/>
                <w:color w:val="000000" w:themeColor="text1"/>
                <w:sz w:val="20"/>
                <w:szCs w:val="20"/>
                <w:lang w:val="en-GB"/>
              </w:rPr>
              <w:t>23 November 2017</w:t>
            </w:r>
          </w:p>
        </w:tc>
      </w:tr>
      <w:tr w:rsidR="001B0185" w:rsidRPr="008245A1" w:rsidTr="001B0185">
        <w:tc>
          <w:tcPr>
            <w:tcW w:w="6804" w:type="dxa"/>
            <w:shd w:val="clear" w:color="auto" w:fill="auto"/>
            <w:vAlign w:val="center"/>
          </w:tcPr>
          <w:p w:rsidR="001B0185" w:rsidRPr="008245A1" w:rsidRDefault="001B0185" w:rsidP="001B0185">
            <w:pPr>
              <w:spacing w:after="0"/>
              <w:rPr>
                <w:rFonts w:ascii="Arial" w:hAnsi="Arial" w:cs="Arial"/>
                <w:sz w:val="20"/>
                <w:szCs w:val="20"/>
                <w:lang w:val="en-GB"/>
              </w:rPr>
            </w:pPr>
            <w:r w:rsidRPr="008245A1">
              <w:rPr>
                <w:rFonts w:ascii="Arial" w:hAnsi="Arial" w:cs="Arial"/>
                <w:color w:val="000000" w:themeColor="text1"/>
                <w:sz w:val="20"/>
                <w:szCs w:val="20"/>
                <w:lang w:val="en-GB"/>
              </w:rPr>
              <w:t>Payment date (interim dividend 2017)</w:t>
            </w:r>
          </w:p>
        </w:tc>
        <w:tc>
          <w:tcPr>
            <w:tcW w:w="2268" w:type="dxa"/>
            <w:shd w:val="clear" w:color="auto" w:fill="DBE5F1" w:themeFill="accent1" w:themeFillTint="33"/>
            <w:vAlign w:val="center"/>
          </w:tcPr>
          <w:p w:rsidR="001B0185" w:rsidRPr="008245A1" w:rsidRDefault="001B0185" w:rsidP="001B0185">
            <w:pPr>
              <w:spacing w:after="0"/>
              <w:jc w:val="right"/>
              <w:rPr>
                <w:rFonts w:ascii="Arial" w:hAnsi="Arial" w:cs="Arial"/>
                <w:sz w:val="20"/>
                <w:szCs w:val="20"/>
                <w:lang w:val="en-GB"/>
              </w:rPr>
            </w:pPr>
            <w:r w:rsidRPr="008245A1">
              <w:rPr>
                <w:rFonts w:ascii="Arial" w:hAnsi="Arial" w:cs="Arial"/>
                <w:color w:val="000000" w:themeColor="text1"/>
                <w:sz w:val="20"/>
                <w:szCs w:val="20"/>
                <w:lang w:val="en-GB"/>
              </w:rPr>
              <w:t>29 November 2017</w:t>
            </w:r>
          </w:p>
        </w:tc>
      </w:tr>
      <w:tr w:rsidR="001B0185" w:rsidRPr="008245A1" w:rsidTr="001B0185">
        <w:tc>
          <w:tcPr>
            <w:tcW w:w="6804" w:type="dxa"/>
            <w:shd w:val="clear" w:color="auto" w:fill="auto"/>
            <w:vAlign w:val="center"/>
          </w:tcPr>
          <w:p w:rsidR="001B0185" w:rsidRPr="008245A1" w:rsidRDefault="001B0185" w:rsidP="001B0185">
            <w:pPr>
              <w:spacing w:after="0"/>
              <w:rPr>
                <w:rFonts w:ascii="Arial" w:hAnsi="Arial" w:cs="Arial"/>
                <w:sz w:val="20"/>
                <w:szCs w:val="20"/>
                <w:lang w:val="en-GB"/>
              </w:rPr>
            </w:pPr>
            <w:r w:rsidRPr="008245A1">
              <w:rPr>
                <w:rFonts w:ascii="Arial" w:hAnsi="Arial" w:cs="Arial"/>
                <w:color w:val="000000" w:themeColor="text1"/>
                <w:sz w:val="20"/>
                <w:szCs w:val="20"/>
                <w:lang w:val="en-GB"/>
              </w:rPr>
              <w:t>Publish annual results 2017 (before trading)</w:t>
            </w:r>
          </w:p>
        </w:tc>
        <w:tc>
          <w:tcPr>
            <w:tcW w:w="2268" w:type="dxa"/>
            <w:shd w:val="clear" w:color="auto" w:fill="DBE5F1" w:themeFill="accent1" w:themeFillTint="33"/>
            <w:vAlign w:val="center"/>
          </w:tcPr>
          <w:p w:rsidR="001B0185" w:rsidRPr="008245A1" w:rsidRDefault="001B0185" w:rsidP="001B0185">
            <w:pPr>
              <w:spacing w:after="0"/>
              <w:jc w:val="right"/>
              <w:rPr>
                <w:rFonts w:ascii="Arial" w:hAnsi="Arial" w:cs="Arial"/>
                <w:sz w:val="20"/>
                <w:szCs w:val="20"/>
                <w:lang w:val="en-GB"/>
              </w:rPr>
            </w:pPr>
            <w:r w:rsidRPr="008245A1">
              <w:rPr>
                <w:rFonts w:ascii="Arial" w:hAnsi="Arial" w:cs="Arial"/>
                <w:color w:val="000000" w:themeColor="text1"/>
                <w:sz w:val="20"/>
                <w:szCs w:val="20"/>
                <w:lang w:val="en-GB"/>
              </w:rPr>
              <w:t>15 March 2018</w:t>
            </w:r>
          </w:p>
        </w:tc>
      </w:tr>
      <w:tr w:rsidR="001B0185" w:rsidRPr="008245A1" w:rsidTr="001B0185">
        <w:tc>
          <w:tcPr>
            <w:tcW w:w="6804" w:type="dxa"/>
            <w:shd w:val="clear" w:color="auto" w:fill="auto"/>
            <w:vAlign w:val="center"/>
          </w:tcPr>
          <w:p w:rsidR="001B0185" w:rsidRPr="008245A1" w:rsidRDefault="001B0185" w:rsidP="001B0185">
            <w:pPr>
              <w:spacing w:after="0"/>
              <w:rPr>
                <w:rFonts w:ascii="Arial" w:hAnsi="Arial" w:cs="Arial"/>
                <w:sz w:val="20"/>
                <w:szCs w:val="20"/>
                <w:lang w:val="en-GB"/>
              </w:rPr>
            </w:pPr>
            <w:r w:rsidRPr="008245A1">
              <w:rPr>
                <w:rFonts w:ascii="Arial" w:hAnsi="Arial" w:cs="Arial"/>
                <w:color w:val="000000" w:themeColor="text1"/>
                <w:sz w:val="20"/>
                <w:szCs w:val="20"/>
                <w:lang w:val="en-GB"/>
              </w:rPr>
              <w:t>Publish annual report 2017</w:t>
            </w:r>
          </w:p>
        </w:tc>
        <w:tc>
          <w:tcPr>
            <w:tcW w:w="2268" w:type="dxa"/>
            <w:shd w:val="clear" w:color="auto" w:fill="DBE5F1" w:themeFill="accent1" w:themeFillTint="33"/>
            <w:vAlign w:val="center"/>
          </w:tcPr>
          <w:p w:rsidR="001B0185" w:rsidRPr="008245A1" w:rsidRDefault="001B0185" w:rsidP="001B0185">
            <w:pPr>
              <w:spacing w:after="0"/>
              <w:jc w:val="right"/>
              <w:rPr>
                <w:rFonts w:ascii="Arial" w:hAnsi="Arial" w:cs="Arial"/>
                <w:b/>
                <w:sz w:val="20"/>
                <w:szCs w:val="20"/>
                <w:lang w:val="en-GB"/>
              </w:rPr>
            </w:pPr>
            <w:r w:rsidRPr="008245A1">
              <w:rPr>
                <w:rFonts w:ascii="Arial" w:hAnsi="Arial" w:cs="Arial"/>
                <w:color w:val="000000" w:themeColor="text1"/>
                <w:sz w:val="20"/>
                <w:szCs w:val="20"/>
                <w:lang w:val="en-GB"/>
              </w:rPr>
              <w:t>22 March 2018</w:t>
            </w:r>
          </w:p>
        </w:tc>
      </w:tr>
      <w:tr w:rsidR="001B0185" w:rsidRPr="008245A1" w:rsidTr="001B0185">
        <w:tc>
          <w:tcPr>
            <w:tcW w:w="6804" w:type="dxa"/>
            <w:shd w:val="clear" w:color="auto" w:fill="auto"/>
            <w:vAlign w:val="center"/>
          </w:tcPr>
          <w:p w:rsidR="001B0185" w:rsidRPr="008245A1" w:rsidRDefault="001B0185" w:rsidP="001B0185">
            <w:pPr>
              <w:spacing w:after="0"/>
              <w:rPr>
                <w:rFonts w:ascii="Arial" w:hAnsi="Arial" w:cs="Arial"/>
                <w:sz w:val="20"/>
                <w:szCs w:val="20"/>
                <w:lang w:val="en-GB"/>
              </w:rPr>
            </w:pPr>
            <w:r w:rsidRPr="008245A1">
              <w:rPr>
                <w:rFonts w:ascii="Arial" w:hAnsi="Arial" w:cs="Arial"/>
                <w:color w:val="000000" w:themeColor="text1"/>
                <w:sz w:val="20"/>
                <w:szCs w:val="20"/>
                <w:lang w:val="en-GB"/>
              </w:rPr>
              <w:t>Annual General Meeting of shareholders</w:t>
            </w:r>
          </w:p>
        </w:tc>
        <w:tc>
          <w:tcPr>
            <w:tcW w:w="2268" w:type="dxa"/>
            <w:shd w:val="clear" w:color="auto" w:fill="DBE5F1" w:themeFill="accent1" w:themeFillTint="33"/>
            <w:vAlign w:val="center"/>
          </w:tcPr>
          <w:p w:rsidR="001B0185" w:rsidRPr="008245A1" w:rsidRDefault="001B0185" w:rsidP="001B0185">
            <w:pPr>
              <w:spacing w:after="0"/>
              <w:jc w:val="right"/>
              <w:rPr>
                <w:rFonts w:ascii="Arial" w:hAnsi="Arial" w:cs="Arial"/>
                <w:b/>
                <w:sz w:val="20"/>
                <w:szCs w:val="20"/>
                <w:lang w:val="en-GB"/>
              </w:rPr>
            </w:pPr>
            <w:r w:rsidRPr="008245A1">
              <w:rPr>
                <w:rFonts w:ascii="Arial" w:hAnsi="Arial" w:cs="Arial"/>
                <w:color w:val="000000" w:themeColor="text1"/>
                <w:sz w:val="20"/>
                <w:szCs w:val="20"/>
                <w:lang w:val="en-GB"/>
              </w:rPr>
              <w:t>3 May 2018</w:t>
            </w:r>
          </w:p>
        </w:tc>
      </w:tr>
      <w:tr w:rsidR="001B0185" w:rsidRPr="008245A1" w:rsidTr="001B0185">
        <w:tc>
          <w:tcPr>
            <w:tcW w:w="6804" w:type="dxa"/>
            <w:shd w:val="clear" w:color="auto" w:fill="auto"/>
            <w:vAlign w:val="center"/>
          </w:tcPr>
          <w:p w:rsidR="001B0185" w:rsidRPr="008245A1" w:rsidRDefault="001B0185" w:rsidP="001B0185">
            <w:pPr>
              <w:spacing w:after="0"/>
              <w:rPr>
                <w:rFonts w:ascii="Arial" w:hAnsi="Arial" w:cs="Arial"/>
                <w:sz w:val="20"/>
                <w:szCs w:val="20"/>
                <w:lang w:val="en-GB"/>
              </w:rPr>
            </w:pPr>
            <w:r w:rsidRPr="008245A1">
              <w:rPr>
                <w:rFonts w:ascii="Arial" w:hAnsi="Arial" w:cs="Arial"/>
                <w:color w:val="000000" w:themeColor="text1"/>
                <w:sz w:val="20"/>
                <w:szCs w:val="20"/>
                <w:lang w:val="en-GB"/>
              </w:rPr>
              <w:t>Ex-dividend date (final dividend 2017)</w:t>
            </w:r>
          </w:p>
        </w:tc>
        <w:tc>
          <w:tcPr>
            <w:tcW w:w="2268" w:type="dxa"/>
            <w:shd w:val="clear" w:color="auto" w:fill="DBE5F1" w:themeFill="accent1" w:themeFillTint="33"/>
            <w:vAlign w:val="center"/>
          </w:tcPr>
          <w:p w:rsidR="001B0185" w:rsidRPr="008245A1" w:rsidRDefault="001B0185" w:rsidP="001B0185">
            <w:pPr>
              <w:spacing w:after="0"/>
              <w:jc w:val="right"/>
              <w:rPr>
                <w:rFonts w:ascii="Arial" w:hAnsi="Arial" w:cs="Arial"/>
                <w:b/>
                <w:sz w:val="20"/>
                <w:szCs w:val="20"/>
                <w:lang w:val="en-GB"/>
              </w:rPr>
            </w:pPr>
            <w:r w:rsidRPr="008245A1">
              <w:rPr>
                <w:rFonts w:ascii="Arial" w:hAnsi="Arial" w:cs="Arial"/>
                <w:color w:val="000000" w:themeColor="text1"/>
                <w:sz w:val="20"/>
                <w:szCs w:val="20"/>
                <w:lang w:val="en-GB"/>
              </w:rPr>
              <w:t>7 May 2018</w:t>
            </w:r>
          </w:p>
        </w:tc>
      </w:tr>
      <w:tr w:rsidR="001B0185" w:rsidRPr="008245A1" w:rsidTr="001B0185">
        <w:tc>
          <w:tcPr>
            <w:tcW w:w="6804" w:type="dxa"/>
            <w:shd w:val="clear" w:color="auto" w:fill="auto"/>
            <w:vAlign w:val="center"/>
          </w:tcPr>
          <w:p w:rsidR="001B0185" w:rsidRPr="008245A1" w:rsidRDefault="001B0185" w:rsidP="001B0185">
            <w:pPr>
              <w:spacing w:after="0"/>
              <w:rPr>
                <w:rFonts w:ascii="Arial" w:hAnsi="Arial" w:cs="Arial"/>
                <w:sz w:val="20"/>
                <w:szCs w:val="20"/>
                <w:lang w:val="en-GB"/>
              </w:rPr>
            </w:pPr>
            <w:r w:rsidRPr="008245A1">
              <w:rPr>
                <w:rFonts w:ascii="Arial" w:hAnsi="Arial" w:cs="Arial"/>
                <w:color w:val="000000" w:themeColor="text1"/>
                <w:sz w:val="20"/>
                <w:szCs w:val="20"/>
                <w:lang w:val="en-GB"/>
              </w:rPr>
              <w:t>Record date (final dividend 2017)</w:t>
            </w:r>
          </w:p>
        </w:tc>
        <w:tc>
          <w:tcPr>
            <w:tcW w:w="2268" w:type="dxa"/>
            <w:shd w:val="clear" w:color="auto" w:fill="DBE5F1" w:themeFill="accent1" w:themeFillTint="33"/>
            <w:vAlign w:val="center"/>
          </w:tcPr>
          <w:p w:rsidR="001B0185" w:rsidRPr="008245A1" w:rsidRDefault="001B0185" w:rsidP="001B0185">
            <w:pPr>
              <w:spacing w:after="0"/>
              <w:jc w:val="right"/>
              <w:rPr>
                <w:rFonts w:ascii="Arial" w:hAnsi="Arial" w:cs="Arial"/>
                <w:b/>
                <w:sz w:val="20"/>
                <w:szCs w:val="20"/>
                <w:lang w:val="en-GB"/>
              </w:rPr>
            </w:pPr>
            <w:r w:rsidRPr="008245A1">
              <w:rPr>
                <w:rFonts w:ascii="Arial" w:hAnsi="Arial" w:cs="Arial"/>
                <w:color w:val="000000" w:themeColor="text1"/>
                <w:sz w:val="20"/>
                <w:szCs w:val="20"/>
                <w:lang w:val="en-GB"/>
              </w:rPr>
              <w:t>8 May 2018</w:t>
            </w:r>
          </w:p>
        </w:tc>
      </w:tr>
      <w:tr w:rsidR="001B0185" w:rsidRPr="008245A1" w:rsidTr="001B0185">
        <w:tc>
          <w:tcPr>
            <w:tcW w:w="6804" w:type="dxa"/>
            <w:shd w:val="clear" w:color="auto" w:fill="auto"/>
            <w:vAlign w:val="center"/>
          </w:tcPr>
          <w:p w:rsidR="001B0185" w:rsidRPr="008245A1" w:rsidRDefault="001B0185" w:rsidP="001B0185">
            <w:pPr>
              <w:spacing w:after="0"/>
              <w:rPr>
                <w:rFonts w:ascii="Arial" w:hAnsi="Arial" w:cs="Arial"/>
                <w:sz w:val="20"/>
                <w:szCs w:val="20"/>
                <w:lang w:val="en-GB"/>
              </w:rPr>
            </w:pPr>
            <w:r w:rsidRPr="008245A1">
              <w:rPr>
                <w:rFonts w:ascii="Arial" w:hAnsi="Arial" w:cs="Arial"/>
                <w:color w:val="000000" w:themeColor="text1"/>
                <w:sz w:val="20"/>
                <w:szCs w:val="20"/>
                <w:lang w:val="en-GB"/>
              </w:rPr>
              <w:t>Payment date (final dividend 2017)</w:t>
            </w:r>
          </w:p>
        </w:tc>
        <w:tc>
          <w:tcPr>
            <w:tcW w:w="2268" w:type="dxa"/>
            <w:shd w:val="clear" w:color="auto" w:fill="DBE5F1" w:themeFill="accent1" w:themeFillTint="33"/>
            <w:vAlign w:val="center"/>
          </w:tcPr>
          <w:p w:rsidR="001B0185" w:rsidRPr="008245A1" w:rsidRDefault="001B0185" w:rsidP="001B0185">
            <w:pPr>
              <w:spacing w:after="0"/>
              <w:jc w:val="right"/>
              <w:rPr>
                <w:rFonts w:ascii="Arial" w:hAnsi="Arial" w:cs="Arial"/>
                <w:b/>
                <w:sz w:val="20"/>
                <w:szCs w:val="20"/>
                <w:lang w:val="en-GB"/>
              </w:rPr>
            </w:pPr>
            <w:r w:rsidRPr="008245A1">
              <w:rPr>
                <w:rFonts w:ascii="Arial" w:hAnsi="Arial" w:cs="Arial"/>
                <w:color w:val="000000" w:themeColor="text1"/>
                <w:sz w:val="20"/>
                <w:szCs w:val="20"/>
                <w:lang w:val="en-GB"/>
              </w:rPr>
              <w:t>16 May 2018</w:t>
            </w:r>
          </w:p>
        </w:tc>
      </w:tr>
      <w:tr w:rsidR="001B0185" w:rsidRPr="008245A1" w:rsidTr="001B0185">
        <w:tc>
          <w:tcPr>
            <w:tcW w:w="6804" w:type="dxa"/>
            <w:shd w:val="clear" w:color="auto" w:fill="auto"/>
            <w:vAlign w:val="center"/>
          </w:tcPr>
          <w:p w:rsidR="001B0185" w:rsidRPr="008245A1" w:rsidRDefault="001B0185" w:rsidP="001B0185">
            <w:pPr>
              <w:spacing w:after="0"/>
              <w:rPr>
                <w:rFonts w:ascii="Arial" w:hAnsi="Arial" w:cs="Arial"/>
                <w:sz w:val="20"/>
                <w:szCs w:val="20"/>
                <w:lang w:val="en-GB"/>
              </w:rPr>
            </w:pPr>
            <w:r w:rsidRPr="008245A1">
              <w:rPr>
                <w:rFonts w:ascii="Arial" w:hAnsi="Arial" w:cs="Arial"/>
                <w:color w:val="000000" w:themeColor="text1"/>
                <w:sz w:val="20"/>
                <w:szCs w:val="20"/>
                <w:lang w:val="en-GB"/>
              </w:rPr>
              <w:t>Publish first quarter 2018 trading update (before trading)</w:t>
            </w:r>
          </w:p>
        </w:tc>
        <w:tc>
          <w:tcPr>
            <w:tcW w:w="2268" w:type="dxa"/>
            <w:shd w:val="clear" w:color="auto" w:fill="DBE5F1" w:themeFill="accent1" w:themeFillTint="33"/>
            <w:vAlign w:val="center"/>
          </w:tcPr>
          <w:p w:rsidR="001B0185" w:rsidRPr="008245A1" w:rsidRDefault="001B0185" w:rsidP="001B0185">
            <w:pPr>
              <w:spacing w:after="0"/>
              <w:jc w:val="right"/>
              <w:rPr>
                <w:rFonts w:ascii="Arial" w:hAnsi="Arial" w:cs="Arial"/>
                <w:b/>
                <w:sz w:val="20"/>
                <w:szCs w:val="20"/>
                <w:lang w:val="en-GB"/>
              </w:rPr>
            </w:pPr>
            <w:r w:rsidRPr="008245A1">
              <w:rPr>
                <w:rFonts w:ascii="Arial" w:hAnsi="Arial" w:cs="Arial"/>
                <w:color w:val="000000" w:themeColor="text1"/>
                <w:sz w:val="20"/>
                <w:szCs w:val="20"/>
                <w:lang w:val="en-GB"/>
              </w:rPr>
              <w:t>17 May 2018</w:t>
            </w:r>
          </w:p>
        </w:tc>
      </w:tr>
      <w:tr w:rsidR="001B0185" w:rsidRPr="008245A1" w:rsidTr="001B0185">
        <w:tc>
          <w:tcPr>
            <w:tcW w:w="6804" w:type="dxa"/>
            <w:shd w:val="clear" w:color="auto" w:fill="auto"/>
            <w:vAlign w:val="center"/>
          </w:tcPr>
          <w:p w:rsidR="001B0185" w:rsidRPr="008245A1" w:rsidRDefault="001B0185" w:rsidP="001B0185">
            <w:pPr>
              <w:spacing w:after="0"/>
              <w:rPr>
                <w:rFonts w:ascii="Arial" w:eastAsia="Calibri" w:hAnsi="Arial" w:cs="Arial"/>
                <w:color w:val="002060"/>
                <w:sz w:val="20"/>
                <w:szCs w:val="20"/>
                <w:lang w:val="en-GB"/>
              </w:rPr>
            </w:pPr>
            <w:r w:rsidRPr="008245A1">
              <w:rPr>
                <w:rFonts w:ascii="Arial" w:hAnsi="Arial" w:cs="Arial"/>
                <w:color w:val="000000" w:themeColor="text1"/>
                <w:sz w:val="20"/>
                <w:szCs w:val="20"/>
                <w:lang w:val="en-GB"/>
              </w:rPr>
              <w:t>Publish semi-annual results 2018 (before trading)</w:t>
            </w:r>
          </w:p>
        </w:tc>
        <w:tc>
          <w:tcPr>
            <w:tcW w:w="2268" w:type="dxa"/>
            <w:shd w:val="clear" w:color="auto" w:fill="DBE5F1" w:themeFill="accent1" w:themeFillTint="33"/>
            <w:vAlign w:val="center"/>
          </w:tcPr>
          <w:p w:rsidR="001B0185" w:rsidRPr="008245A1" w:rsidRDefault="001B0185" w:rsidP="001B0185">
            <w:pPr>
              <w:spacing w:after="0"/>
              <w:jc w:val="right"/>
              <w:rPr>
                <w:rFonts w:ascii="Arial" w:hAnsi="Arial" w:cs="Arial"/>
                <w:b/>
                <w:sz w:val="20"/>
                <w:szCs w:val="20"/>
                <w:lang w:val="en-GB"/>
              </w:rPr>
            </w:pPr>
            <w:r w:rsidRPr="008245A1">
              <w:rPr>
                <w:rFonts w:ascii="Arial" w:hAnsi="Arial" w:cs="Arial"/>
                <w:color w:val="000000" w:themeColor="text1"/>
                <w:sz w:val="20"/>
                <w:szCs w:val="20"/>
                <w:lang w:val="en-GB"/>
              </w:rPr>
              <w:t>30 August 2018</w:t>
            </w:r>
          </w:p>
        </w:tc>
      </w:tr>
      <w:tr w:rsidR="001B0185" w:rsidRPr="008245A1" w:rsidTr="001B0185">
        <w:tc>
          <w:tcPr>
            <w:tcW w:w="6804" w:type="dxa"/>
            <w:shd w:val="clear" w:color="auto" w:fill="auto"/>
            <w:vAlign w:val="center"/>
          </w:tcPr>
          <w:p w:rsidR="001B0185" w:rsidRPr="008245A1" w:rsidRDefault="001B0185" w:rsidP="001B0185">
            <w:pPr>
              <w:spacing w:after="0"/>
              <w:rPr>
                <w:rFonts w:ascii="Arial" w:eastAsia="Calibri" w:hAnsi="Arial" w:cs="Arial"/>
                <w:color w:val="002060"/>
                <w:sz w:val="20"/>
                <w:szCs w:val="20"/>
                <w:lang w:val="en-GB"/>
              </w:rPr>
            </w:pPr>
            <w:r w:rsidRPr="008245A1">
              <w:rPr>
                <w:rFonts w:ascii="Arial" w:hAnsi="Arial" w:cs="Arial"/>
                <w:color w:val="000000" w:themeColor="text1"/>
                <w:sz w:val="20"/>
                <w:szCs w:val="20"/>
                <w:lang w:val="en-GB"/>
              </w:rPr>
              <w:t xml:space="preserve">Publish nine months </w:t>
            </w:r>
            <w:r w:rsidR="00604B4C" w:rsidRPr="008245A1">
              <w:rPr>
                <w:rFonts w:ascii="Arial" w:hAnsi="Arial" w:cs="Arial"/>
                <w:color w:val="000000" w:themeColor="text1"/>
                <w:sz w:val="20"/>
                <w:szCs w:val="20"/>
                <w:lang w:val="en-GB"/>
              </w:rPr>
              <w:t xml:space="preserve">2018 </w:t>
            </w:r>
            <w:r w:rsidRPr="008245A1">
              <w:rPr>
                <w:rFonts w:ascii="Arial" w:hAnsi="Arial" w:cs="Arial"/>
                <w:color w:val="000000" w:themeColor="text1"/>
                <w:sz w:val="20"/>
                <w:szCs w:val="20"/>
                <w:lang w:val="en-GB"/>
              </w:rPr>
              <w:t>trading update and interim dividend 2018 announcement (before trading)</w:t>
            </w:r>
          </w:p>
        </w:tc>
        <w:tc>
          <w:tcPr>
            <w:tcW w:w="2268" w:type="dxa"/>
            <w:shd w:val="clear" w:color="auto" w:fill="DBE5F1" w:themeFill="accent1" w:themeFillTint="33"/>
            <w:vAlign w:val="center"/>
          </w:tcPr>
          <w:p w:rsidR="001B0185" w:rsidRPr="008245A1" w:rsidRDefault="001B0185" w:rsidP="001B0185">
            <w:pPr>
              <w:spacing w:after="0"/>
              <w:jc w:val="right"/>
              <w:rPr>
                <w:rFonts w:ascii="Arial" w:hAnsi="Arial" w:cs="Arial"/>
                <w:b/>
                <w:sz w:val="20"/>
                <w:szCs w:val="20"/>
                <w:lang w:val="en-GB"/>
              </w:rPr>
            </w:pPr>
            <w:r w:rsidRPr="008245A1">
              <w:rPr>
                <w:rFonts w:ascii="Arial" w:hAnsi="Arial" w:cs="Arial"/>
                <w:color w:val="000000" w:themeColor="text1"/>
                <w:sz w:val="20"/>
                <w:szCs w:val="20"/>
                <w:lang w:val="en-GB"/>
              </w:rPr>
              <w:t>15 November 2018</w:t>
            </w:r>
          </w:p>
        </w:tc>
      </w:tr>
    </w:tbl>
    <w:p w:rsidR="00791F17" w:rsidRPr="008245A1" w:rsidRDefault="00791F17" w:rsidP="008E734B">
      <w:pPr>
        <w:spacing w:after="0"/>
        <w:rPr>
          <w:rFonts w:ascii="Arial" w:eastAsia="Calibri" w:hAnsi="Arial" w:cs="Arial"/>
          <w:b/>
          <w:color w:val="002060"/>
          <w:sz w:val="20"/>
          <w:szCs w:val="20"/>
          <w:lang w:val="en-GB"/>
        </w:rPr>
      </w:pPr>
    </w:p>
    <w:p w:rsidR="00791F17" w:rsidRPr="008245A1" w:rsidRDefault="00791F17" w:rsidP="008E734B">
      <w:pPr>
        <w:spacing w:after="0"/>
        <w:rPr>
          <w:rFonts w:ascii="Arial" w:eastAsia="Calibri" w:hAnsi="Arial" w:cs="Arial"/>
          <w:b/>
          <w:color w:val="002060"/>
          <w:sz w:val="20"/>
          <w:szCs w:val="20"/>
          <w:lang w:val="en-GB"/>
        </w:rPr>
      </w:pPr>
    </w:p>
    <w:p w:rsidR="004E3376" w:rsidRPr="008245A1" w:rsidRDefault="004E3376">
      <w:pPr>
        <w:rPr>
          <w:rFonts w:ascii="Arial" w:eastAsia="Calibri" w:hAnsi="Arial" w:cs="Arial"/>
          <w:b/>
          <w:color w:val="002060"/>
          <w:sz w:val="20"/>
          <w:szCs w:val="20"/>
          <w:lang w:val="en-GB"/>
        </w:rPr>
      </w:pPr>
      <w:r w:rsidRPr="008245A1">
        <w:rPr>
          <w:rFonts w:ascii="Arial" w:eastAsia="Calibri" w:hAnsi="Arial" w:cs="Arial"/>
          <w:b/>
          <w:color w:val="002060"/>
          <w:szCs w:val="20"/>
          <w:lang w:val="en-GB"/>
        </w:rPr>
        <w:br w:type="page"/>
      </w:r>
    </w:p>
    <w:p w:rsidR="00122EE0" w:rsidRPr="008245A1" w:rsidRDefault="00A9092D" w:rsidP="00550754">
      <w:pPr>
        <w:spacing w:after="0"/>
        <w:rPr>
          <w:rFonts w:ascii="Arial" w:hAnsi="Arial" w:cs="Arial"/>
          <w:b/>
          <w:color w:val="002060"/>
          <w:sz w:val="20"/>
          <w:szCs w:val="20"/>
          <w:u w:val="single"/>
          <w:lang w:val="en-GB"/>
        </w:rPr>
      </w:pPr>
      <w:r w:rsidRPr="008245A1">
        <w:rPr>
          <w:rFonts w:ascii="Arial" w:hAnsi="Arial" w:cs="Arial"/>
          <w:b/>
          <w:color w:val="002060"/>
          <w:sz w:val="20"/>
          <w:szCs w:val="20"/>
          <w:u w:val="single"/>
          <w:lang w:val="en-GB"/>
        </w:rPr>
        <w:lastRenderedPageBreak/>
        <w:t>Results per segment</w:t>
      </w:r>
    </w:p>
    <w:p w:rsidR="00E73097" w:rsidRPr="008245A1" w:rsidRDefault="00E73097" w:rsidP="00550754">
      <w:pPr>
        <w:spacing w:after="0"/>
        <w:rPr>
          <w:rFonts w:ascii="Arial" w:hAnsi="Arial" w:cs="Arial"/>
          <w:b/>
          <w:color w:val="002060"/>
          <w:sz w:val="20"/>
          <w:szCs w:val="20"/>
          <w:lang w:val="en-GB"/>
        </w:rPr>
      </w:pPr>
    </w:p>
    <w:p w:rsidR="00122EE0" w:rsidRPr="008245A1" w:rsidRDefault="009453DD" w:rsidP="00550754">
      <w:pPr>
        <w:spacing w:after="0"/>
        <w:rPr>
          <w:rFonts w:ascii="Arial" w:hAnsi="Arial" w:cs="Arial"/>
          <w:b/>
          <w:color w:val="002060"/>
          <w:sz w:val="20"/>
          <w:szCs w:val="20"/>
          <w:lang w:val="en-GB"/>
        </w:rPr>
      </w:pPr>
      <w:r w:rsidRPr="008245A1">
        <w:rPr>
          <w:rFonts w:ascii="Arial" w:hAnsi="Arial" w:cs="Arial"/>
          <w:b/>
          <w:color w:val="002060"/>
          <w:sz w:val="20"/>
          <w:szCs w:val="20"/>
          <w:lang w:val="en-GB"/>
        </w:rPr>
        <w:t>Netherlands</w:t>
      </w:r>
      <w:r w:rsidR="000672C2" w:rsidRPr="008245A1">
        <w:rPr>
          <w:rFonts w:ascii="Arial" w:hAnsi="Arial" w:cs="Arial"/>
          <w:b/>
          <w:color w:val="002060"/>
          <w:sz w:val="20"/>
          <w:szCs w:val="20"/>
          <w:lang w:val="en-GB"/>
        </w:rPr>
        <w:t xml:space="preserve"> </w:t>
      </w:r>
      <w:r w:rsidR="0030465C" w:rsidRPr="008245A1">
        <w:rPr>
          <w:rFonts w:ascii="Arial" w:hAnsi="Arial" w:cs="Arial"/>
          <w:b/>
          <w:color w:val="002060"/>
          <w:sz w:val="20"/>
          <w:szCs w:val="20"/>
          <w:lang w:val="en-GB"/>
        </w:rPr>
        <w:t>–</w:t>
      </w:r>
      <w:r w:rsidR="000672C2" w:rsidRPr="008245A1">
        <w:rPr>
          <w:rFonts w:ascii="Arial" w:hAnsi="Arial" w:cs="Arial"/>
          <w:b/>
          <w:color w:val="002060"/>
          <w:sz w:val="20"/>
          <w:szCs w:val="20"/>
          <w:lang w:val="en-GB"/>
        </w:rPr>
        <w:t xml:space="preserve"> </w:t>
      </w:r>
      <w:r w:rsidR="00122EE0" w:rsidRPr="008245A1">
        <w:rPr>
          <w:rFonts w:ascii="Arial" w:hAnsi="Arial" w:cs="Arial"/>
          <w:b/>
          <w:color w:val="002060"/>
          <w:sz w:val="20"/>
          <w:szCs w:val="20"/>
          <w:lang w:val="en-GB"/>
        </w:rPr>
        <w:t>Construction &amp; Real Estate Development</w:t>
      </w:r>
    </w:p>
    <w:p w:rsidR="00592043" w:rsidRPr="008245A1" w:rsidRDefault="00592043" w:rsidP="00550754">
      <w:pPr>
        <w:spacing w:after="0"/>
        <w:rPr>
          <w:rFonts w:ascii="Arial" w:hAnsi="Arial" w:cs="Arial"/>
          <w:sz w:val="20"/>
          <w:szCs w:val="20"/>
          <w:lang w:val="en-G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1701"/>
        <w:gridCol w:w="1701"/>
      </w:tblGrid>
      <w:tr w:rsidR="001D19B1" w:rsidRPr="008245A1" w:rsidTr="001D19B1">
        <w:tc>
          <w:tcPr>
            <w:tcW w:w="3402" w:type="dxa"/>
          </w:tcPr>
          <w:p w:rsidR="001D19B1" w:rsidRPr="008245A1" w:rsidRDefault="001D19B1" w:rsidP="00550754">
            <w:pPr>
              <w:spacing w:line="276" w:lineRule="auto"/>
              <w:rPr>
                <w:rFonts w:ascii="Arial" w:hAnsi="Arial" w:cs="Arial"/>
                <w:b/>
                <w:i/>
                <w:color w:val="1F497D" w:themeColor="text2"/>
                <w:sz w:val="20"/>
                <w:szCs w:val="20"/>
                <w:lang w:val="en-GB"/>
              </w:rPr>
            </w:pPr>
            <w:r w:rsidRPr="008245A1">
              <w:rPr>
                <w:rFonts w:ascii="Arial" w:hAnsi="Arial" w:cs="Arial"/>
                <w:i/>
                <w:color w:val="000000" w:themeColor="text1"/>
                <w:sz w:val="20"/>
                <w:szCs w:val="20"/>
                <w:lang w:val="en-GB"/>
              </w:rPr>
              <w:t xml:space="preserve">(€ million, unless </w:t>
            </w:r>
            <w:r w:rsidR="00CC4B16" w:rsidRPr="008245A1">
              <w:rPr>
                <w:rFonts w:ascii="Arial" w:hAnsi="Arial" w:cs="Arial"/>
                <w:i/>
                <w:color w:val="000000" w:themeColor="text1"/>
                <w:sz w:val="20"/>
                <w:szCs w:val="20"/>
                <w:lang w:val="en-GB"/>
              </w:rPr>
              <w:t xml:space="preserve">stated </w:t>
            </w:r>
            <w:r w:rsidRPr="008245A1">
              <w:rPr>
                <w:rFonts w:ascii="Arial" w:hAnsi="Arial" w:cs="Arial"/>
                <w:i/>
                <w:color w:val="000000" w:themeColor="text1"/>
                <w:sz w:val="20"/>
                <w:szCs w:val="20"/>
                <w:lang w:val="en-GB"/>
              </w:rPr>
              <w:t>otherwise)</w:t>
            </w:r>
          </w:p>
        </w:tc>
        <w:tc>
          <w:tcPr>
            <w:tcW w:w="1701" w:type="dxa"/>
            <w:tcBorders>
              <w:bottom w:val="single" w:sz="4" w:space="0" w:color="auto"/>
            </w:tcBorders>
          </w:tcPr>
          <w:p w:rsidR="001D19B1" w:rsidRPr="008245A1" w:rsidRDefault="001D19B1" w:rsidP="00550754">
            <w:pPr>
              <w:spacing w:line="276" w:lineRule="auto"/>
              <w:jc w:val="right"/>
              <w:rPr>
                <w:rFonts w:ascii="Arial" w:hAnsi="Arial" w:cs="Arial"/>
                <w:b/>
                <w:color w:val="002060"/>
                <w:sz w:val="20"/>
                <w:szCs w:val="20"/>
                <w:lang w:val="en-GB"/>
              </w:rPr>
            </w:pPr>
            <w:r w:rsidRPr="008245A1">
              <w:rPr>
                <w:rFonts w:ascii="Arial" w:hAnsi="Arial" w:cs="Arial"/>
                <w:b/>
                <w:color w:val="002060"/>
                <w:sz w:val="20"/>
                <w:szCs w:val="20"/>
                <w:lang w:val="en-GB"/>
              </w:rPr>
              <w:t>H</w:t>
            </w:r>
            <w:r w:rsidR="00284883" w:rsidRPr="008245A1">
              <w:rPr>
                <w:rFonts w:ascii="Arial" w:hAnsi="Arial" w:cs="Arial"/>
                <w:b/>
                <w:color w:val="002060"/>
                <w:sz w:val="20"/>
                <w:szCs w:val="20"/>
                <w:lang w:val="en-GB"/>
              </w:rPr>
              <w:t>1</w:t>
            </w:r>
            <w:r w:rsidRPr="008245A1">
              <w:rPr>
                <w:rFonts w:ascii="Arial" w:hAnsi="Arial" w:cs="Arial"/>
                <w:b/>
                <w:color w:val="002060"/>
                <w:sz w:val="20"/>
                <w:szCs w:val="20"/>
                <w:lang w:val="en-GB"/>
              </w:rPr>
              <w:t xml:space="preserve"> 2017</w:t>
            </w:r>
          </w:p>
        </w:tc>
        <w:tc>
          <w:tcPr>
            <w:tcW w:w="1701" w:type="dxa"/>
            <w:tcBorders>
              <w:bottom w:val="single" w:sz="4" w:space="0" w:color="auto"/>
            </w:tcBorders>
          </w:tcPr>
          <w:p w:rsidR="001D19B1" w:rsidRPr="008245A1" w:rsidRDefault="001D19B1" w:rsidP="00550754">
            <w:pPr>
              <w:spacing w:line="276" w:lineRule="auto"/>
              <w:jc w:val="right"/>
              <w:rPr>
                <w:rFonts w:ascii="Arial" w:hAnsi="Arial" w:cs="Arial"/>
                <w:b/>
                <w:color w:val="002060"/>
                <w:sz w:val="20"/>
                <w:szCs w:val="20"/>
                <w:lang w:val="en-GB"/>
              </w:rPr>
            </w:pPr>
            <w:r w:rsidRPr="008245A1">
              <w:rPr>
                <w:rFonts w:ascii="Arial" w:hAnsi="Arial" w:cs="Arial"/>
                <w:b/>
                <w:color w:val="002060"/>
                <w:sz w:val="20"/>
                <w:szCs w:val="20"/>
                <w:lang w:val="en-GB"/>
              </w:rPr>
              <w:t>H</w:t>
            </w:r>
            <w:r w:rsidR="00284883" w:rsidRPr="008245A1">
              <w:rPr>
                <w:rFonts w:ascii="Arial" w:hAnsi="Arial" w:cs="Arial"/>
                <w:b/>
                <w:color w:val="002060"/>
                <w:sz w:val="20"/>
                <w:szCs w:val="20"/>
                <w:lang w:val="en-GB"/>
              </w:rPr>
              <w:t>1</w:t>
            </w:r>
            <w:r w:rsidRPr="008245A1">
              <w:rPr>
                <w:rFonts w:ascii="Arial" w:hAnsi="Arial" w:cs="Arial"/>
                <w:b/>
                <w:color w:val="002060"/>
                <w:sz w:val="20"/>
                <w:szCs w:val="20"/>
                <w:lang w:val="en-GB"/>
              </w:rPr>
              <w:t xml:space="preserve"> 2016</w:t>
            </w:r>
          </w:p>
        </w:tc>
        <w:tc>
          <w:tcPr>
            <w:tcW w:w="1701" w:type="dxa"/>
            <w:tcBorders>
              <w:bottom w:val="single" w:sz="4" w:space="0" w:color="auto"/>
            </w:tcBorders>
          </w:tcPr>
          <w:p w:rsidR="001D19B1" w:rsidRPr="008245A1" w:rsidRDefault="001D19B1" w:rsidP="00550754">
            <w:pPr>
              <w:spacing w:line="276" w:lineRule="auto"/>
              <w:jc w:val="right"/>
              <w:rPr>
                <w:rFonts w:ascii="Arial" w:hAnsi="Arial" w:cs="Arial"/>
                <w:b/>
                <w:color w:val="002060"/>
                <w:sz w:val="20"/>
                <w:szCs w:val="20"/>
                <w:lang w:val="en-GB"/>
              </w:rPr>
            </w:pPr>
            <w:r w:rsidRPr="008245A1">
              <w:rPr>
                <w:rFonts w:ascii="Arial" w:hAnsi="Arial" w:cs="Arial"/>
                <w:b/>
                <w:color w:val="002060"/>
                <w:sz w:val="20"/>
                <w:szCs w:val="20"/>
                <w:lang w:val="en-GB"/>
              </w:rPr>
              <w:t>2016</w:t>
            </w:r>
          </w:p>
        </w:tc>
      </w:tr>
      <w:tr w:rsidR="001D19B1" w:rsidRPr="008245A1" w:rsidTr="001D19B1">
        <w:tc>
          <w:tcPr>
            <w:tcW w:w="3402" w:type="dxa"/>
          </w:tcPr>
          <w:p w:rsidR="001D19B1" w:rsidRPr="008245A1" w:rsidRDefault="001D19B1" w:rsidP="00550754">
            <w:pPr>
              <w:spacing w:line="276" w:lineRule="auto"/>
              <w:rPr>
                <w:rFonts w:ascii="Arial" w:hAnsi="Arial" w:cs="Arial"/>
                <w:sz w:val="20"/>
                <w:szCs w:val="20"/>
                <w:lang w:val="en-GB"/>
              </w:rPr>
            </w:pPr>
            <w:r w:rsidRPr="008245A1">
              <w:rPr>
                <w:rFonts w:ascii="Arial" w:hAnsi="Arial" w:cs="Arial"/>
                <w:sz w:val="20"/>
                <w:szCs w:val="20"/>
                <w:lang w:val="en-GB"/>
              </w:rPr>
              <w:t>Revenue</w:t>
            </w:r>
          </w:p>
        </w:tc>
        <w:tc>
          <w:tcPr>
            <w:tcW w:w="1701" w:type="dxa"/>
            <w:tcBorders>
              <w:top w:val="single" w:sz="4" w:space="0" w:color="auto"/>
            </w:tcBorders>
            <w:shd w:val="clear" w:color="auto" w:fill="DBE5F1" w:themeFill="accent1" w:themeFillTint="33"/>
          </w:tcPr>
          <w:p w:rsidR="001D19B1" w:rsidRPr="008245A1" w:rsidRDefault="00913CD6" w:rsidP="00550754">
            <w:pPr>
              <w:spacing w:line="276" w:lineRule="auto"/>
              <w:jc w:val="right"/>
              <w:rPr>
                <w:rFonts w:ascii="Arial" w:hAnsi="Arial" w:cs="Arial"/>
                <w:sz w:val="20"/>
                <w:szCs w:val="20"/>
                <w:lang w:val="en-GB"/>
              </w:rPr>
            </w:pPr>
            <w:r w:rsidRPr="008245A1">
              <w:rPr>
                <w:rFonts w:ascii="Arial" w:hAnsi="Arial" w:cs="Arial"/>
                <w:sz w:val="20"/>
                <w:szCs w:val="20"/>
                <w:lang w:val="en-GB"/>
              </w:rPr>
              <w:t>1,029</w:t>
            </w:r>
          </w:p>
        </w:tc>
        <w:tc>
          <w:tcPr>
            <w:tcW w:w="1701" w:type="dxa"/>
            <w:tcBorders>
              <w:top w:val="single" w:sz="4" w:space="0" w:color="auto"/>
            </w:tcBorders>
          </w:tcPr>
          <w:p w:rsidR="001D19B1" w:rsidRPr="008245A1" w:rsidRDefault="00913CD6" w:rsidP="00550754">
            <w:pPr>
              <w:spacing w:line="276" w:lineRule="auto"/>
              <w:jc w:val="right"/>
              <w:rPr>
                <w:rFonts w:ascii="Arial" w:hAnsi="Arial" w:cs="Arial"/>
                <w:sz w:val="20"/>
                <w:szCs w:val="20"/>
                <w:lang w:val="en-GB"/>
              </w:rPr>
            </w:pPr>
            <w:r w:rsidRPr="008245A1">
              <w:rPr>
                <w:rFonts w:ascii="Arial" w:hAnsi="Arial" w:cs="Arial"/>
                <w:sz w:val="20"/>
                <w:szCs w:val="20"/>
                <w:lang w:val="en-GB"/>
              </w:rPr>
              <w:t>877</w:t>
            </w:r>
          </w:p>
        </w:tc>
        <w:tc>
          <w:tcPr>
            <w:tcW w:w="1701" w:type="dxa"/>
            <w:tcBorders>
              <w:top w:val="single" w:sz="4" w:space="0" w:color="auto"/>
            </w:tcBorders>
          </w:tcPr>
          <w:p w:rsidR="001D19B1" w:rsidRPr="008245A1" w:rsidRDefault="00435672" w:rsidP="00550754">
            <w:pPr>
              <w:spacing w:line="276" w:lineRule="auto"/>
              <w:jc w:val="right"/>
              <w:rPr>
                <w:rFonts w:ascii="Arial" w:hAnsi="Arial" w:cs="Arial"/>
                <w:sz w:val="20"/>
                <w:szCs w:val="20"/>
                <w:lang w:val="en-GB"/>
              </w:rPr>
            </w:pPr>
            <w:r w:rsidRPr="008245A1">
              <w:rPr>
                <w:rFonts w:ascii="Arial" w:hAnsi="Arial" w:cs="Arial"/>
                <w:sz w:val="20"/>
                <w:szCs w:val="20"/>
                <w:lang w:val="en-GB"/>
              </w:rPr>
              <w:t>1,946</w:t>
            </w:r>
          </w:p>
        </w:tc>
      </w:tr>
      <w:tr w:rsidR="001D19B1" w:rsidRPr="008245A1" w:rsidTr="001D19B1">
        <w:tc>
          <w:tcPr>
            <w:tcW w:w="3402" w:type="dxa"/>
          </w:tcPr>
          <w:p w:rsidR="001D19B1" w:rsidRPr="008245A1" w:rsidRDefault="001D19B1" w:rsidP="00550754">
            <w:pPr>
              <w:rPr>
                <w:rFonts w:ascii="Arial" w:hAnsi="Arial" w:cs="Arial"/>
                <w:sz w:val="20"/>
                <w:szCs w:val="20"/>
                <w:lang w:val="en-GB"/>
              </w:rPr>
            </w:pPr>
          </w:p>
        </w:tc>
        <w:tc>
          <w:tcPr>
            <w:tcW w:w="1701" w:type="dxa"/>
            <w:shd w:val="clear" w:color="auto" w:fill="DBE5F1" w:themeFill="accent1" w:themeFillTint="33"/>
          </w:tcPr>
          <w:p w:rsidR="001D19B1" w:rsidRPr="008245A1" w:rsidRDefault="001D19B1" w:rsidP="00550754">
            <w:pPr>
              <w:jc w:val="right"/>
              <w:rPr>
                <w:rFonts w:ascii="Arial" w:hAnsi="Arial" w:cs="Arial"/>
                <w:sz w:val="20"/>
                <w:szCs w:val="20"/>
                <w:lang w:val="en-GB"/>
              </w:rPr>
            </w:pPr>
          </w:p>
        </w:tc>
        <w:tc>
          <w:tcPr>
            <w:tcW w:w="1701" w:type="dxa"/>
          </w:tcPr>
          <w:p w:rsidR="001D19B1" w:rsidRPr="008245A1" w:rsidRDefault="001D19B1" w:rsidP="00550754">
            <w:pPr>
              <w:jc w:val="right"/>
              <w:rPr>
                <w:rFonts w:ascii="Arial" w:hAnsi="Arial" w:cs="Arial"/>
                <w:sz w:val="20"/>
                <w:szCs w:val="20"/>
                <w:lang w:val="en-GB"/>
              </w:rPr>
            </w:pPr>
          </w:p>
        </w:tc>
        <w:tc>
          <w:tcPr>
            <w:tcW w:w="1701" w:type="dxa"/>
          </w:tcPr>
          <w:p w:rsidR="001D19B1" w:rsidRPr="008245A1" w:rsidRDefault="001D19B1" w:rsidP="00550754">
            <w:pPr>
              <w:jc w:val="right"/>
              <w:rPr>
                <w:rFonts w:ascii="Arial" w:hAnsi="Arial" w:cs="Arial"/>
                <w:sz w:val="20"/>
                <w:szCs w:val="20"/>
                <w:lang w:val="en-GB"/>
              </w:rPr>
            </w:pPr>
          </w:p>
        </w:tc>
      </w:tr>
      <w:tr w:rsidR="001D19B1" w:rsidRPr="008245A1" w:rsidTr="001D19B1">
        <w:tc>
          <w:tcPr>
            <w:tcW w:w="3402" w:type="dxa"/>
          </w:tcPr>
          <w:p w:rsidR="001D19B1" w:rsidRPr="008245A1" w:rsidRDefault="001D19B1" w:rsidP="00550754">
            <w:pPr>
              <w:spacing w:line="276" w:lineRule="auto"/>
              <w:rPr>
                <w:rFonts w:ascii="Arial" w:hAnsi="Arial" w:cs="Arial"/>
                <w:sz w:val="20"/>
                <w:szCs w:val="20"/>
                <w:lang w:val="en-GB"/>
              </w:rPr>
            </w:pPr>
            <w:r w:rsidRPr="008245A1">
              <w:rPr>
                <w:rFonts w:ascii="Arial" w:hAnsi="Arial" w:cs="Arial"/>
                <w:sz w:val="20"/>
                <w:szCs w:val="20"/>
                <w:lang w:val="en-GB"/>
              </w:rPr>
              <w:t>EBITDA</w:t>
            </w:r>
          </w:p>
        </w:tc>
        <w:tc>
          <w:tcPr>
            <w:tcW w:w="1701" w:type="dxa"/>
            <w:shd w:val="clear" w:color="auto" w:fill="DBE5F1" w:themeFill="accent1" w:themeFillTint="33"/>
          </w:tcPr>
          <w:p w:rsidR="001D19B1" w:rsidRPr="008245A1" w:rsidRDefault="00297394" w:rsidP="00095D5A">
            <w:pPr>
              <w:spacing w:line="276" w:lineRule="auto"/>
              <w:jc w:val="right"/>
              <w:rPr>
                <w:rFonts w:ascii="Arial" w:hAnsi="Arial" w:cs="Arial"/>
                <w:sz w:val="20"/>
                <w:szCs w:val="20"/>
                <w:lang w:val="en-GB"/>
              </w:rPr>
            </w:pPr>
            <w:r w:rsidRPr="008245A1">
              <w:rPr>
                <w:rFonts w:ascii="Arial" w:hAnsi="Arial" w:cs="Arial"/>
                <w:sz w:val="20"/>
                <w:szCs w:val="20"/>
                <w:lang w:val="en-GB"/>
              </w:rPr>
              <w:t>3</w:t>
            </w:r>
            <w:r w:rsidR="00095D5A">
              <w:rPr>
                <w:rFonts w:ascii="Arial" w:hAnsi="Arial" w:cs="Arial"/>
                <w:sz w:val="20"/>
                <w:szCs w:val="20"/>
                <w:lang w:val="en-GB"/>
              </w:rPr>
              <w:t>7</w:t>
            </w:r>
            <w:r w:rsidR="009D6B2F">
              <w:rPr>
                <w:rFonts w:ascii="Arial" w:hAnsi="Arial" w:cs="Arial"/>
                <w:sz w:val="20"/>
                <w:szCs w:val="20"/>
                <w:lang w:val="en-GB"/>
              </w:rPr>
              <w:t>*</w:t>
            </w:r>
          </w:p>
        </w:tc>
        <w:tc>
          <w:tcPr>
            <w:tcW w:w="1701" w:type="dxa"/>
          </w:tcPr>
          <w:p w:rsidR="001D19B1" w:rsidRPr="008245A1" w:rsidRDefault="00913CD6" w:rsidP="00550754">
            <w:pPr>
              <w:spacing w:line="276" w:lineRule="auto"/>
              <w:jc w:val="right"/>
              <w:rPr>
                <w:rFonts w:ascii="Arial" w:hAnsi="Arial" w:cs="Arial"/>
                <w:sz w:val="20"/>
                <w:szCs w:val="20"/>
                <w:lang w:val="en-GB"/>
              </w:rPr>
            </w:pPr>
            <w:r w:rsidRPr="008245A1">
              <w:rPr>
                <w:rFonts w:ascii="Arial" w:hAnsi="Arial" w:cs="Arial"/>
                <w:sz w:val="20"/>
                <w:szCs w:val="20"/>
                <w:lang w:val="en-GB"/>
              </w:rPr>
              <w:t>28</w:t>
            </w:r>
          </w:p>
        </w:tc>
        <w:tc>
          <w:tcPr>
            <w:tcW w:w="1701" w:type="dxa"/>
          </w:tcPr>
          <w:p w:rsidR="001D19B1" w:rsidRPr="008245A1" w:rsidRDefault="00435672" w:rsidP="00550754">
            <w:pPr>
              <w:spacing w:line="276" w:lineRule="auto"/>
              <w:jc w:val="right"/>
              <w:rPr>
                <w:rFonts w:ascii="Arial" w:hAnsi="Arial" w:cs="Arial"/>
                <w:sz w:val="20"/>
                <w:szCs w:val="20"/>
                <w:lang w:val="en-GB"/>
              </w:rPr>
            </w:pPr>
            <w:r w:rsidRPr="008245A1">
              <w:rPr>
                <w:rFonts w:ascii="Arial" w:hAnsi="Arial" w:cs="Arial"/>
                <w:sz w:val="20"/>
                <w:szCs w:val="20"/>
                <w:lang w:val="en-GB"/>
              </w:rPr>
              <w:t>79</w:t>
            </w:r>
          </w:p>
        </w:tc>
      </w:tr>
      <w:tr w:rsidR="001D19B1" w:rsidRPr="008245A1" w:rsidTr="001D19B1">
        <w:tc>
          <w:tcPr>
            <w:tcW w:w="3402" w:type="dxa"/>
          </w:tcPr>
          <w:p w:rsidR="001D19B1" w:rsidRPr="008245A1" w:rsidRDefault="001D19B1" w:rsidP="00550754">
            <w:pPr>
              <w:rPr>
                <w:rFonts w:ascii="Arial" w:hAnsi="Arial" w:cs="Arial"/>
                <w:sz w:val="20"/>
                <w:szCs w:val="20"/>
                <w:lang w:val="en-GB"/>
              </w:rPr>
            </w:pPr>
          </w:p>
        </w:tc>
        <w:tc>
          <w:tcPr>
            <w:tcW w:w="1701" w:type="dxa"/>
            <w:shd w:val="clear" w:color="auto" w:fill="DBE5F1" w:themeFill="accent1" w:themeFillTint="33"/>
          </w:tcPr>
          <w:p w:rsidR="001D19B1" w:rsidRPr="008245A1" w:rsidRDefault="001D19B1" w:rsidP="00550754">
            <w:pPr>
              <w:jc w:val="right"/>
              <w:rPr>
                <w:rFonts w:ascii="Arial" w:hAnsi="Arial" w:cs="Arial"/>
                <w:sz w:val="20"/>
                <w:szCs w:val="20"/>
                <w:lang w:val="en-GB"/>
              </w:rPr>
            </w:pPr>
          </w:p>
        </w:tc>
        <w:tc>
          <w:tcPr>
            <w:tcW w:w="1701" w:type="dxa"/>
          </w:tcPr>
          <w:p w:rsidR="001D19B1" w:rsidRPr="008245A1" w:rsidRDefault="001D19B1" w:rsidP="00550754">
            <w:pPr>
              <w:jc w:val="right"/>
              <w:rPr>
                <w:rFonts w:ascii="Arial" w:hAnsi="Arial" w:cs="Arial"/>
                <w:sz w:val="20"/>
                <w:szCs w:val="20"/>
                <w:lang w:val="en-GB"/>
              </w:rPr>
            </w:pPr>
          </w:p>
        </w:tc>
        <w:tc>
          <w:tcPr>
            <w:tcW w:w="1701" w:type="dxa"/>
          </w:tcPr>
          <w:p w:rsidR="001D19B1" w:rsidRPr="008245A1" w:rsidRDefault="001D19B1" w:rsidP="00550754">
            <w:pPr>
              <w:jc w:val="right"/>
              <w:rPr>
                <w:rFonts w:ascii="Arial" w:hAnsi="Arial" w:cs="Arial"/>
                <w:sz w:val="20"/>
                <w:szCs w:val="20"/>
                <w:lang w:val="en-GB"/>
              </w:rPr>
            </w:pPr>
          </w:p>
        </w:tc>
      </w:tr>
      <w:tr w:rsidR="001D19B1" w:rsidRPr="008245A1" w:rsidTr="001D19B1">
        <w:tc>
          <w:tcPr>
            <w:tcW w:w="3402" w:type="dxa"/>
          </w:tcPr>
          <w:p w:rsidR="001D19B1" w:rsidRPr="008245A1" w:rsidRDefault="001D19B1" w:rsidP="00550754">
            <w:pPr>
              <w:spacing w:line="276" w:lineRule="auto"/>
              <w:rPr>
                <w:rFonts w:ascii="Arial" w:hAnsi="Arial" w:cs="Arial"/>
                <w:color w:val="000000" w:themeColor="text1"/>
                <w:sz w:val="20"/>
                <w:szCs w:val="20"/>
                <w:lang w:val="en-GB"/>
              </w:rPr>
            </w:pPr>
            <w:r w:rsidRPr="008245A1">
              <w:rPr>
                <w:rFonts w:ascii="Arial" w:hAnsi="Arial" w:cs="Arial"/>
                <w:color w:val="000000" w:themeColor="text1"/>
                <w:sz w:val="20"/>
                <w:szCs w:val="20"/>
                <w:lang w:val="en-GB"/>
              </w:rPr>
              <w:t xml:space="preserve">EBITDA margin </w:t>
            </w:r>
            <w:r w:rsidRPr="008245A1">
              <w:rPr>
                <w:rFonts w:ascii="Arial" w:hAnsi="Arial" w:cs="Arial"/>
                <w:i/>
                <w:color w:val="000000" w:themeColor="text1"/>
                <w:sz w:val="20"/>
                <w:szCs w:val="20"/>
                <w:lang w:val="en-GB"/>
              </w:rPr>
              <w:t>(%)</w:t>
            </w:r>
          </w:p>
        </w:tc>
        <w:tc>
          <w:tcPr>
            <w:tcW w:w="1701" w:type="dxa"/>
            <w:shd w:val="clear" w:color="auto" w:fill="DBE5F1" w:themeFill="accent1" w:themeFillTint="33"/>
          </w:tcPr>
          <w:p w:rsidR="001D19B1" w:rsidRPr="008245A1" w:rsidRDefault="00297394" w:rsidP="00550754">
            <w:pPr>
              <w:spacing w:line="276" w:lineRule="auto"/>
              <w:jc w:val="right"/>
              <w:rPr>
                <w:rFonts w:ascii="Arial" w:hAnsi="Arial" w:cs="Arial"/>
                <w:color w:val="000000" w:themeColor="text1"/>
                <w:sz w:val="20"/>
                <w:szCs w:val="20"/>
                <w:lang w:val="en-GB"/>
              </w:rPr>
            </w:pPr>
            <w:r w:rsidRPr="008245A1">
              <w:rPr>
                <w:rFonts w:ascii="Arial" w:hAnsi="Arial" w:cs="Arial"/>
                <w:color w:val="000000" w:themeColor="text1"/>
                <w:sz w:val="20"/>
                <w:szCs w:val="20"/>
                <w:lang w:val="en-GB"/>
              </w:rPr>
              <w:t>3.</w:t>
            </w:r>
            <w:r w:rsidR="00095D5A">
              <w:rPr>
                <w:rFonts w:ascii="Arial" w:hAnsi="Arial" w:cs="Arial"/>
                <w:color w:val="000000" w:themeColor="text1"/>
                <w:sz w:val="20"/>
                <w:szCs w:val="20"/>
                <w:lang w:val="en-GB"/>
              </w:rPr>
              <w:t>6</w:t>
            </w:r>
            <w:r w:rsidR="00913CD6" w:rsidRPr="008245A1">
              <w:rPr>
                <w:rFonts w:ascii="Arial" w:hAnsi="Arial" w:cs="Arial"/>
                <w:color w:val="000000" w:themeColor="text1"/>
                <w:sz w:val="20"/>
                <w:szCs w:val="20"/>
                <w:lang w:val="en-GB"/>
              </w:rPr>
              <w:t>%</w:t>
            </w:r>
          </w:p>
        </w:tc>
        <w:tc>
          <w:tcPr>
            <w:tcW w:w="1701" w:type="dxa"/>
          </w:tcPr>
          <w:p w:rsidR="001D19B1" w:rsidRPr="008245A1" w:rsidRDefault="00913CD6" w:rsidP="00550754">
            <w:pPr>
              <w:spacing w:line="276" w:lineRule="auto"/>
              <w:jc w:val="right"/>
              <w:rPr>
                <w:rFonts w:ascii="Arial" w:hAnsi="Arial" w:cs="Arial"/>
                <w:color w:val="000000" w:themeColor="text1"/>
                <w:sz w:val="20"/>
                <w:szCs w:val="20"/>
                <w:lang w:val="en-GB"/>
              </w:rPr>
            </w:pPr>
            <w:r w:rsidRPr="008245A1">
              <w:rPr>
                <w:rFonts w:ascii="Arial" w:hAnsi="Arial" w:cs="Arial"/>
                <w:color w:val="000000" w:themeColor="text1"/>
                <w:sz w:val="20"/>
                <w:szCs w:val="20"/>
                <w:lang w:val="en-GB"/>
              </w:rPr>
              <w:t>3.2%</w:t>
            </w:r>
          </w:p>
        </w:tc>
        <w:tc>
          <w:tcPr>
            <w:tcW w:w="1701" w:type="dxa"/>
          </w:tcPr>
          <w:p w:rsidR="001D19B1" w:rsidRPr="008245A1" w:rsidRDefault="00435672" w:rsidP="00550754">
            <w:pPr>
              <w:spacing w:line="276" w:lineRule="auto"/>
              <w:jc w:val="right"/>
              <w:rPr>
                <w:rFonts w:ascii="Arial" w:hAnsi="Arial" w:cs="Arial"/>
                <w:color w:val="000000" w:themeColor="text1"/>
                <w:sz w:val="20"/>
                <w:szCs w:val="20"/>
                <w:lang w:val="en-GB"/>
              </w:rPr>
            </w:pPr>
            <w:r w:rsidRPr="008245A1">
              <w:rPr>
                <w:rFonts w:ascii="Arial" w:hAnsi="Arial" w:cs="Arial"/>
                <w:color w:val="000000" w:themeColor="text1"/>
                <w:sz w:val="20"/>
                <w:szCs w:val="20"/>
                <w:lang w:val="en-GB"/>
              </w:rPr>
              <w:t>4.1%</w:t>
            </w:r>
          </w:p>
        </w:tc>
      </w:tr>
      <w:tr w:rsidR="001D19B1" w:rsidRPr="008245A1" w:rsidTr="001D19B1">
        <w:tc>
          <w:tcPr>
            <w:tcW w:w="3402" w:type="dxa"/>
          </w:tcPr>
          <w:p w:rsidR="001D19B1" w:rsidRPr="008245A1" w:rsidRDefault="001D19B1" w:rsidP="00550754">
            <w:pPr>
              <w:spacing w:line="276" w:lineRule="auto"/>
              <w:rPr>
                <w:rFonts w:ascii="Arial" w:hAnsi="Arial" w:cs="Arial"/>
                <w:sz w:val="20"/>
                <w:szCs w:val="20"/>
                <w:lang w:val="en-GB"/>
              </w:rPr>
            </w:pPr>
            <w:r w:rsidRPr="008245A1">
              <w:rPr>
                <w:rFonts w:ascii="Arial" w:hAnsi="Arial" w:cs="Arial"/>
                <w:sz w:val="20"/>
                <w:szCs w:val="20"/>
                <w:lang w:val="en-GB"/>
              </w:rPr>
              <w:t>Average number of employees</w:t>
            </w:r>
            <w:r w:rsidR="00CC4B16" w:rsidRPr="008245A1">
              <w:rPr>
                <w:rFonts w:ascii="Arial" w:hAnsi="Arial" w:cs="Arial"/>
                <w:sz w:val="20"/>
                <w:szCs w:val="20"/>
                <w:lang w:val="en-GB"/>
              </w:rPr>
              <w:t xml:space="preserve"> (#)</w:t>
            </w:r>
          </w:p>
        </w:tc>
        <w:tc>
          <w:tcPr>
            <w:tcW w:w="1701" w:type="dxa"/>
            <w:shd w:val="clear" w:color="auto" w:fill="DBE5F1" w:themeFill="accent1" w:themeFillTint="33"/>
          </w:tcPr>
          <w:p w:rsidR="001D19B1" w:rsidRPr="008245A1" w:rsidRDefault="00913CD6" w:rsidP="00550754">
            <w:pPr>
              <w:spacing w:line="276" w:lineRule="auto"/>
              <w:jc w:val="right"/>
              <w:rPr>
                <w:rFonts w:ascii="Arial" w:hAnsi="Arial" w:cs="Arial"/>
                <w:sz w:val="20"/>
                <w:szCs w:val="20"/>
                <w:lang w:val="en-GB"/>
              </w:rPr>
            </w:pPr>
            <w:r w:rsidRPr="008245A1">
              <w:rPr>
                <w:rFonts w:ascii="Arial" w:hAnsi="Arial" w:cs="Arial"/>
                <w:sz w:val="20"/>
                <w:szCs w:val="20"/>
                <w:lang w:val="en-GB"/>
              </w:rPr>
              <w:t>3,712</w:t>
            </w:r>
          </w:p>
        </w:tc>
        <w:tc>
          <w:tcPr>
            <w:tcW w:w="1701" w:type="dxa"/>
          </w:tcPr>
          <w:p w:rsidR="001D19B1" w:rsidRPr="008245A1" w:rsidRDefault="00821B0F" w:rsidP="00550754">
            <w:pPr>
              <w:spacing w:line="276" w:lineRule="auto"/>
              <w:jc w:val="right"/>
              <w:rPr>
                <w:rFonts w:ascii="Arial" w:hAnsi="Arial" w:cs="Arial"/>
                <w:sz w:val="20"/>
                <w:szCs w:val="20"/>
                <w:lang w:val="en-GB"/>
              </w:rPr>
            </w:pPr>
            <w:r w:rsidRPr="008245A1">
              <w:rPr>
                <w:rFonts w:ascii="Arial" w:hAnsi="Arial" w:cs="Arial"/>
                <w:sz w:val="20"/>
                <w:szCs w:val="20"/>
                <w:lang w:val="en-GB"/>
              </w:rPr>
              <w:t>3,587</w:t>
            </w:r>
          </w:p>
        </w:tc>
        <w:tc>
          <w:tcPr>
            <w:tcW w:w="1701" w:type="dxa"/>
          </w:tcPr>
          <w:p w:rsidR="001D19B1" w:rsidRPr="008245A1" w:rsidRDefault="00435672" w:rsidP="00550754">
            <w:pPr>
              <w:spacing w:line="276" w:lineRule="auto"/>
              <w:jc w:val="right"/>
              <w:rPr>
                <w:rFonts w:ascii="Arial" w:hAnsi="Arial" w:cs="Arial"/>
                <w:sz w:val="20"/>
                <w:szCs w:val="20"/>
                <w:lang w:val="en-GB"/>
              </w:rPr>
            </w:pPr>
            <w:r w:rsidRPr="008245A1">
              <w:rPr>
                <w:rFonts w:ascii="Arial" w:hAnsi="Arial" w:cs="Arial"/>
                <w:sz w:val="20"/>
                <w:szCs w:val="20"/>
                <w:lang w:val="en-GB"/>
              </w:rPr>
              <w:t>3,627</w:t>
            </w:r>
          </w:p>
        </w:tc>
      </w:tr>
      <w:tr w:rsidR="001D19B1" w:rsidRPr="008245A1" w:rsidTr="001D19B1">
        <w:tc>
          <w:tcPr>
            <w:tcW w:w="3402" w:type="dxa"/>
          </w:tcPr>
          <w:p w:rsidR="001D19B1" w:rsidRPr="008245A1" w:rsidRDefault="001D19B1" w:rsidP="00550754">
            <w:pPr>
              <w:spacing w:line="276" w:lineRule="auto"/>
              <w:rPr>
                <w:rFonts w:ascii="Arial" w:hAnsi="Arial" w:cs="Arial"/>
                <w:sz w:val="20"/>
                <w:szCs w:val="20"/>
                <w:lang w:val="en-GB"/>
              </w:rPr>
            </w:pPr>
            <w:r w:rsidRPr="008245A1">
              <w:rPr>
                <w:rFonts w:ascii="Arial" w:hAnsi="Arial" w:cs="Arial"/>
                <w:sz w:val="20"/>
                <w:szCs w:val="20"/>
                <w:lang w:val="en-GB"/>
              </w:rPr>
              <w:t>Order book</w:t>
            </w:r>
            <w:r w:rsidR="00CC4B16" w:rsidRPr="008245A1">
              <w:rPr>
                <w:rFonts w:ascii="Arial" w:hAnsi="Arial" w:cs="Arial"/>
                <w:sz w:val="20"/>
                <w:szCs w:val="20"/>
                <w:lang w:val="en-GB"/>
              </w:rPr>
              <w:t xml:space="preserve"> </w:t>
            </w:r>
            <w:r w:rsidR="00CC4B16" w:rsidRPr="008245A1">
              <w:rPr>
                <w:rFonts w:ascii="Arial" w:hAnsi="Arial" w:cs="Arial"/>
                <w:i/>
                <w:sz w:val="20"/>
                <w:szCs w:val="20"/>
                <w:lang w:val="en-GB"/>
              </w:rPr>
              <w:t>(per end period)</w:t>
            </w:r>
          </w:p>
        </w:tc>
        <w:tc>
          <w:tcPr>
            <w:tcW w:w="1701" w:type="dxa"/>
            <w:shd w:val="clear" w:color="auto" w:fill="DBE5F1" w:themeFill="accent1" w:themeFillTint="33"/>
          </w:tcPr>
          <w:p w:rsidR="001D19B1" w:rsidRPr="008245A1" w:rsidRDefault="00913CD6" w:rsidP="00550754">
            <w:pPr>
              <w:spacing w:line="276" w:lineRule="auto"/>
              <w:jc w:val="right"/>
              <w:rPr>
                <w:rFonts w:ascii="Arial" w:hAnsi="Arial" w:cs="Arial"/>
                <w:sz w:val="20"/>
                <w:szCs w:val="20"/>
                <w:lang w:val="en-GB"/>
              </w:rPr>
            </w:pPr>
            <w:r w:rsidRPr="008245A1">
              <w:rPr>
                <w:rFonts w:ascii="Arial" w:hAnsi="Arial" w:cs="Arial"/>
                <w:sz w:val="20"/>
                <w:szCs w:val="20"/>
                <w:lang w:val="en-GB"/>
              </w:rPr>
              <w:t>2,805</w:t>
            </w:r>
          </w:p>
        </w:tc>
        <w:tc>
          <w:tcPr>
            <w:tcW w:w="1701" w:type="dxa"/>
          </w:tcPr>
          <w:p w:rsidR="001D19B1" w:rsidRPr="008245A1" w:rsidRDefault="00913CD6" w:rsidP="00550754">
            <w:pPr>
              <w:spacing w:line="276" w:lineRule="auto"/>
              <w:jc w:val="right"/>
              <w:rPr>
                <w:rFonts w:ascii="Arial" w:hAnsi="Arial" w:cs="Arial"/>
                <w:sz w:val="20"/>
                <w:szCs w:val="20"/>
                <w:lang w:val="en-GB"/>
              </w:rPr>
            </w:pPr>
            <w:r w:rsidRPr="008245A1">
              <w:rPr>
                <w:rFonts w:ascii="Arial" w:hAnsi="Arial" w:cs="Arial"/>
                <w:sz w:val="20"/>
                <w:szCs w:val="20"/>
                <w:lang w:val="en-GB"/>
              </w:rPr>
              <w:t>2,550</w:t>
            </w:r>
          </w:p>
        </w:tc>
        <w:tc>
          <w:tcPr>
            <w:tcW w:w="1701" w:type="dxa"/>
          </w:tcPr>
          <w:p w:rsidR="001D19B1" w:rsidRPr="008245A1" w:rsidRDefault="00435672" w:rsidP="00550754">
            <w:pPr>
              <w:spacing w:line="276" w:lineRule="auto"/>
              <w:jc w:val="right"/>
              <w:rPr>
                <w:rFonts w:ascii="Arial" w:hAnsi="Arial" w:cs="Arial"/>
                <w:sz w:val="20"/>
                <w:szCs w:val="20"/>
                <w:lang w:val="en-GB"/>
              </w:rPr>
            </w:pPr>
            <w:r w:rsidRPr="008245A1">
              <w:rPr>
                <w:rFonts w:ascii="Arial" w:hAnsi="Arial" w:cs="Arial"/>
                <w:sz w:val="20"/>
                <w:szCs w:val="20"/>
                <w:lang w:val="en-GB"/>
              </w:rPr>
              <w:t>2,737</w:t>
            </w:r>
          </w:p>
        </w:tc>
      </w:tr>
    </w:tbl>
    <w:p w:rsidR="009D6B2F" w:rsidRDefault="009D6B2F" w:rsidP="00550754">
      <w:pPr>
        <w:pStyle w:val="Head3"/>
        <w:keepNext w:val="0"/>
        <w:spacing w:before="0" w:line="276" w:lineRule="auto"/>
        <w:jc w:val="left"/>
        <w:rPr>
          <w:rFonts w:ascii="Arial" w:hAnsi="Arial" w:cs="Arial"/>
          <w:b w:val="0"/>
          <w:i w:val="0"/>
          <w:szCs w:val="20"/>
        </w:rPr>
      </w:pPr>
    </w:p>
    <w:p w:rsidR="009D6B2F" w:rsidRPr="009D6B2F" w:rsidRDefault="009D6B2F" w:rsidP="00550754">
      <w:pPr>
        <w:pStyle w:val="Head3"/>
        <w:keepNext w:val="0"/>
        <w:spacing w:before="0" w:line="276" w:lineRule="auto"/>
        <w:jc w:val="left"/>
        <w:rPr>
          <w:rFonts w:ascii="Arial" w:hAnsi="Arial" w:cs="Arial"/>
          <w:b w:val="0"/>
          <w:i w:val="0"/>
          <w:sz w:val="16"/>
          <w:szCs w:val="16"/>
        </w:rPr>
      </w:pPr>
      <w:r w:rsidRPr="009D6B2F">
        <w:rPr>
          <w:rFonts w:ascii="Arial" w:hAnsi="Arial" w:cs="Arial"/>
          <w:b w:val="0"/>
          <w:i w:val="0"/>
          <w:sz w:val="16"/>
          <w:szCs w:val="16"/>
        </w:rPr>
        <w:t>* EBITDA excluding € 13 million third part</w:t>
      </w:r>
      <w:r w:rsidR="00BE3171">
        <w:rPr>
          <w:rFonts w:ascii="Arial" w:hAnsi="Arial" w:cs="Arial"/>
          <w:b w:val="0"/>
          <w:i w:val="0"/>
          <w:sz w:val="16"/>
          <w:szCs w:val="16"/>
        </w:rPr>
        <w:t>y</w:t>
      </w:r>
      <w:r w:rsidRPr="009D6B2F">
        <w:rPr>
          <w:rFonts w:ascii="Arial" w:hAnsi="Arial" w:cs="Arial"/>
          <w:b w:val="0"/>
          <w:i w:val="0"/>
          <w:sz w:val="16"/>
          <w:szCs w:val="16"/>
        </w:rPr>
        <w:t xml:space="preserve"> result</w:t>
      </w:r>
      <w:r w:rsidR="00A31CE9">
        <w:rPr>
          <w:rFonts w:ascii="Arial" w:hAnsi="Arial" w:cs="Arial"/>
          <w:b w:val="0"/>
          <w:i w:val="0"/>
          <w:sz w:val="16"/>
          <w:szCs w:val="16"/>
        </w:rPr>
        <w:t>.</w:t>
      </w:r>
    </w:p>
    <w:p w:rsidR="009D6B2F" w:rsidRPr="008245A1" w:rsidRDefault="009D6B2F" w:rsidP="00550754">
      <w:pPr>
        <w:pStyle w:val="Head3"/>
        <w:keepNext w:val="0"/>
        <w:spacing w:before="0" w:line="276" w:lineRule="auto"/>
        <w:jc w:val="left"/>
        <w:rPr>
          <w:rFonts w:ascii="Arial" w:hAnsi="Arial" w:cs="Arial"/>
          <w:b w:val="0"/>
          <w:i w:val="0"/>
          <w:szCs w:val="20"/>
        </w:rPr>
      </w:pPr>
    </w:p>
    <w:p w:rsidR="00855102" w:rsidRPr="008245A1" w:rsidRDefault="00855102" w:rsidP="00855102">
      <w:pPr>
        <w:pStyle w:val="Head3"/>
        <w:keepNext w:val="0"/>
        <w:spacing w:before="0" w:line="276" w:lineRule="auto"/>
        <w:jc w:val="left"/>
        <w:rPr>
          <w:szCs w:val="20"/>
        </w:rPr>
      </w:pPr>
      <w:r w:rsidRPr="008245A1">
        <w:rPr>
          <w:rFonts w:ascii="Arial" w:hAnsi="Arial" w:cs="Arial"/>
          <w:b w:val="0"/>
          <w:i w:val="0"/>
          <w:color w:val="000000"/>
          <w:szCs w:val="20"/>
        </w:rPr>
        <w:t>Revenue of our Netherlands – Construction &amp; Real Estate Development segment (“C&amp;RED”) increased by 17%, or € 152 million, to € 1,029 million in H1 2017, which was mainly the result of improved market conditions. Real estate development had a solid performance in the first half, despite the fact th</w:t>
      </w:r>
      <w:r w:rsidR="008245A1">
        <w:rPr>
          <w:rFonts w:ascii="Arial" w:hAnsi="Arial" w:cs="Arial"/>
          <w:b w:val="0"/>
          <w:i w:val="0"/>
          <w:color w:val="000000"/>
          <w:szCs w:val="20"/>
        </w:rPr>
        <w:t>at</w:t>
      </w:r>
      <w:r w:rsidRPr="008245A1">
        <w:rPr>
          <w:rFonts w:ascii="Arial" w:hAnsi="Arial" w:cs="Arial"/>
          <w:b w:val="0"/>
          <w:i w:val="0"/>
          <w:color w:val="000000"/>
          <w:szCs w:val="20"/>
        </w:rPr>
        <w:t xml:space="preserve"> our real estate development preparation costs increased by € 6.5 million versus the same period in 2016. These initial costs are charged against EBITDA while we expect to recoup these costs during the realisation phase. The number of new homes sold increased to 1</w:t>
      </w:r>
      <w:r w:rsidR="00D940E1">
        <w:rPr>
          <w:rFonts w:ascii="Arial" w:hAnsi="Arial" w:cs="Arial"/>
          <w:b w:val="0"/>
          <w:i w:val="0"/>
          <w:color w:val="000000"/>
          <w:szCs w:val="20"/>
        </w:rPr>
        <w:t>,</w:t>
      </w:r>
      <w:r w:rsidRPr="008245A1">
        <w:rPr>
          <w:rFonts w:ascii="Arial" w:hAnsi="Arial" w:cs="Arial"/>
          <w:b w:val="0"/>
          <w:i w:val="0"/>
          <w:color w:val="000000"/>
          <w:szCs w:val="20"/>
        </w:rPr>
        <w:t>710 versus 1</w:t>
      </w:r>
      <w:r w:rsidR="00D940E1">
        <w:rPr>
          <w:rFonts w:ascii="Arial" w:hAnsi="Arial" w:cs="Arial"/>
          <w:b w:val="0"/>
          <w:i w:val="0"/>
          <w:color w:val="000000"/>
          <w:szCs w:val="20"/>
        </w:rPr>
        <w:t>,</w:t>
      </w:r>
      <w:r w:rsidRPr="008245A1">
        <w:rPr>
          <w:rFonts w:ascii="Arial" w:hAnsi="Arial" w:cs="Arial"/>
          <w:b w:val="0"/>
          <w:i w:val="0"/>
          <w:color w:val="000000"/>
          <w:szCs w:val="20"/>
        </w:rPr>
        <w:t>338 in the same period in 2016, an increase of 28%. </w:t>
      </w:r>
      <w:r w:rsidRPr="008245A1">
        <w:rPr>
          <w:rFonts w:ascii="Arial" w:hAnsi="Arial" w:cs="Arial"/>
          <w:b w:val="0"/>
          <w:i w:val="0"/>
          <w:szCs w:val="20"/>
        </w:rPr>
        <w:t xml:space="preserve">Our EBITDA increased </w:t>
      </w:r>
      <w:r w:rsidR="0003615F">
        <w:rPr>
          <w:rFonts w:ascii="Arial" w:hAnsi="Arial" w:cs="Arial"/>
          <w:b w:val="0"/>
          <w:i w:val="0"/>
          <w:szCs w:val="20"/>
        </w:rPr>
        <w:t>by</w:t>
      </w:r>
      <w:r w:rsidRPr="008245A1">
        <w:rPr>
          <w:rFonts w:ascii="Arial" w:hAnsi="Arial" w:cs="Arial"/>
          <w:b w:val="0"/>
          <w:i w:val="0"/>
          <w:szCs w:val="20"/>
        </w:rPr>
        <w:t xml:space="preserve"> € </w:t>
      </w:r>
      <w:r w:rsidR="00095D5A">
        <w:rPr>
          <w:rFonts w:ascii="Arial" w:hAnsi="Arial" w:cs="Arial"/>
          <w:b w:val="0"/>
          <w:i w:val="0"/>
          <w:szCs w:val="20"/>
        </w:rPr>
        <w:t>9</w:t>
      </w:r>
      <w:r w:rsidRPr="008245A1">
        <w:rPr>
          <w:rFonts w:ascii="Arial" w:hAnsi="Arial" w:cs="Arial"/>
          <w:b w:val="0"/>
          <w:i w:val="0"/>
          <w:szCs w:val="20"/>
        </w:rPr>
        <w:t xml:space="preserve"> million to € 3</w:t>
      </w:r>
      <w:r w:rsidR="00095D5A">
        <w:rPr>
          <w:rFonts w:ascii="Arial" w:hAnsi="Arial" w:cs="Arial"/>
          <w:b w:val="0"/>
          <w:i w:val="0"/>
          <w:szCs w:val="20"/>
        </w:rPr>
        <w:t>7</w:t>
      </w:r>
      <w:r w:rsidRPr="008245A1">
        <w:rPr>
          <w:rFonts w:ascii="Arial" w:hAnsi="Arial" w:cs="Arial"/>
          <w:b w:val="0"/>
          <w:i w:val="0"/>
          <w:szCs w:val="20"/>
        </w:rPr>
        <w:t xml:space="preserve"> million, up </w:t>
      </w:r>
      <w:r w:rsidR="00095D5A">
        <w:rPr>
          <w:rFonts w:ascii="Arial" w:hAnsi="Arial" w:cs="Arial"/>
          <w:b w:val="0"/>
          <w:i w:val="0"/>
          <w:szCs w:val="20"/>
        </w:rPr>
        <w:t>32</w:t>
      </w:r>
      <w:r w:rsidRPr="008245A1">
        <w:rPr>
          <w:rFonts w:ascii="Arial" w:hAnsi="Arial" w:cs="Arial"/>
          <w:b w:val="0"/>
          <w:i w:val="0"/>
          <w:szCs w:val="20"/>
        </w:rPr>
        <w:t>%. </w:t>
      </w:r>
    </w:p>
    <w:p w:rsidR="00855102" w:rsidRDefault="00855102" w:rsidP="00855102">
      <w:pPr>
        <w:pStyle w:val="Head3"/>
        <w:keepNext w:val="0"/>
        <w:spacing w:before="0" w:line="276" w:lineRule="auto"/>
        <w:jc w:val="left"/>
        <w:rPr>
          <w:color w:val="000000"/>
          <w:szCs w:val="20"/>
        </w:rPr>
      </w:pPr>
    </w:p>
    <w:p w:rsidR="00B728B5" w:rsidRPr="008245A1" w:rsidRDefault="00B728B5" w:rsidP="00B728B5">
      <w:pPr>
        <w:spacing w:after="0"/>
        <w:rPr>
          <w:color w:val="000000"/>
          <w:szCs w:val="20"/>
        </w:rPr>
      </w:pPr>
      <w:r w:rsidRPr="008245A1">
        <w:rPr>
          <w:rFonts w:ascii="Arial" w:hAnsi="Arial" w:cs="Arial"/>
          <w:b/>
          <w:i/>
          <w:color w:val="002060"/>
          <w:sz w:val="20"/>
          <w:szCs w:val="20"/>
          <w:lang w:val="en-GB"/>
        </w:rPr>
        <w:t>Highlights in H1 2017</w:t>
      </w:r>
    </w:p>
    <w:p w:rsidR="00B53816" w:rsidRDefault="00855102" w:rsidP="00855102">
      <w:pPr>
        <w:pStyle w:val="Head3"/>
        <w:keepNext w:val="0"/>
        <w:spacing w:before="0" w:line="276" w:lineRule="auto"/>
        <w:jc w:val="left"/>
        <w:rPr>
          <w:rFonts w:ascii="Arial" w:hAnsi="Arial" w:cs="Arial"/>
          <w:b w:val="0"/>
          <w:i w:val="0"/>
          <w:szCs w:val="20"/>
        </w:rPr>
      </w:pPr>
      <w:r w:rsidRPr="008245A1">
        <w:rPr>
          <w:rFonts w:ascii="Arial" w:hAnsi="Arial" w:cs="Arial"/>
          <w:b w:val="0"/>
          <w:i w:val="0"/>
          <w:szCs w:val="20"/>
        </w:rPr>
        <w:t xml:space="preserve">Our construction companies face rising costs in the supply chain and are increasing their focus on contract management and cost control. Our C&amp;RED organization in the southern part of the Netherlands incurred a restructuring charge of € 3.5 million in order to build a leaner and more efficient organization. </w:t>
      </w:r>
    </w:p>
    <w:p w:rsidR="00B53816" w:rsidRDefault="00B53816" w:rsidP="00855102">
      <w:pPr>
        <w:pStyle w:val="Head3"/>
        <w:keepNext w:val="0"/>
        <w:spacing w:before="0" w:line="276" w:lineRule="auto"/>
        <w:jc w:val="left"/>
        <w:rPr>
          <w:rFonts w:ascii="Arial" w:hAnsi="Arial" w:cs="Arial"/>
          <w:b w:val="0"/>
          <w:i w:val="0"/>
          <w:szCs w:val="20"/>
        </w:rPr>
      </w:pPr>
    </w:p>
    <w:p w:rsidR="00855102" w:rsidRPr="008245A1" w:rsidRDefault="00855102" w:rsidP="00855102">
      <w:pPr>
        <w:pStyle w:val="Head3"/>
        <w:keepNext w:val="0"/>
        <w:spacing w:before="0" w:line="276" w:lineRule="auto"/>
        <w:jc w:val="left"/>
        <w:rPr>
          <w:szCs w:val="20"/>
        </w:rPr>
      </w:pPr>
      <w:r w:rsidRPr="008245A1">
        <w:rPr>
          <w:rFonts w:ascii="Arial" w:hAnsi="Arial" w:cs="Arial"/>
          <w:b w:val="0"/>
          <w:i w:val="0"/>
          <w:szCs w:val="20"/>
        </w:rPr>
        <w:t>Our companies active in the supply chain profit from the trend of rising prices of (semi) finished building product, proving the diversification benefit of our integrated model.</w:t>
      </w:r>
    </w:p>
    <w:p w:rsidR="00855102" w:rsidRPr="008245A1" w:rsidRDefault="00855102" w:rsidP="00855102">
      <w:pPr>
        <w:pStyle w:val="Head3"/>
        <w:keepNext w:val="0"/>
        <w:spacing w:before="0" w:line="276" w:lineRule="auto"/>
        <w:jc w:val="left"/>
        <w:rPr>
          <w:color w:val="000000"/>
          <w:szCs w:val="20"/>
        </w:rPr>
      </w:pPr>
    </w:p>
    <w:p w:rsidR="00855102" w:rsidRPr="008245A1" w:rsidRDefault="00855102" w:rsidP="00855102">
      <w:pPr>
        <w:pStyle w:val="Head3"/>
        <w:keepNext w:val="0"/>
        <w:spacing w:before="0" w:line="276" w:lineRule="auto"/>
        <w:jc w:val="left"/>
        <w:rPr>
          <w:szCs w:val="20"/>
        </w:rPr>
      </w:pPr>
      <w:r w:rsidRPr="008245A1">
        <w:rPr>
          <w:rFonts w:ascii="Arial" w:hAnsi="Arial" w:cs="Arial"/>
          <w:b w:val="0"/>
          <w:i w:val="0"/>
          <w:szCs w:val="20"/>
        </w:rPr>
        <w:t>Our focus on increasing efficiency and productivity continues relentlessly. In May our second production line of pre-fab single family homes “MorgenWonen” became operational, boosting output on an annual basis to 450 ho</w:t>
      </w:r>
      <w:r w:rsidR="00B53816">
        <w:rPr>
          <w:rFonts w:ascii="Arial" w:hAnsi="Arial" w:cs="Arial"/>
          <w:b w:val="0"/>
          <w:i w:val="0"/>
          <w:szCs w:val="20"/>
        </w:rPr>
        <w:t>mes</w:t>
      </w:r>
      <w:r w:rsidRPr="008245A1">
        <w:rPr>
          <w:rFonts w:ascii="Arial" w:hAnsi="Arial" w:cs="Arial"/>
          <w:b w:val="0"/>
          <w:i w:val="0"/>
          <w:szCs w:val="20"/>
        </w:rPr>
        <w:t>. At the same time, we expanded the range by adding a slightly smaller ho</w:t>
      </w:r>
      <w:r w:rsidR="00B53816">
        <w:rPr>
          <w:rFonts w:ascii="Arial" w:hAnsi="Arial" w:cs="Arial"/>
          <w:b w:val="0"/>
          <w:i w:val="0"/>
          <w:szCs w:val="20"/>
        </w:rPr>
        <w:t>me</w:t>
      </w:r>
      <w:r w:rsidRPr="008245A1">
        <w:rPr>
          <w:rFonts w:ascii="Arial" w:hAnsi="Arial" w:cs="Arial"/>
          <w:b w:val="0"/>
          <w:i w:val="0"/>
          <w:szCs w:val="20"/>
        </w:rPr>
        <w:t xml:space="preserve"> which caters for the </w:t>
      </w:r>
      <w:r w:rsidR="005A2E2A">
        <w:rPr>
          <w:rFonts w:ascii="Arial" w:hAnsi="Arial" w:cs="Arial"/>
          <w:b w:val="0"/>
          <w:i w:val="0"/>
          <w:szCs w:val="20"/>
        </w:rPr>
        <w:t>s</w:t>
      </w:r>
      <w:r w:rsidRPr="008245A1">
        <w:rPr>
          <w:rFonts w:ascii="Arial" w:hAnsi="Arial" w:cs="Arial"/>
          <w:b w:val="0"/>
          <w:i w:val="0"/>
          <w:szCs w:val="20"/>
        </w:rPr>
        <w:t xml:space="preserve">ocial </w:t>
      </w:r>
      <w:r w:rsidR="005A2E2A">
        <w:rPr>
          <w:rFonts w:ascii="Arial" w:hAnsi="Arial" w:cs="Arial"/>
          <w:b w:val="0"/>
          <w:i w:val="0"/>
          <w:szCs w:val="20"/>
        </w:rPr>
        <w:t>h</w:t>
      </w:r>
      <w:r w:rsidRPr="008245A1">
        <w:rPr>
          <w:rFonts w:ascii="Arial" w:hAnsi="Arial" w:cs="Arial"/>
          <w:b w:val="0"/>
          <w:i w:val="0"/>
          <w:szCs w:val="20"/>
        </w:rPr>
        <w:t xml:space="preserve">ousing </w:t>
      </w:r>
      <w:r w:rsidR="005A2E2A">
        <w:rPr>
          <w:rFonts w:ascii="Arial" w:hAnsi="Arial" w:cs="Arial"/>
          <w:b w:val="0"/>
          <w:i w:val="0"/>
          <w:szCs w:val="20"/>
        </w:rPr>
        <w:t>c</w:t>
      </w:r>
      <w:r w:rsidRPr="008245A1">
        <w:rPr>
          <w:rFonts w:ascii="Arial" w:hAnsi="Arial" w:cs="Arial"/>
          <w:b w:val="0"/>
          <w:i w:val="0"/>
          <w:szCs w:val="20"/>
        </w:rPr>
        <w:t>orporations and a model which is aimed at elderly people. Furthermore, we increase</w:t>
      </w:r>
      <w:r w:rsidR="002855DE">
        <w:rPr>
          <w:rFonts w:ascii="Arial" w:hAnsi="Arial" w:cs="Arial"/>
          <w:b w:val="0"/>
          <w:i w:val="0"/>
          <w:szCs w:val="20"/>
        </w:rPr>
        <w:t>d</w:t>
      </w:r>
      <w:r w:rsidRPr="008245A1">
        <w:rPr>
          <w:rFonts w:ascii="Arial" w:hAnsi="Arial" w:cs="Arial"/>
          <w:b w:val="0"/>
          <w:i w:val="0"/>
          <w:szCs w:val="20"/>
        </w:rPr>
        <w:t xml:space="preserve"> the use of our building hub concept</w:t>
      </w:r>
      <w:r w:rsidR="008E6FD1" w:rsidRPr="008245A1">
        <w:rPr>
          <w:rFonts w:ascii="Arial" w:hAnsi="Arial" w:cs="Arial"/>
          <w:b w:val="0"/>
          <w:i w:val="0"/>
          <w:szCs w:val="20"/>
        </w:rPr>
        <w:t>, Building Smarter Together (Samen Slimmer</w:t>
      </w:r>
      <w:r w:rsidRPr="008245A1">
        <w:rPr>
          <w:rFonts w:ascii="Arial" w:hAnsi="Arial" w:cs="Arial"/>
          <w:b w:val="0"/>
          <w:i w:val="0"/>
          <w:szCs w:val="20"/>
        </w:rPr>
        <w:t xml:space="preserve"> </w:t>
      </w:r>
      <w:r w:rsidR="008E6FD1" w:rsidRPr="008245A1">
        <w:rPr>
          <w:rFonts w:ascii="Arial" w:hAnsi="Arial" w:cs="Arial"/>
          <w:b w:val="0"/>
          <w:i w:val="0"/>
          <w:szCs w:val="20"/>
        </w:rPr>
        <w:t xml:space="preserve">Bouwen) </w:t>
      </w:r>
      <w:r w:rsidRPr="008245A1">
        <w:rPr>
          <w:rFonts w:ascii="Arial" w:hAnsi="Arial" w:cs="Arial"/>
          <w:b w:val="0"/>
          <w:i w:val="0"/>
          <w:szCs w:val="20"/>
        </w:rPr>
        <w:t xml:space="preserve">and continue to roll-out BIM. </w:t>
      </w:r>
      <w:r w:rsidR="005A2E2A">
        <w:rPr>
          <w:rFonts w:ascii="Arial" w:hAnsi="Arial" w:cs="Arial"/>
          <w:b w:val="0"/>
          <w:i w:val="0"/>
          <w:szCs w:val="20"/>
        </w:rPr>
        <w:t>Approximately 70% of the projects of C&amp;RED are executed with BIM</w:t>
      </w:r>
      <w:r w:rsidR="00ED4214">
        <w:rPr>
          <w:rFonts w:ascii="Arial" w:hAnsi="Arial" w:cs="Arial"/>
          <w:b w:val="0"/>
          <w:i w:val="0"/>
          <w:szCs w:val="20"/>
        </w:rPr>
        <w:t>,</w:t>
      </w:r>
      <w:r w:rsidR="005A2E2A">
        <w:rPr>
          <w:rFonts w:ascii="Arial" w:hAnsi="Arial" w:cs="Arial"/>
          <w:b w:val="0"/>
          <w:i w:val="0"/>
          <w:szCs w:val="20"/>
        </w:rPr>
        <w:t xml:space="preserve"> </w:t>
      </w:r>
      <w:r w:rsidR="0003615F">
        <w:rPr>
          <w:rFonts w:ascii="Arial" w:hAnsi="Arial" w:cs="Arial"/>
          <w:b w:val="0"/>
          <w:i w:val="0"/>
          <w:szCs w:val="20"/>
        </w:rPr>
        <w:t xml:space="preserve">and </w:t>
      </w:r>
      <w:r w:rsidR="005A2E2A">
        <w:rPr>
          <w:rFonts w:ascii="Arial" w:hAnsi="Arial" w:cs="Arial"/>
          <w:b w:val="0"/>
          <w:i w:val="0"/>
          <w:szCs w:val="20"/>
        </w:rPr>
        <w:t>the</w:t>
      </w:r>
      <w:r w:rsidRPr="008245A1">
        <w:rPr>
          <w:rFonts w:ascii="Arial" w:hAnsi="Arial" w:cs="Arial"/>
          <w:b w:val="0"/>
          <w:i w:val="0"/>
          <w:szCs w:val="20"/>
        </w:rPr>
        <w:t xml:space="preserve"> national BIM centre near Utrecht is expected to open in October 2017.</w:t>
      </w:r>
    </w:p>
    <w:p w:rsidR="00855102" w:rsidRPr="008245A1" w:rsidRDefault="00855102" w:rsidP="00855102">
      <w:pPr>
        <w:pStyle w:val="Head3"/>
        <w:keepNext w:val="0"/>
        <w:spacing w:before="0" w:line="276" w:lineRule="auto"/>
        <w:jc w:val="left"/>
        <w:rPr>
          <w:rFonts w:ascii="Arial" w:eastAsiaTheme="minorHAnsi" w:hAnsi="Arial" w:cs="Arial"/>
          <w:b w:val="0"/>
          <w:szCs w:val="20"/>
        </w:rPr>
      </w:pPr>
    </w:p>
    <w:p w:rsidR="00855102" w:rsidRPr="008245A1" w:rsidRDefault="00855102" w:rsidP="00855102">
      <w:pPr>
        <w:pStyle w:val="Normaalweb"/>
        <w:spacing w:before="0" w:after="0" w:line="276" w:lineRule="auto"/>
        <w:rPr>
          <w:rFonts w:ascii="Arial" w:hAnsi="Arial" w:cs="Arial"/>
          <w:sz w:val="20"/>
          <w:szCs w:val="20"/>
          <w:highlight w:val="yellow"/>
          <w:lang w:val="en-GB"/>
        </w:rPr>
      </w:pPr>
      <w:r w:rsidRPr="008245A1">
        <w:rPr>
          <w:rFonts w:ascii="Arial" w:hAnsi="Arial" w:cs="Arial"/>
          <w:sz w:val="20"/>
          <w:szCs w:val="20"/>
          <w:lang w:val="en-GB"/>
        </w:rPr>
        <w:t xml:space="preserve">VolkerWessels </w:t>
      </w:r>
      <w:r w:rsidR="00D11318" w:rsidRPr="008245A1">
        <w:rPr>
          <w:rFonts w:ascii="Arial" w:hAnsi="Arial" w:cs="Arial"/>
          <w:sz w:val="20"/>
          <w:szCs w:val="20"/>
          <w:lang w:val="en-GB"/>
        </w:rPr>
        <w:t>has been</w:t>
      </w:r>
      <w:r w:rsidRPr="008245A1">
        <w:rPr>
          <w:rFonts w:ascii="Arial" w:hAnsi="Arial" w:cs="Arial"/>
          <w:sz w:val="20"/>
          <w:szCs w:val="20"/>
          <w:lang w:val="en-GB"/>
        </w:rPr>
        <w:t xml:space="preserve"> involved in many eye-catching projects in H1 2017. In Amsterdam, VolkerWessels continued to work on the Amstelkwartier 4G apartment block, the University VU Amsterdam, </w:t>
      </w:r>
      <w:r w:rsidR="00D11318" w:rsidRPr="008245A1">
        <w:rPr>
          <w:rFonts w:ascii="Arial" w:hAnsi="Arial" w:cs="Arial"/>
          <w:sz w:val="20"/>
          <w:szCs w:val="20"/>
          <w:lang w:val="en-GB"/>
        </w:rPr>
        <w:t xml:space="preserve">the </w:t>
      </w:r>
      <w:r w:rsidRPr="008245A1">
        <w:rPr>
          <w:rFonts w:ascii="Arial" w:hAnsi="Arial" w:cs="Arial"/>
          <w:sz w:val="20"/>
          <w:szCs w:val="20"/>
          <w:lang w:val="en-GB"/>
        </w:rPr>
        <w:t xml:space="preserve">ING building, Atrium and the continuing development of the NDSM wharf. VolkerWessels </w:t>
      </w:r>
      <w:r w:rsidR="00D11318" w:rsidRPr="008245A1">
        <w:rPr>
          <w:rFonts w:ascii="Arial" w:hAnsi="Arial" w:cs="Arial"/>
          <w:sz w:val="20"/>
          <w:szCs w:val="20"/>
          <w:lang w:val="en-GB"/>
        </w:rPr>
        <w:t>has</w:t>
      </w:r>
      <w:r w:rsidRPr="008245A1">
        <w:rPr>
          <w:rFonts w:ascii="Arial" w:hAnsi="Arial" w:cs="Arial"/>
          <w:sz w:val="20"/>
          <w:szCs w:val="20"/>
          <w:lang w:val="en-GB"/>
        </w:rPr>
        <w:t xml:space="preserve"> also </w:t>
      </w:r>
      <w:r w:rsidR="00D11318" w:rsidRPr="008245A1">
        <w:rPr>
          <w:rFonts w:ascii="Arial" w:hAnsi="Arial" w:cs="Arial"/>
          <w:sz w:val="20"/>
          <w:szCs w:val="20"/>
          <w:lang w:val="en-GB"/>
        </w:rPr>
        <w:t xml:space="preserve">been </w:t>
      </w:r>
      <w:r w:rsidRPr="008245A1">
        <w:rPr>
          <w:rFonts w:ascii="Arial" w:hAnsi="Arial" w:cs="Arial"/>
          <w:sz w:val="20"/>
          <w:szCs w:val="20"/>
          <w:lang w:val="en-GB"/>
        </w:rPr>
        <w:t>intensively engaged in development projects as City Hall of Westland and urban redevelopment projects, such as the Strijp-S cultural and creative centre in Eindhoven. A</w:t>
      </w:r>
      <w:r w:rsidR="005A2E2A">
        <w:rPr>
          <w:rFonts w:ascii="Arial" w:hAnsi="Arial" w:cs="Arial"/>
          <w:sz w:val="20"/>
          <w:szCs w:val="20"/>
          <w:lang w:val="en-GB"/>
        </w:rPr>
        <w:t xml:space="preserve"> </w:t>
      </w:r>
      <w:r w:rsidR="005A2E2A" w:rsidRPr="008245A1">
        <w:rPr>
          <w:rFonts w:ascii="Arial" w:hAnsi="Arial" w:cs="Arial"/>
          <w:sz w:val="20"/>
          <w:szCs w:val="20"/>
          <w:lang w:val="en-GB"/>
        </w:rPr>
        <w:t>noteworth</w:t>
      </w:r>
      <w:r w:rsidR="00ED4214">
        <w:rPr>
          <w:rFonts w:ascii="Arial" w:hAnsi="Arial" w:cs="Arial"/>
          <w:sz w:val="20"/>
          <w:szCs w:val="20"/>
          <w:lang w:val="en-GB"/>
        </w:rPr>
        <w:t>y</w:t>
      </w:r>
      <w:r w:rsidRPr="008245A1">
        <w:rPr>
          <w:rFonts w:ascii="Arial" w:hAnsi="Arial" w:cs="Arial"/>
          <w:sz w:val="20"/>
          <w:szCs w:val="20"/>
          <w:lang w:val="en-GB"/>
        </w:rPr>
        <w:t xml:space="preserve"> project in </w:t>
      </w:r>
      <w:r w:rsidR="005A2E2A">
        <w:rPr>
          <w:rFonts w:ascii="Arial" w:hAnsi="Arial" w:cs="Arial"/>
          <w:sz w:val="20"/>
          <w:szCs w:val="20"/>
          <w:lang w:val="en-GB"/>
        </w:rPr>
        <w:t>our</w:t>
      </w:r>
      <w:r w:rsidR="008245A1">
        <w:rPr>
          <w:rFonts w:ascii="Arial" w:hAnsi="Arial" w:cs="Arial"/>
          <w:sz w:val="20"/>
          <w:szCs w:val="20"/>
          <w:lang w:val="en-GB"/>
        </w:rPr>
        <w:t xml:space="preserve"> </w:t>
      </w:r>
      <w:r w:rsidRPr="008245A1">
        <w:rPr>
          <w:rFonts w:ascii="Arial" w:hAnsi="Arial" w:cs="Arial"/>
          <w:sz w:val="20"/>
          <w:szCs w:val="20"/>
          <w:lang w:val="en-GB"/>
        </w:rPr>
        <w:t xml:space="preserve">order book is the expansion and renovation of the NATO complex in </w:t>
      </w:r>
      <w:r w:rsidR="0003615F">
        <w:rPr>
          <w:rFonts w:ascii="Arial" w:hAnsi="Arial" w:cs="Arial"/>
          <w:sz w:val="20"/>
          <w:szCs w:val="20"/>
          <w:lang w:val="en-GB"/>
        </w:rPr>
        <w:t>T</w:t>
      </w:r>
      <w:r w:rsidRPr="008245A1">
        <w:rPr>
          <w:rFonts w:ascii="Arial" w:hAnsi="Arial" w:cs="Arial"/>
          <w:sz w:val="20"/>
          <w:szCs w:val="20"/>
          <w:lang w:val="en-GB"/>
        </w:rPr>
        <w:t xml:space="preserve">he Hague. </w:t>
      </w:r>
    </w:p>
    <w:p w:rsidR="00855102" w:rsidRPr="008245A1" w:rsidRDefault="00855102" w:rsidP="00550754">
      <w:pPr>
        <w:spacing w:after="0"/>
        <w:rPr>
          <w:rFonts w:ascii="Arial" w:hAnsi="Arial" w:cs="Arial"/>
          <w:b/>
          <w:color w:val="002060"/>
          <w:sz w:val="20"/>
          <w:szCs w:val="20"/>
          <w:lang w:val="en-GB"/>
        </w:rPr>
      </w:pPr>
    </w:p>
    <w:p w:rsidR="005A2E2A" w:rsidRDefault="005A2E2A">
      <w:pPr>
        <w:rPr>
          <w:rFonts w:ascii="Arial" w:hAnsi="Arial" w:cs="Arial"/>
          <w:b/>
          <w:color w:val="002060"/>
          <w:sz w:val="20"/>
          <w:szCs w:val="20"/>
          <w:lang w:val="en-GB"/>
        </w:rPr>
      </w:pPr>
      <w:r>
        <w:rPr>
          <w:rFonts w:ascii="Arial" w:hAnsi="Arial" w:cs="Arial"/>
          <w:b/>
          <w:color w:val="002060"/>
          <w:sz w:val="20"/>
          <w:szCs w:val="20"/>
          <w:lang w:val="en-GB"/>
        </w:rPr>
        <w:br w:type="page"/>
      </w:r>
    </w:p>
    <w:p w:rsidR="00122EE0" w:rsidRPr="008245A1" w:rsidRDefault="00E82D3C" w:rsidP="00550754">
      <w:pPr>
        <w:spacing w:after="0"/>
        <w:rPr>
          <w:rFonts w:ascii="Arial" w:hAnsi="Arial" w:cs="Arial"/>
          <w:b/>
          <w:color w:val="002060"/>
          <w:sz w:val="20"/>
          <w:szCs w:val="20"/>
          <w:lang w:val="en-GB"/>
        </w:rPr>
      </w:pPr>
      <w:r w:rsidRPr="008245A1">
        <w:rPr>
          <w:rFonts w:ascii="Arial" w:hAnsi="Arial" w:cs="Arial"/>
          <w:b/>
          <w:color w:val="002060"/>
          <w:sz w:val="20"/>
          <w:szCs w:val="20"/>
          <w:lang w:val="en-GB"/>
        </w:rPr>
        <w:lastRenderedPageBreak/>
        <w:t>Netherlands</w:t>
      </w:r>
      <w:r w:rsidR="000672C2" w:rsidRPr="008245A1">
        <w:rPr>
          <w:rFonts w:ascii="Arial" w:hAnsi="Arial" w:cs="Arial"/>
          <w:b/>
          <w:color w:val="002060"/>
          <w:sz w:val="20"/>
          <w:szCs w:val="20"/>
          <w:lang w:val="en-GB"/>
        </w:rPr>
        <w:t xml:space="preserve"> </w:t>
      </w:r>
      <w:r w:rsidR="0030465C" w:rsidRPr="008245A1">
        <w:rPr>
          <w:rFonts w:ascii="Arial" w:hAnsi="Arial" w:cs="Arial"/>
          <w:b/>
          <w:color w:val="002060"/>
          <w:sz w:val="20"/>
          <w:szCs w:val="20"/>
          <w:lang w:val="en-GB"/>
        </w:rPr>
        <w:t>–</w:t>
      </w:r>
      <w:r w:rsidR="000672C2" w:rsidRPr="008245A1">
        <w:rPr>
          <w:rFonts w:ascii="Arial" w:hAnsi="Arial" w:cs="Arial"/>
          <w:b/>
          <w:color w:val="002060"/>
          <w:sz w:val="20"/>
          <w:szCs w:val="20"/>
          <w:lang w:val="en-GB"/>
        </w:rPr>
        <w:t xml:space="preserve"> </w:t>
      </w:r>
      <w:r w:rsidR="00122EE0" w:rsidRPr="008245A1">
        <w:rPr>
          <w:rFonts w:ascii="Arial" w:hAnsi="Arial" w:cs="Arial"/>
          <w:b/>
          <w:color w:val="002060"/>
          <w:sz w:val="20"/>
          <w:szCs w:val="20"/>
          <w:lang w:val="en-GB"/>
        </w:rPr>
        <w:t>Infrastructure</w:t>
      </w:r>
    </w:p>
    <w:p w:rsidR="008B1B19" w:rsidRPr="008245A1" w:rsidRDefault="008B1B19" w:rsidP="00550754">
      <w:pPr>
        <w:spacing w:after="0"/>
        <w:rPr>
          <w:rFonts w:ascii="Arial" w:hAnsi="Arial" w:cs="Arial"/>
          <w:b/>
          <w:color w:val="000000" w:themeColor="text1"/>
          <w:sz w:val="20"/>
          <w:szCs w:val="20"/>
          <w:highlight w:val="yellow"/>
          <w:lang w:val="en-G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1701"/>
        <w:gridCol w:w="1701"/>
      </w:tblGrid>
      <w:tr w:rsidR="001D19B1" w:rsidRPr="008245A1" w:rsidTr="001D19B1">
        <w:tc>
          <w:tcPr>
            <w:tcW w:w="3402" w:type="dxa"/>
          </w:tcPr>
          <w:p w:rsidR="001D19B1" w:rsidRPr="008245A1" w:rsidRDefault="001D19B1" w:rsidP="00AA337D">
            <w:pPr>
              <w:spacing w:line="276" w:lineRule="auto"/>
              <w:rPr>
                <w:rFonts w:ascii="Arial" w:hAnsi="Arial" w:cs="Arial"/>
                <w:b/>
                <w:i/>
                <w:color w:val="1F497D" w:themeColor="text2"/>
                <w:sz w:val="20"/>
                <w:szCs w:val="20"/>
                <w:lang w:val="en-GB"/>
              </w:rPr>
            </w:pPr>
            <w:r w:rsidRPr="008245A1">
              <w:rPr>
                <w:rFonts w:ascii="Arial" w:hAnsi="Arial" w:cs="Arial"/>
                <w:i/>
                <w:color w:val="000000" w:themeColor="text1"/>
                <w:sz w:val="20"/>
                <w:szCs w:val="20"/>
                <w:lang w:val="en-GB"/>
              </w:rPr>
              <w:t xml:space="preserve">(€ million, unless </w:t>
            </w:r>
            <w:r w:rsidR="00660D49" w:rsidRPr="008245A1">
              <w:rPr>
                <w:rFonts w:ascii="Arial" w:hAnsi="Arial" w:cs="Arial"/>
                <w:i/>
                <w:color w:val="000000" w:themeColor="text1"/>
                <w:sz w:val="20"/>
                <w:szCs w:val="20"/>
                <w:lang w:val="en-GB"/>
              </w:rPr>
              <w:t xml:space="preserve">stated </w:t>
            </w:r>
            <w:r w:rsidRPr="008245A1">
              <w:rPr>
                <w:rFonts w:ascii="Arial" w:hAnsi="Arial" w:cs="Arial"/>
                <w:i/>
                <w:color w:val="000000" w:themeColor="text1"/>
                <w:sz w:val="20"/>
                <w:szCs w:val="20"/>
                <w:lang w:val="en-GB"/>
              </w:rPr>
              <w:t>otherwise )</w:t>
            </w:r>
          </w:p>
        </w:tc>
        <w:tc>
          <w:tcPr>
            <w:tcW w:w="1701" w:type="dxa"/>
            <w:tcBorders>
              <w:bottom w:val="single" w:sz="4" w:space="0" w:color="auto"/>
            </w:tcBorders>
          </w:tcPr>
          <w:p w:rsidR="001D19B1" w:rsidRPr="008245A1" w:rsidRDefault="001D19B1" w:rsidP="00AA337D">
            <w:pPr>
              <w:spacing w:line="276" w:lineRule="auto"/>
              <w:jc w:val="right"/>
              <w:rPr>
                <w:rFonts w:ascii="Arial" w:hAnsi="Arial" w:cs="Arial"/>
                <w:b/>
                <w:color w:val="002060"/>
                <w:sz w:val="20"/>
                <w:szCs w:val="20"/>
                <w:lang w:val="en-GB"/>
              </w:rPr>
            </w:pPr>
            <w:r w:rsidRPr="008245A1">
              <w:rPr>
                <w:rFonts w:ascii="Arial" w:hAnsi="Arial" w:cs="Arial"/>
                <w:b/>
                <w:color w:val="002060"/>
                <w:sz w:val="20"/>
                <w:szCs w:val="20"/>
                <w:lang w:val="en-GB"/>
              </w:rPr>
              <w:t>H</w:t>
            </w:r>
            <w:r w:rsidR="00284883" w:rsidRPr="008245A1">
              <w:rPr>
                <w:rFonts w:ascii="Arial" w:hAnsi="Arial" w:cs="Arial"/>
                <w:b/>
                <w:color w:val="002060"/>
                <w:sz w:val="20"/>
                <w:szCs w:val="20"/>
                <w:lang w:val="en-GB"/>
              </w:rPr>
              <w:t>1</w:t>
            </w:r>
            <w:r w:rsidRPr="008245A1">
              <w:rPr>
                <w:rFonts w:ascii="Arial" w:hAnsi="Arial" w:cs="Arial"/>
                <w:b/>
                <w:color w:val="002060"/>
                <w:sz w:val="20"/>
                <w:szCs w:val="20"/>
                <w:lang w:val="en-GB"/>
              </w:rPr>
              <w:t xml:space="preserve"> 2017</w:t>
            </w:r>
          </w:p>
        </w:tc>
        <w:tc>
          <w:tcPr>
            <w:tcW w:w="1701" w:type="dxa"/>
            <w:tcBorders>
              <w:bottom w:val="single" w:sz="4" w:space="0" w:color="auto"/>
            </w:tcBorders>
          </w:tcPr>
          <w:p w:rsidR="001D19B1" w:rsidRPr="008245A1" w:rsidRDefault="001D19B1" w:rsidP="00AA337D">
            <w:pPr>
              <w:spacing w:line="276" w:lineRule="auto"/>
              <w:jc w:val="right"/>
              <w:rPr>
                <w:rFonts w:ascii="Arial" w:hAnsi="Arial" w:cs="Arial"/>
                <w:b/>
                <w:color w:val="002060"/>
                <w:sz w:val="20"/>
                <w:szCs w:val="20"/>
                <w:lang w:val="en-GB"/>
              </w:rPr>
            </w:pPr>
            <w:r w:rsidRPr="008245A1">
              <w:rPr>
                <w:rFonts w:ascii="Arial" w:hAnsi="Arial" w:cs="Arial"/>
                <w:b/>
                <w:color w:val="002060"/>
                <w:sz w:val="20"/>
                <w:szCs w:val="20"/>
                <w:lang w:val="en-GB"/>
              </w:rPr>
              <w:t>H</w:t>
            </w:r>
            <w:r w:rsidR="00284883" w:rsidRPr="008245A1">
              <w:rPr>
                <w:rFonts w:ascii="Arial" w:hAnsi="Arial" w:cs="Arial"/>
                <w:b/>
                <w:color w:val="002060"/>
                <w:sz w:val="20"/>
                <w:szCs w:val="20"/>
                <w:lang w:val="en-GB"/>
              </w:rPr>
              <w:t>1</w:t>
            </w:r>
            <w:r w:rsidRPr="008245A1">
              <w:rPr>
                <w:rFonts w:ascii="Arial" w:hAnsi="Arial" w:cs="Arial"/>
                <w:b/>
                <w:color w:val="002060"/>
                <w:sz w:val="20"/>
                <w:szCs w:val="20"/>
                <w:lang w:val="en-GB"/>
              </w:rPr>
              <w:t xml:space="preserve"> 2016</w:t>
            </w:r>
          </w:p>
        </w:tc>
        <w:tc>
          <w:tcPr>
            <w:tcW w:w="1701" w:type="dxa"/>
            <w:tcBorders>
              <w:bottom w:val="single" w:sz="4" w:space="0" w:color="auto"/>
            </w:tcBorders>
          </w:tcPr>
          <w:p w:rsidR="001D19B1" w:rsidRPr="008245A1" w:rsidRDefault="001D19B1" w:rsidP="00AA337D">
            <w:pPr>
              <w:spacing w:line="276" w:lineRule="auto"/>
              <w:jc w:val="right"/>
              <w:rPr>
                <w:rFonts w:ascii="Arial" w:hAnsi="Arial" w:cs="Arial"/>
                <w:b/>
                <w:color w:val="002060"/>
                <w:sz w:val="20"/>
                <w:szCs w:val="20"/>
                <w:lang w:val="en-GB"/>
              </w:rPr>
            </w:pPr>
            <w:r w:rsidRPr="008245A1">
              <w:rPr>
                <w:rFonts w:ascii="Arial" w:hAnsi="Arial" w:cs="Arial"/>
                <w:b/>
                <w:color w:val="002060"/>
                <w:sz w:val="20"/>
                <w:szCs w:val="20"/>
                <w:lang w:val="en-GB"/>
              </w:rPr>
              <w:t>2016</w:t>
            </w:r>
          </w:p>
        </w:tc>
      </w:tr>
      <w:tr w:rsidR="001D19B1" w:rsidRPr="008245A1" w:rsidTr="001D19B1">
        <w:tc>
          <w:tcPr>
            <w:tcW w:w="3402" w:type="dxa"/>
          </w:tcPr>
          <w:p w:rsidR="001D19B1" w:rsidRPr="008245A1" w:rsidRDefault="001D19B1" w:rsidP="00AA337D">
            <w:pPr>
              <w:spacing w:line="276" w:lineRule="auto"/>
              <w:rPr>
                <w:rFonts w:ascii="Arial" w:hAnsi="Arial" w:cs="Arial"/>
                <w:sz w:val="20"/>
                <w:szCs w:val="20"/>
                <w:lang w:val="en-GB"/>
              </w:rPr>
            </w:pPr>
            <w:r w:rsidRPr="008245A1">
              <w:rPr>
                <w:rFonts w:ascii="Arial" w:hAnsi="Arial" w:cs="Arial"/>
                <w:sz w:val="20"/>
                <w:szCs w:val="20"/>
                <w:lang w:val="en-GB"/>
              </w:rPr>
              <w:t>Revenue</w:t>
            </w:r>
          </w:p>
        </w:tc>
        <w:tc>
          <w:tcPr>
            <w:tcW w:w="1701" w:type="dxa"/>
            <w:tcBorders>
              <w:top w:val="single" w:sz="4" w:space="0" w:color="auto"/>
            </w:tcBorders>
            <w:shd w:val="clear" w:color="auto" w:fill="DBE5F1" w:themeFill="accent1" w:themeFillTint="33"/>
          </w:tcPr>
          <w:p w:rsidR="001D19B1" w:rsidRPr="008245A1" w:rsidRDefault="00913CD6" w:rsidP="00AA337D">
            <w:pPr>
              <w:spacing w:line="276" w:lineRule="auto"/>
              <w:jc w:val="right"/>
              <w:rPr>
                <w:rFonts w:ascii="Arial" w:hAnsi="Arial" w:cs="Arial"/>
                <w:sz w:val="20"/>
                <w:szCs w:val="20"/>
                <w:lang w:val="en-GB"/>
              </w:rPr>
            </w:pPr>
            <w:r w:rsidRPr="008245A1">
              <w:rPr>
                <w:rFonts w:ascii="Arial" w:hAnsi="Arial" w:cs="Arial"/>
                <w:sz w:val="20"/>
                <w:szCs w:val="20"/>
                <w:lang w:val="en-GB"/>
              </w:rPr>
              <w:t>629</w:t>
            </w:r>
          </w:p>
        </w:tc>
        <w:tc>
          <w:tcPr>
            <w:tcW w:w="1701" w:type="dxa"/>
            <w:tcBorders>
              <w:top w:val="single" w:sz="4" w:space="0" w:color="auto"/>
            </w:tcBorders>
          </w:tcPr>
          <w:p w:rsidR="001D19B1" w:rsidRPr="008245A1" w:rsidRDefault="00913CD6" w:rsidP="00AA337D">
            <w:pPr>
              <w:spacing w:line="276" w:lineRule="auto"/>
              <w:jc w:val="right"/>
              <w:rPr>
                <w:rFonts w:ascii="Arial" w:hAnsi="Arial" w:cs="Arial"/>
                <w:sz w:val="20"/>
                <w:szCs w:val="20"/>
                <w:lang w:val="en-GB"/>
              </w:rPr>
            </w:pPr>
            <w:r w:rsidRPr="008245A1">
              <w:rPr>
                <w:rFonts w:ascii="Arial" w:hAnsi="Arial" w:cs="Arial"/>
                <w:sz w:val="20"/>
                <w:szCs w:val="20"/>
                <w:lang w:val="en-GB"/>
              </w:rPr>
              <w:t>625</w:t>
            </w:r>
          </w:p>
        </w:tc>
        <w:tc>
          <w:tcPr>
            <w:tcW w:w="1701" w:type="dxa"/>
            <w:tcBorders>
              <w:top w:val="single" w:sz="4" w:space="0" w:color="auto"/>
            </w:tcBorders>
          </w:tcPr>
          <w:p w:rsidR="001D19B1" w:rsidRPr="008245A1" w:rsidRDefault="00435672" w:rsidP="00AA337D">
            <w:pPr>
              <w:spacing w:line="276" w:lineRule="auto"/>
              <w:jc w:val="right"/>
              <w:rPr>
                <w:rFonts w:ascii="Arial" w:hAnsi="Arial" w:cs="Arial"/>
                <w:sz w:val="20"/>
                <w:szCs w:val="20"/>
                <w:lang w:val="en-GB"/>
              </w:rPr>
            </w:pPr>
            <w:r w:rsidRPr="008245A1">
              <w:rPr>
                <w:rFonts w:ascii="Arial" w:hAnsi="Arial" w:cs="Arial"/>
                <w:sz w:val="20"/>
                <w:szCs w:val="20"/>
                <w:lang w:val="en-GB"/>
              </w:rPr>
              <w:t>1,371</w:t>
            </w:r>
          </w:p>
        </w:tc>
      </w:tr>
      <w:tr w:rsidR="001D19B1" w:rsidRPr="008245A1" w:rsidTr="001D19B1">
        <w:tc>
          <w:tcPr>
            <w:tcW w:w="3402" w:type="dxa"/>
          </w:tcPr>
          <w:p w:rsidR="001D19B1" w:rsidRPr="008245A1" w:rsidRDefault="001D19B1" w:rsidP="00AA337D">
            <w:pPr>
              <w:rPr>
                <w:rFonts w:ascii="Arial" w:hAnsi="Arial" w:cs="Arial"/>
                <w:sz w:val="20"/>
                <w:szCs w:val="20"/>
                <w:lang w:val="en-GB"/>
              </w:rPr>
            </w:pPr>
          </w:p>
        </w:tc>
        <w:tc>
          <w:tcPr>
            <w:tcW w:w="1701" w:type="dxa"/>
            <w:shd w:val="clear" w:color="auto" w:fill="DBE5F1" w:themeFill="accent1" w:themeFillTint="33"/>
          </w:tcPr>
          <w:p w:rsidR="001D19B1" w:rsidRPr="008245A1" w:rsidRDefault="001D19B1" w:rsidP="00AA337D">
            <w:pPr>
              <w:jc w:val="right"/>
              <w:rPr>
                <w:rFonts w:ascii="Arial" w:hAnsi="Arial" w:cs="Arial"/>
                <w:sz w:val="20"/>
                <w:szCs w:val="20"/>
                <w:lang w:val="en-GB"/>
              </w:rPr>
            </w:pPr>
          </w:p>
        </w:tc>
        <w:tc>
          <w:tcPr>
            <w:tcW w:w="1701" w:type="dxa"/>
          </w:tcPr>
          <w:p w:rsidR="001D19B1" w:rsidRPr="008245A1" w:rsidRDefault="001D19B1" w:rsidP="00AA337D">
            <w:pPr>
              <w:jc w:val="right"/>
              <w:rPr>
                <w:rFonts w:ascii="Arial" w:hAnsi="Arial" w:cs="Arial"/>
                <w:sz w:val="20"/>
                <w:szCs w:val="20"/>
                <w:lang w:val="en-GB"/>
              </w:rPr>
            </w:pPr>
          </w:p>
        </w:tc>
        <w:tc>
          <w:tcPr>
            <w:tcW w:w="1701" w:type="dxa"/>
          </w:tcPr>
          <w:p w:rsidR="001D19B1" w:rsidRPr="008245A1" w:rsidRDefault="001D19B1" w:rsidP="00AA337D">
            <w:pPr>
              <w:jc w:val="right"/>
              <w:rPr>
                <w:rFonts w:ascii="Arial" w:hAnsi="Arial" w:cs="Arial"/>
                <w:sz w:val="20"/>
                <w:szCs w:val="20"/>
                <w:lang w:val="en-GB"/>
              </w:rPr>
            </w:pPr>
          </w:p>
        </w:tc>
      </w:tr>
      <w:tr w:rsidR="001D19B1" w:rsidRPr="008245A1" w:rsidTr="001D19B1">
        <w:tc>
          <w:tcPr>
            <w:tcW w:w="3402" w:type="dxa"/>
          </w:tcPr>
          <w:p w:rsidR="001D19B1" w:rsidRPr="008245A1" w:rsidRDefault="001D19B1" w:rsidP="00AA337D">
            <w:pPr>
              <w:spacing w:line="276" w:lineRule="auto"/>
              <w:rPr>
                <w:rFonts w:ascii="Arial" w:hAnsi="Arial" w:cs="Arial"/>
                <w:sz w:val="20"/>
                <w:szCs w:val="20"/>
                <w:lang w:val="en-GB"/>
              </w:rPr>
            </w:pPr>
            <w:r w:rsidRPr="008245A1">
              <w:rPr>
                <w:rFonts w:ascii="Arial" w:hAnsi="Arial" w:cs="Arial"/>
                <w:sz w:val="20"/>
                <w:szCs w:val="20"/>
                <w:lang w:val="en-GB"/>
              </w:rPr>
              <w:t>EBITDA</w:t>
            </w:r>
          </w:p>
        </w:tc>
        <w:tc>
          <w:tcPr>
            <w:tcW w:w="1701" w:type="dxa"/>
            <w:shd w:val="clear" w:color="auto" w:fill="DBE5F1" w:themeFill="accent1" w:themeFillTint="33"/>
          </w:tcPr>
          <w:p w:rsidR="001D19B1" w:rsidRPr="008245A1" w:rsidRDefault="00913CD6" w:rsidP="00AA337D">
            <w:pPr>
              <w:spacing w:line="276" w:lineRule="auto"/>
              <w:jc w:val="right"/>
              <w:rPr>
                <w:rFonts w:ascii="Arial" w:hAnsi="Arial" w:cs="Arial"/>
                <w:sz w:val="20"/>
                <w:szCs w:val="20"/>
                <w:lang w:val="en-GB"/>
              </w:rPr>
            </w:pPr>
            <w:r w:rsidRPr="008245A1">
              <w:rPr>
                <w:rFonts w:ascii="Arial" w:hAnsi="Arial" w:cs="Arial"/>
                <w:sz w:val="20"/>
                <w:szCs w:val="20"/>
                <w:lang w:val="en-GB"/>
              </w:rPr>
              <w:t>1</w:t>
            </w:r>
            <w:r w:rsidR="00095D5A">
              <w:rPr>
                <w:rFonts w:ascii="Arial" w:hAnsi="Arial" w:cs="Arial"/>
                <w:sz w:val="20"/>
                <w:szCs w:val="20"/>
                <w:lang w:val="en-GB"/>
              </w:rPr>
              <w:t>9</w:t>
            </w:r>
          </w:p>
        </w:tc>
        <w:tc>
          <w:tcPr>
            <w:tcW w:w="1701" w:type="dxa"/>
          </w:tcPr>
          <w:p w:rsidR="001D19B1" w:rsidRPr="008245A1" w:rsidRDefault="00913CD6" w:rsidP="00AA337D">
            <w:pPr>
              <w:spacing w:line="276" w:lineRule="auto"/>
              <w:jc w:val="right"/>
              <w:rPr>
                <w:rFonts w:ascii="Arial" w:hAnsi="Arial" w:cs="Arial"/>
                <w:sz w:val="20"/>
                <w:szCs w:val="20"/>
                <w:lang w:val="en-GB"/>
              </w:rPr>
            </w:pPr>
            <w:r w:rsidRPr="008245A1">
              <w:rPr>
                <w:rFonts w:ascii="Arial" w:hAnsi="Arial" w:cs="Arial"/>
                <w:sz w:val="20"/>
                <w:szCs w:val="20"/>
                <w:lang w:val="en-GB"/>
              </w:rPr>
              <w:t>19</w:t>
            </w:r>
          </w:p>
        </w:tc>
        <w:tc>
          <w:tcPr>
            <w:tcW w:w="1701" w:type="dxa"/>
          </w:tcPr>
          <w:p w:rsidR="001D19B1" w:rsidRPr="008245A1" w:rsidRDefault="00435672" w:rsidP="00AA337D">
            <w:pPr>
              <w:spacing w:line="276" w:lineRule="auto"/>
              <w:jc w:val="right"/>
              <w:rPr>
                <w:rFonts w:ascii="Arial" w:hAnsi="Arial" w:cs="Arial"/>
                <w:sz w:val="20"/>
                <w:szCs w:val="20"/>
                <w:lang w:val="en-GB"/>
              </w:rPr>
            </w:pPr>
            <w:r w:rsidRPr="008245A1">
              <w:rPr>
                <w:rFonts w:ascii="Arial" w:hAnsi="Arial" w:cs="Arial"/>
                <w:sz w:val="20"/>
                <w:szCs w:val="20"/>
                <w:lang w:val="en-GB"/>
              </w:rPr>
              <w:t>73</w:t>
            </w:r>
          </w:p>
        </w:tc>
      </w:tr>
      <w:tr w:rsidR="001D19B1" w:rsidRPr="008245A1" w:rsidTr="001D19B1">
        <w:tc>
          <w:tcPr>
            <w:tcW w:w="3402" w:type="dxa"/>
          </w:tcPr>
          <w:p w:rsidR="001D19B1" w:rsidRPr="008245A1" w:rsidRDefault="001D19B1" w:rsidP="00AA337D">
            <w:pPr>
              <w:rPr>
                <w:rFonts w:ascii="Arial" w:hAnsi="Arial" w:cs="Arial"/>
                <w:sz w:val="20"/>
                <w:szCs w:val="20"/>
                <w:lang w:val="en-GB"/>
              </w:rPr>
            </w:pPr>
          </w:p>
        </w:tc>
        <w:tc>
          <w:tcPr>
            <w:tcW w:w="1701" w:type="dxa"/>
            <w:shd w:val="clear" w:color="auto" w:fill="DBE5F1" w:themeFill="accent1" w:themeFillTint="33"/>
          </w:tcPr>
          <w:p w:rsidR="001D19B1" w:rsidRPr="008245A1" w:rsidRDefault="001D19B1" w:rsidP="00AA337D">
            <w:pPr>
              <w:jc w:val="right"/>
              <w:rPr>
                <w:rFonts w:ascii="Arial" w:hAnsi="Arial" w:cs="Arial"/>
                <w:sz w:val="20"/>
                <w:szCs w:val="20"/>
                <w:lang w:val="en-GB"/>
              </w:rPr>
            </w:pPr>
          </w:p>
        </w:tc>
        <w:tc>
          <w:tcPr>
            <w:tcW w:w="1701" w:type="dxa"/>
          </w:tcPr>
          <w:p w:rsidR="001D19B1" w:rsidRPr="008245A1" w:rsidRDefault="001D19B1" w:rsidP="00AA337D">
            <w:pPr>
              <w:jc w:val="right"/>
              <w:rPr>
                <w:rFonts w:ascii="Arial" w:hAnsi="Arial" w:cs="Arial"/>
                <w:sz w:val="20"/>
                <w:szCs w:val="20"/>
                <w:lang w:val="en-GB"/>
              </w:rPr>
            </w:pPr>
          </w:p>
        </w:tc>
        <w:tc>
          <w:tcPr>
            <w:tcW w:w="1701" w:type="dxa"/>
          </w:tcPr>
          <w:p w:rsidR="001D19B1" w:rsidRPr="008245A1" w:rsidRDefault="001D19B1" w:rsidP="00AA337D">
            <w:pPr>
              <w:jc w:val="right"/>
              <w:rPr>
                <w:rFonts w:ascii="Arial" w:hAnsi="Arial" w:cs="Arial"/>
                <w:sz w:val="20"/>
                <w:szCs w:val="20"/>
                <w:lang w:val="en-GB"/>
              </w:rPr>
            </w:pPr>
          </w:p>
        </w:tc>
      </w:tr>
      <w:tr w:rsidR="001D19B1" w:rsidRPr="008245A1" w:rsidTr="001D19B1">
        <w:tc>
          <w:tcPr>
            <w:tcW w:w="3402" w:type="dxa"/>
          </w:tcPr>
          <w:p w:rsidR="001D19B1" w:rsidRPr="008245A1" w:rsidRDefault="001D19B1" w:rsidP="00AA337D">
            <w:pPr>
              <w:spacing w:line="276" w:lineRule="auto"/>
              <w:rPr>
                <w:rFonts w:ascii="Arial" w:hAnsi="Arial" w:cs="Arial"/>
                <w:sz w:val="20"/>
                <w:szCs w:val="20"/>
                <w:lang w:val="en-GB"/>
              </w:rPr>
            </w:pPr>
            <w:r w:rsidRPr="008245A1">
              <w:rPr>
                <w:rFonts w:ascii="Arial" w:hAnsi="Arial" w:cs="Arial"/>
                <w:sz w:val="20"/>
                <w:szCs w:val="20"/>
                <w:lang w:val="en-GB"/>
              </w:rPr>
              <w:t>EBITDA margin (%)</w:t>
            </w:r>
          </w:p>
        </w:tc>
        <w:tc>
          <w:tcPr>
            <w:tcW w:w="1701" w:type="dxa"/>
            <w:shd w:val="clear" w:color="auto" w:fill="DBE5F1" w:themeFill="accent1" w:themeFillTint="33"/>
          </w:tcPr>
          <w:p w:rsidR="001D19B1" w:rsidRPr="008245A1" w:rsidRDefault="00095D5A" w:rsidP="00AA337D">
            <w:pPr>
              <w:spacing w:line="276" w:lineRule="auto"/>
              <w:jc w:val="right"/>
              <w:rPr>
                <w:rFonts w:ascii="Arial" w:hAnsi="Arial" w:cs="Arial"/>
                <w:sz w:val="20"/>
                <w:szCs w:val="20"/>
                <w:lang w:val="en-GB"/>
              </w:rPr>
            </w:pPr>
            <w:r>
              <w:rPr>
                <w:rFonts w:ascii="Arial" w:hAnsi="Arial" w:cs="Arial"/>
                <w:sz w:val="20"/>
                <w:szCs w:val="20"/>
                <w:lang w:val="en-GB"/>
              </w:rPr>
              <w:t>3</w:t>
            </w:r>
            <w:r w:rsidR="00913CD6" w:rsidRPr="008245A1">
              <w:rPr>
                <w:rFonts w:ascii="Arial" w:hAnsi="Arial" w:cs="Arial"/>
                <w:sz w:val="20"/>
                <w:szCs w:val="20"/>
                <w:lang w:val="en-GB"/>
              </w:rPr>
              <w:t>.</w:t>
            </w:r>
            <w:r>
              <w:rPr>
                <w:rFonts w:ascii="Arial" w:hAnsi="Arial" w:cs="Arial"/>
                <w:sz w:val="20"/>
                <w:szCs w:val="20"/>
                <w:lang w:val="en-GB"/>
              </w:rPr>
              <w:t>0</w:t>
            </w:r>
            <w:r w:rsidR="00913CD6" w:rsidRPr="008245A1">
              <w:rPr>
                <w:rFonts w:ascii="Arial" w:hAnsi="Arial" w:cs="Arial"/>
                <w:sz w:val="20"/>
                <w:szCs w:val="20"/>
                <w:lang w:val="en-GB"/>
              </w:rPr>
              <w:t>%</w:t>
            </w:r>
          </w:p>
        </w:tc>
        <w:tc>
          <w:tcPr>
            <w:tcW w:w="1701" w:type="dxa"/>
          </w:tcPr>
          <w:p w:rsidR="001D19B1" w:rsidRPr="008245A1" w:rsidRDefault="00913CD6" w:rsidP="00AA337D">
            <w:pPr>
              <w:spacing w:line="276" w:lineRule="auto"/>
              <w:jc w:val="right"/>
              <w:rPr>
                <w:rFonts w:ascii="Arial" w:hAnsi="Arial" w:cs="Arial"/>
                <w:sz w:val="20"/>
                <w:szCs w:val="20"/>
                <w:lang w:val="en-GB"/>
              </w:rPr>
            </w:pPr>
            <w:r w:rsidRPr="008245A1">
              <w:rPr>
                <w:rFonts w:ascii="Arial" w:hAnsi="Arial" w:cs="Arial"/>
                <w:sz w:val="20"/>
                <w:szCs w:val="20"/>
                <w:lang w:val="en-GB"/>
              </w:rPr>
              <w:t>3.0%</w:t>
            </w:r>
          </w:p>
        </w:tc>
        <w:tc>
          <w:tcPr>
            <w:tcW w:w="1701" w:type="dxa"/>
          </w:tcPr>
          <w:p w:rsidR="001D19B1" w:rsidRPr="008245A1" w:rsidRDefault="00435672" w:rsidP="00AA337D">
            <w:pPr>
              <w:spacing w:line="276" w:lineRule="auto"/>
              <w:jc w:val="right"/>
              <w:rPr>
                <w:rFonts w:ascii="Arial" w:hAnsi="Arial" w:cs="Arial"/>
                <w:sz w:val="20"/>
                <w:szCs w:val="20"/>
                <w:lang w:val="en-GB"/>
              </w:rPr>
            </w:pPr>
            <w:r w:rsidRPr="008245A1">
              <w:rPr>
                <w:rFonts w:ascii="Arial" w:hAnsi="Arial" w:cs="Arial"/>
                <w:sz w:val="20"/>
                <w:szCs w:val="20"/>
                <w:lang w:val="en-GB"/>
              </w:rPr>
              <w:t>5.3%</w:t>
            </w:r>
          </w:p>
        </w:tc>
      </w:tr>
      <w:tr w:rsidR="001D19B1" w:rsidRPr="008245A1" w:rsidTr="001D19B1">
        <w:tc>
          <w:tcPr>
            <w:tcW w:w="3402" w:type="dxa"/>
          </w:tcPr>
          <w:p w:rsidR="001D19B1" w:rsidRPr="008245A1" w:rsidRDefault="001D19B1" w:rsidP="00AA337D">
            <w:pPr>
              <w:spacing w:line="276" w:lineRule="auto"/>
              <w:rPr>
                <w:rFonts w:ascii="Arial" w:hAnsi="Arial" w:cs="Arial"/>
                <w:sz w:val="20"/>
                <w:szCs w:val="20"/>
                <w:lang w:val="en-GB"/>
              </w:rPr>
            </w:pPr>
            <w:r w:rsidRPr="008245A1">
              <w:rPr>
                <w:rFonts w:ascii="Arial" w:hAnsi="Arial" w:cs="Arial"/>
                <w:sz w:val="20"/>
                <w:szCs w:val="20"/>
                <w:lang w:val="en-GB"/>
              </w:rPr>
              <w:t>Average number of employees</w:t>
            </w:r>
            <w:r w:rsidR="00660D49" w:rsidRPr="008245A1">
              <w:rPr>
                <w:rFonts w:ascii="Arial" w:hAnsi="Arial" w:cs="Arial"/>
                <w:sz w:val="20"/>
                <w:szCs w:val="20"/>
                <w:lang w:val="en-GB"/>
              </w:rPr>
              <w:t xml:space="preserve"> </w:t>
            </w:r>
            <w:r w:rsidR="00660D49" w:rsidRPr="008245A1">
              <w:rPr>
                <w:rFonts w:ascii="Arial" w:hAnsi="Arial" w:cs="Arial"/>
                <w:i/>
                <w:sz w:val="20"/>
                <w:szCs w:val="20"/>
                <w:lang w:val="en-GB"/>
              </w:rPr>
              <w:t>(#)</w:t>
            </w:r>
          </w:p>
        </w:tc>
        <w:tc>
          <w:tcPr>
            <w:tcW w:w="1701" w:type="dxa"/>
            <w:shd w:val="clear" w:color="auto" w:fill="DBE5F1" w:themeFill="accent1" w:themeFillTint="33"/>
          </w:tcPr>
          <w:p w:rsidR="001D19B1" w:rsidRPr="008245A1" w:rsidRDefault="00913CD6" w:rsidP="00AA337D">
            <w:pPr>
              <w:spacing w:line="276" w:lineRule="auto"/>
              <w:jc w:val="right"/>
              <w:rPr>
                <w:rFonts w:ascii="Arial" w:hAnsi="Arial" w:cs="Arial"/>
                <w:sz w:val="20"/>
                <w:szCs w:val="20"/>
                <w:lang w:val="en-GB"/>
              </w:rPr>
            </w:pPr>
            <w:r w:rsidRPr="008245A1">
              <w:rPr>
                <w:rFonts w:ascii="Arial" w:hAnsi="Arial" w:cs="Arial"/>
                <w:sz w:val="20"/>
                <w:szCs w:val="20"/>
                <w:lang w:val="en-GB"/>
              </w:rPr>
              <w:t>4,925</w:t>
            </w:r>
          </w:p>
        </w:tc>
        <w:tc>
          <w:tcPr>
            <w:tcW w:w="1701" w:type="dxa"/>
          </w:tcPr>
          <w:p w:rsidR="001D19B1" w:rsidRPr="008245A1" w:rsidRDefault="00913CD6" w:rsidP="00AA337D">
            <w:pPr>
              <w:spacing w:line="276" w:lineRule="auto"/>
              <w:jc w:val="right"/>
              <w:rPr>
                <w:rFonts w:ascii="Arial" w:hAnsi="Arial" w:cs="Arial"/>
                <w:sz w:val="20"/>
                <w:szCs w:val="20"/>
                <w:lang w:val="en-GB"/>
              </w:rPr>
            </w:pPr>
            <w:r w:rsidRPr="008245A1">
              <w:rPr>
                <w:rFonts w:ascii="Arial" w:hAnsi="Arial" w:cs="Arial"/>
                <w:sz w:val="20"/>
                <w:szCs w:val="20"/>
                <w:lang w:val="en-GB"/>
              </w:rPr>
              <w:t>4,885</w:t>
            </w:r>
          </w:p>
        </w:tc>
        <w:tc>
          <w:tcPr>
            <w:tcW w:w="1701" w:type="dxa"/>
          </w:tcPr>
          <w:p w:rsidR="001D19B1" w:rsidRPr="008245A1" w:rsidRDefault="00435672" w:rsidP="00AA337D">
            <w:pPr>
              <w:spacing w:line="276" w:lineRule="auto"/>
              <w:jc w:val="right"/>
              <w:rPr>
                <w:rFonts w:ascii="Arial" w:hAnsi="Arial" w:cs="Arial"/>
                <w:sz w:val="20"/>
                <w:szCs w:val="20"/>
                <w:lang w:val="en-GB"/>
              </w:rPr>
            </w:pPr>
            <w:r w:rsidRPr="008245A1">
              <w:rPr>
                <w:rFonts w:ascii="Arial" w:hAnsi="Arial" w:cs="Arial"/>
                <w:sz w:val="20"/>
                <w:szCs w:val="20"/>
                <w:lang w:val="en-GB"/>
              </w:rPr>
              <w:t>4,900</w:t>
            </w:r>
          </w:p>
        </w:tc>
      </w:tr>
      <w:tr w:rsidR="001D19B1" w:rsidRPr="008245A1" w:rsidTr="001D19B1">
        <w:tc>
          <w:tcPr>
            <w:tcW w:w="3402" w:type="dxa"/>
          </w:tcPr>
          <w:p w:rsidR="001D19B1" w:rsidRPr="008245A1" w:rsidRDefault="001D19B1" w:rsidP="00AA337D">
            <w:pPr>
              <w:spacing w:line="276" w:lineRule="auto"/>
              <w:rPr>
                <w:rFonts w:ascii="Arial" w:hAnsi="Arial" w:cs="Arial"/>
                <w:sz w:val="20"/>
                <w:szCs w:val="20"/>
                <w:lang w:val="en-GB"/>
              </w:rPr>
            </w:pPr>
            <w:r w:rsidRPr="008245A1">
              <w:rPr>
                <w:rFonts w:ascii="Arial" w:hAnsi="Arial" w:cs="Arial"/>
                <w:sz w:val="20"/>
                <w:szCs w:val="20"/>
                <w:lang w:val="en-GB"/>
              </w:rPr>
              <w:t>Order book</w:t>
            </w:r>
            <w:r w:rsidR="00660D49" w:rsidRPr="008245A1">
              <w:rPr>
                <w:rFonts w:ascii="Arial" w:hAnsi="Arial" w:cs="Arial"/>
                <w:sz w:val="20"/>
                <w:szCs w:val="20"/>
                <w:lang w:val="en-GB"/>
              </w:rPr>
              <w:t xml:space="preserve"> </w:t>
            </w:r>
            <w:r w:rsidR="00660D49" w:rsidRPr="008245A1">
              <w:rPr>
                <w:rFonts w:ascii="Arial" w:hAnsi="Arial" w:cs="Arial"/>
                <w:i/>
                <w:sz w:val="20"/>
                <w:szCs w:val="20"/>
                <w:lang w:val="en-GB"/>
              </w:rPr>
              <w:t>(per end of period)</w:t>
            </w:r>
          </w:p>
        </w:tc>
        <w:tc>
          <w:tcPr>
            <w:tcW w:w="1701" w:type="dxa"/>
            <w:shd w:val="clear" w:color="auto" w:fill="DBE5F1" w:themeFill="accent1" w:themeFillTint="33"/>
          </w:tcPr>
          <w:p w:rsidR="001D19B1" w:rsidRPr="008245A1" w:rsidRDefault="00913CD6" w:rsidP="00AA337D">
            <w:pPr>
              <w:spacing w:line="276" w:lineRule="auto"/>
              <w:jc w:val="right"/>
              <w:rPr>
                <w:rFonts w:ascii="Arial" w:hAnsi="Arial" w:cs="Arial"/>
                <w:sz w:val="20"/>
                <w:szCs w:val="20"/>
                <w:lang w:val="en-GB"/>
              </w:rPr>
            </w:pPr>
            <w:r w:rsidRPr="008245A1">
              <w:rPr>
                <w:rFonts w:ascii="Arial" w:hAnsi="Arial" w:cs="Arial"/>
                <w:sz w:val="20"/>
                <w:szCs w:val="20"/>
                <w:lang w:val="en-GB"/>
              </w:rPr>
              <w:t>1,718</w:t>
            </w:r>
          </w:p>
        </w:tc>
        <w:tc>
          <w:tcPr>
            <w:tcW w:w="1701" w:type="dxa"/>
          </w:tcPr>
          <w:p w:rsidR="001D19B1" w:rsidRPr="008245A1" w:rsidRDefault="00913CD6" w:rsidP="00AA337D">
            <w:pPr>
              <w:spacing w:line="276" w:lineRule="auto"/>
              <w:jc w:val="right"/>
              <w:rPr>
                <w:rFonts w:ascii="Arial" w:hAnsi="Arial" w:cs="Arial"/>
                <w:sz w:val="20"/>
                <w:szCs w:val="20"/>
                <w:lang w:val="en-GB"/>
              </w:rPr>
            </w:pPr>
            <w:r w:rsidRPr="008245A1">
              <w:rPr>
                <w:rFonts w:ascii="Arial" w:hAnsi="Arial" w:cs="Arial"/>
                <w:sz w:val="20"/>
                <w:szCs w:val="20"/>
                <w:lang w:val="en-GB"/>
              </w:rPr>
              <w:t>1,753</w:t>
            </w:r>
          </w:p>
        </w:tc>
        <w:tc>
          <w:tcPr>
            <w:tcW w:w="1701" w:type="dxa"/>
          </w:tcPr>
          <w:p w:rsidR="001D19B1" w:rsidRPr="008245A1" w:rsidRDefault="00435672" w:rsidP="00AA337D">
            <w:pPr>
              <w:spacing w:line="276" w:lineRule="auto"/>
              <w:jc w:val="right"/>
              <w:rPr>
                <w:rFonts w:ascii="Arial" w:hAnsi="Arial" w:cs="Arial"/>
                <w:sz w:val="20"/>
                <w:szCs w:val="20"/>
                <w:lang w:val="en-GB"/>
              </w:rPr>
            </w:pPr>
            <w:r w:rsidRPr="008245A1">
              <w:rPr>
                <w:rFonts w:ascii="Arial" w:hAnsi="Arial" w:cs="Arial"/>
                <w:sz w:val="20"/>
                <w:szCs w:val="20"/>
                <w:lang w:val="en-GB"/>
              </w:rPr>
              <w:t>1,562</w:t>
            </w:r>
          </w:p>
        </w:tc>
      </w:tr>
    </w:tbl>
    <w:p w:rsidR="00592043" w:rsidRPr="008245A1" w:rsidRDefault="00592043" w:rsidP="00550754">
      <w:pPr>
        <w:spacing w:after="0"/>
        <w:rPr>
          <w:rFonts w:ascii="Arial" w:hAnsi="Arial" w:cs="Arial"/>
          <w:sz w:val="20"/>
          <w:szCs w:val="20"/>
          <w:highlight w:val="yellow"/>
          <w:lang w:val="en-GB"/>
        </w:rPr>
      </w:pPr>
    </w:p>
    <w:p w:rsidR="00A451DB" w:rsidRPr="008245A1" w:rsidRDefault="00A451DB" w:rsidP="00A451DB">
      <w:pPr>
        <w:pStyle w:val="Doctext"/>
        <w:spacing w:before="0" w:line="276" w:lineRule="auto"/>
        <w:jc w:val="left"/>
        <w:rPr>
          <w:rFonts w:ascii="Arial" w:hAnsi="Arial" w:cs="Arial"/>
          <w:b/>
          <w:i/>
          <w:color w:val="002060"/>
          <w:szCs w:val="20"/>
          <w:lang w:val="en-GB"/>
        </w:rPr>
      </w:pPr>
      <w:r>
        <w:rPr>
          <w:rFonts w:ascii="Arial" w:hAnsi="Arial" w:cs="Arial"/>
          <w:szCs w:val="20"/>
          <w:lang w:val="en-GB"/>
        </w:rPr>
        <w:t>R</w:t>
      </w:r>
      <w:r w:rsidRPr="008245A1">
        <w:rPr>
          <w:rFonts w:ascii="Arial" w:hAnsi="Arial" w:cs="Arial"/>
          <w:szCs w:val="20"/>
          <w:lang w:val="en-GB"/>
        </w:rPr>
        <w:t>evenue of our Netherlands – Infra</w:t>
      </w:r>
      <w:r>
        <w:rPr>
          <w:rFonts w:ascii="Arial" w:hAnsi="Arial" w:cs="Arial"/>
          <w:szCs w:val="20"/>
          <w:lang w:val="en-GB"/>
        </w:rPr>
        <w:t>structure segment was</w:t>
      </w:r>
      <w:r w:rsidRPr="008245A1">
        <w:rPr>
          <w:rFonts w:ascii="Arial" w:hAnsi="Arial" w:cs="Arial"/>
          <w:szCs w:val="20"/>
          <w:lang w:val="en-GB"/>
        </w:rPr>
        <w:t xml:space="preserve"> stable at € 629 million in H1 2017</w:t>
      </w:r>
      <w:r w:rsidR="00207CC9">
        <w:rPr>
          <w:rFonts w:ascii="Arial" w:hAnsi="Arial" w:cs="Arial"/>
          <w:szCs w:val="20"/>
          <w:lang w:val="en-GB"/>
        </w:rPr>
        <w:t>.</w:t>
      </w:r>
      <w:r w:rsidRPr="008245A1">
        <w:rPr>
          <w:rFonts w:ascii="Arial" w:hAnsi="Arial" w:cs="Arial"/>
          <w:szCs w:val="20"/>
          <w:lang w:val="en-GB"/>
        </w:rPr>
        <w:t xml:space="preserve"> EBITD</w:t>
      </w:r>
      <w:r>
        <w:rPr>
          <w:rFonts w:ascii="Arial" w:hAnsi="Arial" w:cs="Arial"/>
          <w:szCs w:val="20"/>
          <w:lang w:val="en-GB"/>
        </w:rPr>
        <w:t xml:space="preserve">A </w:t>
      </w:r>
      <w:r w:rsidR="00207CC9">
        <w:rPr>
          <w:rFonts w:ascii="Arial" w:hAnsi="Arial" w:cs="Arial"/>
          <w:szCs w:val="20"/>
          <w:lang w:val="en-GB"/>
        </w:rPr>
        <w:t xml:space="preserve">was </w:t>
      </w:r>
      <w:r w:rsidR="00B53816">
        <w:rPr>
          <w:rFonts w:ascii="Arial" w:hAnsi="Arial" w:cs="Arial"/>
          <w:szCs w:val="20"/>
          <w:lang w:val="en-GB"/>
        </w:rPr>
        <w:t>stable at € 19 million, despite</w:t>
      </w:r>
      <w:r>
        <w:rPr>
          <w:rFonts w:ascii="Arial" w:hAnsi="Arial" w:cs="Arial"/>
          <w:szCs w:val="20"/>
          <w:lang w:val="en-GB"/>
        </w:rPr>
        <w:t xml:space="preserve"> </w:t>
      </w:r>
      <w:r w:rsidR="002855DE">
        <w:rPr>
          <w:rFonts w:ascii="Arial" w:hAnsi="Arial" w:cs="Arial"/>
          <w:szCs w:val="20"/>
          <w:lang w:val="en-GB"/>
        </w:rPr>
        <w:t>-</w:t>
      </w:r>
      <w:r>
        <w:rPr>
          <w:rFonts w:ascii="Arial" w:hAnsi="Arial" w:cs="Arial"/>
          <w:szCs w:val="20"/>
          <w:lang w:val="en-GB"/>
        </w:rPr>
        <w:t xml:space="preserve">amongst others-  non recoverable tender </w:t>
      </w:r>
      <w:r w:rsidRPr="008245A1">
        <w:rPr>
          <w:rFonts w:ascii="Arial" w:hAnsi="Arial" w:cs="Arial"/>
          <w:szCs w:val="20"/>
          <w:lang w:val="en-GB"/>
        </w:rPr>
        <w:t>costs relating to</w:t>
      </w:r>
      <w:r>
        <w:rPr>
          <w:rFonts w:ascii="Arial" w:hAnsi="Arial" w:cs="Arial"/>
          <w:szCs w:val="20"/>
          <w:lang w:val="en-GB"/>
        </w:rPr>
        <w:t xml:space="preserve"> two tenders for which we were not selected (</w:t>
      </w:r>
      <w:r w:rsidR="00055CE0">
        <w:rPr>
          <w:rFonts w:ascii="Arial" w:hAnsi="Arial" w:cs="Arial"/>
          <w:szCs w:val="20"/>
          <w:lang w:val="en-GB"/>
        </w:rPr>
        <w:t>Rijnland</w:t>
      </w:r>
      <w:r w:rsidR="00E66F5E">
        <w:rPr>
          <w:rFonts w:ascii="Arial" w:hAnsi="Arial" w:cs="Arial"/>
          <w:szCs w:val="20"/>
          <w:lang w:val="en-GB"/>
        </w:rPr>
        <w:t xml:space="preserve"> and Blankenburgtunnel</w:t>
      </w:r>
      <w:r>
        <w:rPr>
          <w:rFonts w:ascii="Arial" w:hAnsi="Arial" w:cs="Arial"/>
          <w:szCs w:val="20"/>
          <w:lang w:val="en-GB"/>
        </w:rPr>
        <w:t>). Due to the nature of the infra</w:t>
      </w:r>
      <w:r w:rsidR="0003615F">
        <w:rPr>
          <w:rFonts w:ascii="Arial" w:hAnsi="Arial" w:cs="Arial"/>
          <w:szCs w:val="20"/>
          <w:lang w:val="en-GB"/>
        </w:rPr>
        <w:t>structure</w:t>
      </w:r>
      <w:r>
        <w:rPr>
          <w:rFonts w:ascii="Arial" w:hAnsi="Arial" w:cs="Arial"/>
          <w:szCs w:val="20"/>
          <w:lang w:val="en-GB"/>
        </w:rPr>
        <w:t xml:space="preserve"> business, seasonality is normally stronger in the Infra</w:t>
      </w:r>
      <w:r w:rsidR="0003615F">
        <w:rPr>
          <w:rFonts w:ascii="Arial" w:hAnsi="Arial" w:cs="Arial"/>
          <w:szCs w:val="20"/>
          <w:lang w:val="en-GB"/>
        </w:rPr>
        <w:t>structure</w:t>
      </w:r>
      <w:r>
        <w:rPr>
          <w:rFonts w:ascii="Arial" w:hAnsi="Arial" w:cs="Arial"/>
          <w:szCs w:val="20"/>
          <w:lang w:val="en-GB"/>
        </w:rPr>
        <w:t xml:space="preserve"> segment than for the company as </w:t>
      </w:r>
      <w:r w:rsidR="00207CC9">
        <w:rPr>
          <w:rFonts w:ascii="Arial" w:hAnsi="Arial" w:cs="Arial"/>
          <w:szCs w:val="20"/>
          <w:lang w:val="en-GB"/>
        </w:rPr>
        <w:t xml:space="preserve">a </w:t>
      </w:r>
      <w:r>
        <w:rPr>
          <w:rFonts w:ascii="Arial" w:hAnsi="Arial" w:cs="Arial"/>
          <w:szCs w:val="20"/>
          <w:lang w:val="en-GB"/>
        </w:rPr>
        <w:t>whole.</w:t>
      </w:r>
    </w:p>
    <w:p w:rsidR="00A451DB" w:rsidRDefault="00A451DB" w:rsidP="00A451DB">
      <w:pPr>
        <w:spacing w:after="0"/>
        <w:rPr>
          <w:rFonts w:ascii="Arial" w:hAnsi="Arial" w:cs="Arial"/>
          <w:b/>
          <w:i/>
          <w:color w:val="002060"/>
          <w:sz w:val="20"/>
          <w:szCs w:val="20"/>
          <w:highlight w:val="yellow"/>
          <w:lang w:val="en-GB"/>
        </w:rPr>
      </w:pPr>
    </w:p>
    <w:p w:rsidR="00A451DB" w:rsidRPr="00A451DB" w:rsidRDefault="00A451DB" w:rsidP="00A451DB">
      <w:pPr>
        <w:pStyle w:val="Normaalweb"/>
        <w:spacing w:before="0" w:after="0" w:line="276" w:lineRule="auto"/>
        <w:rPr>
          <w:rFonts w:ascii="Arial" w:hAnsi="Arial" w:cs="Arial"/>
          <w:b/>
          <w:color w:val="002060"/>
          <w:sz w:val="20"/>
          <w:szCs w:val="20"/>
          <w:lang w:val="en-GB"/>
        </w:rPr>
      </w:pPr>
      <w:r w:rsidRPr="00A451DB">
        <w:rPr>
          <w:rFonts w:ascii="Arial" w:hAnsi="Arial" w:cs="Arial"/>
          <w:b/>
          <w:color w:val="002060"/>
          <w:sz w:val="20"/>
          <w:szCs w:val="20"/>
          <w:lang w:val="en-GB"/>
        </w:rPr>
        <w:t xml:space="preserve">Highlights </w:t>
      </w:r>
      <w:r w:rsidR="00B628FF">
        <w:rPr>
          <w:rFonts w:ascii="Arial" w:hAnsi="Arial" w:cs="Arial"/>
          <w:b/>
          <w:color w:val="002060"/>
          <w:sz w:val="20"/>
          <w:szCs w:val="20"/>
          <w:lang w:val="en-GB"/>
        </w:rPr>
        <w:t xml:space="preserve">H1 </w:t>
      </w:r>
      <w:r w:rsidRPr="00A451DB">
        <w:rPr>
          <w:rFonts w:ascii="Arial" w:hAnsi="Arial" w:cs="Arial"/>
          <w:b/>
          <w:color w:val="002060"/>
          <w:sz w:val="20"/>
          <w:szCs w:val="20"/>
          <w:lang w:val="en-GB"/>
        </w:rPr>
        <w:t>2017</w:t>
      </w:r>
    </w:p>
    <w:p w:rsidR="00A451DB" w:rsidRDefault="00A451DB" w:rsidP="00A451DB">
      <w:pPr>
        <w:pStyle w:val="Normaalweb"/>
        <w:spacing w:before="0" w:after="0" w:line="276" w:lineRule="auto"/>
        <w:rPr>
          <w:rFonts w:ascii="Arial" w:hAnsi="Arial" w:cs="Arial"/>
          <w:sz w:val="20"/>
          <w:szCs w:val="20"/>
          <w:lang w:val="en-GB"/>
        </w:rPr>
      </w:pPr>
      <w:r w:rsidRPr="008245A1">
        <w:rPr>
          <w:rFonts w:ascii="Arial" w:hAnsi="Arial" w:cs="Arial"/>
          <w:sz w:val="20"/>
          <w:szCs w:val="20"/>
          <w:lang w:val="en-GB"/>
        </w:rPr>
        <w:t>Market conditions are improving slightly in local and regional Infrastructure markets. Besides the numerous small and medium sized local and region</w:t>
      </w:r>
      <w:r>
        <w:rPr>
          <w:rFonts w:ascii="Arial" w:hAnsi="Arial" w:cs="Arial"/>
          <w:sz w:val="20"/>
          <w:szCs w:val="20"/>
          <w:lang w:val="en-GB"/>
        </w:rPr>
        <w:t xml:space="preserve">al projects, we continue to work on a </w:t>
      </w:r>
      <w:r w:rsidRPr="008245A1">
        <w:rPr>
          <w:rFonts w:ascii="Arial" w:hAnsi="Arial" w:cs="Arial"/>
          <w:sz w:val="20"/>
          <w:szCs w:val="20"/>
          <w:lang w:val="en-GB"/>
        </w:rPr>
        <w:t>number of high-profile Dutch proj</w:t>
      </w:r>
      <w:r>
        <w:rPr>
          <w:rFonts w:ascii="Arial" w:hAnsi="Arial" w:cs="Arial"/>
          <w:sz w:val="20"/>
          <w:szCs w:val="20"/>
          <w:lang w:val="en-GB"/>
        </w:rPr>
        <w:t>ects.</w:t>
      </w:r>
      <w:r w:rsidRPr="008245A1">
        <w:rPr>
          <w:rFonts w:ascii="Arial" w:hAnsi="Arial" w:cs="Arial"/>
          <w:sz w:val="20"/>
          <w:szCs w:val="20"/>
          <w:lang w:val="en-GB"/>
        </w:rPr>
        <w:t xml:space="preserve"> In IJmuiden, construction continued </w:t>
      </w:r>
      <w:r>
        <w:rPr>
          <w:rFonts w:ascii="Arial" w:hAnsi="Arial" w:cs="Arial"/>
          <w:sz w:val="20"/>
          <w:szCs w:val="20"/>
          <w:lang w:val="en-GB"/>
        </w:rPr>
        <w:t>on the world’s largest sea lock and we are nearing completion of the SAA</w:t>
      </w:r>
      <w:r w:rsidR="00E34086">
        <w:rPr>
          <w:rFonts w:ascii="Arial" w:hAnsi="Arial" w:cs="Arial"/>
          <w:sz w:val="20"/>
          <w:szCs w:val="20"/>
          <w:lang w:val="en-GB"/>
        </w:rPr>
        <w:t>o</w:t>
      </w:r>
      <w:r>
        <w:rPr>
          <w:rFonts w:ascii="Arial" w:hAnsi="Arial" w:cs="Arial"/>
          <w:sz w:val="20"/>
          <w:szCs w:val="20"/>
          <w:lang w:val="en-GB"/>
        </w:rPr>
        <w:t>ne project</w:t>
      </w:r>
      <w:r w:rsidR="00A35D21">
        <w:rPr>
          <w:rFonts w:ascii="Arial" w:hAnsi="Arial" w:cs="Arial"/>
          <w:sz w:val="20"/>
          <w:szCs w:val="20"/>
          <w:lang w:val="en-GB"/>
        </w:rPr>
        <w:t xml:space="preserve"> (Schiphol-Almere-Amsterdam)</w:t>
      </w:r>
      <w:r>
        <w:rPr>
          <w:rFonts w:ascii="Arial" w:hAnsi="Arial" w:cs="Arial"/>
          <w:sz w:val="20"/>
          <w:szCs w:val="20"/>
          <w:lang w:val="en-GB"/>
        </w:rPr>
        <w:t>.</w:t>
      </w:r>
    </w:p>
    <w:p w:rsidR="00A451DB" w:rsidRDefault="00A451DB" w:rsidP="00A451DB">
      <w:pPr>
        <w:pStyle w:val="Normaalweb"/>
        <w:spacing w:before="0" w:after="0" w:line="276" w:lineRule="auto"/>
        <w:rPr>
          <w:rFonts w:ascii="Arial" w:hAnsi="Arial" w:cs="Arial"/>
          <w:sz w:val="20"/>
          <w:szCs w:val="20"/>
          <w:lang w:val="en-GB"/>
        </w:rPr>
      </w:pPr>
    </w:p>
    <w:p w:rsidR="00A451DB" w:rsidRDefault="00A451DB" w:rsidP="00A451DB">
      <w:pPr>
        <w:pStyle w:val="Normaalweb"/>
        <w:spacing w:before="0" w:after="0" w:line="276" w:lineRule="auto"/>
        <w:rPr>
          <w:rFonts w:ascii="Arial" w:hAnsi="Arial" w:cs="Arial"/>
          <w:sz w:val="20"/>
          <w:szCs w:val="20"/>
          <w:lang w:val="en-GB"/>
        </w:rPr>
      </w:pPr>
      <w:r>
        <w:rPr>
          <w:rFonts w:ascii="Arial" w:hAnsi="Arial" w:cs="Arial"/>
          <w:sz w:val="20"/>
          <w:szCs w:val="20"/>
          <w:lang w:val="en-GB"/>
        </w:rPr>
        <w:t>As mentioned during our IPO process, on especially the larger projects, international competition is increasing. Our market position for small &amp; medium sized projects remains strong and unchanged.</w:t>
      </w:r>
    </w:p>
    <w:p w:rsidR="00A451DB" w:rsidRDefault="00A451DB" w:rsidP="00A451DB">
      <w:pPr>
        <w:pStyle w:val="Normaalweb"/>
        <w:spacing w:before="0" w:after="0" w:line="276" w:lineRule="auto"/>
        <w:rPr>
          <w:rFonts w:ascii="Arial" w:hAnsi="Arial" w:cs="Arial"/>
          <w:sz w:val="20"/>
          <w:szCs w:val="20"/>
          <w:lang w:val="en-GB"/>
        </w:rPr>
      </w:pPr>
    </w:p>
    <w:p w:rsidR="00A451DB" w:rsidRDefault="00A451DB" w:rsidP="00A451DB">
      <w:pPr>
        <w:pStyle w:val="Normaalweb"/>
        <w:spacing w:before="0" w:after="0" w:line="276" w:lineRule="auto"/>
        <w:rPr>
          <w:rFonts w:ascii="Arial" w:hAnsi="Arial" w:cs="Arial"/>
          <w:sz w:val="20"/>
          <w:szCs w:val="20"/>
          <w:lang w:val="en-GB"/>
        </w:rPr>
      </w:pPr>
      <w:r>
        <w:rPr>
          <w:rFonts w:ascii="Arial" w:hAnsi="Arial" w:cs="Arial"/>
          <w:sz w:val="20"/>
          <w:szCs w:val="20"/>
          <w:lang w:val="en-GB"/>
        </w:rPr>
        <w:t xml:space="preserve">We acquired </w:t>
      </w:r>
      <w:r w:rsidR="0003615F">
        <w:rPr>
          <w:rFonts w:ascii="Arial" w:hAnsi="Arial" w:cs="Arial"/>
          <w:sz w:val="20"/>
          <w:szCs w:val="20"/>
          <w:lang w:val="en-GB"/>
        </w:rPr>
        <w:t xml:space="preserve">the </w:t>
      </w:r>
      <w:r>
        <w:rPr>
          <w:rFonts w:ascii="Arial" w:hAnsi="Arial" w:cs="Arial"/>
          <w:sz w:val="20"/>
          <w:szCs w:val="20"/>
          <w:lang w:val="en-GB"/>
        </w:rPr>
        <w:t>engineering company Wareco</w:t>
      </w:r>
      <w:r w:rsidR="007F77D5">
        <w:rPr>
          <w:rFonts w:ascii="Arial" w:hAnsi="Arial" w:cs="Arial"/>
          <w:color w:val="FF0000"/>
          <w:sz w:val="20"/>
          <w:szCs w:val="20"/>
          <w:lang w:val="en-GB"/>
        </w:rPr>
        <w:t xml:space="preserve"> </w:t>
      </w:r>
      <w:r w:rsidR="003C61E5">
        <w:rPr>
          <w:rFonts w:ascii="Arial" w:hAnsi="Arial" w:cs="Arial"/>
          <w:sz w:val="20"/>
          <w:szCs w:val="20"/>
          <w:lang w:val="en-GB"/>
        </w:rPr>
        <w:t>on 3</w:t>
      </w:r>
      <w:r w:rsidR="004D2B00" w:rsidRPr="007F77D5">
        <w:rPr>
          <w:rFonts w:ascii="Arial" w:hAnsi="Arial" w:cs="Arial"/>
          <w:sz w:val="20"/>
          <w:szCs w:val="20"/>
          <w:lang w:val="en-GB"/>
        </w:rPr>
        <w:t xml:space="preserve"> July</w:t>
      </w:r>
      <w:r w:rsidRPr="007F77D5">
        <w:rPr>
          <w:rFonts w:ascii="Arial" w:hAnsi="Arial" w:cs="Arial"/>
          <w:sz w:val="20"/>
          <w:szCs w:val="20"/>
          <w:lang w:val="en-GB"/>
        </w:rPr>
        <w:t xml:space="preserve"> 2017</w:t>
      </w:r>
      <w:r>
        <w:rPr>
          <w:rFonts w:ascii="Arial" w:hAnsi="Arial" w:cs="Arial"/>
          <w:sz w:val="20"/>
          <w:szCs w:val="20"/>
          <w:lang w:val="en-GB"/>
        </w:rPr>
        <w:t>, delivering on our strategy to expand our capabilities in water related activities in the Netherlands.</w:t>
      </w:r>
    </w:p>
    <w:p w:rsidR="00A451DB" w:rsidRDefault="00A451DB" w:rsidP="00A451DB">
      <w:pPr>
        <w:pStyle w:val="Normaalweb"/>
        <w:spacing w:before="0" w:after="0" w:line="276" w:lineRule="auto"/>
        <w:rPr>
          <w:rFonts w:ascii="Arial" w:hAnsi="Arial" w:cs="Arial"/>
          <w:sz w:val="20"/>
          <w:szCs w:val="20"/>
          <w:lang w:val="en-GB"/>
        </w:rPr>
      </w:pPr>
    </w:p>
    <w:p w:rsidR="00A451DB" w:rsidRDefault="00A451DB" w:rsidP="00A451DB">
      <w:pPr>
        <w:pStyle w:val="Normaalweb"/>
        <w:spacing w:before="0" w:after="0" w:line="276" w:lineRule="auto"/>
        <w:rPr>
          <w:rFonts w:ascii="Arial" w:hAnsi="Arial" w:cs="Arial"/>
          <w:sz w:val="20"/>
          <w:szCs w:val="20"/>
          <w:lang w:val="en-GB"/>
        </w:rPr>
      </w:pPr>
      <w:r>
        <w:rPr>
          <w:rFonts w:ascii="Arial" w:hAnsi="Arial" w:cs="Arial"/>
          <w:sz w:val="20"/>
          <w:szCs w:val="20"/>
          <w:lang w:val="en-GB"/>
        </w:rPr>
        <w:t>We continue to focus on innovation and improving efficiency. BIM is increasingly becoming more important in the projects that we undertake and we are running a pilot with Virtual Reality software incorporated in hard hats and/or glasses, enabling our staff to work more efficiently.</w:t>
      </w:r>
      <w:r w:rsidR="001A69AD">
        <w:rPr>
          <w:rFonts w:ascii="Arial" w:hAnsi="Arial" w:cs="Arial"/>
          <w:sz w:val="20"/>
          <w:szCs w:val="20"/>
          <w:lang w:val="en-GB"/>
        </w:rPr>
        <w:t xml:space="preserve"> </w:t>
      </w:r>
      <w:r>
        <w:rPr>
          <w:rFonts w:ascii="Arial" w:hAnsi="Arial" w:cs="Arial"/>
          <w:sz w:val="20"/>
          <w:szCs w:val="20"/>
          <w:lang w:val="en-GB"/>
        </w:rPr>
        <w:t>Our plastic road concept is now fully developed and we are in discussion with a few cities for pilot projects.</w:t>
      </w:r>
    </w:p>
    <w:p w:rsidR="00A451DB" w:rsidRDefault="00A451DB" w:rsidP="00A451DB">
      <w:pPr>
        <w:pStyle w:val="Normaalweb"/>
        <w:spacing w:before="0" w:after="0" w:line="276" w:lineRule="auto"/>
        <w:rPr>
          <w:rFonts w:ascii="Arial" w:hAnsi="Arial" w:cs="Arial"/>
          <w:sz w:val="20"/>
          <w:szCs w:val="20"/>
          <w:lang w:val="en-GB"/>
        </w:rPr>
      </w:pPr>
    </w:p>
    <w:p w:rsidR="00A451DB" w:rsidRDefault="00A451DB" w:rsidP="00A451DB">
      <w:pPr>
        <w:pStyle w:val="Normaalweb"/>
        <w:spacing w:before="0" w:after="0" w:line="276" w:lineRule="auto"/>
        <w:rPr>
          <w:rFonts w:ascii="Arial" w:hAnsi="Arial" w:cs="Arial"/>
          <w:sz w:val="20"/>
          <w:szCs w:val="20"/>
          <w:lang w:val="en-GB"/>
        </w:rPr>
      </w:pPr>
      <w:r>
        <w:rPr>
          <w:rFonts w:ascii="Arial" w:hAnsi="Arial" w:cs="Arial"/>
          <w:sz w:val="20"/>
          <w:szCs w:val="20"/>
          <w:lang w:val="en-GB"/>
        </w:rPr>
        <w:t xml:space="preserve">As </w:t>
      </w:r>
      <w:r w:rsidR="00B53816">
        <w:rPr>
          <w:rFonts w:ascii="Arial" w:hAnsi="Arial" w:cs="Arial"/>
          <w:sz w:val="20"/>
          <w:szCs w:val="20"/>
          <w:lang w:val="en-GB"/>
        </w:rPr>
        <w:t>economic circumstances</w:t>
      </w:r>
      <w:r>
        <w:rPr>
          <w:rFonts w:ascii="Arial" w:hAnsi="Arial" w:cs="Arial"/>
          <w:sz w:val="20"/>
          <w:szCs w:val="20"/>
          <w:lang w:val="en-GB"/>
        </w:rPr>
        <w:t xml:space="preserve"> continue to improve, finding the right people with the right skill set is becoming increasingly difficult. Continued focus on developing and training our own people is therefore a key focus </w:t>
      </w:r>
      <w:r w:rsidR="00207CC9">
        <w:rPr>
          <w:rFonts w:ascii="Arial" w:hAnsi="Arial" w:cs="Arial"/>
          <w:sz w:val="20"/>
          <w:szCs w:val="20"/>
          <w:lang w:val="en-GB"/>
        </w:rPr>
        <w:t>for</w:t>
      </w:r>
      <w:r>
        <w:rPr>
          <w:rFonts w:ascii="Arial" w:hAnsi="Arial" w:cs="Arial"/>
          <w:sz w:val="20"/>
          <w:szCs w:val="20"/>
          <w:lang w:val="en-GB"/>
        </w:rPr>
        <w:t xml:space="preserve"> VolkerWessels.</w:t>
      </w:r>
    </w:p>
    <w:p w:rsidR="00A451DB" w:rsidRDefault="00A451DB" w:rsidP="00A451DB">
      <w:pPr>
        <w:pStyle w:val="Normaalweb"/>
        <w:spacing w:before="0" w:after="0" w:line="276" w:lineRule="auto"/>
        <w:rPr>
          <w:rFonts w:ascii="Arial" w:hAnsi="Arial" w:cs="Arial"/>
          <w:sz w:val="20"/>
          <w:szCs w:val="20"/>
          <w:lang w:val="en-GB"/>
        </w:rPr>
      </w:pPr>
    </w:p>
    <w:p w:rsidR="00A451DB" w:rsidRPr="008245A1" w:rsidRDefault="004C19AB" w:rsidP="00A451DB">
      <w:pPr>
        <w:pStyle w:val="Normaalweb"/>
        <w:spacing w:before="0" w:after="0" w:line="276" w:lineRule="auto"/>
        <w:rPr>
          <w:rFonts w:ascii="Arial" w:hAnsi="Arial" w:cs="Arial"/>
          <w:sz w:val="20"/>
          <w:szCs w:val="20"/>
          <w:lang w:val="en-GB"/>
        </w:rPr>
      </w:pPr>
      <w:r>
        <w:rPr>
          <w:rFonts w:ascii="Arial" w:hAnsi="Arial" w:cs="Arial"/>
          <w:sz w:val="20"/>
          <w:szCs w:val="20"/>
          <w:lang w:val="en-GB"/>
        </w:rPr>
        <w:t xml:space="preserve">Important tenders won in the first half include amongst others </w:t>
      </w:r>
      <w:r w:rsidR="00A451DB">
        <w:rPr>
          <w:rFonts w:ascii="Arial" w:hAnsi="Arial" w:cs="Arial"/>
          <w:sz w:val="20"/>
          <w:szCs w:val="20"/>
          <w:lang w:val="en-GB"/>
        </w:rPr>
        <w:t>the renovation of the Waalbrug near the city of Nijmegen</w:t>
      </w:r>
      <w:r>
        <w:rPr>
          <w:rFonts w:ascii="Arial" w:hAnsi="Arial" w:cs="Arial"/>
          <w:sz w:val="20"/>
          <w:szCs w:val="20"/>
          <w:lang w:val="en-GB"/>
        </w:rPr>
        <w:t xml:space="preserve"> and the reconstruction of the Amstelveenlijn.</w:t>
      </w:r>
      <w:r w:rsidR="00A451DB">
        <w:rPr>
          <w:rFonts w:ascii="Arial" w:hAnsi="Arial" w:cs="Arial"/>
          <w:sz w:val="20"/>
          <w:szCs w:val="20"/>
          <w:lang w:val="en-GB"/>
        </w:rPr>
        <w:t xml:space="preserve"> </w:t>
      </w:r>
      <w:r w:rsidR="00A451DB" w:rsidRPr="008245A1">
        <w:rPr>
          <w:rFonts w:ascii="Arial" w:hAnsi="Arial" w:cs="Arial"/>
          <w:sz w:val="20"/>
          <w:szCs w:val="20"/>
          <w:lang w:val="en-GB"/>
        </w:rPr>
        <w:t xml:space="preserve">Other highlights in our </w:t>
      </w:r>
      <w:r>
        <w:rPr>
          <w:rFonts w:ascii="Arial" w:hAnsi="Arial" w:cs="Arial"/>
          <w:sz w:val="20"/>
          <w:szCs w:val="20"/>
          <w:lang w:val="en-GB"/>
        </w:rPr>
        <w:t>orderbook are</w:t>
      </w:r>
      <w:r w:rsidR="00A451DB">
        <w:rPr>
          <w:rFonts w:ascii="Arial" w:hAnsi="Arial" w:cs="Arial"/>
          <w:sz w:val="20"/>
          <w:szCs w:val="20"/>
          <w:lang w:val="en-GB"/>
        </w:rPr>
        <w:t xml:space="preserve"> ‘room for the r</w:t>
      </w:r>
      <w:r w:rsidR="00A451DB" w:rsidRPr="008245A1">
        <w:rPr>
          <w:rFonts w:ascii="Arial" w:hAnsi="Arial" w:cs="Arial"/>
          <w:sz w:val="20"/>
          <w:szCs w:val="20"/>
          <w:lang w:val="en-GB"/>
        </w:rPr>
        <w:t>iver’ flood protection projects in the I</w:t>
      </w:r>
      <w:r w:rsidR="00A451DB">
        <w:rPr>
          <w:rFonts w:ascii="Arial" w:hAnsi="Arial" w:cs="Arial"/>
          <w:sz w:val="20"/>
          <w:szCs w:val="20"/>
          <w:lang w:val="en-GB"/>
        </w:rPr>
        <w:t>J</w:t>
      </w:r>
      <w:r w:rsidR="00A451DB" w:rsidRPr="008245A1">
        <w:rPr>
          <w:rFonts w:ascii="Arial" w:hAnsi="Arial" w:cs="Arial"/>
          <w:sz w:val="20"/>
          <w:szCs w:val="20"/>
          <w:lang w:val="en-GB"/>
        </w:rPr>
        <w:t>ssel</w:t>
      </w:r>
      <w:r w:rsidR="00A451DB">
        <w:rPr>
          <w:rFonts w:ascii="Arial" w:hAnsi="Arial" w:cs="Arial"/>
          <w:sz w:val="20"/>
          <w:szCs w:val="20"/>
          <w:lang w:val="en-GB"/>
        </w:rPr>
        <w:t xml:space="preserve"> delta</w:t>
      </w:r>
      <w:r>
        <w:rPr>
          <w:rFonts w:ascii="Arial" w:hAnsi="Arial" w:cs="Arial"/>
          <w:sz w:val="20"/>
          <w:szCs w:val="20"/>
          <w:lang w:val="en-GB"/>
        </w:rPr>
        <w:t xml:space="preserve"> and the maintenance contracts of VolkerRail </w:t>
      </w:r>
      <w:r w:rsidR="00A451DB" w:rsidRPr="008245A1">
        <w:rPr>
          <w:rFonts w:ascii="Arial" w:hAnsi="Arial" w:cs="Arial"/>
          <w:sz w:val="20"/>
          <w:szCs w:val="20"/>
          <w:lang w:val="en-GB"/>
        </w:rPr>
        <w:t xml:space="preserve">of four important railway hubs (Amsterdam, Rotterdam, Utrecht and Schiphol). </w:t>
      </w:r>
    </w:p>
    <w:p w:rsidR="00A451DB" w:rsidRPr="008245A1" w:rsidRDefault="00A451DB" w:rsidP="00A451DB">
      <w:pPr>
        <w:pStyle w:val="Normaalweb"/>
        <w:spacing w:before="0" w:after="0" w:line="276" w:lineRule="auto"/>
        <w:rPr>
          <w:rFonts w:ascii="Arial" w:hAnsi="Arial" w:cs="Arial"/>
          <w:sz w:val="20"/>
          <w:szCs w:val="20"/>
          <w:lang w:val="en-GB"/>
        </w:rPr>
      </w:pPr>
    </w:p>
    <w:p w:rsidR="009B371A" w:rsidRDefault="009B371A">
      <w:pPr>
        <w:rPr>
          <w:rFonts w:ascii="Arial" w:hAnsi="Arial" w:cs="Arial"/>
          <w:b/>
          <w:color w:val="002060"/>
          <w:sz w:val="20"/>
          <w:szCs w:val="20"/>
          <w:lang w:val="en-GB"/>
        </w:rPr>
      </w:pPr>
      <w:r>
        <w:rPr>
          <w:rFonts w:ascii="Arial" w:hAnsi="Arial" w:cs="Arial"/>
          <w:b/>
          <w:color w:val="002060"/>
          <w:sz w:val="20"/>
          <w:szCs w:val="20"/>
          <w:lang w:val="en-GB"/>
        </w:rPr>
        <w:br w:type="page"/>
      </w:r>
    </w:p>
    <w:p w:rsidR="00122EE0" w:rsidRPr="008245A1" w:rsidRDefault="0091353E" w:rsidP="00C92298">
      <w:pPr>
        <w:spacing w:after="0"/>
        <w:rPr>
          <w:rFonts w:ascii="Arial" w:hAnsi="Arial" w:cs="Arial"/>
          <w:b/>
          <w:color w:val="002060"/>
          <w:sz w:val="20"/>
          <w:szCs w:val="20"/>
          <w:lang w:val="en-GB"/>
        </w:rPr>
      </w:pPr>
      <w:r w:rsidRPr="008245A1">
        <w:rPr>
          <w:rFonts w:ascii="Arial" w:hAnsi="Arial" w:cs="Arial"/>
          <w:b/>
          <w:color w:val="002060"/>
          <w:sz w:val="20"/>
          <w:szCs w:val="20"/>
          <w:lang w:val="en-GB"/>
        </w:rPr>
        <w:lastRenderedPageBreak/>
        <w:t>Netherlands</w:t>
      </w:r>
      <w:r w:rsidR="000672C2" w:rsidRPr="008245A1">
        <w:rPr>
          <w:rFonts w:ascii="Arial" w:hAnsi="Arial" w:cs="Arial"/>
          <w:b/>
          <w:color w:val="002060"/>
          <w:sz w:val="20"/>
          <w:szCs w:val="20"/>
          <w:lang w:val="en-GB"/>
        </w:rPr>
        <w:t xml:space="preserve"> </w:t>
      </w:r>
      <w:r w:rsidR="0030465C" w:rsidRPr="008245A1">
        <w:rPr>
          <w:rFonts w:ascii="Arial" w:hAnsi="Arial" w:cs="Arial"/>
          <w:b/>
          <w:color w:val="002060"/>
          <w:sz w:val="20"/>
          <w:szCs w:val="20"/>
          <w:lang w:val="en-GB"/>
        </w:rPr>
        <w:t>–</w:t>
      </w:r>
      <w:r w:rsidR="000672C2" w:rsidRPr="008245A1">
        <w:rPr>
          <w:rFonts w:ascii="Arial" w:hAnsi="Arial" w:cs="Arial"/>
          <w:b/>
          <w:color w:val="002060"/>
          <w:sz w:val="20"/>
          <w:szCs w:val="20"/>
          <w:lang w:val="en-GB"/>
        </w:rPr>
        <w:t xml:space="preserve"> </w:t>
      </w:r>
      <w:r w:rsidR="00122EE0" w:rsidRPr="008245A1">
        <w:rPr>
          <w:rFonts w:ascii="Arial" w:hAnsi="Arial" w:cs="Arial"/>
          <w:b/>
          <w:color w:val="002060"/>
          <w:sz w:val="20"/>
          <w:szCs w:val="20"/>
          <w:lang w:val="en-GB"/>
        </w:rPr>
        <w:t>Energy &amp; Telecom</w:t>
      </w:r>
      <w:r w:rsidR="00591300" w:rsidRPr="008245A1">
        <w:rPr>
          <w:rFonts w:ascii="Arial" w:hAnsi="Arial" w:cs="Arial"/>
          <w:b/>
          <w:color w:val="002060"/>
          <w:sz w:val="20"/>
          <w:szCs w:val="20"/>
          <w:lang w:val="en-GB"/>
        </w:rPr>
        <w:t xml:space="preserve"> </w:t>
      </w:r>
      <w:r w:rsidRPr="008245A1">
        <w:rPr>
          <w:rFonts w:ascii="Arial" w:hAnsi="Arial" w:cs="Arial"/>
          <w:b/>
          <w:color w:val="002060"/>
          <w:sz w:val="20"/>
          <w:szCs w:val="20"/>
          <w:lang w:val="en-GB"/>
        </w:rPr>
        <w:t>Infrastructure</w:t>
      </w:r>
      <w:r w:rsidR="00BA187C" w:rsidRPr="008245A1">
        <w:rPr>
          <w:rFonts w:ascii="Arial" w:hAnsi="Arial" w:cs="Arial"/>
          <w:b/>
          <w:color w:val="002060"/>
          <w:sz w:val="20"/>
          <w:szCs w:val="20"/>
          <w:lang w:val="en-GB"/>
        </w:rPr>
        <w:t>*</w:t>
      </w:r>
    </w:p>
    <w:p w:rsidR="008B1B19" w:rsidRPr="008245A1" w:rsidRDefault="008B1B19" w:rsidP="00C92298">
      <w:pPr>
        <w:spacing w:after="0"/>
        <w:rPr>
          <w:rFonts w:ascii="Arial" w:hAnsi="Arial" w:cs="Arial"/>
          <w:b/>
          <w:color w:val="000000" w:themeColor="text1"/>
          <w:sz w:val="20"/>
          <w:szCs w:val="20"/>
          <w:highlight w:val="yellow"/>
          <w:lang w:val="en-G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1701"/>
        <w:gridCol w:w="1701"/>
      </w:tblGrid>
      <w:tr w:rsidR="001D19B1" w:rsidRPr="008245A1" w:rsidTr="001D19B1">
        <w:tc>
          <w:tcPr>
            <w:tcW w:w="3402" w:type="dxa"/>
          </w:tcPr>
          <w:p w:rsidR="001D19B1" w:rsidRPr="008245A1" w:rsidRDefault="001D19B1" w:rsidP="00AA337D">
            <w:pPr>
              <w:spacing w:line="276" w:lineRule="auto"/>
              <w:rPr>
                <w:rFonts w:ascii="Arial" w:hAnsi="Arial" w:cs="Arial"/>
                <w:b/>
                <w:i/>
                <w:color w:val="1F497D" w:themeColor="text2"/>
                <w:sz w:val="20"/>
                <w:szCs w:val="20"/>
                <w:lang w:val="en-GB"/>
              </w:rPr>
            </w:pPr>
            <w:r w:rsidRPr="008245A1">
              <w:rPr>
                <w:rFonts w:ascii="Arial" w:hAnsi="Arial" w:cs="Arial"/>
                <w:i/>
                <w:color w:val="000000" w:themeColor="text1"/>
                <w:sz w:val="20"/>
                <w:szCs w:val="20"/>
                <w:lang w:val="en-GB"/>
              </w:rPr>
              <w:t xml:space="preserve">(€ million, unless </w:t>
            </w:r>
            <w:r w:rsidR="00660D49" w:rsidRPr="008245A1">
              <w:rPr>
                <w:rFonts w:ascii="Arial" w:hAnsi="Arial" w:cs="Arial"/>
                <w:i/>
                <w:color w:val="000000" w:themeColor="text1"/>
                <w:sz w:val="20"/>
                <w:szCs w:val="20"/>
                <w:lang w:val="en-GB"/>
              </w:rPr>
              <w:t xml:space="preserve">stated </w:t>
            </w:r>
            <w:r w:rsidRPr="008245A1">
              <w:rPr>
                <w:rFonts w:ascii="Arial" w:hAnsi="Arial" w:cs="Arial"/>
                <w:i/>
                <w:color w:val="000000" w:themeColor="text1"/>
                <w:sz w:val="20"/>
                <w:szCs w:val="20"/>
                <w:lang w:val="en-GB"/>
              </w:rPr>
              <w:t>otherwise )</w:t>
            </w:r>
          </w:p>
        </w:tc>
        <w:tc>
          <w:tcPr>
            <w:tcW w:w="1701" w:type="dxa"/>
            <w:tcBorders>
              <w:bottom w:val="single" w:sz="4" w:space="0" w:color="auto"/>
            </w:tcBorders>
          </w:tcPr>
          <w:p w:rsidR="001D19B1" w:rsidRPr="008245A1" w:rsidRDefault="001D19B1" w:rsidP="00AA337D">
            <w:pPr>
              <w:spacing w:line="276" w:lineRule="auto"/>
              <w:jc w:val="right"/>
              <w:rPr>
                <w:rFonts w:ascii="Arial" w:hAnsi="Arial" w:cs="Arial"/>
                <w:b/>
                <w:color w:val="002060"/>
                <w:sz w:val="20"/>
                <w:szCs w:val="20"/>
                <w:lang w:val="en-GB"/>
              </w:rPr>
            </w:pPr>
            <w:r w:rsidRPr="008245A1">
              <w:rPr>
                <w:rFonts w:ascii="Arial" w:hAnsi="Arial" w:cs="Arial"/>
                <w:b/>
                <w:color w:val="002060"/>
                <w:sz w:val="20"/>
                <w:szCs w:val="20"/>
                <w:lang w:val="en-GB"/>
              </w:rPr>
              <w:t>H</w:t>
            </w:r>
            <w:r w:rsidR="00284883" w:rsidRPr="008245A1">
              <w:rPr>
                <w:rFonts w:ascii="Arial" w:hAnsi="Arial" w:cs="Arial"/>
                <w:b/>
                <w:color w:val="002060"/>
                <w:sz w:val="20"/>
                <w:szCs w:val="20"/>
                <w:lang w:val="en-GB"/>
              </w:rPr>
              <w:t>1</w:t>
            </w:r>
            <w:r w:rsidRPr="008245A1">
              <w:rPr>
                <w:rFonts w:ascii="Arial" w:hAnsi="Arial" w:cs="Arial"/>
                <w:b/>
                <w:color w:val="002060"/>
                <w:sz w:val="20"/>
                <w:szCs w:val="20"/>
                <w:lang w:val="en-GB"/>
              </w:rPr>
              <w:t xml:space="preserve"> 2017</w:t>
            </w:r>
          </w:p>
        </w:tc>
        <w:tc>
          <w:tcPr>
            <w:tcW w:w="1701" w:type="dxa"/>
            <w:tcBorders>
              <w:bottom w:val="single" w:sz="4" w:space="0" w:color="auto"/>
            </w:tcBorders>
          </w:tcPr>
          <w:p w:rsidR="001D19B1" w:rsidRPr="008245A1" w:rsidRDefault="001D19B1" w:rsidP="00AA337D">
            <w:pPr>
              <w:spacing w:line="276" w:lineRule="auto"/>
              <w:jc w:val="right"/>
              <w:rPr>
                <w:rFonts w:ascii="Arial" w:hAnsi="Arial" w:cs="Arial"/>
                <w:b/>
                <w:color w:val="002060"/>
                <w:sz w:val="20"/>
                <w:szCs w:val="20"/>
                <w:lang w:val="en-GB"/>
              </w:rPr>
            </w:pPr>
            <w:r w:rsidRPr="008245A1">
              <w:rPr>
                <w:rFonts w:ascii="Arial" w:hAnsi="Arial" w:cs="Arial"/>
                <w:b/>
                <w:color w:val="002060"/>
                <w:sz w:val="20"/>
                <w:szCs w:val="20"/>
                <w:lang w:val="en-GB"/>
              </w:rPr>
              <w:t>H</w:t>
            </w:r>
            <w:r w:rsidR="00284883" w:rsidRPr="008245A1">
              <w:rPr>
                <w:rFonts w:ascii="Arial" w:hAnsi="Arial" w:cs="Arial"/>
                <w:b/>
                <w:color w:val="002060"/>
                <w:sz w:val="20"/>
                <w:szCs w:val="20"/>
                <w:lang w:val="en-GB"/>
              </w:rPr>
              <w:t>1</w:t>
            </w:r>
            <w:r w:rsidRPr="008245A1">
              <w:rPr>
                <w:rFonts w:ascii="Arial" w:hAnsi="Arial" w:cs="Arial"/>
                <w:b/>
                <w:color w:val="002060"/>
                <w:sz w:val="20"/>
                <w:szCs w:val="20"/>
                <w:lang w:val="en-GB"/>
              </w:rPr>
              <w:t xml:space="preserve"> 2016</w:t>
            </w:r>
          </w:p>
        </w:tc>
        <w:tc>
          <w:tcPr>
            <w:tcW w:w="1701" w:type="dxa"/>
            <w:tcBorders>
              <w:bottom w:val="single" w:sz="4" w:space="0" w:color="auto"/>
            </w:tcBorders>
          </w:tcPr>
          <w:p w:rsidR="001D19B1" w:rsidRPr="008245A1" w:rsidRDefault="001D19B1" w:rsidP="00AA337D">
            <w:pPr>
              <w:spacing w:line="276" w:lineRule="auto"/>
              <w:jc w:val="right"/>
              <w:rPr>
                <w:rFonts w:ascii="Arial" w:hAnsi="Arial" w:cs="Arial"/>
                <w:b/>
                <w:color w:val="002060"/>
                <w:sz w:val="20"/>
                <w:szCs w:val="20"/>
                <w:lang w:val="en-GB"/>
              </w:rPr>
            </w:pPr>
            <w:r w:rsidRPr="008245A1">
              <w:rPr>
                <w:rFonts w:ascii="Arial" w:hAnsi="Arial" w:cs="Arial"/>
                <w:b/>
                <w:color w:val="002060"/>
                <w:sz w:val="20"/>
                <w:szCs w:val="20"/>
                <w:lang w:val="en-GB"/>
              </w:rPr>
              <w:t>2016</w:t>
            </w:r>
          </w:p>
        </w:tc>
      </w:tr>
      <w:tr w:rsidR="001D19B1" w:rsidRPr="008245A1" w:rsidTr="001D19B1">
        <w:tc>
          <w:tcPr>
            <w:tcW w:w="3402" w:type="dxa"/>
          </w:tcPr>
          <w:p w:rsidR="001D19B1" w:rsidRPr="008245A1" w:rsidRDefault="001D19B1" w:rsidP="00AA337D">
            <w:pPr>
              <w:spacing w:line="276" w:lineRule="auto"/>
              <w:rPr>
                <w:rFonts w:ascii="Arial" w:hAnsi="Arial" w:cs="Arial"/>
                <w:sz w:val="20"/>
                <w:szCs w:val="20"/>
                <w:lang w:val="en-GB"/>
              </w:rPr>
            </w:pPr>
            <w:r w:rsidRPr="008245A1">
              <w:rPr>
                <w:rFonts w:ascii="Arial" w:hAnsi="Arial" w:cs="Arial"/>
                <w:sz w:val="20"/>
                <w:szCs w:val="20"/>
                <w:lang w:val="en-GB"/>
              </w:rPr>
              <w:t>Revenue</w:t>
            </w:r>
          </w:p>
        </w:tc>
        <w:tc>
          <w:tcPr>
            <w:tcW w:w="1701" w:type="dxa"/>
            <w:tcBorders>
              <w:top w:val="single" w:sz="4" w:space="0" w:color="auto"/>
            </w:tcBorders>
            <w:shd w:val="clear" w:color="auto" w:fill="DBE5F1" w:themeFill="accent1" w:themeFillTint="33"/>
          </w:tcPr>
          <w:p w:rsidR="001D19B1" w:rsidRPr="008245A1" w:rsidRDefault="00913CD6" w:rsidP="00AA337D">
            <w:pPr>
              <w:spacing w:line="276" w:lineRule="auto"/>
              <w:jc w:val="right"/>
              <w:rPr>
                <w:rFonts w:ascii="Arial" w:hAnsi="Arial" w:cs="Arial"/>
                <w:sz w:val="20"/>
                <w:szCs w:val="20"/>
                <w:lang w:val="en-GB"/>
              </w:rPr>
            </w:pPr>
            <w:r w:rsidRPr="008245A1">
              <w:rPr>
                <w:rFonts w:ascii="Arial" w:hAnsi="Arial" w:cs="Arial"/>
                <w:sz w:val="20"/>
                <w:szCs w:val="20"/>
                <w:lang w:val="en-GB"/>
              </w:rPr>
              <w:t>318</w:t>
            </w:r>
          </w:p>
        </w:tc>
        <w:tc>
          <w:tcPr>
            <w:tcW w:w="1701" w:type="dxa"/>
            <w:tcBorders>
              <w:top w:val="single" w:sz="4" w:space="0" w:color="auto"/>
            </w:tcBorders>
          </w:tcPr>
          <w:p w:rsidR="001D19B1" w:rsidRPr="008245A1" w:rsidRDefault="00913CD6" w:rsidP="00AA337D">
            <w:pPr>
              <w:spacing w:line="276" w:lineRule="auto"/>
              <w:jc w:val="right"/>
              <w:rPr>
                <w:rFonts w:ascii="Arial" w:hAnsi="Arial" w:cs="Arial"/>
                <w:sz w:val="20"/>
                <w:szCs w:val="20"/>
                <w:lang w:val="en-GB"/>
              </w:rPr>
            </w:pPr>
            <w:r w:rsidRPr="008245A1">
              <w:rPr>
                <w:rFonts w:ascii="Arial" w:hAnsi="Arial" w:cs="Arial"/>
                <w:sz w:val="20"/>
                <w:szCs w:val="20"/>
                <w:lang w:val="en-GB"/>
              </w:rPr>
              <w:t>315</w:t>
            </w:r>
          </w:p>
        </w:tc>
        <w:tc>
          <w:tcPr>
            <w:tcW w:w="1701" w:type="dxa"/>
            <w:tcBorders>
              <w:top w:val="single" w:sz="4" w:space="0" w:color="auto"/>
            </w:tcBorders>
          </w:tcPr>
          <w:p w:rsidR="001D19B1" w:rsidRPr="008245A1" w:rsidRDefault="00435672" w:rsidP="00AA337D">
            <w:pPr>
              <w:spacing w:line="276" w:lineRule="auto"/>
              <w:jc w:val="right"/>
              <w:rPr>
                <w:rFonts w:ascii="Arial" w:hAnsi="Arial" w:cs="Arial"/>
                <w:sz w:val="20"/>
                <w:szCs w:val="20"/>
                <w:lang w:val="en-GB"/>
              </w:rPr>
            </w:pPr>
            <w:r w:rsidRPr="008245A1">
              <w:rPr>
                <w:rFonts w:ascii="Arial" w:hAnsi="Arial" w:cs="Arial"/>
                <w:sz w:val="20"/>
                <w:szCs w:val="20"/>
                <w:lang w:val="en-GB"/>
              </w:rPr>
              <w:t>649</w:t>
            </w:r>
          </w:p>
        </w:tc>
      </w:tr>
      <w:tr w:rsidR="001D19B1" w:rsidRPr="008245A1" w:rsidTr="001D19B1">
        <w:tc>
          <w:tcPr>
            <w:tcW w:w="3402" w:type="dxa"/>
          </w:tcPr>
          <w:p w:rsidR="001D19B1" w:rsidRPr="008245A1" w:rsidRDefault="001D19B1" w:rsidP="00AA337D">
            <w:pPr>
              <w:rPr>
                <w:rFonts w:ascii="Arial" w:hAnsi="Arial" w:cs="Arial"/>
                <w:sz w:val="20"/>
                <w:szCs w:val="20"/>
                <w:lang w:val="en-GB"/>
              </w:rPr>
            </w:pPr>
          </w:p>
        </w:tc>
        <w:tc>
          <w:tcPr>
            <w:tcW w:w="1701" w:type="dxa"/>
            <w:shd w:val="clear" w:color="auto" w:fill="DBE5F1" w:themeFill="accent1" w:themeFillTint="33"/>
          </w:tcPr>
          <w:p w:rsidR="001D19B1" w:rsidRPr="008245A1" w:rsidRDefault="001D19B1" w:rsidP="00AA337D">
            <w:pPr>
              <w:jc w:val="right"/>
              <w:rPr>
                <w:rFonts w:ascii="Arial" w:hAnsi="Arial" w:cs="Arial"/>
                <w:sz w:val="20"/>
                <w:szCs w:val="20"/>
                <w:lang w:val="en-GB"/>
              </w:rPr>
            </w:pPr>
          </w:p>
        </w:tc>
        <w:tc>
          <w:tcPr>
            <w:tcW w:w="1701" w:type="dxa"/>
          </w:tcPr>
          <w:p w:rsidR="001D19B1" w:rsidRPr="008245A1" w:rsidRDefault="001D19B1" w:rsidP="00AA337D">
            <w:pPr>
              <w:jc w:val="right"/>
              <w:rPr>
                <w:rFonts w:ascii="Arial" w:hAnsi="Arial" w:cs="Arial"/>
                <w:sz w:val="20"/>
                <w:szCs w:val="20"/>
                <w:lang w:val="en-GB"/>
              </w:rPr>
            </w:pPr>
          </w:p>
        </w:tc>
        <w:tc>
          <w:tcPr>
            <w:tcW w:w="1701" w:type="dxa"/>
          </w:tcPr>
          <w:p w:rsidR="001D19B1" w:rsidRPr="008245A1" w:rsidRDefault="001D19B1" w:rsidP="00AA337D">
            <w:pPr>
              <w:jc w:val="right"/>
              <w:rPr>
                <w:rFonts w:ascii="Arial" w:hAnsi="Arial" w:cs="Arial"/>
                <w:sz w:val="20"/>
                <w:szCs w:val="20"/>
                <w:lang w:val="en-GB"/>
              </w:rPr>
            </w:pPr>
          </w:p>
        </w:tc>
      </w:tr>
      <w:tr w:rsidR="001D19B1" w:rsidRPr="008245A1" w:rsidTr="001D19B1">
        <w:tc>
          <w:tcPr>
            <w:tcW w:w="3402" w:type="dxa"/>
          </w:tcPr>
          <w:p w:rsidR="001D19B1" w:rsidRPr="008245A1" w:rsidRDefault="001D19B1" w:rsidP="00AA337D">
            <w:pPr>
              <w:spacing w:line="276" w:lineRule="auto"/>
              <w:rPr>
                <w:rFonts w:ascii="Arial" w:hAnsi="Arial" w:cs="Arial"/>
                <w:sz w:val="20"/>
                <w:szCs w:val="20"/>
                <w:lang w:val="en-GB"/>
              </w:rPr>
            </w:pPr>
            <w:r w:rsidRPr="008245A1">
              <w:rPr>
                <w:rFonts w:ascii="Arial" w:hAnsi="Arial" w:cs="Arial"/>
                <w:sz w:val="20"/>
                <w:szCs w:val="20"/>
                <w:lang w:val="en-GB"/>
              </w:rPr>
              <w:t>EBITDA</w:t>
            </w:r>
          </w:p>
        </w:tc>
        <w:tc>
          <w:tcPr>
            <w:tcW w:w="1701" w:type="dxa"/>
            <w:shd w:val="clear" w:color="auto" w:fill="DBE5F1" w:themeFill="accent1" w:themeFillTint="33"/>
          </w:tcPr>
          <w:p w:rsidR="001D19B1" w:rsidRPr="008245A1" w:rsidRDefault="00913CD6" w:rsidP="00AA337D">
            <w:pPr>
              <w:spacing w:line="276" w:lineRule="auto"/>
              <w:jc w:val="right"/>
              <w:rPr>
                <w:rFonts w:ascii="Arial" w:hAnsi="Arial" w:cs="Arial"/>
                <w:sz w:val="20"/>
                <w:szCs w:val="20"/>
                <w:lang w:val="en-GB"/>
              </w:rPr>
            </w:pPr>
            <w:r w:rsidRPr="008245A1">
              <w:rPr>
                <w:rFonts w:ascii="Arial" w:hAnsi="Arial" w:cs="Arial"/>
                <w:sz w:val="20"/>
                <w:szCs w:val="20"/>
                <w:lang w:val="en-GB"/>
              </w:rPr>
              <w:t>8</w:t>
            </w:r>
          </w:p>
        </w:tc>
        <w:tc>
          <w:tcPr>
            <w:tcW w:w="1701" w:type="dxa"/>
          </w:tcPr>
          <w:p w:rsidR="001D19B1" w:rsidRPr="008245A1" w:rsidRDefault="00913CD6" w:rsidP="00AA337D">
            <w:pPr>
              <w:spacing w:line="276" w:lineRule="auto"/>
              <w:jc w:val="right"/>
              <w:rPr>
                <w:rFonts w:ascii="Arial" w:hAnsi="Arial" w:cs="Arial"/>
                <w:sz w:val="20"/>
                <w:szCs w:val="20"/>
                <w:lang w:val="en-GB"/>
              </w:rPr>
            </w:pPr>
            <w:r w:rsidRPr="008245A1">
              <w:rPr>
                <w:rFonts w:ascii="Arial" w:hAnsi="Arial" w:cs="Arial"/>
                <w:sz w:val="20"/>
                <w:szCs w:val="20"/>
                <w:lang w:val="en-GB"/>
              </w:rPr>
              <w:t>8</w:t>
            </w:r>
          </w:p>
        </w:tc>
        <w:tc>
          <w:tcPr>
            <w:tcW w:w="1701" w:type="dxa"/>
          </w:tcPr>
          <w:p w:rsidR="001D19B1" w:rsidRPr="008245A1" w:rsidRDefault="00435672" w:rsidP="00AA337D">
            <w:pPr>
              <w:spacing w:line="276" w:lineRule="auto"/>
              <w:jc w:val="right"/>
              <w:rPr>
                <w:rFonts w:ascii="Arial" w:hAnsi="Arial" w:cs="Arial"/>
                <w:sz w:val="20"/>
                <w:szCs w:val="20"/>
                <w:lang w:val="en-GB"/>
              </w:rPr>
            </w:pPr>
            <w:r w:rsidRPr="008245A1">
              <w:rPr>
                <w:rFonts w:ascii="Arial" w:hAnsi="Arial" w:cs="Arial"/>
                <w:sz w:val="20"/>
                <w:szCs w:val="20"/>
                <w:lang w:val="en-GB"/>
              </w:rPr>
              <w:t>31</w:t>
            </w:r>
          </w:p>
        </w:tc>
      </w:tr>
      <w:tr w:rsidR="001D19B1" w:rsidRPr="008245A1" w:rsidTr="001D19B1">
        <w:tc>
          <w:tcPr>
            <w:tcW w:w="3402" w:type="dxa"/>
          </w:tcPr>
          <w:p w:rsidR="001D19B1" w:rsidRPr="008245A1" w:rsidRDefault="001D19B1" w:rsidP="00AA337D">
            <w:pPr>
              <w:rPr>
                <w:rFonts w:ascii="Arial" w:hAnsi="Arial" w:cs="Arial"/>
                <w:sz w:val="20"/>
                <w:szCs w:val="20"/>
                <w:lang w:val="en-GB"/>
              </w:rPr>
            </w:pPr>
          </w:p>
        </w:tc>
        <w:tc>
          <w:tcPr>
            <w:tcW w:w="1701" w:type="dxa"/>
            <w:shd w:val="clear" w:color="auto" w:fill="DBE5F1" w:themeFill="accent1" w:themeFillTint="33"/>
          </w:tcPr>
          <w:p w:rsidR="001D19B1" w:rsidRPr="008245A1" w:rsidRDefault="001D19B1" w:rsidP="00AA337D">
            <w:pPr>
              <w:jc w:val="right"/>
              <w:rPr>
                <w:rFonts w:ascii="Arial" w:hAnsi="Arial" w:cs="Arial"/>
                <w:sz w:val="20"/>
                <w:szCs w:val="20"/>
                <w:lang w:val="en-GB"/>
              </w:rPr>
            </w:pPr>
          </w:p>
        </w:tc>
        <w:tc>
          <w:tcPr>
            <w:tcW w:w="1701" w:type="dxa"/>
          </w:tcPr>
          <w:p w:rsidR="001D19B1" w:rsidRPr="008245A1" w:rsidRDefault="001D19B1" w:rsidP="00AA337D">
            <w:pPr>
              <w:jc w:val="right"/>
              <w:rPr>
                <w:rFonts w:ascii="Arial" w:hAnsi="Arial" w:cs="Arial"/>
                <w:sz w:val="20"/>
                <w:szCs w:val="20"/>
                <w:lang w:val="en-GB"/>
              </w:rPr>
            </w:pPr>
          </w:p>
        </w:tc>
        <w:tc>
          <w:tcPr>
            <w:tcW w:w="1701" w:type="dxa"/>
          </w:tcPr>
          <w:p w:rsidR="001D19B1" w:rsidRPr="008245A1" w:rsidRDefault="001D19B1" w:rsidP="00AA337D">
            <w:pPr>
              <w:jc w:val="right"/>
              <w:rPr>
                <w:rFonts w:ascii="Arial" w:hAnsi="Arial" w:cs="Arial"/>
                <w:sz w:val="20"/>
                <w:szCs w:val="20"/>
                <w:lang w:val="en-GB"/>
              </w:rPr>
            </w:pPr>
          </w:p>
        </w:tc>
      </w:tr>
      <w:tr w:rsidR="001D19B1" w:rsidRPr="008245A1" w:rsidTr="001D19B1">
        <w:tc>
          <w:tcPr>
            <w:tcW w:w="3402" w:type="dxa"/>
          </w:tcPr>
          <w:p w:rsidR="001D19B1" w:rsidRPr="008245A1" w:rsidRDefault="001D19B1" w:rsidP="00AA337D">
            <w:pPr>
              <w:spacing w:line="276" w:lineRule="auto"/>
              <w:rPr>
                <w:rFonts w:ascii="Arial" w:hAnsi="Arial" w:cs="Arial"/>
                <w:sz w:val="20"/>
                <w:szCs w:val="20"/>
                <w:lang w:val="en-GB"/>
              </w:rPr>
            </w:pPr>
            <w:r w:rsidRPr="008245A1">
              <w:rPr>
                <w:rFonts w:ascii="Arial" w:hAnsi="Arial" w:cs="Arial"/>
                <w:sz w:val="20"/>
                <w:szCs w:val="20"/>
                <w:lang w:val="en-GB"/>
              </w:rPr>
              <w:t>EBITDA margin (%)</w:t>
            </w:r>
          </w:p>
        </w:tc>
        <w:tc>
          <w:tcPr>
            <w:tcW w:w="1701" w:type="dxa"/>
            <w:shd w:val="clear" w:color="auto" w:fill="DBE5F1" w:themeFill="accent1" w:themeFillTint="33"/>
          </w:tcPr>
          <w:p w:rsidR="001D19B1" w:rsidRPr="008245A1" w:rsidRDefault="00913CD6" w:rsidP="00AA337D">
            <w:pPr>
              <w:spacing w:line="276" w:lineRule="auto"/>
              <w:jc w:val="right"/>
              <w:rPr>
                <w:rFonts w:ascii="Arial" w:hAnsi="Arial" w:cs="Arial"/>
                <w:sz w:val="20"/>
                <w:szCs w:val="20"/>
                <w:lang w:val="en-GB"/>
              </w:rPr>
            </w:pPr>
            <w:r w:rsidRPr="008245A1">
              <w:rPr>
                <w:rFonts w:ascii="Arial" w:hAnsi="Arial" w:cs="Arial"/>
                <w:sz w:val="20"/>
                <w:szCs w:val="20"/>
                <w:lang w:val="en-GB"/>
              </w:rPr>
              <w:t>2.5%</w:t>
            </w:r>
          </w:p>
        </w:tc>
        <w:tc>
          <w:tcPr>
            <w:tcW w:w="1701" w:type="dxa"/>
          </w:tcPr>
          <w:p w:rsidR="001D19B1" w:rsidRPr="008245A1" w:rsidRDefault="00913CD6" w:rsidP="00AA337D">
            <w:pPr>
              <w:spacing w:line="276" w:lineRule="auto"/>
              <w:jc w:val="right"/>
              <w:rPr>
                <w:rFonts w:ascii="Arial" w:hAnsi="Arial" w:cs="Arial"/>
                <w:sz w:val="20"/>
                <w:szCs w:val="20"/>
                <w:lang w:val="en-GB"/>
              </w:rPr>
            </w:pPr>
            <w:r w:rsidRPr="008245A1">
              <w:rPr>
                <w:rFonts w:ascii="Arial" w:hAnsi="Arial" w:cs="Arial"/>
                <w:sz w:val="20"/>
                <w:szCs w:val="20"/>
                <w:lang w:val="en-GB"/>
              </w:rPr>
              <w:t>2.</w:t>
            </w:r>
            <w:r w:rsidR="009D6B2F">
              <w:rPr>
                <w:rFonts w:ascii="Arial" w:hAnsi="Arial" w:cs="Arial"/>
                <w:sz w:val="20"/>
                <w:szCs w:val="20"/>
                <w:lang w:val="en-GB"/>
              </w:rPr>
              <w:t>5</w:t>
            </w:r>
            <w:r w:rsidRPr="008245A1">
              <w:rPr>
                <w:rFonts w:ascii="Arial" w:hAnsi="Arial" w:cs="Arial"/>
                <w:sz w:val="20"/>
                <w:szCs w:val="20"/>
                <w:lang w:val="en-GB"/>
              </w:rPr>
              <w:t>%</w:t>
            </w:r>
          </w:p>
        </w:tc>
        <w:tc>
          <w:tcPr>
            <w:tcW w:w="1701" w:type="dxa"/>
          </w:tcPr>
          <w:p w:rsidR="001D19B1" w:rsidRPr="008245A1" w:rsidRDefault="00435672" w:rsidP="00AA337D">
            <w:pPr>
              <w:spacing w:line="276" w:lineRule="auto"/>
              <w:jc w:val="right"/>
              <w:rPr>
                <w:rFonts w:ascii="Arial" w:hAnsi="Arial" w:cs="Arial"/>
                <w:sz w:val="20"/>
                <w:szCs w:val="20"/>
                <w:lang w:val="en-GB"/>
              </w:rPr>
            </w:pPr>
            <w:r w:rsidRPr="008245A1">
              <w:rPr>
                <w:rFonts w:ascii="Arial" w:hAnsi="Arial" w:cs="Arial"/>
                <w:sz w:val="20"/>
                <w:szCs w:val="20"/>
                <w:lang w:val="en-GB"/>
              </w:rPr>
              <w:t>4.8%</w:t>
            </w:r>
          </w:p>
        </w:tc>
      </w:tr>
      <w:tr w:rsidR="001D19B1" w:rsidRPr="008245A1" w:rsidTr="001D19B1">
        <w:tc>
          <w:tcPr>
            <w:tcW w:w="3402" w:type="dxa"/>
          </w:tcPr>
          <w:p w:rsidR="001D19B1" w:rsidRPr="008245A1" w:rsidRDefault="001D19B1" w:rsidP="00AA337D">
            <w:pPr>
              <w:spacing w:line="276" w:lineRule="auto"/>
              <w:rPr>
                <w:rFonts w:ascii="Arial" w:hAnsi="Arial" w:cs="Arial"/>
                <w:sz w:val="20"/>
                <w:szCs w:val="20"/>
                <w:lang w:val="en-GB"/>
              </w:rPr>
            </w:pPr>
            <w:r w:rsidRPr="008245A1">
              <w:rPr>
                <w:rFonts w:ascii="Arial" w:hAnsi="Arial" w:cs="Arial"/>
                <w:sz w:val="20"/>
                <w:szCs w:val="20"/>
                <w:lang w:val="en-GB"/>
              </w:rPr>
              <w:t>Average number of employees</w:t>
            </w:r>
            <w:r w:rsidR="00660D49" w:rsidRPr="008245A1">
              <w:rPr>
                <w:rFonts w:ascii="Arial" w:hAnsi="Arial" w:cs="Arial"/>
                <w:sz w:val="20"/>
                <w:szCs w:val="20"/>
                <w:lang w:val="en-GB"/>
              </w:rPr>
              <w:t xml:space="preserve"> (#)</w:t>
            </w:r>
          </w:p>
        </w:tc>
        <w:tc>
          <w:tcPr>
            <w:tcW w:w="1701" w:type="dxa"/>
            <w:shd w:val="clear" w:color="auto" w:fill="DBE5F1" w:themeFill="accent1" w:themeFillTint="33"/>
          </w:tcPr>
          <w:p w:rsidR="001D19B1" w:rsidRPr="008245A1" w:rsidRDefault="00821B0F" w:rsidP="00AA337D">
            <w:pPr>
              <w:spacing w:line="276" w:lineRule="auto"/>
              <w:jc w:val="right"/>
              <w:rPr>
                <w:rFonts w:ascii="Arial" w:hAnsi="Arial" w:cs="Arial"/>
                <w:sz w:val="20"/>
                <w:szCs w:val="20"/>
                <w:lang w:val="en-GB"/>
              </w:rPr>
            </w:pPr>
            <w:r w:rsidRPr="008245A1">
              <w:rPr>
                <w:rFonts w:ascii="Arial" w:hAnsi="Arial" w:cs="Arial"/>
                <w:sz w:val="20"/>
                <w:szCs w:val="20"/>
                <w:lang w:val="en-GB"/>
              </w:rPr>
              <w:t>2,780</w:t>
            </w:r>
          </w:p>
        </w:tc>
        <w:tc>
          <w:tcPr>
            <w:tcW w:w="1701" w:type="dxa"/>
          </w:tcPr>
          <w:p w:rsidR="001D19B1" w:rsidRPr="008245A1" w:rsidRDefault="00821B0F" w:rsidP="00AA337D">
            <w:pPr>
              <w:spacing w:line="276" w:lineRule="auto"/>
              <w:jc w:val="right"/>
              <w:rPr>
                <w:rFonts w:ascii="Arial" w:hAnsi="Arial" w:cs="Arial"/>
                <w:sz w:val="20"/>
                <w:szCs w:val="20"/>
                <w:lang w:val="en-GB"/>
              </w:rPr>
            </w:pPr>
            <w:r w:rsidRPr="008245A1">
              <w:rPr>
                <w:rFonts w:ascii="Arial" w:hAnsi="Arial" w:cs="Arial"/>
                <w:sz w:val="20"/>
                <w:szCs w:val="20"/>
                <w:lang w:val="en-GB"/>
              </w:rPr>
              <w:t>2</w:t>
            </w:r>
            <w:r w:rsidR="00913CD6" w:rsidRPr="008245A1">
              <w:rPr>
                <w:rFonts w:ascii="Arial" w:hAnsi="Arial" w:cs="Arial"/>
                <w:sz w:val="20"/>
                <w:szCs w:val="20"/>
                <w:lang w:val="en-GB"/>
              </w:rPr>
              <w:t>,</w:t>
            </w:r>
            <w:r w:rsidRPr="008245A1">
              <w:rPr>
                <w:rFonts w:ascii="Arial" w:hAnsi="Arial" w:cs="Arial"/>
                <w:sz w:val="20"/>
                <w:szCs w:val="20"/>
                <w:lang w:val="en-GB"/>
              </w:rPr>
              <w:t>814</w:t>
            </w:r>
          </w:p>
        </w:tc>
        <w:tc>
          <w:tcPr>
            <w:tcW w:w="1701" w:type="dxa"/>
          </w:tcPr>
          <w:p w:rsidR="001D19B1" w:rsidRPr="008245A1" w:rsidRDefault="00435672" w:rsidP="00AA337D">
            <w:pPr>
              <w:spacing w:line="276" w:lineRule="auto"/>
              <w:jc w:val="right"/>
              <w:rPr>
                <w:rFonts w:ascii="Arial" w:hAnsi="Arial" w:cs="Arial"/>
                <w:sz w:val="20"/>
                <w:szCs w:val="20"/>
                <w:lang w:val="en-GB"/>
              </w:rPr>
            </w:pPr>
            <w:r w:rsidRPr="008245A1">
              <w:rPr>
                <w:rFonts w:ascii="Arial" w:hAnsi="Arial" w:cs="Arial"/>
                <w:sz w:val="20"/>
                <w:szCs w:val="20"/>
                <w:lang w:val="en-GB"/>
              </w:rPr>
              <w:t>2,819</w:t>
            </w:r>
          </w:p>
        </w:tc>
      </w:tr>
      <w:tr w:rsidR="001D19B1" w:rsidRPr="008245A1" w:rsidTr="001D19B1">
        <w:tc>
          <w:tcPr>
            <w:tcW w:w="3402" w:type="dxa"/>
          </w:tcPr>
          <w:p w:rsidR="001D19B1" w:rsidRPr="008245A1" w:rsidRDefault="001D19B1" w:rsidP="00AA337D">
            <w:pPr>
              <w:spacing w:line="276" w:lineRule="auto"/>
              <w:rPr>
                <w:rFonts w:ascii="Arial" w:hAnsi="Arial" w:cs="Arial"/>
                <w:sz w:val="20"/>
                <w:szCs w:val="20"/>
                <w:lang w:val="en-GB"/>
              </w:rPr>
            </w:pPr>
            <w:r w:rsidRPr="008245A1">
              <w:rPr>
                <w:rFonts w:ascii="Arial" w:hAnsi="Arial" w:cs="Arial"/>
                <w:sz w:val="20"/>
                <w:szCs w:val="20"/>
                <w:lang w:val="en-GB"/>
              </w:rPr>
              <w:t>Order book</w:t>
            </w:r>
            <w:r w:rsidR="00660D49" w:rsidRPr="008245A1">
              <w:rPr>
                <w:rFonts w:ascii="Arial" w:hAnsi="Arial" w:cs="Arial"/>
                <w:sz w:val="20"/>
                <w:szCs w:val="20"/>
                <w:lang w:val="en-GB"/>
              </w:rPr>
              <w:t xml:space="preserve"> </w:t>
            </w:r>
            <w:r w:rsidR="00660D49" w:rsidRPr="008245A1">
              <w:rPr>
                <w:rFonts w:ascii="Arial" w:hAnsi="Arial" w:cs="Arial"/>
                <w:i/>
                <w:sz w:val="20"/>
                <w:szCs w:val="20"/>
                <w:lang w:val="en-GB"/>
              </w:rPr>
              <w:t>(per end of period)</w:t>
            </w:r>
          </w:p>
        </w:tc>
        <w:tc>
          <w:tcPr>
            <w:tcW w:w="1701" w:type="dxa"/>
            <w:shd w:val="clear" w:color="auto" w:fill="DBE5F1" w:themeFill="accent1" w:themeFillTint="33"/>
          </w:tcPr>
          <w:p w:rsidR="001D19B1" w:rsidRPr="008245A1" w:rsidRDefault="00913CD6" w:rsidP="00AA337D">
            <w:pPr>
              <w:spacing w:line="276" w:lineRule="auto"/>
              <w:jc w:val="right"/>
              <w:rPr>
                <w:rFonts w:ascii="Arial" w:hAnsi="Arial" w:cs="Arial"/>
                <w:sz w:val="20"/>
                <w:szCs w:val="20"/>
                <w:lang w:val="en-GB"/>
              </w:rPr>
            </w:pPr>
            <w:r w:rsidRPr="008245A1">
              <w:rPr>
                <w:rFonts w:ascii="Arial" w:hAnsi="Arial" w:cs="Arial"/>
                <w:sz w:val="20"/>
                <w:szCs w:val="20"/>
                <w:lang w:val="en-GB"/>
              </w:rPr>
              <w:t>1,</w:t>
            </w:r>
            <w:r w:rsidR="006A208A" w:rsidRPr="008245A1">
              <w:rPr>
                <w:rFonts w:ascii="Arial" w:hAnsi="Arial" w:cs="Arial"/>
                <w:sz w:val="20"/>
                <w:szCs w:val="20"/>
                <w:lang w:val="en-GB"/>
              </w:rPr>
              <w:t>078</w:t>
            </w:r>
          </w:p>
        </w:tc>
        <w:tc>
          <w:tcPr>
            <w:tcW w:w="1701" w:type="dxa"/>
          </w:tcPr>
          <w:p w:rsidR="001D19B1" w:rsidRPr="008245A1" w:rsidRDefault="00913CD6" w:rsidP="00AA337D">
            <w:pPr>
              <w:spacing w:line="276" w:lineRule="auto"/>
              <w:jc w:val="right"/>
              <w:rPr>
                <w:rFonts w:ascii="Arial" w:hAnsi="Arial" w:cs="Arial"/>
                <w:sz w:val="20"/>
                <w:szCs w:val="20"/>
                <w:lang w:val="en-GB"/>
              </w:rPr>
            </w:pPr>
            <w:r w:rsidRPr="008245A1">
              <w:rPr>
                <w:rFonts w:ascii="Arial" w:hAnsi="Arial" w:cs="Arial"/>
                <w:sz w:val="20"/>
                <w:szCs w:val="20"/>
                <w:lang w:val="en-GB"/>
              </w:rPr>
              <w:t>1,</w:t>
            </w:r>
            <w:r w:rsidR="006A208A" w:rsidRPr="008245A1">
              <w:rPr>
                <w:rFonts w:ascii="Arial" w:hAnsi="Arial" w:cs="Arial"/>
                <w:sz w:val="20"/>
                <w:szCs w:val="20"/>
                <w:lang w:val="en-GB"/>
              </w:rPr>
              <w:t>297</w:t>
            </w:r>
          </w:p>
        </w:tc>
        <w:tc>
          <w:tcPr>
            <w:tcW w:w="1701" w:type="dxa"/>
          </w:tcPr>
          <w:p w:rsidR="001D19B1" w:rsidRPr="008245A1" w:rsidRDefault="00435672" w:rsidP="00AA337D">
            <w:pPr>
              <w:spacing w:line="276" w:lineRule="auto"/>
              <w:jc w:val="right"/>
              <w:rPr>
                <w:rFonts w:ascii="Arial" w:hAnsi="Arial" w:cs="Arial"/>
                <w:sz w:val="20"/>
                <w:szCs w:val="20"/>
                <w:lang w:val="en-GB"/>
              </w:rPr>
            </w:pPr>
            <w:r w:rsidRPr="008245A1">
              <w:rPr>
                <w:rFonts w:ascii="Arial" w:hAnsi="Arial" w:cs="Arial"/>
                <w:sz w:val="20"/>
                <w:szCs w:val="20"/>
                <w:lang w:val="en-GB"/>
              </w:rPr>
              <w:t>1,151</w:t>
            </w:r>
          </w:p>
        </w:tc>
      </w:tr>
    </w:tbl>
    <w:p w:rsidR="00303A84" w:rsidRPr="008245A1" w:rsidRDefault="00303A84" w:rsidP="00C92298">
      <w:pPr>
        <w:spacing w:after="0"/>
        <w:rPr>
          <w:rFonts w:ascii="Arial" w:hAnsi="Arial" w:cs="Arial"/>
          <w:b/>
          <w:color w:val="000000" w:themeColor="text1"/>
          <w:sz w:val="20"/>
          <w:szCs w:val="20"/>
          <w:highlight w:val="yellow"/>
          <w:lang w:val="en-GB"/>
        </w:rPr>
      </w:pPr>
    </w:p>
    <w:p w:rsidR="00BA187C" w:rsidRPr="008245A1" w:rsidRDefault="00BA187C" w:rsidP="00BA187C">
      <w:pPr>
        <w:spacing w:after="0"/>
        <w:rPr>
          <w:rFonts w:ascii="Arial" w:hAnsi="Arial" w:cs="Arial"/>
          <w:b/>
          <w:color w:val="000000" w:themeColor="text1"/>
          <w:sz w:val="20"/>
          <w:szCs w:val="20"/>
          <w:highlight w:val="yellow"/>
          <w:lang w:val="en-GB"/>
        </w:rPr>
      </w:pPr>
      <w:r w:rsidRPr="008245A1">
        <w:rPr>
          <w:rFonts w:ascii="Arial" w:hAnsi="Arial" w:cs="Arial"/>
          <w:sz w:val="16"/>
          <w:szCs w:val="16"/>
          <w:lang w:val="en-GB"/>
        </w:rPr>
        <w:t>* NL-E&amp;T Infra includes the activities in Belgium</w:t>
      </w:r>
    </w:p>
    <w:p w:rsidR="00BA187C" w:rsidRPr="008245A1" w:rsidRDefault="00BA187C" w:rsidP="00C92298">
      <w:pPr>
        <w:spacing w:after="0"/>
        <w:rPr>
          <w:rFonts w:ascii="Arial" w:hAnsi="Arial" w:cs="Arial"/>
          <w:b/>
          <w:color w:val="000000" w:themeColor="text1"/>
          <w:sz w:val="20"/>
          <w:szCs w:val="20"/>
          <w:highlight w:val="yellow"/>
          <w:lang w:val="en-GB"/>
        </w:rPr>
      </w:pPr>
    </w:p>
    <w:p w:rsidR="007065A1" w:rsidRPr="008245A1" w:rsidRDefault="00A62599" w:rsidP="00550754">
      <w:pPr>
        <w:pStyle w:val="Doctext"/>
        <w:spacing w:before="0" w:line="276" w:lineRule="auto"/>
        <w:jc w:val="left"/>
        <w:rPr>
          <w:rFonts w:ascii="Arial" w:hAnsi="Arial" w:cs="Arial"/>
          <w:b/>
          <w:color w:val="002060"/>
          <w:szCs w:val="20"/>
          <w:lang w:val="en-GB"/>
        </w:rPr>
      </w:pPr>
      <w:r w:rsidRPr="008245A1">
        <w:rPr>
          <w:rFonts w:ascii="Arial" w:hAnsi="Arial" w:cs="Arial"/>
          <w:szCs w:val="20"/>
          <w:lang w:val="en-GB"/>
        </w:rPr>
        <w:t>R</w:t>
      </w:r>
      <w:r w:rsidR="0091353E" w:rsidRPr="008245A1">
        <w:rPr>
          <w:rFonts w:ascii="Arial" w:hAnsi="Arial" w:cs="Arial"/>
          <w:szCs w:val="20"/>
          <w:lang w:val="en-GB"/>
        </w:rPr>
        <w:t xml:space="preserve">evenue of our </w:t>
      </w:r>
      <w:r w:rsidR="008B6908" w:rsidRPr="008245A1">
        <w:rPr>
          <w:rFonts w:ascii="Arial" w:hAnsi="Arial" w:cs="Arial"/>
          <w:szCs w:val="20"/>
          <w:lang w:val="en-GB"/>
        </w:rPr>
        <w:t xml:space="preserve">Netherlands – Energy &amp; Telecom Infrastructure </w:t>
      </w:r>
      <w:r w:rsidR="0091353E" w:rsidRPr="008245A1">
        <w:rPr>
          <w:rFonts w:ascii="Arial" w:hAnsi="Arial" w:cs="Arial"/>
          <w:szCs w:val="20"/>
          <w:lang w:val="en-GB"/>
        </w:rPr>
        <w:t xml:space="preserve">segment </w:t>
      </w:r>
      <w:r w:rsidR="008B6908" w:rsidRPr="008245A1">
        <w:rPr>
          <w:rFonts w:ascii="Arial" w:hAnsi="Arial" w:cs="Arial"/>
          <w:szCs w:val="20"/>
          <w:lang w:val="en-GB"/>
        </w:rPr>
        <w:t>increased by 1%, or €</w:t>
      </w:r>
      <w:r w:rsidR="00550754" w:rsidRPr="008245A1">
        <w:rPr>
          <w:rFonts w:ascii="Arial" w:hAnsi="Arial" w:cs="Arial"/>
          <w:szCs w:val="20"/>
          <w:lang w:val="en-GB"/>
        </w:rPr>
        <w:t xml:space="preserve"> </w:t>
      </w:r>
      <w:r w:rsidR="0014013F" w:rsidRPr="008245A1">
        <w:rPr>
          <w:rFonts w:ascii="Arial" w:hAnsi="Arial" w:cs="Arial"/>
          <w:szCs w:val="20"/>
          <w:lang w:val="en-GB"/>
        </w:rPr>
        <w:t>3</w:t>
      </w:r>
      <w:r w:rsidR="008B6908" w:rsidRPr="008245A1">
        <w:rPr>
          <w:rFonts w:ascii="Arial" w:hAnsi="Arial" w:cs="Arial"/>
          <w:szCs w:val="20"/>
          <w:lang w:val="en-GB"/>
        </w:rPr>
        <w:t xml:space="preserve"> million, to €</w:t>
      </w:r>
      <w:r w:rsidR="00550754" w:rsidRPr="008245A1">
        <w:rPr>
          <w:rFonts w:ascii="Arial" w:hAnsi="Arial" w:cs="Arial"/>
          <w:szCs w:val="20"/>
          <w:lang w:val="en-GB"/>
        </w:rPr>
        <w:t xml:space="preserve"> </w:t>
      </w:r>
      <w:r w:rsidR="0014013F" w:rsidRPr="008245A1">
        <w:rPr>
          <w:rFonts w:ascii="Arial" w:hAnsi="Arial" w:cs="Arial"/>
          <w:szCs w:val="20"/>
          <w:lang w:val="en-GB"/>
        </w:rPr>
        <w:t>318</w:t>
      </w:r>
      <w:r w:rsidR="008B6908" w:rsidRPr="008245A1">
        <w:rPr>
          <w:rFonts w:ascii="Arial" w:hAnsi="Arial" w:cs="Arial"/>
          <w:szCs w:val="20"/>
          <w:lang w:val="en-GB"/>
        </w:rPr>
        <w:t xml:space="preserve"> million</w:t>
      </w:r>
      <w:r w:rsidR="00C22218" w:rsidRPr="008245A1">
        <w:rPr>
          <w:rFonts w:ascii="Arial" w:hAnsi="Arial" w:cs="Arial"/>
          <w:szCs w:val="20"/>
          <w:lang w:val="en-GB"/>
        </w:rPr>
        <w:t xml:space="preserve">. </w:t>
      </w:r>
      <w:r w:rsidR="008B6908" w:rsidRPr="008245A1">
        <w:rPr>
          <w:rFonts w:ascii="Arial" w:hAnsi="Arial" w:cs="Arial"/>
          <w:szCs w:val="20"/>
          <w:lang w:val="en-GB"/>
        </w:rPr>
        <w:t xml:space="preserve">EBITDA </w:t>
      </w:r>
      <w:r w:rsidR="0014013F" w:rsidRPr="008245A1">
        <w:rPr>
          <w:rFonts w:ascii="Arial" w:hAnsi="Arial" w:cs="Arial"/>
          <w:szCs w:val="20"/>
          <w:lang w:val="en-GB"/>
        </w:rPr>
        <w:t xml:space="preserve">was stable at </w:t>
      </w:r>
      <w:r w:rsidR="008B6908" w:rsidRPr="008245A1">
        <w:rPr>
          <w:rFonts w:ascii="Arial" w:hAnsi="Arial" w:cs="Arial"/>
          <w:szCs w:val="20"/>
          <w:lang w:val="en-GB"/>
        </w:rPr>
        <w:t>€</w:t>
      </w:r>
      <w:r w:rsidR="00550754" w:rsidRPr="008245A1">
        <w:rPr>
          <w:rFonts w:ascii="Arial" w:hAnsi="Arial" w:cs="Arial"/>
          <w:szCs w:val="20"/>
          <w:lang w:val="en-GB"/>
        </w:rPr>
        <w:t xml:space="preserve"> </w:t>
      </w:r>
      <w:r w:rsidR="0014013F" w:rsidRPr="008245A1">
        <w:rPr>
          <w:rFonts w:ascii="Arial" w:hAnsi="Arial" w:cs="Arial"/>
          <w:szCs w:val="20"/>
          <w:lang w:val="en-GB"/>
        </w:rPr>
        <w:t>8</w:t>
      </w:r>
      <w:r w:rsidR="008B6908" w:rsidRPr="008245A1">
        <w:rPr>
          <w:rFonts w:ascii="Arial" w:hAnsi="Arial" w:cs="Arial"/>
          <w:szCs w:val="20"/>
          <w:lang w:val="en-GB"/>
        </w:rPr>
        <w:t xml:space="preserve"> million</w:t>
      </w:r>
      <w:r w:rsidR="0014013F" w:rsidRPr="008245A1">
        <w:rPr>
          <w:rFonts w:ascii="Arial" w:hAnsi="Arial" w:cs="Arial"/>
          <w:szCs w:val="20"/>
          <w:lang w:val="en-GB"/>
        </w:rPr>
        <w:t>.</w:t>
      </w:r>
      <w:r w:rsidR="00520C17">
        <w:rPr>
          <w:rFonts w:ascii="Arial" w:hAnsi="Arial" w:cs="Arial"/>
          <w:szCs w:val="20"/>
          <w:lang w:val="en-GB"/>
        </w:rPr>
        <w:t xml:space="preserve"> In relative terms, Energy is improving whilst Telecoms had a slow start </w:t>
      </w:r>
      <w:r w:rsidR="00ED2D2D">
        <w:rPr>
          <w:rFonts w:ascii="Arial" w:hAnsi="Arial" w:cs="Arial"/>
          <w:szCs w:val="20"/>
          <w:lang w:val="en-GB"/>
        </w:rPr>
        <w:t>of</w:t>
      </w:r>
      <w:r w:rsidR="00520C17">
        <w:rPr>
          <w:rFonts w:ascii="Arial" w:hAnsi="Arial" w:cs="Arial"/>
          <w:szCs w:val="20"/>
          <w:lang w:val="en-GB"/>
        </w:rPr>
        <w:t xml:space="preserve"> the year.</w:t>
      </w:r>
    </w:p>
    <w:p w:rsidR="00B85701" w:rsidRPr="008245A1" w:rsidRDefault="00B85701" w:rsidP="00550754">
      <w:pPr>
        <w:spacing w:after="0"/>
        <w:rPr>
          <w:rFonts w:ascii="Arial" w:hAnsi="Arial" w:cs="Arial"/>
          <w:b/>
          <w:i/>
          <w:color w:val="002060"/>
          <w:sz w:val="20"/>
          <w:szCs w:val="20"/>
          <w:highlight w:val="yellow"/>
          <w:lang w:val="en-GB"/>
        </w:rPr>
      </w:pPr>
    </w:p>
    <w:p w:rsidR="00A11FFC" w:rsidRPr="008245A1" w:rsidRDefault="00A11FFC" w:rsidP="00550754">
      <w:pPr>
        <w:spacing w:after="0"/>
        <w:rPr>
          <w:rFonts w:ascii="Arial" w:hAnsi="Arial" w:cs="Arial"/>
          <w:b/>
          <w:i/>
          <w:color w:val="002060"/>
          <w:sz w:val="20"/>
          <w:szCs w:val="20"/>
          <w:lang w:val="en-GB"/>
        </w:rPr>
      </w:pPr>
      <w:r w:rsidRPr="008245A1">
        <w:rPr>
          <w:rFonts w:ascii="Arial" w:hAnsi="Arial" w:cs="Arial"/>
          <w:b/>
          <w:i/>
          <w:color w:val="002060"/>
          <w:sz w:val="20"/>
          <w:szCs w:val="20"/>
          <w:lang w:val="en-GB"/>
        </w:rPr>
        <w:t xml:space="preserve">Highlights </w:t>
      </w:r>
      <w:r w:rsidR="006346B1" w:rsidRPr="008245A1">
        <w:rPr>
          <w:rFonts w:ascii="Arial" w:hAnsi="Arial" w:cs="Arial"/>
          <w:b/>
          <w:i/>
          <w:color w:val="002060"/>
          <w:sz w:val="20"/>
          <w:szCs w:val="20"/>
          <w:lang w:val="en-GB"/>
        </w:rPr>
        <w:t xml:space="preserve">in </w:t>
      </w:r>
      <w:r w:rsidR="00B91DD2" w:rsidRPr="008245A1">
        <w:rPr>
          <w:rFonts w:ascii="Arial" w:hAnsi="Arial" w:cs="Arial"/>
          <w:b/>
          <w:i/>
          <w:color w:val="002060"/>
          <w:sz w:val="20"/>
          <w:szCs w:val="20"/>
          <w:lang w:val="en-GB"/>
        </w:rPr>
        <w:t>H</w:t>
      </w:r>
      <w:r w:rsidR="00082E47" w:rsidRPr="008245A1">
        <w:rPr>
          <w:rFonts w:ascii="Arial" w:hAnsi="Arial" w:cs="Arial"/>
          <w:b/>
          <w:i/>
          <w:color w:val="002060"/>
          <w:sz w:val="20"/>
          <w:szCs w:val="20"/>
          <w:lang w:val="en-GB"/>
        </w:rPr>
        <w:t>1</w:t>
      </w:r>
      <w:r w:rsidR="00B91DD2" w:rsidRPr="008245A1">
        <w:rPr>
          <w:rFonts w:ascii="Arial" w:hAnsi="Arial" w:cs="Arial"/>
          <w:b/>
          <w:i/>
          <w:color w:val="002060"/>
          <w:sz w:val="20"/>
          <w:szCs w:val="20"/>
          <w:lang w:val="en-GB"/>
        </w:rPr>
        <w:t xml:space="preserve"> </w:t>
      </w:r>
      <w:r w:rsidRPr="008245A1">
        <w:rPr>
          <w:rFonts w:ascii="Arial" w:hAnsi="Arial" w:cs="Arial"/>
          <w:b/>
          <w:i/>
          <w:color w:val="002060"/>
          <w:sz w:val="20"/>
          <w:szCs w:val="20"/>
          <w:lang w:val="en-GB"/>
        </w:rPr>
        <w:t>201</w:t>
      </w:r>
      <w:r w:rsidR="00B91DD2" w:rsidRPr="008245A1">
        <w:rPr>
          <w:rFonts w:ascii="Arial" w:hAnsi="Arial" w:cs="Arial"/>
          <w:b/>
          <w:i/>
          <w:color w:val="002060"/>
          <w:sz w:val="20"/>
          <w:szCs w:val="20"/>
          <w:lang w:val="en-GB"/>
        </w:rPr>
        <w:t>7</w:t>
      </w:r>
    </w:p>
    <w:p w:rsidR="00B149B0" w:rsidRPr="008245A1" w:rsidRDefault="00E34908" w:rsidP="00B149B0">
      <w:pPr>
        <w:pStyle w:val="Normaalweb"/>
        <w:spacing w:before="0" w:after="0" w:line="276" w:lineRule="auto"/>
        <w:rPr>
          <w:rFonts w:ascii="Arial" w:hAnsi="Arial" w:cs="Arial"/>
          <w:sz w:val="20"/>
          <w:szCs w:val="20"/>
          <w:lang w:val="en-GB"/>
        </w:rPr>
      </w:pPr>
      <w:r w:rsidRPr="008245A1">
        <w:rPr>
          <w:rFonts w:ascii="Arial" w:hAnsi="Arial" w:cs="Arial"/>
          <w:sz w:val="20"/>
          <w:szCs w:val="20"/>
          <w:lang w:val="en-GB"/>
        </w:rPr>
        <w:t xml:space="preserve">In a highly competitive market VolkerWessels managed to </w:t>
      </w:r>
      <w:r w:rsidR="00604B4C" w:rsidRPr="008245A1">
        <w:rPr>
          <w:rFonts w:ascii="Arial" w:hAnsi="Arial" w:cs="Arial"/>
          <w:sz w:val="20"/>
          <w:szCs w:val="20"/>
          <w:lang w:val="en-GB"/>
        </w:rPr>
        <w:t xml:space="preserve">have an important </w:t>
      </w:r>
      <w:r w:rsidRPr="008245A1">
        <w:rPr>
          <w:rFonts w:ascii="Arial" w:hAnsi="Arial" w:cs="Arial"/>
          <w:sz w:val="20"/>
          <w:szCs w:val="20"/>
          <w:lang w:val="en-GB"/>
        </w:rPr>
        <w:t>role in providing high-speed broadband internet connectivity to Dutch households. VolkerWessels continues to grow in new disciplines such as newbuild</w:t>
      </w:r>
      <w:r w:rsidR="00604B4C" w:rsidRPr="008245A1">
        <w:rPr>
          <w:rFonts w:ascii="Arial" w:hAnsi="Arial" w:cs="Arial"/>
          <w:sz w:val="20"/>
          <w:szCs w:val="20"/>
          <w:lang w:val="en-GB"/>
        </w:rPr>
        <w:t>,</w:t>
      </w:r>
      <w:r w:rsidRPr="008245A1">
        <w:rPr>
          <w:rFonts w:ascii="Arial" w:hAnsi="Arial" w:cs="Arial"/>
          <w:sz w:val="20"/>
          <w:szCs w:val="20"/>
          <w:lang w:val="en-GB"/>
        </w:rPr>
        <w:t xml:space="preserve"> corporate market</w:t>
      </w:r>
      <w:r w:rsidR="00B53816">
        <w:rPr>
          <w:rFonts w:ascii="Arial" w:hAnsi="Arial" w:cs="Arial"/>
          <w:sz w:val="20"/>
          <w:szCs w:val="20"/>
          <w:lang w:val="en-GB"/>
        </w:rPr>
        <w:t xml:space="preserve"> and Internet of Things (IoT)</w:t>
      </w:r>
      <w:r w:rsidR="00604B4C" w:rsidRPr="008245A1">
        <w:rPr>
          <w:rFonts w:ascii="Arial" w:hAnsi="Arial" w:cs="Arial"/>
          <w:sz w:val="20"/>
          <w:szCs w:val="20"/>
          <w:lang w:val="en-GB"/>
        </w:rPr>
        <w:t>.</w:t>
      </w:r>
    </w:p>
    <w:p w:rsidR="00E34908" w:rsidRPr="008245A1" w:rsidRDefault="00E34908" w:rsidP="00B149B0">
      <w:pPr>
        <w:pStyle w:val="Normaalweb"/>
        <w:spacing w:before="0" w:after="0" w:line="276" w:lineRule="auto"/>
        <w:rPr>
          <w:rStyle w:val="Zwaar"/>
          <w:rFonts w:ascii="Arial" w:hAnsi="Arial" w:cs="Arial"/>
          <w:b w:val="0"/>
          <w:color w:val="333333"/>
          <w:sz w:val="20"/>
          <w:szCs w:val="20"/>
          <w:lang w:val="en-GB"/>
        </w:rPr>
      </w:pPr>
    </w:p>
    <w:p w:rsidR="00B149B0" w:rsidRPr="008245A1" w:rsidRDefault="0003615F" w:rsidP="003A2A73">
      <w:pPr>
        <w:pStyle w:val="Normaalweb"/>
        <w:spacing w:before="0" w:after="0" w:line="276" w:lineRule="auto"/>
        <w:rPr>
          <w:rFonts w:ascii="Arial" w:hAnsi="Arial" w:cs="Arial"/>
          <w:sz w:val="20"/>
          <w:szCs w:val="20"/>
          <w:highlight w:val="yellow"/>
          <w:lang w:val="en-GB"/>
        </w:rPr>
      </w:pPr>
      <w:r>
        <w:rPr>
          <w:rStyle w:val="Zwaar"/>
          <w:rFonts w:ascii="Arial" w:hAnsi="Arial" w:cs="Arial"/>
          <w:b w:val="0"/>
          <w:color w:val="333333"/>
          <w:sz w:val="20"/>
          <w:szCs w:val="20"/>
          <w:lang w:val="en-GB"/>
        </w:rPr>
        <w:t>At</w:t>
      </w:r>
      <w:r w:rsidR="003E1901" w:rsidRPr="008245A1">
        <w:rPr>
          <w:rStyle w:val="Zwaar"/>
          <w:rFonts w:ascii="Arial" w:hAnsi="Arial" w:cs="Arial"/>
          <w:b w:val="0"/>
          <w:color w:val="333333"/>
          <w:sz w:val="20"/>
          <w:szCs w:val="20"/>
          <w:lang w:val="en-GB"/>
        </w:rPr>
        <w:t xml:space="preserve"> the beginning of th</w:t>
      </w:r>
      <w:r w:rsidR="00D11318" w:rsidRPr="008245A1">
        <w:rPr>
          <w:rStyle w:val="Zwaar"/>
          <w:rFonts w:ascii="Arial" w:hAnsi="Arial" w:cs="Arial"/>
          <w:b w:val="0"/>
          <w:color w:val="333333"/>
          <w:sz w:val="20"/>
          <w:szCs w:val="20"/>
          <w:lang w:val="en-GB"/>
        </w:rPr>
        <w:t>e</w:t>
      </w:r>
      <w:r w:rsidR="003E1901" w:rsidRPr="008245A1">
        <w:rPr>
          <w:rStyle w:val="Zwaar"/>
          <w:rFonts w:ascii="Arial" w:hAnsi="Arial" w:cs="Arial"/>
          <w:b w:val="0"/>
          <w:color w:val="333333"/>
          <w:sz w:val="20"/>
          <w:szCs w:val="20"/>
          <w:lang w:val="en-GB"/>
        </w:rPr>
        <w:t xml:space="preserve"> year </w:t>
      </w:r>
      <w:r w:rsidR="003807A3" w:rsidRPr="008245A1">
        <w:rPr>
          <w:rStyle w:val="Zwaar"/>
          <w:rFonts w:ascii="Arial" w:hAnsi="Arial" w:cs="Arial"/>
          <w:b w:val="0"/>
          <w:color w:val="333333"/>
          <w:sz w:val="20"/>
          <w:szCs w:val="20"/>
          <w:lang w:val="en-GB"/>
        </w:rPr>
        <w:t xml:space="preserve">VolkerWessels Telecom entered </w:t>
      </w:r>
      <w:r w:rsidR="004E1936" w:rsidRPr="008245A1">
        <w:rPr>
          <w:rStyle w:val="Zwaar"/>
          <w:rFonts w:ascii="Arial" w:hAnsi="Arial" w:cs="Arial"/>
          <w:b w:val="0"/>
          <w:color w:val="333333"/>
          <w:sz w:val="20"/>
          <w:szCs w:val="20"/>
          <w:lang w:val="en-GB"/>
        </w:rPr>
        <w:t>into</w:t>
      </w:r>
      <w:r w:rsidR="003807A3" w:rsidRPr="008245A1">
        <w:rPr>
          <w:rStyle w:val="Zwaar"/>
          <w:rFonts w:ascii="Arial" w:hAnsi="Arial" w:cs="Arial"/>
          <w:b w:val="0"/>
          <w:color w:val="333333"/>
          <w:sz w:val="20"/>
          <w:szCs w:val="20"/>
          <w:lang w:val="en-GB"/>
        </w:rPr>
        <w:t xml:space="preserve"> a strategic partnership with Joulz to build a new telecom</w:t>
      </w:r>
      <w:r w:rsidR="004E1936" w:rsidRPr="008245A1">
        <w:rPr>
          <w:rStyle w:val="Zwaar"/>
          <w:rFonts w:ascii="Arial" w:hAnsi="Arial" w:cs="Arial"/>
          <w:b w:val="0"/>
          <w:color w:val="333333"/>
          <w:sz w:val="20"/>
          <w:szCs w:val="20"/>
          <w:lang w:val="en-GB"/>
        </w:rPr>
        <w:t xml:space="preserve"> </w:t>
      </w:r>
      <w:r w:rsidR="003807A3" w:rsidRPr="008245A1">
        <w:rPr>
          <w:rStyle w:val="Zwaar"/>
          <w:rFonts w:ascii="Arial" w:hAnsi="Arial" w:cs="Arial"/>
          <w:b w:val="0"/>
          <w:color w:val="333333"/>
          <w:sz w:val="20"/>
          <w:szCs w:val="20"/>
          <w:lang w:val="en-GB"/>
        </w:rPr>
        <w:t>network ‘STN2020’ for Stedin</w:t>
      </w:r>
      <w:r w:rsidR="00A35D21">
        <w:rPr>
          <w:rStyle w:val="Zwaar"/>
          <w:rFonts w:ascii="Arial" w:hAnsi="Arial" w:cs="Arial"/>
          <w:b w:val="0"/>
          <w:color w:val="333333"/>
          <w:sz w:val="20"/>
          <w:szCs w:val="20"/>
          <w:lang w:val="en-GB"/>
        </w:rPr>
        <w:t>,</w:t>
      </w:r>
      <w:r w:rsidR="004E1936" w:rsidRPr="008245A1">
        <w:rPr>
          <w:rStyle w:val="Zwaar"/>
          <w:rFonts w:ascii="Arial" w:hAnsi="Arial" w:cs="Arial"/>
          <w:b w:val="0"/>
          <w:color w:val="333333"/>
          <w:sz w:val="20"/>
          <w:szCs w:val="20"/>
          <w:lang w:val="en-GB"/>
        </w:rPr>
        <w:t xml:space="preserve"> commenced with the construction of an optical fibre network in the Salland Noord </w:t>
      </w:r>
      <w:r w:rsidR="005A2E2A">
        <w:rPr>
          <w:rStyle w:val="Zwaar"/>
          <w:rFonts w:ascii="Arial" w:hAnsi="Arial" w:cs="Arial"/>
          <w:b w:val="0"/>
          <w:color w:val="333333"/>
          <w:sz w:val="20"/>
          <w:szCs w:val="20"/>
          <w:lang w:val="en-GB"/>
        </w:rPr>
        <w:t xml:space="preserve">area </w:t>
      </w:r>
      <w:r w:rsidR="004E1936" w:rsidRPr="008245A1">
        <w:rPr>
          <w:rStyle w:val="Zwaar"/>
          <w:rFonts w:ascii="Arial" w:hAnsi="Arial" w:cs="Arial"/>
          <w:b w:val="0"/>
          <w:color w:val="333333"/>
          <w:sz w:val="20"/>
          <w:szCs w:val="20"/>
          <w:lang w:val="en-GB"/>
        </w:rPr>
        <w:t>for CIF</w:t>
      </w:r>
      <w:r w:rsidR="00A35D21">
        <w:rPr>
          <w:rStyle w:val="Zwaar"/>
          <w:rFonts w:ascii="Arial" w:hAnsi="Arial" w:cs="Arial"/>
          <w:b w:val="0"/>
          <w:color w:val="333333"/>
          <w:sz w:val="20"/>
          <w:szCs w:val="20"/>
          <w:lang w:val="en-GB"/>
        </w:rPr>
        <w:t xml:space="preserve"> and </w:t>
      </w:r>
      <w:r>
        <w:rPr>
          <w:rStyle w:val="Zwaar"/>
          <w:rFonts w:ascii="Arial" w:hAnsi="Arial" w:cs="Arial"/>
          <w:b w:val="0"/>
          <w:color w:val="333333"/>
          <w:sz w:val="20"/>
          <w:szCs w:val="20"/>
          <w:lang w:val="en-GB"/>
        </w:rPr>
        <w:t xml:space="preserve">started a </w:t>
      </w:r>
      <w:r w:rsidR="00A35D21">
        <w:rPr>
          <w:rStyle w:val="Zwaar"/>
          <w:rFonts w:ascii="Arial" w:hAnsi="Arial" w:cs="Arial"/>
          <w:b w:val="0"/>
          <w:color w:val="333333"/>
          <w:sz w:val="20"/>
          <w:szCs w:val="20"/>
          <w:lang w:val="en-GB"/>
        </w:rPr>
        <w:t>cooperation between MapXact and Gasunie</w:t>
      </w:r>
      <w:r w:rsidR="004E1936" w:rsidRPr="008245A1">
        <w:rPr>
          <w:rStyle w:val="Zwaar"/>
          <w:rFonts w:ascii="Arial" w:hAnsi="Arial" w:cs="Arial"/>
          <w:b w:val="0"/>
          <w:color w:val="333333"/>
          <w:sz w:val="20"/>
          <w:szCs w:val="20"/>
          <w:lang w:val="en-GB"/>
        </w:rPr>
        <w:t>.</w:t>
      </w:r>
    </w:p>
    <w:p w:rsidR="005B23D7" w:rsidRPr="008245A1" w:rsidRDefault="005B23D7" w:rsidP="00B149B0">
      <w:pPr>
        <w:pStyle w:val="Normaalweb"/>
        <w:spacing w:before="0" w:after="0" w:line="276" w:lineRule="auto"/>
        <w:rPr>
          <w:rFonts w:ascii="Arial" w:hAnsi="Arial" w:cs="Arial"/>
          <w:sz w:val="20"/>
          <w:szCs w:val="20"/>
          <w:lang w:val="en-GB"/>
        </w:rPr>
      </w:pPr>
    </w:p>
    <w:p w:rsidR="00B149B0" w:rsidRPr="008245A1" w:rsidRDefault="00D25F56" w:rsidP="00B149B0">
      <w:pPr>
        <w:pStyle w:val="Normaalweb"/>
        <w:spacing w:before="0" w:after="0" w:line="276" w:lineRule="auto"/>
        <w:rPr>
          <w:rFonts w:ascii="Arial" w:hAnsi="Arial" w:cs="Arial"/>
          <w:sz w:val="20"/>
          <w:szCs w:val="20"/>
          <w:lang w:val="en-GB"/>
        </w:rPr>
      </w:pPr>
      <w:r w:rsidRPr="008245A1">
        <w:rPr>
          <w:rFonts w:ascii="Arial" w:hAnsi="Arial" w:cs="Arial"/>
          <w:sz w:val="20"/>
          <w:szCs w:val="20"/>
          <w:lang w:val="en-GB"/>
        </w:rPr>
        <w:t xml:space="preserve">The Energy segment </w:t>
      </w:r>
      <w:r w:rsidR="00E6252B" w:rsidRPr="008245A1">
        <w:rPr>
          <w:rFonts w:ascii="Arial" w:hAnsi="Arial" w:cs="Arial"/>
          <w:sz w:val="20"/>
          <w:szCs w:val="20"/>
          <w:lang w:val="en-GB"/>
        </w:rPr>
        <w:t xml:space="preserve">has set its strategic direction based on socio-economic developments and the feedback from its clients. We will focus on facilitating the energy transition with our clients, digitalisation of internal and external processes, innovations and expansion of high quality craftsmen through our own in-company academy. </w:t>
      </w:r>
      <w:r w:rsidR="005A2E2A">
        <w:rPr>
          <w:rFonts w:ascii="Arial" w:hAnsi="Arial" w:cs="Arial"/>
          <w:sz w:val="20"/>
          <w:szCs w:val="20"/>
          <w:lang w:val="en-GB"/>
        </w:rPr>
        <w:t>Furthermore, a</w:t>
      </w:r>
      <w:r w:rsidR="00E6252B" w:rsidRPr="008245A1">
        <w:rPr>
          <w:rFonts w:ascii="Arial" w:hAnsi="Arial" w:cs="Arial"/>
          <w:sz w:val="20"/>
          <w:szCs w:val="20"/>
          <w:lang w:val="en-GB"/>
        </w:rPr>
        <w:t xml:space="preserve"> </w:t>
      </w:r>
      <w:r w:rsidR="00B149B0" w:rsidRPr="008245A1">
        <w:rPr>
          <w:rFonts w:ascii="Arial" w:hAnsi="Arial" w:cs="Arial"/>
          <w:sz w:val="20"/>
          <w:szCs w:val="20"/>
          <w:lang w:val="en-GB"/>
        </w:rPr>
        <w:t xml:space="preserve">number of distinctive horizontal directional drilling (HDD) projects were also undertaken in </w:t>
      </w:r>
      <w:r w:rsidR="00CD010B" w:rsidRPr="008245A1">
        <w:rPr>
          <w:rFonts w:ascii="Arial" w:hAnsi="Arial" w:cs="Arial"/>
          <w:sz w:val="20"/>
          <w:szCs w:val="20"/>
          <w:lang w:val="en-GB"/>
        </w:rPr>
        <w:t>H1 2017</w:t>
      </w:r>
      <w:r w:rsidR="00B149B0" w:rsidRPr="008245A1">
        <w:rPr>
          <w:rFonts w:ascii="Arial" w:hAnsi="Arial" w:cs="Arial"/>
          <w:sz w:val="20"/>
          <w:szCs w:val="20"/>
          <w:lang w:val="en-GB"/>
        </w:rPr>
        <w:t>. An example is the connection of the pipeline for Statoil to the mainland in Mongstad, Norway to transport oil from a new oilfield in the North</w:t>
      </w:r>
      <w:r w:rsidR="0003615F">
        <w:rPr>
          <w:rFonts w:ascii="Arial" w:hAnsi="Arial" w:cs="Arial"/>
          <w:sz w:val="20"/>
          <w:szCs w:val="20"/>
          <w:lang w:val="en-GB"/>
        </w:rPr>
        <w:t xml:space="preserve"> S</w:t>
      </w:r>
      <w:r w:rsidR="00B149B0" w:rsidRPr="008245A1">
        <w:rPr>
          <w:rFonts w:ascii="Arial" w:hAnsi="Arial" w:cs="Arial"/>
          <w:sz w:val="20"/>
          <w:szCs w:val="20"/>
          <w:lang w:val="en-GB"/>
        </w:rPr>
        <w:t>ea.</w:t>
      </w:r>
    </w:p>
    <w:p w:rsidR="00E6252B" w:rsidRPr="008245A1" w:rsidRDefault="00E6252B" w:rsidP="00E6252B">
      <w:pPr>
        <w:pStyle w:val="Normaalweb"/>
        <w:spacing w:before="0" w:after="0" w:line="276" w:lineRule="auto"/>
        <w:rPr>
          <w:rFonts w:ascii="Arial" w:hAnsi="Arial" w:cs="Arial"/>
          <w:sz w:val="20"/>
          <w:szCs w:val="20"/>
          <w:lang w:val="en-GB"/>
        </w:rPr>
      </w:pPr>
    </w:p>
    <w:p w:rsidR="00E6252B" w:rsidRPr="008245A1" w:rsidRDefault="00E6252B" w:rsidP="00E6252B">
      <w:pPr>
        <w:pStyle w:val="Normaalweb"/>
        <w:spacing w:before="0" w:after="0" w:line="276" w:lineRule="auto"/>
        <w:rPr>
          <w:rFonts w:ascii="Arial" w:hAnsi="Arial" w:cs="Arial"/>
          <w:sz w:val="20"/>
          <w:szCs w:val="20"/>
          <w:lang w:val="en-GB"/>
        </w:rPr>
      </w:pPr>
      <w:r w:rsidRPr="008245A1">
        <w:rPr>
          <w:rFonts w:ascii="Arial" w:hAnsi="Arial" w:cs="Arial"/>
          <w:sz w:val="20"/>
          <w:szCs w:val="20"/>
          <w:lang w:val="en-GB"/>
        </w:rPr>
        <w:t xml:space="preserve">VolkerWessels </w:t>
      </w:r>
      <w:r w:rsidR="005A2E2A">
        <w:rPr>
          <w:rFonts w:ascii="Arial" w:hAnsi="Arial" w:cs="Arial"/>
          <w:sz w:val="20"/>
          <w:szCs w:val="20"/>
          <w:lang w:val="en-GB"/>
        </w:rPr>
        <w:t>supports</w:t>
      </w:r>
      <w:r w:rsidRPr="008245A1">
        <w:rPr>
          <w:rFonts w:ascii="Arial" w:hAnsi="Arial" w:cs="Arial"/>
          <w:sz w:val="20"/>
          <w:szCs w:val="20"/>
          <w:lang w:val="en-GB"/>
        </w:rPr>
        <w:t xml:space="preserve"> Tenne</w:t>
      </w:r>
      <w:r w:rsidR="00121F69" w:rsidRPr="008245A1">
        <w:rPr>
          <w:rFonts w:ascii="Arial" w:hAnsi="Arial" w:cs="Arial"/>
          <w:sz w:val="20"/>
          <w:szCs w:val="20"/>
          <w:lang w:val="en-GB"/>
        </w:rPr>
        <w:t>T</w:t>
      </w:r>
      <w:r w:rsidRPr="008245A1">
        <w:rPr>
          <w:rFonts w:ascii="Arial" w:hAnsi="Arial" w:cs="Arial"/>
          <w:sz w:val="20"/>
          <w:szCs w:val="20"/>
          <w:lang w:val="en-GB"/>
        </w:rPr>
        <w:t xml:space="preserve"> with the improvement of the 380kV network to deliver a reliable high capacity system </w:t>
      </w:r>
      <w:r w:rsidR="005A2E2A">
        <w:rPr>
          <w:rFonts w:ascii="Arial" w:hAnsi="Arial" w:cs="Arial"/>
          <w:sz w:val="20"/>
          <w:szCs w:val="20"/>
          <w:lang w:val="en-GB"/>
        </w:rPr>
        <w:t>making the system</w:t>
      </w:r>
      <w:r w:rsidRPr="008245A1">
        <w:rPr>
          <w:rFonts w:ascii="Arial" w:hAnsi="Arial" w:cs="Arial"/>
          <w:sz w:val="20"/>
          <w:szCs w:val="20"/>
          <w:lang w:val="en-GB"/>
        </w:rPr>
        <w:t xml:space="preserve"> future-proof in the light of energy-transition developments.</w:t>
      </w:r>
    </w:p>
    <w:p w:rsidR="00B149B0" w:rsidRPr="008245A1" w:rsidRDefault="00B149B0" w:rsidP="00B149B0">
      <w:pPr>
        <w:pStyle w:val="Normaalweb"/>
        <w:spacing w:before="0" w:after="0" w:line="276" w:lineRule="auto"/>
        <w:rPr>
          <w:rFonts w:ascii="Arial" w:hAnsi="Arial" w:cs="Arial"/>
          <w:sz w:val="20"/>
          <w:szCs w:val="20"/>
          <w:highlight w:val="yellow"/>
          <w:lang w:val="en-GB"/>
        </w:rPr>
      </w:pPr>
    </w:p>
    <w:p w:rsidR="004E3376" w:rsidRPr="008245A1" w:rsidRDefault="004E3376" w:rsidP="004A4408">
      <w:pPr>
        <w:spacing w:after="0"/>
        <w:rPr>
          <w:rFonts w:ascii="Arial" w:hAnsi="Arial" w:cs="Arial"/>
          <w:b/>
          <w:color w:val="002060"/>
          <w:sz w:val="20"/>
          <w:szCs w:val="20"/>
          <w:highlight w:val="yellow"/>
          <w:lang w:val="en-GB"/>
        </w:rPr>
      </w:pPr>
    </w:p>
    <w:p w:rsidR="00435672" w:rsidRPr="008245A1" w:rsidRDefault="00435672">
      <w:pPr>
        <w:rPr>
          <w:rFonts w:ascii="Arial" w:hAnsi="Arial" w:cs="Arial"/>
          <w:b/>
          <w:color w:val="002060"/>
          <w:sz w:val="20"/>
          <w:szCs w:val="20"/>
          <w:highlight w:val="yellow"/>
          <w:lang w:val="en-GB"/>
        </w:rPr>
      </w:pPr>
      <w:r w:rsidRPr="008245A1">
        <w:rPr>
          <w:rFonts w:ascii="Arial" w:hAnsi="Arial" w:cs="Arial"/>
          <w:b/>
          <w:color w:val="002060"/>
          <w:sz w:val="20"/>
          <w:szCs w:val="20"/>
          <w:highlight w:val="yellow"/>
          <w:lang w:val="en-GB"/>
        </w:rPr>
        <w:br w:type="page"/>
      </w:r>
    </w:p>
    <w:p w:rsidR="00122EE0" w:rsidRPr="008245A1" w:rsidRDefault="00C23C88" w:rsidP="004A4408">
      <w:pPr>
        <w:spacing w:after="0"/>
        <w:rPr>
          <w:rFonts w:ascii="Arial" w:hAnsi="Arial" w:cs="Arial"/>
          <w:b/>
          <w:color w:val="002060"/>
          <w:sz w:val="20"/>
          <w:szCs w:val="20"/>
          <w:lang w:val="en-GB"/>
        </w:rPr>
      </w:pPr>
      <w:r w:rsidRPr="008245A1">
        <w:rPr>
          <w:rFonts w:ascii="Arial" w:hAnsi="Arial" w:cs="Arial"/>
          <w:b/>
          <w:color w:val="002060"/>
          <w:sz w:val="20"/>
          <w:szCs w:val="20"/>
          <w:lang w:val="en-GB"/>
        </w:rPr>
        <w:lastRenderedPageBreak/>
        <w:t xml:space="preserve">VolkerWessels </w:t>
      </w:r>
      <w:r w:rsidR="00122EE0" w:rsidRPr="008245A1">
        <w:rPr>
          <w:rFonts w:ascii="Arial" w:hAnsi="Arial" w:cs="Arial"/>
          <w:b/>
          <w:color w:val="002060"/>
          <w:sz w:val="20"/>
          <w:szCs w:val="20"/>
          <w:lang w:val="en-GB"/>
        </w:rPr>
        <w:t>United Kingdom</w:t>
      </w:r>
    </w:p>
    <w:p w:rsidR="008B1B19" w:rsidRPr="008245A1" w:rsidRDefault="008B1B19" w:rsidP="004A4408">
      <w:pPr>
        <w:spacing w:after="0"/>
        <w:rPr>
          <w:rFonts w:ascii="Arial" w:hAnsi="Arial" w:cs="Arial"/>
          <w:b/>
          <w:color w:val="000000" w:themeColor="text1"/>
          <w:sz w:val="20"/>
          <w:szCs w:val="20"/>
          <w:highlight w:val="yellow"/>
          <w:lang w:val="en-GB"/>
        </w:rPr>
      </w:pPr>
    </w:p>
    <w:tbl>
      <w:tblPr>
        <w:tblStyle w:val="Tabel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417"/>
        <w:gridCol w:w="1701"/>
        <w:gridCol w:w="1701"/>
      </w:tblGrid>
      <w:tr w:rsidR="00082E47" w:rsidRPr="008245A1" w:rsidTr="004C19AB">
        <w:tc>
          <w:tcPr>
            <w:tcW w:w="3686" w:type="dxa"/>
          </w:tcPr>
          <w:p w:rsidR="00082E47" w:rsidRPr="008245A1" w:rsidRDefault="00082E47" w:rsidP="00A52960">
            <w:pPr>
              <w:spacing w:line="276" w:lineRule="auto"/>
              <w:rPr>
                <w:rFonts w:ascii="Arial" w:hAnsi="Arial" w:cs="Arial"/>
                <w:b/>
                <w:i/>
                <w:color w:val="1F497D" w:themeColor="text2"/>
                <w:sz w:val="20"/>
                <w:szCs w:val="20"/>
                <w:lang w:val="en-GB"/>
              </w:rPr>
            </w:pPr>
            <w:r w:rsidRPr="008245A1">
              <w:rPr>
                <w:rFonts w:ascii="Arial" w:hAnsi="Arial" w:cs="Arial"/>
                <w:i/>
                <w:color w:val="000000" w:themeColor="text1"/>
                <w:sz w:val="20"/>
                <w:szCs w:val="20"/>
                <w:lang w:val="en-GB"/>
              </w:rPr>
              <w:t>(€ million, unless otherwise stated)</w:t>
            </w:r>
          </w:p>
        </w:tc>
        <w:tc>
          <w:tcPr>
            <w:tcW w:w="1417" w:type="dxa"/>
            <w:tcBorders>
              <w:bottom w:val="single" w:sz="4" w:space="0" w:color="auto"/>
            </w:tcBorders>
          </w:tcPr>
          <w:p w:rsidR="00082E47" w:rsidRPr="008245A1" w:rsidRDefault="00082E47" w:rsidP="00A52960">
            <w:pPr>
              <w:spacing w:line="276" w:lineRule="auto"/>
              <w:jc w:val="right"/>
              <w:rPr>
                <w:rFonts w:ascii="Arial" w:hAnsi="Arial" w:cs="Arial"/>
                <w:b/>
                <w:color w:val="002060"/>
                <w:sz w:val="20"/>
                <w:szCs w:val="20"/>
                <w:lang w:val="en-GB"/>
              </w:rPr>
            </w:pPr>
            <w:r w:rsidRPr="008245A1">
              <w:rPr>
                <w:rFonts w:ascii="Arial" w:hAnsi="Arial" w:cs="Arial"/>
                <w:b/>
                <w:color w:val="002060"/>
                <w:sz w:val="20"/>
                <w:szCs w:val="20"/>
                <w:lang w:val="en-GB"/>
              </w:rPr>
              <w:t>H1 2017</w:t>
            </w:r>
          </w:p>
        </w:tc>
        <w:tc>
          <w:tcPr>
            <w:tcW w:w="1701" w:type="dxa"/>
            <w:tcBorders>
              <w:bottom w:val="single" w:sz="4" w:space="0" w:color="auto"/>
            </w:tcBorders>
          </w:tcPr>
          <w:p w:rsidR="00082E47" w:rsidRPr="008245A1" w:rsidRDefault="00082E47" w:rsidP="00A52960">
            <w:pPr>
              <w:spacing w:line="276" w:lineRule="auto"/>
              <w:jc w:val="right"/>
              <w:rPr>
                <w:rFonts w:ascii="Arial" w:hAnsi="Arial" w:cs="Arial"/>
                <w:b/>
                <w:color w:val="002060"/>
                <w:sz w:val="20"/>
                <w:szCs w:val="20"/>
                <w:lang w:val="en-GB"/>
              </w:rPr>
            </w:pPr>
            <w:r w:rsidRPr="008245A1">
              <w:rPr>
                <w:rFonts w:ascii="Arial" w:hAnsi="Arial" w:cs="Arial"/>
                <w:b/>
                <w:color w:val="002060"/>
                <w:sz w:val="20"/>
                <w:szCs w:val="20"/>
                <w:lang w:val="en-GB"/>
              </w:rPr>
              <w:t>H1 2016</w:t>
            </w:r>
          </w:p>
        </w:tc>
        <w:tc>
          <w:tcPr>
            <w:tcW w:w="1701" w:type="dxa"/>
            <w:tcBorders>
              <w:bottom w:val="single" w:sz="4" w:space="0" w:color="auto"/>
            </w:tcBorders>
          </w:tcPr>
          <w:p w:rsidR="00082E47" w:rsidRPr="008245A1" w:rsidRDefault="00082E47" w:rsidP="00082E47">
            <w:pPr>
              <w:spacing w:line="276" w:lineRule="auto"/>
              <w:ind w:left="917" w:hanging="917"/>
              <w:jc w:val="right"/>
              <w:rPr>
                <w:rFonts w:ascii="Arial" w:hAnsi="Arial" w:cs="Arial"/>
                <w:b/>
                <w:color w:val="002060"/>
                <w:sz w:val="20"/>
                <w:szCs w:val="20"/>
                <w:lang w:val="en-GB"/>
              </w:rPr>
            </w:pPr>
            <w:r w:rsidRPr="008245A1">
              <w:rPr>
                <w:rFonts w:ascii="Arial" w:hAnsi="Arial" w:cs="Arial"/>
                <w:b/>
                <w:color w:val="002060"/>
                <w:sz w:val="20"/>
                <w:szCs w:val="20"/>
                <w:lang w:val="en-GB"/>
              </w:rPr>
              <w:t>2016</w:t>
            </w:r>
          </w:p>
        </w:tc>
      </w:tr>
      <w:tr w:rsidR="00082E47" w:rsidRPr="008245A1" w:rsidTr="004C19AB">
        <w:tc>
          <w:tcPr>
            <w:tcW w:w="3686" w:type="dxa"/>
          </w:tcPr>
          <w:p w:rsidR="00082E47" w:rsidRPr="008245A1" w:rsidRDefault="00082E47" w:rsidP="00A52960">
            <w:pPr>
              <w:spacing w:line="276" w:lineRule="auto"/>
              <w:rPr>
                <w:rFonts w:ascii="Arial" w:hAnsi="Arial" w:cs="Arial"/>
                <w:sz w:val="20"/>
                <w:szCs w:val="20"/>
                <w:lang w:val="en-GB"/>
              </w:rPr>
            </w:pPr>
            <w:r w:rsidRPr="008245A1">
              <w:rPr>
                <w:rFonts w:ascii="Arial" w:hAnsi="Arial" w:cs="Arial"/>
                <w:sz w:val="20"/>
                <w:szCs w:val="20"/>
                <w:lang w:val="en-GB"/>
              </w:rPr>
              <w:t>Revenue</w:t>
            </w:r>
          </w:p>
        </w:tc>
        <w:tc>
          <w:tcPr>
            <w:tcW w:w="1417" w:type="dxa"/>
            <w:tcBorders>
              <w:top w:val="single" w:sz="4" w:space="0" w:color="auto"/>
            </w:tcBorders>
            <w:shd w:val="clear" w:color="auto" w:fill="DBE5F1" w:themeFill="accent1" w:themeFillTint="33"/>
          </w:tcPr>
          <w:p w:rsidR="00082E47" w:rsidRPr="008245A1" w:rsidRDefault="00082E47" w:rsidP="00A52960">
            <w:pPr>
              <w:spacing w:line="276" w:lineRule="auto"/>
              <w:jc w:val="right"/>
              <w:rPr>
                <w:rFonts w:ascii="Arial" w:hAnsi="Arial" w:cs="Arial"/>
                <w:sz w:val="20"/>
                <w:szCs w:val="20"/>
                <w:lang w:val="en-GB"/>
              </w:rPr>
            </w:pPr>
            <w:r w:rsidRPr="008245A1">
              <w:rPr>
                <w:rFonts w:ascii="Arial" w:hAnsi="Arial" w:cs="Arial"/>
                <w:sz w:val="20"/>
                <w:szCs w:val="20"/>
                <w:lang w:val="en-GB"/>
              </w:rPr>
              <w:t>498</w:t>
            </w:r>
          </w:p>
        </w:tc>
        <w:tc>
          <w:tcPr>
            <w:tcW w:w="1701" w:type="dxa"/>
            <w:tcBorders>
              <w:top w:val="single" w:sz="4" w:space="0" w:color="auto"/>
            </w:tcBorders>
          </w:tcPr>
          <w:p w:rsidR="00082E47" w:rsidRPr="008245A1" w:rsidRDefault="00082E47" w:rsidP="00A52960">
            <w:pPr>
              <w:spacing w:line="276" w:lineRule="auto"/>
              <w:jc w:val="right"/>
              <w:rPr>
                <w:rFonts w:ascii="Arial" w:hAnsi="Arial" w:cs="Arial"/>
                <w:sz w:val="20"/>
                <w:szCs w:val="20"/>
                <w:lang w:val="en-GB"/>
              </w:rPr>
            </w:pPr>
            <w:r w:rsidRPr="008245A1">
              <w:rPr>
                <w:rFonts w:ascii="Arial" w:hAnsi="Arial" w:cs="Arial"/>
                <w:sz w:val="20"/>
                <w:szCs w:val="20"/>
                <w:lang w:val="en-GB"/>
              </w:rPr>
              <w:t>543</w:t>
            </w:r>
          </w:p>
        </w:tc>
        <w:tc>
          <w:tcPr>
            <w:tcW w:w="1701" w:type="dxa"/>
            <w:tcBorders>
              <w:top w:val="single" w:sz="4" w:space="0" w:color="auto"/>
            </w:tcBorders>
          </w:tcPr>
          <w:p w:rsidR="00082E47" w:rsidRPr="008245A1" w:rsidRDefault="00082E47" w:rsidP="00A52960">
            <w:pPr>
              <w:spacing w:line="276" w:lineRule="auto"/>
              <w:jc w:val="right"/>
              <w:rPr>
                <w:rFonts w:ascii="Arial" w:hAnsi="Arial" w:cs="Arial"/>
                <w:sz w:val="20"/>
                <w:szCs w:val="20"/>
                <w:lang w:val="en-GB"/>
              </w:rPr>
            </w:pPr>
            <w:r w:rsidRPr="008245A1">
              <w:rPr>
                <w:rFonts w:ascii="Arial" w:hAnsi="Arial" w:cs="Arial"/>
                <w:sz w:val="20"/>
                <w:szCs w:val="20"/>
                <w:lang w:val="en-GB"/>
              </w:rPr>
              <w:t>1,071</w:t>
            </w:r>
          </w:p>
        </w:tc>
      </w:tr>
      <w:tr w:rsidR="00082E47" w:rsidRPr="00E34086" w:rsidTr="004C19AB">
        <w:tc>
          <w:tcPr>
            <w:tcW w:w="3686" w:type="dxa"/>
          </w:tcPr>
          <w:p w:rsidR="00082E47" w:rsidRPr="00E34086" w:rsidRDefault="00082E47" w:rsidP="00A52960">
            <w:pPr>
              <w:rPr>
                <w:rFonts w:ascii="Arial" w:hAnsi="Arial" w:cs="Arial"/>
                <w:i/>
                <w:sz w:val="20"/>
                <w:szCs w:val="20"/>
                <w:lang w:val="en-GB"/>
              </w:rPr>
            </w:pPr>
            <w:r w:rsidRPr="00E34086">
              <w:rPr>
                <w:rFonts w:ascii="Arial" w:hAnsi="Arial" w:cs="Arial"/>
                <w:i/>
                <w:sz w:val="20"/>
                <w:szCs w:val="20"/>
                <w:lang w:val="en-GB"/>
              </w:rPr>
              <w:t>Revenue in GBP</w:t>
            </w:r>
            <w:r w:rsidR="00660D49" w:rsidRPr="00E34086">
              <w:rPr>
                <w:rFonts w:ascii="Arial" w:hAnsi="Arial" w:cs="Arial"/>
                <w:i/>
                <w:sz w:val="20"/>
                <w:szCs w:val="20"/>
                <w:lang w:val="en-GB"/>
              </w:rPr>
              <w:t xml:space="preserve"> m</w:t>
            </w:r>
          </w:p>
        </w:tc>
        <w:tc>
          <w:tcPr>
            <w:tcW w:w="1417" w:type="dxa"/>
            <w:shd w:val="clear" w:color="auto" w:fill="DBE5F1" w:themeFill="accent1" w:themeFillTint="33"/>
          </w:tcPr>
          <w:p w:rsidR="00082E47" w:rsidRPr="00E34086" w:rsidRDefault="00082E47" w:rsidP="00A52960">
            <w:pPr>
              <w:jc w:val="right"/>
              <w:rPr>
                <w:rFonts w:ascii="Arial" w:hAnsi="Arial" w:cs="Arial"/>
                <w:i/>
                <w:sz w:val="20"/>
                <w:szCs w:val="20"/>
                <w:lang w:val="en-GB"/>
              </w:rPr>
            </w:pPr>
            <w:r w:rsidRPr="00E34086">
              <w:rPr>
                <w:rFonts w:ascii="Arial" w:hAnsi="Arial" w:cs="Arial"/>
                <w:i/>
                <w:sz w:val="20"/>
                <w:szCs w:val="20"/>
                <w:lang w:val="en-GB"/>
              </w:rPr>
              <w:t>428</w:t>
            </w:r>
          </w:p>
        </w:tc>
        <w:tc>
          <w:tcPr>
            <w:tcW w:w="1701" w:type="dxa"/>
          </w:tcPr>
          <w:p w:rsidR="00082E47" w:rsidRPr="00E34086" w:rsidRDefault="00082E47" w:rsidP="00A52960">
            <w:pPr>
              <w:jc w:val="right"/>
              <w:rPr>
                <w:rFonts w:ascii="Arial" w:hAnsi="Arial" w:cs="Arial"/>
                <w:i/>
                <w:sz w:val="20"/>
                <w:szCs w:val="20"/>
                <w:lang w:val="en-GB"/>
              </w:rPr>
            </w:pPr>
            <w:r w:rsidRPr="00E34086">
              <w:rPr>
                <w:rFonts w:ascii="Arial" w:hAnsi="Arial" w:cs="Arial"/>
                <w:i/>
                <w:sz w:val="20"/>
                <w:szCs w:val="20"/>
                <w:lang w:val="en-GB"/>
              </w:rPr>
              <w:t>430</w:t>
            </w:r>
          </w:p>
        </w:tc>
        <w:tc>
          <w:tcPr>
            <w:tcW w:w="1701" w:type="dxa"/>
          </w:tcPr>
          <w:p w:rsidR="00082E47" w:rsidRPr="00E34086" w:rsidRDefault="00E16652" w:rsidP="00A52960">
            <w:pPr>
              <w:jc w:val="right"/>
              <w:rPr>
                <w:rFonts w:ascii="Arial" w:hAnsi="Arial" w:cs="Arial"/>
                <w:i/>
                <w:sz w:val="20"/>
                <w:szCs w:val="20"/>
                <w:lang w:val="en-GB"/>
              </w:rPr>
            </w:pPr>
            <w:r w:rsidRPr="00E34086">
              <w:rPr>
                <w:rFonts w:ascii="Arial" w:hAnsi="Arial" w:cs="Arial"/>
                <w:i/>
                <w:sz w:val="20"/>
                <w:szCs w:val="20"/>
                <w:lang w:val="en-GB"/>
              </w:rPr>
              <w:t>877</w:t>
            </w:r>
          </w:p>
        </w:tc>
      </w:tr>
      <w:tr w:rsidR="0014013F" w:rsidRPr="008245A1" w:rsidTr="004C19AB">
        <w:tc>
          <w:tcPr>
            <w:tcW w:w="3686" w:type="dxa"/>
          </w:tcPr>
          <w:p w:rsidR="0014013F" w:rsidRPr="008245A1" w:rsidRDefault="0014013F" w:rsidP="00A52960">
            <w:pPr>
              <w:rPr>
                <w:rFonts w:ascii="Arial" w:hAnsi="Arial" w:cs="Arial"/>
                <w:sz w:val="20"/>
                <w:szCs w:val="20"/>
                <w:lang w:val="en-GB"/>
              </w:rPr>
            </w:pPr>
          </w:p>
        </w:tc>
        <w:tc>
          <w:tcPr>
            <w:tcW w:w="1417" w:type="dxa"/>
            <w:shd w:val="clear" w:color="auto" w:fill="DBE5F1" w:themeFill="accent1" w:themeFillTint="33"/>
          </w:tcPr>
          <w:p w:rsidR="0014013F" w:rsidRPr="008245A1" w:rsidRDefault="0014013F" w:rsidP="00A52960">
            <w:pPr>
              <w:jc w:val="right"/>
              <w:rPr>
                <w:rFonts w:ascii="Arial" w:hAnsi="Arial" w:cs="Arial"/>
                <w:sz w:val="20"/>
                <w:szCs w:val="20"/>
                <w:lang w:val="en-GB"/>
              </w:rPr>
            </w:pPr>
          </w:p>
        </w:tc>
        <w:tc>
          <w:tcPr>
            <w:tcW w:w="1701" w:type="dxa"/>
          </w:tcPr>
          <w:p w:rsidR="0014013F" w:rsidRPr="008245A1" w:rsidRDefault="0014013F" w:rsidP="00A52960">
            <w:pPr>
              <w:jc w:val="right"/>
              <w:rPr>
                <w:rFonts w:ascii="Arial" w:hAnsi="Arial" w:cs="Arial"/>
                <w:sz w:val="20"/>
                <w:szCs w:val="20"/>
                <w:lang w:val="en-GB"/>
              </w:rPr>
            </w:pPr>
          </w:p>
        </w:tc>
        <w:tc>
          <w:tcPr>
            <w:tcW w:w="1701" w:type="dxa"/>
          </w:tcPr>
          <w:p w:rsidR="0014013F" w:rsidRPr="008245A1" w:rsidRDefault="0014013F" w:rsidP="00A52960">
            <w:pPr>
              <w:jc w:val="right"/>
              <w:rPr>
                <w:rFonts w:ascii="Arial" w:hAnsi="Arial" w:cs="Arial"/>
                <w:sz w:val="20"/>
                <w:szCs w:val="20"/>
                <w:lang w:val="en-GB"/>
              </w:rPr>
            </w:pPr>
          </w:p>
        </w:tc>
      </w:tr>
      <w:tr w:rsidR="00082E47" w:rsidRPr="008245A1" w:rsidTr="004C19AB">
        <w:tc>
          <w:tcPr>
            <w:tcW w:w="3686" w:type="dxa"/>
          </w:tcPr>
          <w:p w:rsidR="00082E47" w:rsidRPr="008245A1" w:rsidRDefault="00082E47" w:rsidP="00A52960">
            <w:pPr>
              <w:spacing w:line="276" w:lineRule="auto"/>
              <w:rPr>
                <w:rFonts w:ascii="Arial" w:hAnsi="Arial" w:cs="Arial"/>
                <w:sz w:val="20"/>
                <w:szCs w:val="20"/>
                <w:lang w:val="en-GB"/>
              </w:rPr>
            </w:pPr>
            <w:r w:rsidRPr="008245A1">
              <w:rPr>
                <w:rFonts w:ascii="Arial" w:hAnsi="Arial" w:cs="Arial"/>
                <w:sz w:val="20"/>
                <w:szCs w:val="20"/>
                <w:lang w:val="en-GB"/>
              </w:rPr>
              <w:t>EBITDA</w:t>
            </w:r>
          </w:p>
        </w:tc>
        <w:tc>
          <w:tcPr>
            <w:tcW w:w="1417" w:type="dxa"/>
            <w:shd w:val="clear" w:color="auto" w:fill="DBE5F1" w:themeFill="accent1" w:themeFillTint="33"/>
          </w:tcPr>
          <w:p w:rsidR="00082E47" w:rsidRPr="008245A1" w:rsidRDefault="00082E47" w:rsidP="00A52960">
            <w:pPr>
              <w:spacing w:line="276" w:lineRule="auto"/>
              <w:jc w:val="right"/>
              <w:rPr>
                <w:rFonts w:ascii="Arial" w:hAnsi="Arial" w:cs="Arial"/>
                <w:sz w:val="20"/>
                <w:szCs w:val="20"/>
                <w:lang w:val="en-GB"/>
              </w:rPr>
            </w:pPr>
            <w:r w:rsidRPr="008245A1">
              <w:rPr>
                <w:rFonts w:ascii="Arial" w:hAnsi="Arial" w:cs="Arial"/>
                <w:sz w:val="20"/>
                <w:szCs w:val="20"/>
                <w:lang w:val="en-GB"/>
              </w:rPr>
              <w:t>11</w:t>
            </w:r>
          </w:p>
        </w:tc>
        <w:tc>
          <w:tcPr>
            <w:tcW w:w="1701" w:type="dxa"/>
          </w:tcPr>
          <w:p w:rsidR="00082E47" w:rsidRPr="008245A1" w:rsidRDefault="00082E47" w:rsidP="00A52960">
            <w:pPr>
              <w:spacing w:line="276" w:lineRule="auto"/>
              <w:jc w:val="right"/>
              <w:rPr>
                <w:rFonts w:ascii="Arial" w:hAnsi="Arial" w:cs="Arial"/>
                <w:sz w:val="20"/>
                <w:szCs w:val="20"/>
                <w:lang w:val="en-GB"/>
              </w:rPr>
            </w:pPr>
            <w:r w:rsidRPr="008245A1">
              <w:rPr>
                <w:rFonts w:ascii="Arial" w:hAnsi="Arial" w:cs="Arial"/>
                <w:sz w:val="20"/>
                <w:szCs w:val="20"/>
                <w:lang w:val="en-GB"/>
              </w:rPr>
              <w:t>14</w:t>
            </w:r>
          </w:p>
        </w:tc>
        <w:tc>
          <w:tcPr>
            <w:tcW w:w="1701" w:type="dxa"/>
          </w:tcPr>
          <w:p w:rsidR="00082E47" w:rsidRPr="008245A1" w:rsidRDefault="00082E47" w:rsidP="00A52960">
            <w:pPr>
              <w:spacing w:line="276" w:lineRule="auto"/>
              <w:jc w:val="right"/>
              <w:rPr>
                <w:rFonts w:ascii="Arial" w:hAnsi="Arial" w:cs="Arial"/>
                <w:sz w:val="20"/>
                <w:szCs w:val="20"/>
                <w:lang w:val="en-GB"/>
              </w:rPr>
            </w:pPr>
            <w:r w:rsidRPr="008245A1">
              <w:rPr>
                <w:rFonts w:ascii="Arial" w:hAnsi="Arial" w:cs="Arial"/>
                <w:sz w:val="20"/>
                <w:szCs w:val="20"/>
                <w:lang w:val="en-GB"/>
              </w:rPr>
              <w:t>34</w:t>
            </w:r>
          </w:p>
        </w:tc>
      </w:tr>
      <w:tr w:rsidR="00082E47" w:rsidRPr="00E34086" w:rsidTr="004C19AB">
        <w:tc>
          <w:tcPr>
            <w:tcW w:w="3686" w:type="dxa"/>
          </w:tcPr>
          <w:p w:rsidR="00082E47" w:rsidRPr="00E34086" w:rsidRDefault="00082E47" w:rsidP="00A52960">
            <w:pPr>
              <w:rPr>
                <w:rFonts w:ascii="Arial" w:hAnsi="Arial" w:cs="Arial"/>
                <w:i/>
                <w:sz w:val="20"/>
                <w:szCs w:val="20"/>
                <w:lang w:val="en-GB"/>
              </w:rPr>
            </w:pPr>
            <w:r w:rsidRPr="00E34086">
              <w:rPr>
                <w:rFonts w:ascii="Arial" w:hAnsi="Arial" w:cs="Arial"/>
                <w:i/>
                <w:sz w:val="20"/>
                <w:szCs w:val="20"/>
                <w:lang w:val="en-GB"/>
              </w:rPr>
              <w:t>EBITDA in GBP</w:t>
            </w:r>
            <w:r w:rsidR="00660D49" w:rsidRPr="00E34086">
              <w:rPr>
                <w:rFonts w:ascii="Arial" w:hAnsi="Arial" w:cs="Arial"/>
                <w:i/>
                <w:sz w:val="20"/>
                <w:szCs w:val="20"/>
                <w:lang w:val="en-GB"/>
              </w:rPr>
              <w:t xml:space="preserve"> m</w:t>
            </w:r>
          </w:p>
        </w:tc>
        <w:tc>
          <w:tcPr>
            <w:tcW w:w="1417" w:type="dxa"/>
            <w:shd w:val="clear" w:color="auto" w:fill="DBE5F1" w:themeFill="accent1" w:themeFillTint="33"/>
          </w:tcPr>
          <w:p w:rsidR="00082E47" w:rsidRPr="00E34086" w:rsidRDefault="00082E47" w:rsidP="00A52960">
            <w:pPr>
              <w:jc w:val="right"/>
              <w:rPr>
                <w:rFonts w:ascii="Arial" w:hAnsi="Arial" w:cs="Arial"/>
                <w:i/>
                <w:sz w:val="20"/>
                <w:szCs w:val="20"/>
                <w:lang w:val="en-GB"/>
              </w:rPr>
            </w:pPr>
            <w:r w:rsidRPr="00E34086">
              <w:rPr>
                <w:rFonts w:ascii="Arial" w:hAnsi="Arial" w:cs="Arial"/>
                <w:i/>
                <w:sz w:val="20"/>
                <w:szCs w:val="20"/>
                <w:lang w:val="en-GB"/>
              </w:rPr>
              <w:t>9</w:t>
            </w:r>
          </w:p>
        </w:tc>
        <w:tc>
          <w:tcPr>
            <w:tcW w:w="1701" w:type="dxa"/>
          </w:tcPr>
          <w:p w:rsidR="00082E47" w:rsidRPr="00E34086" w:rsidRDefault="006A208A" w:rsidP="00A52960">
            <w:pPr>
              <w:jc w:val="right"/>
              <w:rPr>
                <w:rFonts w:ascii="Arial" w:hAnsi="Arial" w:cs="Arial"/>
                <w:i/>
                <w:sz w:val="20"/>
                <w:szCs w:val="20"/>
                <w:lang w:val="en-GB"/>
              </w:rPr>
            </w:pPr>
            <w:r w:rsidRPr="00E34086">
              <w:rPr>
                <w:rFonts w:ascii="Arial" w:hAnsi="Arial" w:cs="Arial"/>
                <w:i/>
                <w:sz w:val="20"/>
                <w:szCs w:val="20"/>
                <w:lang w:val="en-GB"/>
              </w:rPr>
              <w:t>11</w:t>
            </w:r>
          </w:p>
        </w:tc>
        <w:tc>
          <w:tcPr>
            <w:tcW w:w="1701" w:type="dxa"/>
          </w:tcPr>
          <w:p w:rsidR="00082E47" w:rsidRPr="00E34086" w:rsidRDefault="00E16652" w:rsidP="00A52960">
            <w:pPr>
              <w:jc w:val="right"/>
              <w:rPr>
                <w:rFonts w:ascii="Arial" w:hAnsi="Arial" w:cs="Arial"/>
                <w:i/>
                <w:sz w:val="20"/>
                <w:szCs w:val="20"/>
                <w:lang w:val="en-GB"/>
              </w:rPr>
            </w:pPr>
            <w:r w:rsidRPr="00E34086">
              <w:rPr>
                <w:rFonts w:ascii="Arial" w:hAnsi="Arial" w:cs="Arial"/>
                <w:i/>
                <w:sz w:val="20"/>
                <w:szCs w:val="20"/>
                <w:lang w:val="en-GB"/>
              </w:rPr>
              <w:t>27</w:t>
            </w:r>
          </w:p>
        </w:tc>
      </w:tr>
      <w:tr w:rsidR="00082E47" w:rsidRPr="008245A1" w:rsidTr="004C19AB">
        <w:tc>
          <w:tcPr>
            <w:tcW w:w="3686" w:type="dxa"/>
          </w:tcPr>
          <w:p w:rsidR="00082E47" w:rsidRPr="008245A1" w:rsidRDefault="00082E47" w:rsidP="00A52960">
            <w:pPr>
              <w:spacing w:line="276" w:lineRule="auto"/>
              <w:rPr>
                <w:rFonts w:ascii="Arial" w:hAnsi="Arial" w:cs="Arial"/>
                <w:sz w:val="20"/>
                <w:szCs w:val="20"/>
                <w:lang w:val="en-GB"/>
              </w:rPr>
            </w:pPr>
            <w:r w:rsidRPr="008245A1">
              <w:rPr>
                <w:rFonts w:ascii="Arial" w:hAnsi="Arial" w:cs="Arial"/>
                <w:sz w:val="20"/>
                <w:szCs w:val="20"/>
                <w:lang w:val="en-GB"/>
              </w:rPr>
              <w:t xml:space="preserve">EBITDA margin </w:t>
            </w:r>
            <w:r w:rsidRPr="008245A1">
              <w:rPr>
                <w:rFonts w:ascii="Arial" w:hAnsi="Arial" w:cs="Arial"/>
                <w:i/>
                <w:sz w:val="20"/>
                <w:szCs w:val="20"/>
                <w:lang w:val="en-GB"/>
              </w:rPr>
              <w:t>(%)</w:t>
            </w:r>
          </w:p>
        </w:tc>
        <w:tc>
          <w:tcPr>
            <w:tcW w:w="1417" w:type="dxa"/>
            <w:shd w:val="clear" w:color="auto" w:fill="DBE5F1" w:themeFill="accent1" w:themeFillTint="33"/>
          </w:tcPr>
          <w:p w:rsidR="00082E47" w:rsidRPr="008245A1" w:rsidRDefault="00082E47" w:rsidP="00A52960">
            <w:pPr>
              <w:spacing w:line="276" w:lineRule="auto"/>
              <w:jc w:val="right"/>
              <w:rPr>
                <w:rFonts w:ascii="Arial" w:hAnsi="Arial" w:cs="Arial"/>
                <w:sz w:val="20"/>
                <w:szCs w:val="20"/>
                <w:lang w:val="en-GB"/>
              </w:rPr>
            </w:pPr>
            <w:r w:rsidRPr="008245A1">
              <w:rPr>
                <w:rFonts w:ascii="Arial" w:hAnsi="Arial" w:cs="Arial"/>
                <w:sz w:val="20"/>
                <w:szCs w:val="20"/>
                <w:lang w:val="en-GB"/>
              </w:rPr>
              <w:t>2.2%</w:t>
            </w:r>
          </w:p>
        </w:tc>
        <w:tc>
          <w:tcPr>
            <w:tcW w:w="1701" w:type="dxa"/>
          </w:tcPr>
          <w:p w:rsidR="00082E47" w:rsidRPr="008245A1" w:rsidRDefault="00082E47" w:rsidP="00A52960">
            <w:pPr>
              <w:spacing w:line="276" w:lineRule="auto"/>
              <w:jc w:val="right"/>
              <w:rPr>
                <w:rFonts w:ascii="Arial" w:hAnsi="Arial" w:cs="Arial"/>
                <w:sz w:val="20"/>
                <w:szCs w:val="20"/>
                <w:lang w:val="en-GB"/>
              </w:rPr>
            </w:pPr>
            <w:r w:rsidRPr="008245A1">
              <w:rPr>
                <w:rFonts w:ascii="Arial" w:hAnsi="Arial" w:cs="Arial"/>
                <w:sz w:val="20"/>
                <w:szCs w:val="20"/>
                <w:lang w:val="en-GB"/>
              </w:rPr>
              <w:t>2.6%</w:t>
            </w:r>
          </w:p>
        </w:tc>
        <w:tc>
          <w:tcPr>
            <w:tcW w:w="1701" w:type="dxa"/>
          </w:tcPr>
          <w:p w:rsidR="00082E47" w:rsidRPr="008245A1" w:rsidRDefault="00082E47" w:rsidP="00A52960">
            <w:pPr>
              <w:spacing w:line="276" w:lineRule="auto"/>
              <w:jc w:val="right"/>
              <w:rPr>
                <w:rFonts w:ascii="Arial" w:hAnsi="Arial" w:cs="Arial"/>
                <w:sz w:val="20"/>
                <w:szCs w:val="20"/>
                <w:lang w:val="en-GB"/>
              </w:rPr>
            </w:pPr>
            <w:r w:rsidRPr="008245A1">
              <w:rPr>
                <w:rFonts w:ascii="Arial" w:hAnsi="Arial" w:cs="Arial"/>
                <w:sz w:val="20"/>
                <w:szCs w:val="20"/>
                <w:lang w:val="en-GB"/>
              </w:rPr>
              <w:t>3.2%</w:t>
            </w:r>
          </w:p>
        </w:tc>
      </w:tr>
      <w:tr w:rsidR="0014013F" w:rsidRPr="008245A1" w:rsidTr="004C19AB">
        <w:tc>
          <w:tcPr>
            <w:tcW w:w="3686" w:type="dxa"/>
          </w:tcPr>
          <w:p w:rsidR="0014013F" w:rsidRPr="008245A1" w:rsidRDefault="0014013F" w:rsidP="00A52960">
            <w:pPr>
              <w:rPr>
                <w:rFonts w:ascii="Arial" w:hAnsi="Arial" w:cs="Arial"/>
                <w:sz w:val="20"/>
                <w:szCs w:val="20"/>
                <w:lang w:val="en-GB"/>
              </w:rPr>
            </w:pPr>
          </w:p>
        </w:tc>
        <w:tc>
          <w:tcPr>
            <w:tcW w:w="1417" w:type="dxa"/>
            <w:shd w:val="clear" w:color="auto" w:fill="DBE5F1" w:themeFill="accent1" w:themeFillTint="33"/>
          </w:tcPr>
          <w:p w:rsidR="0014013F" w:rsidRPr="008245A1" w:rsidRDefault="0014013F" w:rsidP="00A52960">
            <w:pPr>
              <w:jc w:val="right"/>
              <w:rPr>
                <w:rFonts w:ascii="Arial" w:hAnsi="Arial" w:cs="Arial"/>
                <w:sz w:val="20"/>
                <w:szCs w:val="20"/>
                <w:lang w:val="en-GB"/>
              </w:rPr>
            </w:pPr>
          </w:p>
        </w:tc>
        <w:tc>
          <w:tcPr>
            <w:tcW w:w="1701" w:type="dxa"/>
          </w:tcPr>
          <w:p w:rsidR="0014013F" w:rsidRPr="008245A1" w:rsidRDefault="0014013F" w:rsidP="00A52960">
            <w:pPr>
              <w:jc w:val="right"/>
              <w:rPr>
                <w:rFonts w:ascii="Arial" w:hAnsi="Arial" w:cs="Arial"/>
                <w:sz w:val="20"/>
                <w:szCs w:val="20"/>
                <w:lang w:val="en-GB"/>
              </w:rPr>
            </w:pPr>
          </w:p>
        </w:tc>
        <w:tc>
          <w:tcPr>
            <w:tcW w:w="1701" w:type="dxa"/>
          </w:tcPr>
          <w:p w:rsidR="0014013F" w:rsidRPr="008245A1" w:rsidRDefault="0014013F" w:rsidP="00A52960">
            <w:pPr>
              <w:jc w:val="right"/>
              <w:rPr>
                <w:rFonts w:ascii="Arial" w:hAnsi="Arial" w:cs="Arial"/>
                <w:sz w:val="20"/>
                <w:szCs w:val="20"/>
                <w:lang w:val="en-GB"/>
              </w:rPr>
            </w:pPr>
          </w:p>
        </w:tc>
      </w:tr>
      <w:tr w:rsidR="00082E47" w:rsidRPr="008245A1" w:rsidTr="004C19AB">
        <w:tc>
          <w:tcPr>
            <w:tcW w:w="3686" w:type="dxa"/>
          </w:tcPr>
          <w:p w:rsidR="00082E47" w:rsidRPr="008245A1" w:rsidRDefault="00082E47" w:rsidP="00A52960">
            <w:pPr>
              <w:spacing w:line="276" w:lineRule="auto"/>
              <w:rPr>
                <w:rFonts w:ascii="Arial" w:hAnsi="Arial" w:cs="Arial"/>
                <w:sz w:val="20"/>
                <w:szCs w:val="20"/>
                <w:lang w:val="en-GB"/>
              </w:rPr>
            </w:pPr>
            <w:r w:rsidRPr="008245A1">
              <w:rPr>
                <w:rFonts w:ascii="Arial" w:hAnsi="Arial" w:cs="Arial"/>
                <w:sz w:val="20"/>
                <w:szCs w:val="20"/>
                <w:lang w:val="en-GB"/>
              </w:rPr>
              <w:t>Average number of employees</w:t>
            </w:r>
            <w:r w:rsidR="00660D49" w:rsidRPr="008245A1">
              <w:rPr>
                <w:rFonts w:ascii="Arial" w:hAnsi="Arial" w:cs="Arial"/>
                <w:sz w:val="20"/>
                <w:szCs w:val="20"/>
                <w:lang w:val="en-GB"/>
              </w:rPr>
              <w:t xml:space="preserve"> </w:t>
            </w:r>
            <w:r w:rsidR="00660D49" w:rsidRPr="008245A1">
              <w:rPr>
                <w:rFonts w:ascii="Arial" w:hAnsi="Arial" w:cs="Arial"/>
                <w:i/>
                <w:sz w:val="20"/>
                <w:szCs w:val="20"/>
                <w:lang w:val="en-GB"/>
              </w:rPr>
              <w:t>(#)</w:t>
            </w:r>
          </w:p>
        </w:tc>
        <w:tc>
          <w:tcPr>
            <w:tcW w:w="1417" w:type="dxa"/>
            <w:shd w:val="clear" w:color="auto" w:fill="DBE5F1" w:themeFill="accent1" w:themeFillTint="33"/>
          </w:tcPr>
          <w:p w:rsidR="00082E47" w:rsidRPr="008245A1" w:rsidRDefault="00082E47" w:rsidP="00A52960">
            <w:pPr>
              <w:spacing w:line="276" w:lineRule="auto"/>
              <w:jc w:val="right"/>
              <w:rPr>
                <w:rFonts w:ascii="Arial" w:hAnsi="Arial" w:cs="Arial"/>
                <w:sz w:val="20"/>
                <w:szCs w:val="20"/>
                <w:lang w:val="en-GB"/>
              </w:rPr>
            </w:pPr>
            <w:r w:rsidRPr="008245A1">
              <w:rPr>
                <w:rFonts w:ascii="Arial" w:hAnsi="Arial" w:cs="Arial"/>
                <w:sz w:val="20"/>
                <w:szCs w:val="20"/>
                <w:lang w:val="en-GB"/>
              </w:rPr>
              <w:t>2,703</w:t>
            </w:r>
          </w:p>
        </w:tc>
        <w:tc>
          <w:tcPr>
            <w:tcW w:w="1701" w:type="dxa"/>
          </w:tcPr>
          <w:p w:rsidR="00082E47" w:rsidRPr="008245A1" w:rsidRDefault="00082E47" w:rsidP="00A52960">
            <w:pPr>
              <w:spacing w:line="276" w:lineRule="auto"/>
              <w:jc w:val="right"/>
              <w:rPr>
                <w:rFonts w:ascii="Arial" w:hAnsi="Arial" w:cs="Arial"/>
                <w:sz w:val="20"/>
                <w:szCs w:val="20"/>
                <w:lang w:val="en-GB"/>
              </w:rPr>
            </w:pPr>
            <w:r w:rsidRPr="008245A1">
              <w:rPr>
                <w:rFonts w:ascii="Arial" w:hAnsi="Arial" w:cs="Arial"/>
                <w:sz w:val="20"/>
                <w:szCs w:val="20"/>
                <w:lang w:val="en-GB"/>
              </w:rPr>
              <w:t>2,601</w:t>
            </w:r>
          </w:p>
        </w:tc>
        <w:tc>
          <w:tcPr>
            <w:tcW w:w="1701" w:type="dxa"/>
          </w:tcPr>
          <w:p w:rsidR="00082E47" w:rsidRPr="008245A1" w:rsidRDefault="00082E47" w:rsidP="00A52960">
            <w:pPr>
              <w:spacing w:line="276" w:lineRule="auto"/>
              <w:jc w:val="right"/>
              <w:rPr>
                <w:rFonts w:ascii="Arial" w:hAnsi="Arial" w:cs="Arial"/>
                <w:sz w:val="20"/>
                <w:szCs w:val="20"/>
                <w:lang w:val="en-GB"/>
              </w:rPr>
            </w:pPr>
            <w:r w:rsidRPr="008245A1">
              <w:rPr>
                <w:rFonts w:ascii="Arial" w:hAnsi="Arial" w:cs="Arial"/>
                <w:sz w:val="20"/>
                <w:szCs w:val="20"/>
                <w:lang w:val="en-GB"/>
              </w:rPr>
              <w:t>2,590</w:t>
            </w:r>
          </w:p>
        </w:tc>
      </w:tr>
      <w:tr w:rsidR="00082E47" w:rsidRPr="008245A1" w:rsidTr="004C19AB">
        <w:tc>
          <w:tcPr>
            <w:tcW w:w="3686" w:type="dxa"/>
          </w:tcPr>
          <w:p w:rsidR="00082E47" w:rsidRPr="008245A1" w:rsidRDefault="00082E47" w:rsidP="00A52960">
            <w:pPr>
              <w:spacing w:line="276" w:lineRule="auto"/>
              <w:rPr>
                <w:rFonts w:ascii="Arial" w:hAnsi="Arial" w:cs="Arial"/>
                <w:sz w:val="20"/>
                <w:szCs w:val="20"/>
                <w:lang w:val="en-GB"/>
              </w:rPr>
            </w:pPr>
            <w:r w:rsidRPr="008245A1">
              <w:rPr>
                <w:rFonts w:ascii="Arial" w:hAnsi="Arial" w:cs="Arial"/>
                <w:sz w:val="20"/>
                <w:szCs w:val="20"/>
                <w:lang w:val="en-GB"/>
              </w:rPr>
              <w:t>Order book</w:t>
            </w:r>
            <w:r w:rsidR="00660D49" w:rsidRPr="008245A1">
              <w:rPr>
                <w:rFonts w:ascii="Arial" w:hAnsi="Arial" w:cs="Arial"/>
                <w:sz w:val="20"/>
                <w:szCs w:val="20"/>
                <w:lang w:val="en-GB"/>
              </w:rPr>
              <w:t xml:space="preserve"> </w:t>
            </w:r>
            <w:r w:rsidR="00660D49" w:rsidRPr="008245A1">
              <w:rPr>
                <w:rFonts w:ascii="Arial" w:hAnsi="Arial" w:cs="Arial"/>
                <w:i/>
                <w:sz w:val="20"/>
                <w:szCs w:val="20"/>
                <w:lang w:val="en-GB"/>
              </w:rPr>
              <w:t>(per end of period)</w:t>
            </w:r>
          </w:p>
        </w:tc>
        <w:tc>
          <w:tcPr>
            <w:tcW w:w="1417" w:type="dxa"/>
            <w:shd w:val="clear" w:color="auto" w:fill="DBE5F1" w:themeFill="accent1" w:themeFillTint="33"/>
          </w:tcPr>
          <w:p w:rsidR="00082E47" w:rsidRPr="008245A1" w:rsidRDefault="00082E47" w:rsidP="00A52960">
            <w:pPr>
              <w:spacing w:line="276" w:lineRule="auto"/>
              <w:jc w:val="right"/>
              <w:rPr>
                <w:rFonts w:ascii="Arial" w:hAnsi="Arial" w:cs="Arial"/>
                <w:sz w:val="20"/>
                <w:szCs w:val="20"/>
                <w:lang w:val="en-GB"/>
              </w:rPr>
            </w:pPr>
            <w:r w:rsidRPr="008245A1">
              <w:rPr>
                <w:rFonts w:ascii="Arial" w:hAnsi="Arial" w:cs="Arial"/>
                <w:sz w:val="20"/>
                <w:szCs w:val="20"/>
                <w:lang w:val="en-GB"/>
              </w:rPr>
              <w:t>1,257</w:t>
            </w:r>
          </w:p>
        </w:tc>
        <w:tc>
          <w:tcPr>
            <w:tcW w:w="1701" w:type="dxa"/>
          </w:tcPr>
          <w:p w:rsidR="00082E47" w:rsidRPr="008245A1" w:rsidRDefault="00082E47" w:rsidP="007B7FA3">
            <w:pPr>
              <w:spacing w:line="276" w:lineRule="auto"/>
              <w:jc w:val="right"/>
              <w:rPr>
                <w:rFonts w:ascii="Arial" w:hAnsi="Arial" w:cs="Arial"/>
                <w:sz w:val="20"/>
                <w:szCs w:val="20"/>
                <w:lang w:val="en-GB"/>
              </w:rPr>
            </w:pPr>
            <w:r w:rsidRPr="008245A1">
              <w:rPr>
                <w:rFonts w:ascii="Arial" w:hAnsi="Arial" w:cs="Arial"/>
                <w:sz w:val="20"/>
                <w:szCs w:val="20"/>
                <w:lang w:val="en-GB"/>
              </w:rPr>
              <w:t>96</w:t>
            </w:r>
            <w:r w:rsidR="007B7FA3" w:rsidRPr="008245A1">
              <w:rPr>
                <w:rFonts w:ascii="Arial" w:hAnsi="Arial" w:cs="Arial"/>
                <w:sz w:val="20"/>
                <w:szCs w:val="20"/>
                <w:lang w:val="en-GB"/>
              </w:rPr>
              <w:t>8</w:t>
            </w:r>
          </w:p>
        </w:tc>
        <w:tc>
          <w:tcPr>
            <w:tcW w:w="1701" w:type="dxa"/>
          </w:tcPr>
          <w:p w:rsidR="00082E47" w:rsidRPr="008245A1" w:rsidRDefault="00082E47" w:rsidP="00A52960">
            <w:pPr>
              <w:spacing w:line="276" w:lineRule="auto"/>
              <w:jc w:val="right"/>
              <w:rPr>
                <w:rFonts w:ascii="Arial" w:hAnsi="Arial" w:cs="Arial"/>
                <w:sz w:val="20"/>
                <w:szCs w:val="20"/>
                <w:lang w:val="en-GB"/>
              </w:rPr>
            </w:pPr>
            <w:r w:rsidRPr="008245A1">
              <w:rPr>
                <w:rFonts w:ascii="Arial" w:hAnsi="Arial" w:cs="Arial"/>
                <w:sz w:val="20"/>
                <w:szCs w:val="20"/>
                <w:lang w:val="en-GB"/>
              </w:rPr>
              <w:t>1,176</w:t>
            </w:r>
          </w:p>
        </w:tc>
      </w:tr>
      <w:tr w:rsidR="00E34086" w:rsidRPr="00E34086" w:rsidTr="004C19AB">
        <w:tc>
          <w:tcPr>
            <w:tcW w:w="3686" w:type="dxa"/>
          </w:tcPr>
          <w:p w:rsidR="00E34086" w:rsidRPr="00E34086" w:rsidRDefault="00E34086" w:rsidP="00520C17">
            <w:pPr>
              <w:rPr>
                <w:rFonts w:ascii="Arial" w:hAnsi="Arial" w:cs="Arial"/>
                <w:i/>
                <w:sz w:val="20"/>
                <w:szCs w:val="20"/>
                <w:lang w:val="en-GB"/>
              </w:rPr>
            </w:pPr>
            <w:r w:rsidRPr="00E34086">
              <w:rPr>
                <w:rFonts w:ascii="Arial" w:hAnsi="Arial" w:cs="Arial"/>
                <w:i/>
                <w:sz w:val="20"/>
                <w:szCs w:val="20"/>
                <w:lang w:val="en-GB"/>
              </w:rPr>
              <w:t xml:space="preserve">Order book (per end of period) GBP </w:t>
            </w:r>
            <w:r w:rsidR="004C19AB">
              <w:rPr>
                <w:rFonts w:ascii="Arial" w:hAnsi="Arial" w:cs="Arial"/>
                <w:i/>
                <w:sz w:val="20"/>
                <w:szCs w:val="20"/>
                <w:lang w:val="en-GB"/>
              </w:rPr>
              <w:t>m</w:t>
            </w:r>
          </w:p>
        </w:tc>
        <w:tc>
          <w:tcPr>
            <w:tcW w:w="1417" w:type="dxa"/>
            <w:shd w:val="clear" w:color="auto" w:fill="DBE5F1" w:themeFill="accent1" w:themeFillTint="33"/>
          </w:tcPr>
          <w:p w:rsidR="00E34086" w:rsidRPr="00E34086" w:rsidRDefault="00E34086" w:rsidP="00A52960">
            <w:pPr>
              <w:jc w:val="right"/>
              <w:rPr>
                <w:rFonts w:ascii="Arial" w:hAnsi="Arial" w:cs="Arial"/>
                <w:i/>
                <w:sz w:val="20"/>
                <w:szCs w:val="20"/>
                <w:lang w:val="en-GB"/>
              </w:rPr>
            </w:pPr>
            <w:r w:rsidRPr="00E34086">
              <w:rPr>
                <w:rFonts w:ascii="Arial" w:hAnsi="Arial" w:cs="Arial"/>
                <w:i/>
                <w:sz w:val="20"/>
                <w:szCs w:val="20"/>
                <w:lang w:val="en-GB"/>
              </w:rPr>
              <w:t>1,102</w:t>
            </w:r>
          </w:p>
        </w:tc>
        <w:tc>
          <w:tcPr>
            <w:tcW w:w="1701" w:type="dxa"/>
          </w:tcPr>
          <w:p w:rsidR="00E34086" w:rsidRPr="00E34086" w:rsidRDefault="00E34086" w:rsidP="007B7FA3">
            <w:pPr>
              <w:jc w:val="right"/>
              <w:rPr>
                <w:rFonts w:ascii="Arial" w:hAnsi="Arial" w:cs="Arial"/>
                <w:i/>
                <w:sz w:val="20"/>
                <w:szCs w:val="20"/>
                <w:lang w:val="en-GB"/>
              </w:rPr>
            </w:pPr>
            <w:r w:rsidRPr="00E34086">
              <w:rPr>
                <w:rFonts w:ascii="Arial" w:hAnsi="Arial" w:cs="Arial"/>
                <w:i/>
                <w:sz w:val="20"/>
                <w:szCs w:val="20"/>
                <w:lang w:val="en-GB"/>
              </w:rPr>
              <w:t>808</w:t>
            </w:r>
          </w:p>
        </w:tc>
        <w:tc>
          <w:tcPr>
            <w:tcW w:w="1701" w:type="dxa"/>
          </w:tcPr>
          <w:p w:rsidR="00E34086" w:rsidRPr="00E34086" w:rsidRDefault="00B628FF" w:rsidP="00A52960">
            <w:pPr>
              <w:jc w:val="right"/>
              <w:rPr>
                <w:rFonts w:ascii="Arial" w:hAnsi="Arial" w:cs="Arial"/>
                <w:i/>
                <w:sz w:val="20"/>
                <w:szCs w:val="20"/>
                <w:lang w:val="en-GB"/>
              </w:rPr>
            </w:pPr>
            <w:r>
              <w:rPr>
                <w:rFonts w:ascii="Arial" w:hAnsi="Arial" w:cs="Arial"/>
                <w:i/>
                <w:sz w:val="20"/>
                <w:szCs w:val="20"/>
                <w:lang w:val="en-GB"/>
              </w:rPr>
              <w:t>1,003</w:t>
            </w:r>
          </w:p>
        </w:tc>
      </w:tr>
    </w:tbl>
    <w:p w:rsidR="00187E36" w:rsidRPr="008245A1" w:rsidRDefault="00187E36" w:rsidP="004A4408">
      <w:pPr>
        <w:spacing w:after="0"/>
        <w:rPr>
          <w:rFonts w:ascii="Arial" w:hAnsi="Arial" w:cs="Arial"/>
          <w:b/>
          <w:color w:val="000000" w:themeColor="text1"/>
          <w:sz w:val="20"/>
          <w:szCs w:val="20"/>
          <w:highlight w:val="yellow"/>
          <w:lang w:val="en-GB"/>
        </w:rPr>
      </w:pPr>
    </w:p>
    <w:p w:rsidR="00321ADA" w:rsidRPr="008245A1" w:rsidRDefault="00321ADA" w:rsidP="00321ADA">
      <w:pPr>
        <w:pStyle w:val="Head3"/>
        <w:keepNext w:val="0"/>
        <w:spacing w:before="0" w:line="276" w:lineRule="auto"/>
        <w:jc w:val="left"/>
      </w:pPr>
      <w:r w:rsidRPr="008245A1">
        <w:rPr>
          <w:rFonts w:ascii="Arial" w:hAnsi="Arial" w:cs="Arial"/>
          <w:b w:val="0"/>
          <w:i w:val="0"/>
        </w:rPr>
        <w:t xml:space="preserve">In local currency, </w:t>
      </w:r>
      <w:r w:rsidR="00D55605" w:rsidRPr="008245A1">
        <w:rPr>
          <w:rFonts w:ascii="Arial" w:hAnsi="Arial" w:cs="Arial"/>
          <w:b w:val="0"/>
          <w:i w:val="0"/>
        </w:rPr>
        <w:t xml:space="preserve">revenue of </w:t>
      </w:r>
      <w:r w:rsidR="00605F21" w:rsidRPr="008245A1">
        <w:rPr>
          <w:rFonts w:ascii="Arial" w:hAnsi="Arial" w:cs="Arial"/>
          <w:b w:val="0"/>
          <w:i w:val="0"/>
        </w:rPr>
        <w:t>our</w:t>
      </w:r>
      <w:r w:rsidR="00D55605" w:rsidRPr="008245A1">
        <w:rPr>
          <w:rFonts w:ascii="Arial" w:hAnsi="Arial" w:cs="Arial"/>
          <w:b w:val="0"/>
          <w:i w:val="0"/>
        </w:rPr>
        <w:t xml:space="preserve"> </w:t>
      </w:r>
      <w:r w:rsidRPr="008245A1">
        <w:rPr>
          <w:rFonts w:ascii="Arial" w:hAnsi="Arial" w:cs="Arial"/>
          <w:b w:val="0"/>
          <w:i w:val="0"/>
        </w:rPr>
        <w:t xml:space="preserve">United Kingdom </w:t>
      </w:r>
      <w:r w:rsidR="00605F21" w:rsidRPr="008245A1">
        <w:rPr>
          <w:rFonts w:ascii="Arial" w:hAnsi="Arial" w:cs="Arial"/>
          <w:b w:val="0"/>
          <w:i w:val="0"/>
        </w:rPr>
        <w:t xml:space="preserve">segment </w:t>
      </w:r>
      <w:r w:rsidR="00082E47" w:rsidRPr="008245A1">
        <w:rPr>
          <w:rFonts w:ascii="Arial" w:hAnsi="Arial" w:cs="Arial"/>
          <w:b w:val="0"/>
          <w:i w:val="0"/>
        </w:rPr>
        <w:t>de</w:t>
      </w:r>
      <w:r w:rsidRPr="008245A1">
        <w:rPr>
          <w:rFonts w:ascii="Arial" w:hAnsi="Arial" w:cs="Arial"/>
          <w:b w:val="0"/>
          <w:i w:val="0"/>
        </w:rPr>
        <w:t>creased</w:t>
      </w:r>
      <w:r w:rsidR="00605F21" w:rsidRPr="008245A1">
        <w:rPr>
          <w:rFonts w:ascii="Arial" w:hAnsi="Arial" w:cs="Arial"/>
          <w:b w:val="0"/>
          <w:i w:val="0"/>
        </w:rPr>
        <w:t xml:space="preserve"> in </w:t>
      </w:r>
      <w:r w:rsidR="00CD010B" w:rsidRPr="008245A1">
        <w:rPr>
          <w:rFonts w:ascii="Arial" w:hAnsi="Arial" w:cs="Arial"/>
          <w:b w:val="0"/>
          <w:i w:val="0"/>
        </w:rPr>
        <w:t>H1</w:t>
      </w:r>
      <w:r w:rsidR="00082E47" w:rsidRPr="008245A1">
        <w:rPr>
          <w:rFonts w:ascii="Arial" w:hAnsi="Arial" w:cs="Arial"/>
          <w:b w:val="0"/>
          <w:i w:val="0"/>
        </w:rPr>
        <w:t xml:space="preserve"> 2017</w:t>
      </w:r>
      <w:r w:rsidRPr="008245A1">
        <w:rPr>
          <w:rFonts w:ascii="Arial" w:hAnsi="Arial" w:cs="Arial"/>
          <w:b w:val="0"/>
          <w:i w:val="0"/>
        </w:rPr>
        <w:t xml:space="preserve"> by £</w:t>
      </w:r>
      <w:r w:rsidR="00F04115" w:rsidRPr="008245A1">
        <w:rPr>
          <w:rFonts w:ascii="Arial" w:hAnsi="Arial" w:cs="Arial"/>
          <w:b w:val="0"/>
          <w:i w:val="0"/>
        </w:rPr>
        <w:t xml:space="preserve"> </w:t>
      </w:r>
      <w:r w:rsidRPr="008245A1">
        <w:rPr>
          <w:rFonts w:ascii="Arial" w:hAnsi="Arial" w:cs="Arial"/>
          <w:b w:val="0"/>
          <w:i w:val="0"/>
        </w:rPr>
        <w:t>2 million.</w:t>
      </w:r>
      <w:r w:rsidR="00C22218" w:rsidRPr="008245A1">
        <w:rPr>
          <w:rFonts w:ascii="Arial" w:hAnsi="Arial" w:cs="Arial"/>
          <w:b w:val="0"/>
          <w:i w:val="0"/>
        </w:rPr>
        <w:t xml:space="preserve"> EBITDA</w:t>
      </w:r>
      <w:r w:rsidR="00605F21" w:rsidRPr="008245A1">
        <w:rPr>
          <w:rFonts w:ascii="Arial" w:hAnsi="Arial" w:cs="Arial"/>
          <w:b w:val="0"/>
          <w:i w:val="0"/>
        </w:rPr>
        <w:t xml:space="preserve"> </w:t>
      </w:r>
      <w:r w:rsidR="005B23D7" w:rsidRPr="008245A1">
        <w:rPr>
          <w:rFonts w:ascii="Arial" w:hAnsi="Arial" w:cs="Arial"/>
          <w:b w:val="0"/>
          <w:i w:val="0"/>
        </w:rPr>
        <w:t>decreased</w:t>
      </w:r>
      <w:r w:rsidR="00605F21" w:rsidRPr="008245A1">
        <w:rPr>
          <w:rFonts w:ascii="Arial" w:hAnsi="Arial" w:cs="Arial"/>
          <w:b w:val="0"/>
          <w:i w:val="0"/>
        </w:rPr>
        <w:t xml:space="preserve"> </w:t>
      </w:r>
      <w:r w:rsidR="0003615F">
        <w:rPr>
          <w:rFonts w:ascii="Arial" w:hAnsi="Arial" w:cs="Arial"/>
          <w:b w:val="0"/>
          <w:i w:val="0"/>
        </w:rPr>
        <w:t xml:space="preserve">by </w:t>
      </w:r>
      <w:r w:rsidR="00605F21" w:rsidRPr="008245A1">
        <w:rPr>
          <w:rFonts w:ascii="Arial" w:hAnsi="Arial" w:cs="Arial"/>
          <w:b w:val="0"/>
          <w:i w:val="0"/>
        </w:rPr>
        <w:t xml:space="preserve">£ </w:t>
      </w:r>
      <w:r w:rsidR="006A208A" w:rsidRPr="008245A1">
        <w:rPr>
          <w:rFonts w:ascii="Arial" w:hAnsi="Arial" w:cs="Arial"/>
          <w:b w:val="0"/>
          <w:i w:val="0"/>
        </w:rPr>
        <w:t>2</w:t>
      </w:r>
      <w:r w:rsidR="00605F21" w:rsidRPr="008245A1">
        <w:rPr>
          <w:rFonts w:ascii="Arial" w:hAnsi="Arial" w:cs="Arial"/>
          <w:b w:val="0"/>
          <w:i w:val="0"/>
        </w:rPr>
        <w:t xml:space="preserve"> million</w:t>
      </w:r>
      <w:r w:rsidRPr="008245A1">
        <w:rPr>
          <w:rFonts w:ascii="Arial" w:hAnsi="Arial" w:cs="Arial"/>
          <w:b w:val="0"/>
          <w:i w:val="0"/>
        </w:rPr>
        <w:t xml:space="preserve"> to </w:t>
      </w:r>
      <w:r w:rsidR="0003615F">
        <w:rPr>
          <w:rFonts w:ascii="Arial" w:hAnsi="Arial" w:cs="Arial"/>
          <w:b w:val="0"/>
          <w:i w:val="0"/>
        </w:rPr>
        <w:t xml:space="preserve">reach </w:t>
      </w:r>
      <w:r w:rsidRPr="008245A1">
        <w:rPr>
          <w:rFonts w:ascii="Arial" w:hAnsi="Arial" w:cs="Arial"/>
          <w:b w:val="0"/>
          <w:i w:val="0"/>
        </w:rPr>
        <w:t>£</w:t>
      </w:r>
      <w:r w:rsidR="00F04115" w:rsidRPr="008245A1">
        <w:rPr>
          <w:rFonts w:ascii="Arial" w:hAnsi="Arial" w:cs="Arial"/>
          <w:b w:val="0"/>
          <w:i w:val="0"/>
        </w:rPr>
        <w:t xml:space="preserve"> </w:t>
      </w:r>
      <w:r w:rsidR="00082E47" w:rsidRPr="008245A1">
        <w:rPr>
          <w:rFonts w:ascii="Arial" w:hAnsi="Arial" w:cs="Arial"/>
          <w:b w:val="0"/>
          <w:i w:val="0"/>
        </w:rPr>
        <w:t>9</w:t>
      </w:r>
      <w:r w:rsidRPr="008245A1">
        <w:rPr>
          <w:rFonts w:ascii="Arial" w:hAnsi="Arial" w:cs="Arial"/>
          <w:b w:val="0"/>
          <w:i w:val="0"/>
        </w:rPr>
        <w:t xml:space="preserve"> million</w:t>
      </w:r>
      <w:r w:rsidR="0014013F" w:rsidRPr="008245A1">
        <w:rPr>
          <w:rFonts w:ascii="Arial" w:hAnsi="Arial" w:cs="Arial"/>
          <w:b w:val="0"/>
          <w:i w:val="0"/>
        </w:rPr>
        <w:t>.</w:t>
      </w:r>
      <w:r w:rsidRPr="008245A1">
        <w:rPr>
          <w:rFonts w:ascii="Arial" w:hAnsi="Arial" w:cs="Arial"/>
          <w:b w:val="0"/>
          <w:i w:val="0"/>
        </w:rPr>
        <w:t xml:space="preserve"> </w:t>
      </w:r>
      <w:r w:rsidR="005B23D7" w:rsidRPr="008245A1">
        <w:rPr>
          <w:rFonts w:ascii="Arial" w:hAnsi="Arial" w:cs="Arial"/>
          <w:b w:val="0"/>
          <w:i w:val="0"/>
        </w:rPr>
        <w:t>A</w:t>
      </w:r>
      <w:r w:rsidRPr="008245A1">
        <w:rPr>
          <w:rFonts w:ascii="Arial" w:hAnsi="Arial" w:cs="Arial"/>
          <w:b w:val="0"/>
          <w:i w:val="0"/>
        </w:rPr>
        <w:t>fter taking into account the negative impact of the GBP:EUR exchange rate</w:t>
      </w:r>
      <w:r w:rsidR="00910293" w:rsidRPr="008245A1">
        <w:rPr>
          <w:rFonts w:ascii="Arial" w:hAnsi="Arial" w:cs="Arial"/>
          <w:b w:val="0"/>
          <w:i w:val="0"/>
        </w:rPr>
        <w:t xml:space="preserve"> development</w:t>
      </w:r>
      <w:r w:rsidRPr="008245A1">
        <w:rPr>
          <w:rFonts w:ascii="Arial" w:hAnsi="Arial" w:cs="Arial"/>
          <w:b w:val="0"/>
          <w:i w:val="0"/>
        </w:rPr>
        <w:t xml:space="preserve">, revenue decreased </w:t>
      </w:r>
      <w:r w:rsidR="005B23D7" w:rsidRPr="008245A1">
        <w:rPr>
          <w:rFonts w:ascii="Arial" w:hAnsi="Arial" w:cs="Arial"/>
          <w:b w:val="0"/>
          <w:i w:val="0"/>
        </w:rPr>
        <w:t>8</w:t>
      </w:r>
      <w:r w:rsidRPr="008245A1">
        <w:rPr>
          <w:rFonts w:ascii="Arial" w:hAnsi="Arial" w:cs="Arial"/>
          <w:b w:val="0"/>
          <w:i w:val="0"/>
        </w:rPr>
        <w:t>%</w:t>
      </w:r>
      <w:r w:rsidR="0003615F">
        <w:rPr>
          <w:rFonts w:ascii="Arial" w:hAnsi="Arial" w:cs="Arial"/>
          <w:b w:val="0"/>
          <w:i w:val="0"/>
        </w:rPr>
        <w:t xml:space="preserve"> in euro terms</w:t>
      </w:r>
      <w:r w:rsidRPr="008245A1">
        <w:rPr>
          <w:rFonts w:ascii="Arial" w:hAnsi="Arial" w:cs="Arial"/>
          <w:b w:val="0"/>
          <w:i w:val="0"/>
        </w:rPr>
        <w:t xml:space="preserve"> to € </w:t>
      </w:r>
      <w:r w:rsidR="006A208A" w:rsidRPr="008245A1">
        <w:rPr>
          <w:rFonts w:ascii="Arial" w:hAnsi="Arial" w:cs="Arial"/>
          <w:b w:val="0"/>
          <w:i w:val="0"/>
        </w:rPr>
        <w:t>498</w:t>
      </w:r>
      <w:r w:rsidRPr="008245A1">
        <w:rPr>
          <w:rFonts w:ascii="Arial" w:hAnsi="Arial" w:cs="Arial"/>
          <w:b w:val="0"/>
          <w:i w:val="0"/>
        </w:rPr>
        <w:t xml:space="preserve"> million</w:t>
      </w:r>
      <w:r w:rsidR="00207CC9">
        <w:rPr>
          <w:rFonts w:ascii="Arial" w:hAnsi="Arial" w:cs="Arial"/>
          <w:b w:val="0"/>
          <w:i w:val="0"/>
        </w:rPr>
        <w:t xml:space="preserve"> i</w:t>
      </w:r>
      <w:r w:rsidRPr="008245A1">
        <w:rPr>
          <w:rFonts w:ascii="Arial" w:hAnsi="Arial" w:cs="Arial"/>
          <w:b w:val="0"/>
          <w:i w:val="0"/>
        </w:rPr>
        <w:t xml:space="preserve">n </w:t>
      </w:r>
      <w:r w:rsidR="00CD010B" w:rsidRPr="008245A1">
        <w:rPr>
          <w:rFonts w:ascii="Arial" w:hAnsi="Arial" w:cs="Arial"/>
          <w:b w:val="0"/>
          <w:i w:val="0"/>
        </w:rPr>
        <w:t>H1</w:t>
      </w:r>
      <w:r w:rsidR="00082E47" w:rsidRPr="008245A1">
        <w:rPr>
          <w:rFonts w:ascii="Arial" w:hAnsi="Arial" w:cs="Arial"/>
          <w:b w:val="0"/>
          <w:i w:val="0"/>
        </w:rPr>
        <w:t xml:space="preserve"> </w:t>
      </w:r>
      <w:r w:rsidRPr="008245A1">
        <w:rPr>
          <w:rFonts w:ascii="Arial" w:hAnsi="Arial" w:cs="Arial"/>
          <w:b w:val="0"/>
          <w:i w:val="0"/>
        </w:rPr>
        <w:t>201</w:t>
      </w:r>
      <w:r w:rsidR="00082E47" w:rsidRPr="008245A1">
        <w:rPr>
          <w:rFonts w:ascii="Arial" w:hAnsi="Arial" w:cs="Arial"/>
          <w:b w:val="0"/>
          <w:i w:val="0"/>
        </w:rPr>
        <w:t>7</w:t>
      </w:r>
      <w:r w:rsidR="00207CC9">
        <w:rPr>
          <w:rFonts w:ascii="Arial" w:hAnsi="Arial" w:cs="Arial"/>
          <w:b w:val="0"/>
          <w:i w:val="0"/>
        </w:rPr>
        <w:t>.</w:t>
      </w:r>
      <w:r w:rsidRPr="008245A1">
        <w:rPr>
          <w:rFonts w:ascii="Arial" w:hAnsi="Arial" w:cs="Arial"/>
          <w:b w:val="0"/>
          <w:i w:val="0"/>
        </w:rPr>
        <w:t xml:space="preserve"> EBITDA decreased by € </w:t>
      </w:r>
      <w:r w:rsidR="006A208A" w:rsidRPr="008245A1">
        <w:rPr>
          <w:rFonts w:ascii="Arial" w:hAnsi="Arial" w:cs="Arial"/>
          <w:b w:val="0"/>
          <w:i w:val="0"/>
        </w:rPr>
        <w:t>3</w:t>
      </w:r>
      <w:r w:rsidRPr="008245A1">
        <w:rPr>
          <w:rFonts w:ascii="Arial" w:hAnsi="Arial" w:cs="Arial"/>
          <w:b w:val="0"/>
          <w:i w:val="0"/>
        </w:rPr>
        <w:t xml:space="preserve"> million, to €</w:t>
      </w:r>
      <w:r w:rsidR="00F04115" w:rsidRPr="008245A1">
        <w:rPr>
          <w:rFonts w:ascii="Arial" w:hAnsi="Arial" w:cs="Arial"/>
          <w:b w:val="0"/>
          <w:i w:val="0"/>
        </w:rPr>
        <w:t xml:space="preserve"> </w:t>
      </w:r>
      <w:r w:rsidR="00821B0F" w:rsidRPr="008245A1">
        <w:rPr>
          <w:rFonts w:ascii="Arial" w:hAnsi="Arial" w:cs="Arial"/>
          <w:b w:val="0"/>
          <w:i w:val="0"/>
        </w:rPr>
        <w:t>11</w:t>
      </w:r>
      <w:r w:rsidRPr="008245A1">
        <w:rPr>
          <w:rFonts w:ascii="Arial" w:hAnsi="Arial" w:cs="Arial"/>
          <w:b w:val="0"/>
          <w:i w:val="0"/>
        </w:rPr>
        <w:t xml:space="preserve"> million in </w:t>
      </w:r>
      <w:r w:rsidR="00CD010B" w:rsidRPr="008245A1">
        <w:rPr>
          <w:rFonts w:ascii="Arial" w:hAnsi="Arial" w:cs="Arial"/>
          <w:b w:val="0"/>
          <w:i w:val="0"/>
        </w:rPr>
        <w:t>H1</w:t>
      </w:r>
      <w:r w:rsidR="00082E47" w:rsidRPr="008245A1">
        <w:rPr>
          <w:rFonts w:ascii="Arial" w:hAnsi="Arial" w:cs="Arial"/>
          <w:b w:val="0"/>
          <w:i w:val="0"/>
        </w:rPr>
        <w:t xml:space="preserve"> 2017</w:t>
      </w:r>
      <w:r w:rsidR="009D44BD" w:rsidRPr="008245A1">
        <w:rPr>
          <w:rFonts w:ascii="Arial" w:hAnsi="Arial" w:cs="Arial"/>
          <w:b w:val="0"/>
          <w:i w:val="0"/>
        </w:rPr>
        <w:t>.</w:t>
      </w:r>
      <w:r w:rsidR="00E34086">
        <w:rPr>
          <w:rFonts w:ascii="Arial" w:hAnsi="Arial" w:cs="Arial"/>
          <w:b w:val="0"/>
          <w:i w:val="0"/>
        </w:rPr>
        <w:t xml:space="preserve"> </w:t>
      </w:r>
      <w:r w:rsidR="00A35D21">
        <w:rPr>
          <w:rFonts w:ascii="Arial" w:hAnsi="Arial" w:cs="Arial"/>
          <w:b w:val="0"/>
          <w:i w:val="0"/>
        </w:rPr>
        <w:t>This is mainly the result of timing of projects.</w:t>
      </w:r>
    </w:p>
    <w:p w:rsidR="00B85701" w:rsidRPr="008245A1" w:rsidRDefault="00B85701" w:rsidP="00B85701">
      <w:pPr>
        <w:pStyle w:val="Head3"/>
        <w:keepNext w:val="0"/>
        <w:spacing w:before="0" w:line="276" w:lineRule="auto"/>
        <w:jc w:val="left"/>
        <w:rPr>
          <w:rFonts w:ascii="Arial" w:hAnsi="Arial" w:cs="Arial"/>
          <w:b w:val="0"/>
          <w:szCs w:val="20"/>
          <w:highlight w:val="yellow"/>
        </w:rPr>
      </w:pPr>
    </w:p>
    <w:p w:rsidR="00A94CD9" w:rsidRPr="008245A1" w:rsidRDefault="00A11FFC" w:rsidP="00A94CD9">
      <w:pPr>
        <w:pStyle w:val="Head3"/>
        <w:keepNext w:val="0"/>
        <w:spacing w:before="0" w:line="276" w:lineRule="auto"/>
        <w:jc w:val="left"/>
        <w:rPr>
          <w:rFonts w:ascii="Arial" w:hAnsi="Arial" w:cs="Arial"/>
          <w:szCs w:val="20"/>
        </w:rPr>
      </w:pPr>
      <w:r w:rsidRPr="008245A1">
        <w:rPr>
          <w:rFonts w:ascii="Arial" w:hAnsi="Arial" w:cs="Arial"/>
          <w:color w:val="002060"/>
          <w:szCs w:val="20"/>
        </w:rPr>
        <w:t>Highlights</w:t>
      </w:r>
      <w:r w:rsidR="0033086D" w:rsidRPr="008245A1">
        <w:rPr>
          <w:rFonts w:ascii="Arial" w:hAnsi="Arial" w:cs="Arial"/>
          <w:color w:val="002060"/>
          <w:szCs w:val="20"/>
        </w:rPr>
        <w:t xml:space="preserve"> in</w:t>
      </w:r>
      <w:r w:rsidRPr="008245A1">
        <w:rPr>
          <w:rFonts w:ascii="Arial" w:hAnsi="Arial" w:cs="Arial"/>
          <w:color w:val="002060"/>
          <w:szCs w:val="20"/>
        </w:rPr>
        <w:t xml:space="preserve"> </w:t>
      </w:r>
      <w:r w:rsidR="00B91DD2" w:rsidRPr="008245A1">
        <w:rPr>
          <w:rFonts w:ascii="Arial" w:hAnsi="Arial" w:cs="Arial"/>
          <w:color w:val="002060"/>
          <w:szCs w:val="20"/>
        </w:rPr>
        <w:t>H</w:t>
      </w:r>
      <w:r w:rsidR="00082E47" w:rsidRPr="008245A1">
        <w:rPr>
          <w:rFonts w:ascii="Arial" w:hAnsi="Arial" w:cs="Arial"/>
          <w:color w:val="002060"/>
          <w:szCs w:val="20"/>
        </w:rPr>
        <w:t>1</w:t>
      </w:r>
      <w:r w:rsidR="00B91DD2" w:rsidRPr="008245A1">
        <w:rPr>
          <w:rFonts w:ascii="Arial" w:hAnsi="Arial" w:cs="Arial"/>
          <w:color w:val="002060"/>
          <w:szCs w:val="20"/>
        </w:rPr>
        <w:t xml:space="preserve"> </w:t>
      </w:r>
      <w:r w:rsidRPr="008245A1">
        <w:rPr>
          <w:rFonts w:ascii="Arial" w:hAnsi="Arial" w:cs="Arial"/>
          <w:color w:val="002060"/>
          <w:szCs w:val="20"/>
        </w:rPr>
        <w:t>201</w:t>
      </w:r>
      <w:r w:rsidR="00B91DD2" w:rsidRPr="008245A1">
        <w:rPr>
          <w:rFonts w:ascii="Arial" w:hAnsi="Arial" w:cs="Arial"/>
          <w:color w:val="002060"/>
          <w:szCs w:val="20"/>
        </w:rPr>
        <w:t>7</w:t>
      </w:r>
      <w:r w:rsidR="00A94CD9" w:rsidRPr="008245A1">
        <w:rPr>
          <w:rFonts w:ascii="Arial" w:hAnsi="Arial" w:cs="Arial"/>
          <w:color w:val="002060"/>
          <w:szCs w:val="20"/>
        </w:rPr>
        <w:t xml:space="preserve"> </w:t>
      </w:r>
    </w:p>
    <w:p w:rsidR="00A94CD9" w:rsidRPr="008245A1" w:rsidRDefault="00A94CD9" w:rsidP="00A94CD9">
      <w:pPr>
        <w:pStyle w:val="Normaalweb"/>
        <w:spacing w:before="0" w:after="0" w:line="276" w:lineRule="auto"/>
        <w:rPr>
          <w:rFonts w:ascii="Arial" w:hAnsi="Arial" w:cs="Arial"/>
          <w:sz w:val="20"/>
          <w:szCs w:val="20"/>
          <w:lang w:val="en-GB"/>
        </w:rPr>
      </w:pPr>
      <w:r w:rsidRPr="008245A1">
        <w:rPr>
          <w:rFonts w:ascii="Arial" w:hAnsi="Arial" w:cs="Arial"/>
          <w:sz w:val="20"/>
          <w:szCs w:val="20"/>
          <w:lang w:val="en-GB"/>
        </w:rPr>
        <w:t xml:space="preserve">Following on from the referendum vote by the United Kingdom to leave the European Union, we have experienced a degree of market uncertainty. This has resulted mainly in a </w:t>
      </w:r>
      <w:r w:rsidR="00E34086">
        <w:rPr>
          <w:rFonts w:ascii="Arial" w:hAnsi="Arial" w:cs="Arial"/>
          <w:sz w:val="20"/>
          <w:szCs w:val="20"/>
          <w:lang w:val="en-GB"/>
        </w:rPr>
        <w:t>slow</w:t>
      </w:r>
      <w:r w:rsidRPr="008245A1">
        <w:rPr>
          <w:rFonts w:ascii="Arial" w:hAnsi="Arial" w:cs="Arial"/>
          <w:sz w:val="20"/>
          <w:szCs w:val="20"/>
          <w:lang w:val="en-GB"/>
        </w:rPr>
        <w:t xml:space="preserve">down in the commercial property market rather than having any material impact in public sector infrastructure investment. Despite the weaker pound sterling, the impact of Brexit on our companies appears to have been limited in nature. </w:t>
      </w:r>
    </w:p>
    <w:p w:rsidR="00A94CD9" w:rsidRPr="008245A1" w:rsidRDefault="00A94CD9" w:rsidP="00A94CD9">
      <w:pPr>
        <w:pStyle w:val="Normaalweb"/>
        <w:spacing w:before="0" w:after="0" w:line="276" w:lineRule="auto"/>
        <w:rPr>
          <w:rFonts w:ascii="Arial" w:hAnsi="Arial" w:cs="Arial"/>
          <w:sz w:val="20"/>
          <w:szCs w:val="20"/>
          <w:highlight w:val="yellow"/>
          <w:lang w:val="en-GB"/>
        </w:rPr>
      </w:pPr>
    </w:p>
    <w:p w:rsidR="00A94CD9" w:rsidRPr="008245A1" w:rsidRDefault="00A94CD9" w:rsidP="00A94CD9">
      <w:pPr>
        <w:pStyle w:val="Normaalweb"/>
        <w:spacing w:before="0" w:after="0" w:line="276" w:lineRule="auto"/>
        <w:rPr>
          <w:rFonts w:ascii="Arial" w:hAnsi="Arial" w:cs="Arial"/>
          <w:sz w:val="20"/>
          <w:szCs w:val="20"/>
          <w:lang w:val="en-GB"/>
        </w:rPr>
      </w:pPr>
      <w:r w:rsidRPr="008245A1">
        <w:rPr>
          <w:rFonts w:ascii="Arial" w:hAnsi="Arial" w:cs="Arial"/>
          <w:sz w:val="20"/>
          <w:szCs w:val="20"/>
          <w:lang w:val="en-GB"/>
        </w:rPr>
        <w:t>It is forecast</w:t>
      </w:r>
      <w:r w:rsidR="005A2E2A">
        <w:rPr>
          <w:rFonts w:ascii="Arial" w:hAnsi="Arial" w:cs="Arial"/>
          <w:sz w:val="20"/>
          <w:szCs w:val="20"/>
          <w:lang w:val="en-GB"/>
        </w:rPr>
        <w:t>ed</w:t>
      </w:r>
      <w:r w:rsidRPr="008245A1">
        <w:rPr>
          <w:rFonts w:ascii="Arial" w:hAnsi="Arial" w:cs="Arial"/>
          <w:sz w:val="20"/>
          <w:szCs w:val="20"/>
          <w:lang w:val="en-GB"/>
        </w:rPr>
        <w:t xml:space="preserve"> that government spending on infrastructure will continue over the next 5 years. This provides significant opportunities for VolkerWessels, which is well positioned in civil engineering, highway maintenance, rail infrastructure, energy infrastructure, marine projects and environmental works. </w:t>
      </w:r>
    </w:p>
    <w:p w:rsidR="00A94CD9" w:rsidRPr="008245A1" w:rsidRDefault="00A94CD9" w:rsidP="00A94CD9">
      <w:pPr>
        <w:pStyle w:val="Normaalweb"/>
        <w:spacing w:before="0" w:after="0" w:line="276" w:lineRule="auto"/>
        <w:rPr>
          <w:rFonts w:ascii="Arial" w:hAnsi="Arial" w:cs="Arial"/>
          <w:sz w:val="20"/>
          <w:szCs w:val="20"/>
          <w:highlight w:val="yellow"/>
          <w:lang w:val="en-GB"/>
        </w:rPr>
      </w:pPr>
    </w:p>
    <w:p w:rsidR="00A94CD9" w:rsidRPr="008245A1" w:rsidRDefault="00A94CD9" w:rsidP="00A94CD9">
      <w:pPr>
        <w:pStyle w:val="Normaalweb"/>
        <w:spacing w:before="0" w:after="0" w:line="276" w:lineRule="auto"/>
        <w:rPr>
          <w:rFonts w:ascii="Arial" w:hAnsi="Arial" w:cs="Arial"/>
          <w:sz w:val="20"/>
          <w:szCs w:val="20"/>
          <w:lang w:val="en-GB"/>
        </w:rPr>
      </w:pPr>
      <w:r w:rsidRPr="008245A1">
        <w:rPr>
          <w:rFonts w:ascii="Arial" w:hAnsi="Arial" w:cs="Arial"/>
          <w:sz w:val="20"/>
          <w:szCs w:val="20"/>
          <w:lang w:val="en-GB"/>
        </w:rPr>
        <w:t>VolkerWessels U</w:t>
      </w:r>
      <w:r w:rsidR="00D11318" w:rsidRPr="008245A1">
        <w:rPr>
          <w:rFonts w:ascii="Arial" w:hAnsi="Arial" w:cs="Arial"/>
          <w:sz w:val="20"/>
          <w:szCs w:val="20"/>
          <w:lang w:val="en-GB"/>
        </w:rPr>
        <w:t xml:space="preserve">nited </w:t>
      </w:r>
      <w:r w:rsidRPr="008245A1">
        <w:rPr>
          <w:rFonts w:ascii="Arial" w:hAnsi="Arial" w:cs="Arial"/>
          <w:sz w:val="20"/>
          <w:szCs w:val="20"/>
          <w:lang w:val="en-GB"/>
        </w:rPr>
        <w:t>K</w:t>
      </w:r>
      <w:r w:rsidR="00D11318" w:rsidRPr="008245A1">
        <w:rPr>
          <w:rFonts w:ascii="Arial" w:hAnsi="Arial" w:cs="Arial"/>
          <w:sz w:val="20"/>
          <w:szCs w:val="20"/>
          <w:lang w:val="en-GB"/>
        </w:rPr>
        <w:t>ingdom</w:t>
      </w:r>
      <w:r w:rsidRPr="008245A1">
        <w:rPr>
          <w:rFonts w:ascii="Arial" w:hAnsi="Arial" w:cs="Arial"/>
          <w:sz w:val="20"/>
          <w:szCs w:val="20"/>
          <w:lang w:val="en-GB"/>
        </w:rPr>
        <w:t xml:space="preserve"> strengthened its market position in the period under review by securing a number of long-term contracts. These include the Chiltern Tunnels and Colne Valley Viaduct package </w:t>
      </w:r>
      <w:r w:rsidR="005A2E2A">
        <w:rPr>
          <w:rFonts w:ascii="Arial" w:hAnsi="Arial" w:cs="Arial"/>
          <w:sz w:val="20"/>
          <w:szCs w:val="20"/>
          <w:lang w:val="en-GB"/>
        </w:rPr>
        <w:t xml:space="preserve">stage 1 </w:t>
      </w:r>
      <w:r w:rsidRPr="008245A1">
        <w:rPr>
          <w:rFonts w:ascii="Arial" w:hAnsi="Arial" w:cs="Arial"/>
          <w:sz w:val="20"/>
          <w:szCs w:val="20"/>
          <w:lang w:val="en-GB"/>
        </w:rPr>
        <w:t>C1 for High Speed 2 (as part of a joint venture), Oldbury Viaduct for Highways England and East Anglia ONE windfarm infrastructure for Scottish Power Renewables.</w:t>
      </w:r>
    </w:p>
    <w:p w:rsidR="00A94CD9" w:rsidRPr="008245A1" w:rsidRDefault="00A94CD9" w:rsidP="00A94CD9">
      <w:pPr>
        <w:pStyle w:val="Normaalweb"/>
        <w:spacing w:before="0" w:after="0" w:line="276" w:lineRule="auto"/>
        <w:rPr>
          <w:rFonts w:ascii="Arial" w:hAnsi="Arial" w:cs="Arial"/>
          <w:sz w:val="20"/>
          <w:szCs w:val="20"/>
          <w:lang w:val="en-GB"/>
        </w:rPr>
      </w:pPr>
    </w:p>
    <w:p w:rsidR="00A94CD9" w:rsidRPr="008245A1" w:rsidRDefault="00A94CD9" w:rsidP="00A94CD9">
      <w:pPr>
        <w:pStyle w:val="Normaalweb"/>
        <w:spacing w:before="0" w:after="0" w:line="276" w:lineRule="auto"/>
        <w:rPr>
          <w:rFonts w:ascii="Arial" w:hAnsi="Arial" w:cs="Arial"/>
          <w:sz w:val="20"/>
          <w:szCs w:val="20"/>
          <w:lang w:val="en-GB"/>
        </w:rPr>
      </w:pPr>
      <w:r w:rsidRPr="008245A1">
        <w:rPr>
          <w:rFonts w:ascii="Arial" w:hAnsi="Arial" w:cs="Arial"/>
          <w:sz w:val="20"/>
          <w:szCs w:val="20"/>
          <w:lang w:val="en-GB"/>
        </w:rPr>
        <w:t xml:space="preserve">Other highlights include the construction of a new station at Cambridge North for Network Rail, </w:t>
      </w:r>
      <w:r w:rsidR="00D11318" w:rsidRPr="008245A1">
        <w:rPr>
          <w:rFonts w:ascii="Arial" w:hAnsi="Arial" w:cs="Arial"/>
          <w:sz w:val="20"/>
          <w:szCs w:val="20"/>
          <w:lang w:val="en-GB"/>
        </w:rPr>
        <w:t xml:space="preserve">the </w:t>
      </w:r>
      <w:r w:rsidRPr="008245A1">
        <w:rPr>
          <w:rFonts w:ascii="Arial" w:hAnsi="Arial" w:cs="Arial"/>
          <w:sz w:val="20"/>
          <w:szCs w:val="20"/>
          <w:lang w:val="en-GB"/>
        </w:rPr>
        <w:t>refurbish</w:t>
      </w:r>
      <w:r w:rsidR="00D11318" w:rsidRPr="008245A1">
        <w:rPr>
          <w:rFonts w:ascii="Arial" w:hAnsi="Arial" w:cs="Arial"/>
          <w:sz w:val="20"/>
          <w:szCs w:val="20"/>
          <w:lang w:val="en-GB"/>
        </w:rPr>
        <w:t>ment</w:t>
      </w:r>
      <w:r w:rsidRPr="008245A1">
        <w:rPr>
          <w:rFonts w:ascii="Arial" w:hAnsi="Arial" w:cs="Arial"/>
          <w:sz w:val="20"/>
          <w:szCs w:val="20"/>
          <w:lang w:val="en-GB"/>
        </w:rPr>
        <w:t xml:space="preserve"> of office and retail space in King William Street, Phase 3 of the North West Electrification Programme for Network Rail and </w:t>
      </w:r>
      <w:r w:rsidR="00D11318" w:rsidRPr="008245A1">
        <w:rPr>
          <w:rFonts w:ascii="Arial" w:hAnsi="Arial" w:cs="Arial"/>
          <w:sz w:val="20"/>
          <w:szCs w:val="20"/>
          <w:lang w:val="en-GB"/>
        </w:rPr>
        <w:t xml:space="preserve">the </w:t>
      </w:r>
      <w:r w:rsidRPr="008245A1">
        <w:rPr>
          <w:rFonts w:ascii="Arial" w:hAnsi="Arial" w:cs="Arial"/>
          <w:sz w:val="20"/>
          <w:szCs w:val="20"/>
          <w:lang w:val="en-GB"/>
        </w:rPr>
        <w:t>commenc</w:t>
      </w:r>
      <w:r w:rsidR="00D11318" w:rsidRPr="008245A1">
        <w:rPr>
          <w:rFonts w:ascii="Arial" w:hAnsi="Arial" w:cs="Arial"/>
          <w:sz w:val="20"/>
          <w:szCs w:val="20"/>
          <w:lang w:val="en-GB"/>
        </w:rPr>
        <w:t>ement of</w:t>
      </w:r>
      <w:r w:rsidRPr="008245A1">
        <w:rPr>
          <w:rFonts w:ascii="Arial" w:hAnsi="Arial" w:cs="Arial"/>
          <w:sz w:val="20"/>
          <w:szCs w:val="20"/>
          <w:lang w:val="en-GB"/>
        </w:rPr>
        <w:t xml:space="preserve"> the re-development of Dover Western Docks for Dover Harbour Board. </w:t>
      </w:r>
    </w:p>
    <w:p w:rsidR="00A11FFC" w:rsidRPr="008245A1" w:rsidRDefault="00A11FFC" w:rsidP="00B85701">
      <w:pPr>
        <w:pStyle w:val="Head3"/>
        <w:keepNext w:val="0"/>
        <w:spacing w:before="0" w:line="276" w:lineRule="auto"/>
        <w:jc w:val="left"/>
        <w:rPr>
          <w:rFonts w:ascii="Arial" w:hAnsi="Arial" w:cs="Arial"/>
          <w:color w:val="002060"/>
          <w:szCs w:val="20"/>
        </w:rPr>
      </w:pPr>
    </w:p>
    <w:p w:rsidR="004E3376" w:rsidRPr="008245A1" w:rsidRDefault="004E3376" w:rsidP="00762A25">
      <w:pPr>
        <w:spacing w:after="0"/>
        <w:rPr>
          <w:rFonts w:ascii="Arial" w:hAnsi="Arial" w:cs="Arial"/>
          <w:b/>
          <w:color w:val="002060"/>
          <w:sz w:val="20"/>
          <w:szCs w:val="20"/>
          <w:highlight w:val="yellow"/>
          <w:lang w:val="en-GB"/>
        </w:rPr>
      </w:pPr>
    </w:p>
    <w:p w:rsidR="00435672" w:rsidRPr="008245A1" w:rsidRDefault="00435672">
      <w:pPr>
        <w:rPr>
          <w:rFonts w:ascii="Arial" w:hAnsi="Arial" w:cs="Arial"/>
          <w:b/>
          <w:color w:val="002060"/>
          <w:sz w:val="20"/>
          <w:szCs w:val="20"/>
          <w:lang w:val="en-GB"/>
        </w:rPr>
      </w:pPr>
      <w:r w:rsidRPr="008245A1">
        <w:rPr>
          <w:rFonts w:ascii="Arial" w:hAnsi="Arial" w:cs="Arial"/>
          <w:b/>
          <w:color w:val="002060"/>
          <w:sz w:val="20"/>
          <w:szCs w:val="20"/>
          <w:lang w:val="en-GB"/>
        </w:rPr>
        <w:br w:type="page"/>
      </w:r>
    </w:p>
    <w:p w:rsidR="00122EE0" w:rsidRPr="008245A1" w:rsidRDefault="00C23C88" w:rsidP="00762A25">
      <w:pPr>
        <w:spacing w:after="0"/>
        <w:rPr>
          <w:rFonts w:ascii="Arial" w:hAnsi="Arial" w:cs="Arial"/>
          <w:b/>
          <w:color w:val="002060"/>
          <w:sz w:val="20"/>
          <w:szCs w:val="20"/>
          <w:lang w:val="en-GB"/>
        </w:rPr>
      </w:pPr>
      <w:r w:rsidRPr="008245A1">
        <w:rPr>
          <w:rFonts w:ascii="Arial" w:hAnsi="Arial" w:cs="Arial"/>
          <w:b/>
          <w:color w:val="002060"/>
          <w:sz w:val="20"/>
          <w:szCs w:val="20"/>
          <w:lang w:val="en-GB"/>
        </w:rPr>
        <w:lastRenderedPageBreak/>
        <w:t xml:space="preserve">VolkerWessels </w:t>
      </w:r>
      <w:r w:rsidR="00122EE0" w:rsidRPr="008245A1">
        <w:rPr>
          <w:rFonts w:ascii="Arial" w:hAnsi="Arial" w:cs="Arial"/>
          <w:b/>
          <w:color w:val="002060"/>
          <w:sz w:val="20"/>
          <w:szCs w:val="20"/>
          <w:lang w:val="en-GB"/>
        </w:rPr>
        <w:t>North America</w:t>
      </w:r>
    </w:p>
    <w:p w:rsidR="00E73097" w:rsidRPr="008245A1" w:rsidRDefault="00E73097" w:rsidP="00762A25">
      <w:pPr>
        <w:spacing w:after="0"/>
        <w:rPr>
          <w:rFonts w:ascii="Arial" w:hAnsi="Arial" w:cs="Arial"/>
          <w:b/>
          <w:color w:val="002060"/>
          <w:sz w:val="20"/>
          <w:szCs w:val="20"/>
          <w:highlight w:val="yellow"/>
          <w:lang w:val="en-G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gridCol w:w="1701"/>
        <w:gridCol w:w="1701"/>
      </w:tblGrid>
      <w:tr w:rsidR="00082E47" w:rsidRPr="008245A1" w:rsidTr="004C19AB">
        <w:tc>
          <w:tcPr>
            <w:tcW w:w="3828" w:type="dxa"/>
          </w:tcPr>
          <w:p w:rsidR="00082E47" w:rsidRPr="008245A1" w:rsidRDefault="00082E47" w:rsidP="00AA337D">
            <w:pPr>
              <w:spacing w:line="276" w:lineRule="auto"/>
              <w:rPr>
                <w:rFonts w:ascii="Arial" w:hAnsi="Arial" w:cs="Arial"/>
                <w:b/>
                <w:i/>
                <w:color w:val="1F497D" w:themeColor="text2"/>
                <w:sz w:val="20"/>
                <w:szCs w:val="20"/>
                <w:lang w:val="en-GB"/>
              </w:rPr>
            </w:pPr>
            <w:r w:rsidRPr="008245A1">
              <w:rPr>
                <w:rFonts w:ascii="Arial" w:hAnsi="Arial" w:cs="Arial"/>
                <w:i/>
                <w:color w:val="000000" w:themeColor="text1"/>
                <w:sz w:val="20"/>
                <w:szCs w:val="20"/>
                <w:lang w:val="en-GB"/>
              </w:rPr>
              <w:t>(€ million, unless otherwise stated)</w:t>
            </w:r>
          </w:p>
        </w:tc>
        <w:tc>
          <w:tcPr>
            <w:tcW w:w="1275" w:type="dxa"/>
            <w:tcBorders>
              <w:bottom w:val="single" w:sz="4" w:space="0" w:color="auto"/>
            </w:tcBorders>
          </w:tcPr>
          <w:p w:rsidR="00082E47" w:rsidRPr="008245A1" w:rsidRDefault="00082E47" w:rsidP="00AA337D">
            <w:pPr>
              <w:spacing w:line="276" w:lineRule="auto"/>
              <w:jc w:val="right"/>
              <w:rPr>
                <w:rFonts w:ascii="Arial" w:hAnsi="Arial" w:cs="Arial"/>
                <w:b/>
                <w:color w:val="002060"/>
                <w:sz w:val="20"/>
                <w:szCs w:val="20"/>
                <w:lang w:val="en-GB"/>
              </w:rPr>
            </w:pPr>
            <w:r w:rsidRPr="008245A1">
              <w:rPr>
                <w:rFonts w:ascii="Arial" w:hAnsi="Arial" w:cs="Arial"/>
                <w:b/>
                <w:color w:val="002060"/>
                <w:sz w:val="20"/>
                <w:szCs w:val="20"/>
                <w:lang w:val="en-GB"/>
              </w:rPr>
              <w:t>H1 2017</w:t>
            </w:r>
          </w:p>
        </w:tc>
        <w:tc>
          <w:tcPr>
            <w:tcW w:w="1701" w:type="dxa"/>
            <w:tcBorders>
              <w:bottom w:val="single" w:sz="4" w:space="0" w:color="auto"/>
            </w:tcBorders>
          </w:tcPr>
          <w:p w:rsidR="00082E47" w:rsidRPr="008245A1" w:rsidRDefault="00082E47" w:rsidP="00AA337D">
            <w:pPr>
              <w:spacing w:line="276" w:lineRule="auto"/>
              <w:jc w:val="right"/>
              <w:rPr>
                <w:rFonts w:ascii="Arial" w:hAnsi="Arial" w:cs="Arial"/>
                <w:b/>
                <w:color w:val="002060"/>
                <w:sz w:val="20"/>
                <w:szCs w:val="20"/>
                <w:lang w:val="en-GB"/>
              </w:rPr>
            </w:pPr>
            <w:r w:rsidRPr="008245A1">
              <w:rPr>
                <w:rFonts w:ascii="Arial" w:hAnsi="Arial" w:cs="Arial"/>
                <w:b/>
                <w:color w:val="002060"/>
                <w:sz w:val="20"/>
                <w:szCs w:val="20"/>
                <w:lang w:val="en-GB"/>
              </w:rPr>
              <w:t>H1 2016</w:t>
            </w:r>
          </w:p>
        </w:tc>
        <w:tc>
          <w:tcPr>
            <w:tcW w:w="1701" w:type="dxa"/>
            <w:tcBorders>
              <w:bottom w:val="single" w:sz="4" w:space="0" w:color="auto"/>
            </w:tcBorders>
          </w:tcPr>
          <w:p w:rsidR="00082E47" w:rsidRPr="008245A1" w:rsidRDefault="00082E47" w:rsidP="00AA337D">
            <w:pPr>
              <w:spacing w:line="276" w:lineRule="auto"/>
              <w:jc w:val="right"/>
              <w:rPr>
                <w:rFonts w:ascii="Arial" w:hAnsi="Arial" w:cs="Arial"/>
                <w:b/>
                <w:color w:val="002060"/>
                <w:sz w:val="20"/>
                <w:szCs w:val="20"/>
                <w:lang w:val="en-GB"/>
              </w:rPr>
            </w:pPr>
            <w:r w:rsidRPr="008245A1">
              <w:rPr>
                <w:rFonts w:ascii="Arial" w:hAnsi="Arial" w:cs="Arial"/>
                <w:b/>
                <w:color w:val="002060"/>
                <w:sz w:val="20"/>
                <w:szCs w:val="20"/>
                <w:lang w:val="en-GB"/>
              </w:rPr>
              <w:t>2016</w:t>
            </w:r>
          </w:p>
        </w:tc>
      </w:tr>
      <w:tr w:rsidR="00082E47" w:rsidRPr="008245A1" w:rsidTr="004C19AB">
        <w:tc>
          <w:tcPr>
            <w:tcW w:w="3828" w:type="dxa"/>
          </w:tcPr>
          <w:p w:rsidR="00082E47" w:rsidRPr="008245A1" w:rsidRDefault="00082E47" w:rsidP="00AA337D">
            <w:pPr>
              <w:spacing w:line="276" w:lineRule="auto"/>
              <w:rPr>
                <w:rFonts w:ascii="Arial" w:hAnsi="Arial" w:cs="Arial"/>
                <w:sz w:val="20"/>
                <w:szCs w:val="20"/>
                <w:lang w:val="en-GB"/>
              </w:rPr>
            </w:pPr>
            <w:r w:rsidRPr="008245A1">
              <w:rPr>
                <w:rFonts w:ascii="Arial" w:hAnsi="Arial" w:cs="Arial"/>
                <w:sz w:val="20"/>
                <w:szCs w:val="20"/>
                <w:lang w:val="en-GB"/>
              </w:rPr>
              <w:t>Revenue</w:t>
            </w:r>
          </w:p>
        </w:tc>
        <w:tc>
          <w:tcPr>
            <w:tcW w:w="1275" w:type="dxa"/>
            <w:tcBorders>
              <w:top w:val="single" w:sz="4" w:space="0" w:color="auto"/>
            </w:tcBorders>
            <w:shd w:val="clear" w:color="auto" w:fill="DBE5F1" w:themeFill="accent1" w:themeFillTint="33"/>
          </w:tcPr>
          <w:p w:rsidR="00082E47" w:rsidRPr="008245A1" w:rsidRDefault="00082E47" w:rsidP="00AA337D">
            <w:pPr>
              <w:spacing w:line="276" w:lineRule="auto"/>
              <w:jc w:val="right"/>
              <w:rPr>
                <w:rFonts w:ascii="Arial" w:hAnsi="Arial" w:cs="Arial"/>
                <w:sz w:val="20"/>
                <w:szCs w:val="20"/>
                <w:lang w:val="en-GB"/>
              </w:rPr>
            </w:pPr>
            <w:r w:rsidRPr="008245A1">
              <w:rPr>
                <w:rFonts w:ascii="Arial" w:hAnsi="Arial" w:cs="Arial"/>
                <w:sz w:val="20"/>
                <w:szCs w:val="20"/>
                <w:lang w:val="en-GB"/>
              </w:rPr>
              <w:t>116</w:t>
            </w:r>
          </w:p>
        </w:tc>
        <w:tc>
          <w:tcPr>
            <w:tcW w:w="1701" w:type="dxa"/>
            <w:tcBorders>
              <w:top w:val="single" w:sz="4" w:space="0" w:color="auto"/>
            </w:tcBorders>
          </w:tcPr>
          <w:p w:rsidR="00082E47" w:rsidRPr="008245A1" w:rsidRDefault="00082E47" w:rsidP="00AA337D">
            <w:pPr>
              <w:spacing w:line="276" w:lineRule="auto"/>
              <w:jc w:val="right"/>
              <w:rPr>
                <w:rFonts w:ascii="Arial" w:hAnsi="Arial" w:cs="Arial"/>
                <w:sz w:val="20"/>
                <w:szCs w:val="20"/>
                <w:lang w:val="en-GB"/>
              </w:rPr>
            </w:pPr>
            <w:r w:rsidRPr="008245A1">
              <w:rPr>
                <w:rFonts w:ascii="Arial" w:hAnsi="Arial" w:cs="Arial"/>
                <w:sz w:val="20"/>
                <w:szCs w:val="20"/>
                <w:lang w:val="en-GB"/>
              </w:rPr>
              <w:t>112</w:t>
            </w:r>
          </w:p>
        </w:tc>
        <w:tc>
          <w:tcPr>
            <w:tcW w:w="1701" w:type="dxa"/>
            <w:tcBorders>
              <w:top w:val="single" w:sz="4" w:space="0" w:color="auto"/>
            </w:tcBorders>
          </w:tcPr>
          <w:p w:rsidR="00082E47" w:rsidRPr="008245A1" w:rsidRDefault="00082E47" w:rsidP="00AA337D">
            <w:pPr>
              <w:spacing w:line="276" w:lineRule="auto"/>
              <w:jc w:val="right"/>
              <w:rPr>
                <w:rFonts w:ascii="Arial" w:hAnsi="Arial" w:cs="Arial"/>
                <w:sz w:val="20"/>
                <w:szCs w:val="20"/>
                <w:lang w:val="en-GB"/>
              </w:rPr>
            </w:pPr>
            <w:r w:rsidRPr="008245A1">
              <w:rPr>
                <w:rFonts w:ascii="Arial" w:hAnsi="Arial" w:cs="Arial"/>
                <w:sz w:val="20"/>
                <w:szCs w:val="20"/>
                <w:lang w:val="en-GB"/>
              </w:rPr>
              <w:t>317</w:t>
            </w:r>
          </w:p>
        </w:tc>
      </w:tr>
      <w:tr w:rsidR="00082E47" w:rsidRPr="00A35D21" w:rsidTr="004C19AB">
        <w:tc>
          <w:tcPr>
            <w:tcW w:w="3828" w:type="dxa"/>
          </w:tcPr>
          <w:p w:rsidR="00082E47" w:rsidRPr="00A35D21" w:rsidRDefault="00082E47" w:rsidP="00AA337D">
            <w:pPr>
              <w:rPr>
                <w:rFonts w:ascii="Arial" w:hAnsi="Arial" w:cs="Arial"/>
                <w:i/>
                <w:sz w:val="20"/>
                <w:szCs w:val="20"/>
                <w:lang w:val="en-GB"/>
              </w:rPr>
            </w:pPr>
            <w:r w:rsidRPr="00A35D21">
              <w:rPr>
                <w:rFonts w:ascii="Arial" w:hAnsi="Arial" w:cs="Arial"/>
                <w:i/>
                <w:sz w:val="20"/>
                <w:szCs w:val="20"/>
                <w:lang w:val="en-GB"/>
              </w:rPr>
              <w:t>Revenue in CAD$</w:t>
            </w:r>
            <w:r w:rsidR="00A31CE9">
              <w:rPr>
                <w:rFonts w:ascii="Arial" w:hAnsi="Arial" w:cs="Arial"/>
                <w:i/>
                <w:sz w:val="20"/>
                <w:szCs w:val="20"/>
                <w:lang w:val="en-GB"/>
              </w:rPr>
              <w:t xml:space="preserve"> m</w:t>
            </w:r>
          </w:p>
        </w:tc>
        <w:tc>
          <w:tcPr>
            <w:tcW w:w="1275" w:type="dxa"/>
            <w:shd w:val="clear" w:color="auto" w:fill="DBE5F1" w:themeFill="accent1" w:themeFillTint="33"/>
          </w:tcPr>
          <w:p w:rsidR="00082E47" w:rsidRPr="00A35D21" w:rsidRDefault="006A208A" w:rsidP="00AA337D">
            <w:pPr>
              <w:jc w:val="right"/>
              <w:rPr>
                <w:rFonts w:ascii="Arial" w:hAnsi="Arial" w:cs="Arial"/>
                <w:i/>
                <w:sz w:val="20"/>
                <w:szCs w:val="20"/>
                <w:lang w:val="en-GB"/>
              </w:rPr>
            </w:pPr>
            <w:r w:rsidRPr="00A35D21">
              <w:rPr>
                <w:rFonts w:ascii="Arial" w:hAnsi="Arial" w:cs="Arial"/>
                <w:i/>
                <w:sz w:val="20"/>
                <w:szCs w:val="20"/>
                <w:lang w:val="en-GB"/>
              </w:rPr>
              <w:t>168</w:t>
            </w:r>
          </w:p>
        </w:tc>
        <w:tc>
          <w:tcPr>
            <w:tcW w:w="1701" w:type="dxa"/>
          </w:tcPr>
          <w:p w:rsidR="00082E47" w:rsidRPr="00A35D21" w:rsidRDefault="006A208A" w:rsidP="00AA337D">
            <w:pPr>
              <w:jc w:val="right"/>
              <w:rPr>
                <w:rFonts w:ascii="Arial" w:hAnsi="Arial" w:cs="Arial"/>
                <w:i/>
                <w:sz w:val="20"/>
                <w:szCs w:val="20"/>
                <w:lang w:val="en-GB"/>
              </w:rPr>
            </w:pPr>
            <w:r w:rsidRPr="00A35D21">
              <w:rPr>
                <w:rFonts w:ascii="Arial" w:hAnsi="Arial" w:cs="Arial"/>
                <w:i/>
                <w:sz w:val="20"/>
                <w:szCs w:val="20"/>
                <w:lang w:val="en-GB"/>
              </w:rPr>
              <w:t>162</w:t>
            </w:r>
          </w:p>
        </w:tc>
        <w:tc>
          <w:tcPr>
            <w:tcW w:w="1701" w:type="dxa"/>
          </w:tcPr>
          <w:p w:rsidR="00082E47" w:rsidRPr="00A35D21" w:rsidRDefault="004D1406" w:rsidP="00AA337D">
            <w:pPr>
              <w:jc w:val="right"/>
              <w:rPr>
                <w:rFonts w:ascii="Arial" w:hAnsi="Arial" w:cs="Arial"/>
                <w:i/>
                <w:sz w:val="20"/>
                <w:szCs w:val="20"/>
                <w:lang w:val="en-GB"/>
              </w:rPr>
            </w:pPr>
            <w:r w:rsidRPr="00A35D21">
              <w:rPr>
                <w:rFonts w:ascii="Arial" w:hAnsi="Arial" w:cs="Arial"/>
                <w:i/>
                <w:sz w:val="20"/>
                <w:szCs w:val="20"/>
                <w:lang w:val="en-GB"/>
              </w:rPr>
              <w:t>465</w:t>
            </w:r>
          </w:p>
        </w:tc>
      </w:tr>
      <w:tr w:rsidR="0014013F" w:rsidRPr="008245A1" w:rsidTr="004C19AB">
        <w:tc>
          <w:tcPr>
            <w:tcW w:w="3828" w:type="dxa"/>
          </w:tcPr>
          <w:p w:rsidR="0014013F" w:rsidRPr="008245A1" w:rsidRDefault="0014013F" w:rsidP="00AA337D">
            <w:pPr>
              <w:rPr>
                <w:rFonts w:ascii="Arial" w:hAnsi="Arial" w:cs="Arial"/>
                <w:sz w:val="20"/>
                <w:szCs w:val="20"/>
                <w:lang w:val="en-GB"/>
              </w:rPr>
            </w:pPr>
          </w:p>
        </w:tc>
        <w:tc>
          <w:tcPr>
            <w:tcW w:w="1275" w:type="dxa"/>
            <w:shd w:val="clear" w:color="auto" w:fill="DBE5F1" w:themeFill="accent1" w:themeFillTint="33"/>
          </w:tcPr>
          <w:p w:rsidR="0014013F" w:rsidRPr="008245A1" w:rsidRDefault="0014013F" w:rsidP="00AA337D">
            <w:pPr>
              <w:jc w:val="right"/>
              <w:rPr>
                <w:rFonts w:ascii="Arial" w:hAnsi="Arial" w:cs="Arial"/>
                <w:sz w:val="20"/>
                <w:szCs w:val="20"/>
                <w:lang w:val="en-GB"/>
              </w:rPr>
            </w:pPr>
          </w:p>
        </w:tc>
        <w:tc>
          <w:tcPr>
            <w:tcW w:w="1701" w:type="dxa"/>
          </w:tcPr>
          <w:p w:rsidR="0014013F" w:rsidRPr="008245A1" w:rsidRDefault="0014013F" w:rsidP="00AA337D">
            <w:pPr>
              <w:jc w:val="right"/>
              <w:rPr>
                <w:rFonts w:ascii="Arial" w:hAnsi="Arial" w:cs="Arial"/>
                <w:sz w:val="20"/>
                <w:szCs w:val="20"/>
                <w:lang w:val="en-GB"/>
              </w:rPr>
            </w:pPr>
          </w:p>
        </w:tc>
        <w:tc>
          <w:tcPr>
            <w:tcW w:w="1701" w:type="dxa"/>
          </w:tcPr>
          <w:p w:rsidR="0014013F" w:rsidRPr="008245A1" w:rsidRDefault="0014013F" w:rsidP="00AA337D">
            <w:pPr>
              <w:jc w:val="right"/>
              <w:rPr>
                <w:rFonts w:ascii="Arial" w:hAnsi="Arial" w:cs="Arial"/>
                <w:sz w:val="20"/>
                <w:szCs w:val="20"/>
                <w:lang w:val="en-GB"/>
              </w:rPr>
            </w:pPr>
          </w:p>
        </w:tc>
      </w:tr>
      <w:tr w:rsidR="00082E47" w:rsidRPr="008245A1" w:rsidTr="004C19AB">
        <w:tc>
          <w:tcPr>
            <w:tcW w:w="3828" w:type="dxa"/>
          </w:tcPr>
          <w:p w:rsidR="00082E47" w:rsidRPr="008245A1" w:rsidRDefault="00082E47" w:rsidP="00AA337D">
            <w:pPr>
              <w:spacing w:line="276" w:lineRule="auto"/>
              <w:rPr>
                <w:rFonts w:ascii="Arial" w:hAnsi="Arial" w:cs="Arial"/>
                <w:sz w:val="20"/>
                <w:szCs w:val="20"/>
                <w:lang w:val="en-GB"/>
              </w:rPr>
            </w:pPr>
            <w:r w:rsidRPr="008245A1">
              <w:rPr>
                <w:rFonts w:ascii="Arial" w:hAnsi="Arial" w:cs="Arial"/>
                <w:sz w:val="20"/>
                <w:szCs w:val="20"/>
                <w:lang w:val="en-GB"/>
              </w:rPr>
              <w:t>EBITDA</w:t>
            </w:r>
          </w:p>
        </w:tc>
        <w:tc>
          <w:tcPr>
            <w:tcW w:w="1275" w:type="dxa"/>
            <w:shd w:val="clear" w:color="auto" w:fill="DBE5F1" w:themeFill="accent1" w:themeFillTint="33"/>
          </w:tcPr>
          <w:p w:rsidR="00082E47" w:rsidRPr="008245A1" w:rsidRDefault="00082E47" w:rsidP="00AA337D">
            <w:pPr>
              <w:spacing w:line="276" w:lineRule="auto"/>
              <w:jc w:val="right"/>
              <w:rPr>
                <w:rFonts w:ascii="Arial" w:hAnsi="Arial" w:cs="Arial"/>
                <w:sz w:val="20"/>
                <w:szCs w:val="20"/>
                <w:lang w:val="en-GB"/>
              </w:rPr>
            </w:pPr>
            <w:r w:rsidRPr="008245A1">
              <w:rPr>
                <w:rFonts w:ascii="Arial" w:hAnsi="Arial" w:cs="Arial"/>
                <w:sz w:val="20"/>
                <w:szCs w:val="20"/>
                <w:lang w:val="en-GB"/>
              </w:rPr>
              <w:t>12</w:t>
            </w:r>
          </w:p>
        </w:tc>
        <w:tc>
          <w:tcPr>
            <w:tcW w:w="1701" w:type="dxa"/>
          </w:tcPr>
          <w:p w:rsidR="00082E47" w:rsidRPr="008245A1" w:rsidRDefault="00082E47" w:rsidP="00AA337D">
            <w:pPr>
              <w:spacing w:line="276" w:lineRule="auto"/>
              <w:jc w:val="right"/>
              <w:rPr>
                <w:rFonts w:ascii="Arial" w:hAnsi="Arial" w:cs="Arial"/>
                <w:sz w:val="20"/>
                <w:szCs w:val="20"/>
                <w:lang w:val="en-GB"/>
              </w:rPr>
            </w:pPr>
            <w:r w:rsidRPr="008245A1">
              <w:rPr>
                <w:rFonts w:ascii="Arial" w:hAnsi="Arial" w:cs="Arial"/>
                <w:sz w:val="20"/>
                <w:szCs w:val="20"/>
                <w:lang w:val="en-GB"/>
              </w:rPr>
              <w:t>8</w:t>
            </w:r>
          </w:p>
        </w:tc>
        <w:tc>
          <w:tcPr>
            <w:tcW w:w="1701" w:type="dxa"/>
          </w:tcPr>
          <w:p w:rsidR="00082E47" w:rsidRPr="008245A1" w:rsidRDefault="00082E47" w:rsidP="00AA337D">
            <w:pPr>
              <w:spacing w:line="276" w:lineRule="auto"/>
              <w:jc w:val="right"/>
              <w:rPr>
                <w:rFonts w:ascii="Arial" w:hAnsi="Arial" w:cs="Arial"/>
                <w:sz w:val="20"/>
                <w:szCs w:val="20"/>
                <w:lang w:val="en-GB"/>
              </w:rPr>
            </w:pPr>
            <w:r w:rsidRPr="008245A1">
              <w:rPr>
                <w:rFonts w:ascii="Arial" w:hAnsi="Arial" w:cs="Arial"/>
                <w:sz w:val="20"/>
                <w:szCs w:val="20"/>
                <w:lang w:val="en-GB"/>
              </w:rPr>
              <w:t>46</w:t>
            </w:r>
          </w:p>
        </w:tc>
      </w:tr>
      <w:tr w:rsidR="00082E47" w:rsidRPr="00A35D21" w:rsidTr="004C19AB">
        <w:tc>
          <w:tcPr>
            <w:tcW w:w="3828" w:type="dxa"/>
          </w:tcPr>
          <w:p w:rsidR="00082E47" w:rsidRPr="00A35D21" w:rsidRDefault="00082E47" w:rsidP="00AA337D">
            <w:pPr>
              <w:rPr>
                <w:rFonts w:ascii="Arial" w:hAnsi="Arial" w:cs="Arial"/>
                <w:i/>
                <w:sz w:val="20"/>
                <w:szCs w:val="20"/>
                <w:lang w:val="en-GB"/>
              </w:rPr>
            </w:pPr>
            <w:r w:rsidRPr="00A35D21">
              <w:rPr>
                <w:rFonts w:ascii="Arial" w:hAnsi="Arial" w:cs="Arial"/>
                <w:i/>
                <w:sz w:val="20"/>
                <w:szCs w:val="20"/>
                <w:lang w:val="en-GB"/>
              </w:rPr>
              <w:t>EBITDA in CAD$</w:t>
            </w:r>
            <w:r w:rsidR="00A31CE9">
              <w:rPr>
                <w:rFonts w:ascii="Arial" w:hAnsi="Arial" w:cs="Arial"/>
                <w:i/>
                <w:sz w:val="20"/>
                <w:szCs w:val="20"/>
                <w:lang w:val="en-GB"/>
              </w:rPr>
              <w:t xml:space="preserve"> m</w:t>
            </w:r>
          </w:p>
        </w:tc>
        <w:tc>
          <w:tcPr>
            <w:tcW w:w="1275" w:type="dxa"/>
            <w:shd w:val="clear" w:color="auto" w:fill="DBE5F1" w:themeFill="accent1" w:themeFillTint="33"/>
          </w:tcPr>
          <w:p w:rsidR="00082E47" w:rsidRPr="00A35D21" w:rsidRDefault="006A208A" w:rsidP="00AA337D">
            <w:pPr>
              <w:jc w:val="right"/>
              <w:rPr>
                <w:rFonts w:ascii="Arial" w:hAnsi="Arial" w:cs="Arial"/>
                <w:i/>
                <w:sz w:val="20"/>
                <w:szCs w:val="20"/>
                <w:lang w:val="en-GB"/>
              </w:rPr>
            </w:pPr>
            <w:r w:rsidRPr="00A35D21">
              <w:rPr>
                <w:rFonts w:ascii="Arial" w:hAnsi="Arial" w:cs="Arial"/>
                <w:i/>
                <w:sz w:val="20"/>
                <w:szCs w:val="20"/>
                <w:lang w:val="en-GB"/>
              </w:rPr>
              <w:t>17</w:t>
            </w:r>
          </w:p>
        </w:tc>
        <w:tc>
          <w:tcPr>
            <w:tcW w:w="1701" w:type="dxa"/>
          </w:tcPr>
          <w:p w:rsidR="00082E47" w:rsidRPr="00A35D21" w:rsidRDefault="006A208A" w:rsidP="00AA337D">
            <w:pPr>
              <w:jc w:val="right"/>
              <w:rPr>
                <w:rFonts w:ascii="Arial" w:hAnsi="Arial" w:cs="Arial"/>
                <w:i/>
                <w:sz w:val="20"/>
                <w:szCs w:val="20"/>
                <w:lang w:val="en-GB"/>
              </w:rPr>
            </w:pPr>
            <w:r w:rsidRPr="00A35D21">
              <w:rPr>
                <w:rFonts w:ascii="Arial" w:hAnsi="Arial" w:cs="Arial"/>
                <w:i/>
                <w:sz w:val="20"/>
                <w:szCs w:val="20"/>
                <w:lang w:val="en-GB"/>
              </w:rPr>
              <w:t>11</w:t>
            </w:r>
          </w:p>
        </w:tc>
        <w:tc>
          <w:tcPr>
            <w:tcW w:w="1701" w:type="dxa"/>
          </w:tcPr>
          <w:p w:rsidR="00082E47" w:rsidRPr="00A35D21" w:rsidRDefault="004D1406" w:rsidP="00AA337D">
            <w:pPr>
              <w:jc w:val="right"/>
              <w:rPr>
                <w:rFonts w:ascii="Arial" w:hAnsi="Arial" w:cs="Arial"/>
                <w:i/>
                <w:sz w:val="20"/>
                <w:szCs w:val="20"/>
                <w:lang w:val="en-GB"/>
              </w:rPr>
            </w:pPr>
            <w:r w:rsidRPr="00A35D21">
              <w:rPr>
                <w:rFonts w:ascii="Arial" w:hAnsi="Arial" w:cs="Arial"/>
                <w:i/>
                <w:sz w:val="20"/>
                <w:szCs w:val="20"/>
                <w:lang w:val="en-GB"/>
              </w:rPr>
              <w:t>67</w:t>
            </w:r>
          </w:p>
        </w:tc>
      </w:tr>
      <w:tr w:rsidR="00082E47" w:rsidRPr="008245A1" w:rsidTr="004C19AB">
        <w:tc>
          <w:tcPr>
            <w:tcW w:w="3828" w:type="dxa"/>
          </w:tcPr>
          <w:p w:rsidR="00082E47" w:rsidRPr="008245A1" w:rsidRDefault="00082E47" w:rsidP="00AA337D">
            <w:pPr>
              <w:spacing w:line="276" w:lineRule="auto"/>
              <w:rPr>
                <w:rFonts w:ascii="Arial" w:hAnsi="Arial" w:cs="Arial"/>
                <w:sz w:val="20"/>
                <w:szCs w:val="20"/>
                <w:lang w:val="en-GB"/>
              </w:rPr>
            </w:pPr>
            <w:r w:rsidRPr="008245A1">
              <w:rPr>
                <w:rFonts w:ascii="Arial" w:hAnsi="Arial" w:cs="Arial"/>
                <w:sz w:val="20"/>
                <w:szCs w:val="20"/>
                <w:lang w:val="en-GB"/>
              </w:rPr>
              <w:t xml:space="preserve">EBITDA margin </w:t>
            </w:r>
            <w:r w:rsidRPr="008245A1">
              <w:rPr>
                <w:rFonts w:ascii="Arial" w:hAnsi="Arial" w:cs="Arial"/>
                <w:i/>
                <w:sz w:val="20"/>
                <w:szCs w:val="20"/>
                <w:lang w:val="en-GB"/>
              </w:rPr>
              <w:t>(%)</w:t>
            </w:r>
          </w:p>
        </w:tc>
        <w:tc>
          <w:tcPr>
            <w:tcW w:w="1275" w:type="dxa"/>
            <w:shd w:val="clear" w:color="auto" w:fill="DBE5F1" w:themeFill="accent1" w:themeFillTint="33"/>
          </w:tcPr>
          <w:p w:rsidR="00082E47" w:rsidRPr="008245A1" w:rsidRDefault="00082E47" w:rsidP="00AA337D">
            <w:pPr>
              <w:spacing w:line="276" w:lineRule="auto"/>
              <w:jc w:val="right"/>
              <w:rPr>
                <w:rFonts w:ascii="Arial" w:hAnsi="Arial" w:cs="Arial"/>
                <w:sz w:val="20"/>
                <w:szCs w:val="20"/>
                <w:lang w:val="en-GB"/>
              </w:rPr>
            </w:pPr>
            <w:r w:rsidRPr="008245A1">
              <w:rPr>
                <w:rFonts w:ascii="Arial" w:hAnsi="Arial" w:cs="Arial"/>
                <w:sz w:val="20"/>
                <w:szCs w:val="20"/>
                <w:lang w:val="en-GB"/>
              </w:rPr>
              <w:t>10.</w:t>
            </w:r>
            <w:r w:rsidR="009D6B2F">
              <w:rPr>
                <w:rFonts w:ascii="Arial" w:hAnsi="Arial" w:cs="Arial"/>
                <w:sz w:val="20"/>
                <w:szCs w:val="20"/>
                <w:lang w:val="en-GB"/>
              </w:rPr>
              <w:t>3</w:t>
            </w:r>
            <w:r w:rsidRPr="008245A1">
              <w:rPr>
                <w:rFonts w:ascii="Arial" w:hAnsi="Arial" w:cs="Arial"/>
                <w:sz w:val="20"/>
                <w:szCs w:val="20"/>
                <w:lang w:val="en-GB"/>
              </w:rPr>
              <w:t>%</w:t>
            </w:r>
          </w:p>
        </w:tc>
        <w:tc>
          <w:tcPr>
            <w:tcW w:w="1701" w:type="dxa"/>
          </w:tcPr>
          <w:p w:rsidR="00082E47" w:rsidRPr="008245A1" w:rsidRDefault="009D6B2F" w:rsidP="00AA337D">
            <w:pPr>
              <w:spacing w:line="276" w:lineRule="auto"/>
              <w:jc w:val="right"/>
              <w:rPr>
                <w:rFonts w:ascii="Arial" w:hAnsi="Arial" w:cs="Arial"/>
                <w:sz w:val="20"/>
                <w:szCs w:val="20"/>
                <w:lang w:val="en-GB"/>
              </w:rPr>
            </w:pPr>
            <w:r>
              <w:rPr>
                <w:rFonts w:ascii="Arial" w:hAnsi="Arial" w:cs="Arial"/>
                <w:sz w:val="20"/>
                <w:szCs w:val="20"/>
                <w:lang w:val="en-GB"/>
              </w:rPr>
              <w:t>7.1</w:t>
            </w:r>
            <w:r w:rsidR="00082E47" w:rsidRPr="008245A1">
              <w:rPr>
                <w:rFonts w:ascii="Arial" w:hAnsi="Arial" w:cs="Arial"/>
                <w:sz w:val="20"/>
                <w:szCs w:val="20"/>
                <w:lang w:val="en-GB"/>
              </w:rPr>
              <w:t>%</w:t>
            </w:r>
          </w:p>
        </w:tc>
        <w:tc>
          <w:tcPr>
            <w:tcW w:w="1701" w:type="dxa"/>
          </w:tcPr>
          <w:p w:rsidR="00082E47" w:rsidRPr="008245A1" w:rsidRDefault="00082E47" w:rsidP="00AA337D">
            <w:pPr>
              <w:spacing w:line="276" w:lineRule="auto"/>
              <w:jc w:val="right"/>
              <w:rPr>
                <w:rFonts w:ascii="Arial" w:hAnsi="Arial" w:cs="Arial"/>
                <w:sz w:val="20"/>
                <w:szCs w:val="20"/>
                <w:lang w:val="en-GB"/>
              </w:rPr>
            </w:pPr>
            <w:r w:rsidRPr="008245A1">
              <w:rPr>
                <w:rFonts w:ascii="Arial" w:hAnsi="Arial" w:cs="Arial"/>
                <w:sz w:val="20"/>
                <w:szCs w:val="20"/>
                <w:lang w:val="en-GB"/>
              </w:rPr>
              <w:t>14.5%</w:t>
            </w:r>
          </w:p>
        </w:tc>
      </w:tr>
      <w:tr w:rsidR="0014013F" w:rsidRPr="008245A1" w:rsidTr="004C19AB">
        <w:tc>
          <w:tcPr>
            <w:tcW w:w="3828" w:type="dxa"/>
          </w:tcPr>
          <w:p w:rsidR="0014013F" w:rsidRPr="008245A1" w:rsidRDefault="0014013F" w:rsidP="00AA337D">
            <w:pPr>
              <w:rPr>
                <w:rFonts w:ascii="Arial" w:hAnsi="Arial" w:cs="Arial"/>
                <w:sz w:val="20"/>
                <w:szCs w:val="20"/>
                <w:lang w:val="en-GB"/>
              </w:rPr>
            </w:pPr>
          </w:p>
        </w:tc>
        <w:tc>
          <w:tcPr>
            <w:tcW w:w="1275" w:type="dxa"/>
            <w:shd w:val="clear" w:color="auto" w:fill="DBE5F1" w:themeFill="accent1" w:themeFillTint="33"/>
          </w:tcPr>
          <w:p w:rsidR="0014013F" w:rsidRPr="008245A1" w:rsidRDefault="0014013F" w:rsidP="00AA337D">
            <w:pPr>
              <w:jc w:val="right"/>
              <w:rPr>
                <w:rFonts w:ascii="Arial" w:hAnsi="Arial" w:cs="Arial"/>
                <w:sz w:val="20"/>
                <w:szCs w:val="20"/>
                <w:lang w:val="en-GB"/>
              </w:rPr>
            </w:pPr>
          </w:p>
        </w:tc>
        <w:tc>
          <w:tcPr>
            <w:tcW w:w="1701" w:type="dxa"/>
          </w:tcPr>
          <w:p w:rsidR="0014013F" w:rsidRPr="008245A1" w:rsidRDefault="0014013F" w:rsidP="00AA337D">
            <w:pPr>
              <w:jc w:val="right"/>
              <w:rPr>
                <w:rFonts w:ascii="Arial" w:hAnsi="Arial" w:cs="Arial"/>
                <w:sz w:val="20"/>
                <w:szCs w:val="20"/>
                <w:lang w:val="en-GB"/>
              </w:rPr>
            </w:pPr>
          </w:p>
        </w:tc>
        <w:tc>
          <w:tcPr>
            <w:tcW w:w="1701" w:type="dxa"/>
          </w:tcPr>
          <w:p w:rsidR="0014013F" w:rsidRPr="008245A1" w:rsidRDefault="0014013F" w:rsidP="00AA337D">
            <w:pPr>
              <w:jc w:val="right"/>
              <w:rPr>
                <w:rFonts w:ascii="Arial" w:hAnsi="Arial" w:cs="Arial"/>
                <w:sz w:val="20"/>
                <w:szCs w:val="20"/>
                <w:lang w:val="en-GB"/>
              </w:rPr>
            </w:pPr>
          </w:p>
        </w:tc>
      </w:tr>
      <w:tr w:rsidR="00082E47" w:rsidRPr="008245A1" w:rsidTr="004C19AB">
        <w:tc>
          <w:tcPr>
            <w:tcW w:w="3828" w:type="dxa"/>
          </w:tcPr>
          <w:p w:rsidR="00082E47" w:rsidRPr="008245A1" w:rsidRDefault="00082E47" w:rsidP="00AA337D">
            <w:pPr>
              <w:spacing w:line="276" w:lineRule="auto"/>
              <w:rPr>
                <w:rFonts w:ascii="Arial" w:hAnsi="Arial" w:cs="Arial"/>
                <w:sz w:val="20"/>
                <w:szCs w:val="20"/>
                <w:lang w:val="en-GB"/>
              </w:rPr>
            </w:pPr>
            <w:r w:rsidRPr="008245A1">
              <w:rPr>
                <w:rFonts w:ascii="Arial" w:hAnsi="Arial" w:cs="Arial"/>
                <w:sz w:val="20"/>
                <w:szCs w:val="20"/>
                <w:lang w:val="en-GB"/>
              </w:rPr>
              <w:t>Average number of employees</w:t>
            </w:r>
            <w:r w:rsidR="00660D49" w:rsidRPr="008245A1">
              <w:rPr>
                <w:rFonts w:ascii="Arial" w:hAnsi="Arial" w:cs="Arial"/>
                <w:sz w:val="20"/>
                <w:szCs w:val="20"/>
                <w:lang w:val="en-GB"/>
              </w:rPr>
              <w:t xml:space="preserve"> (#)</w:t>
            </w:r>
          </w:p>
        </w:tc>
        <w:tc>
          <w:tcPr>
            <w:tcW w:w="1275" w:type="dxa"/>
            <w:shd w:val="clear" w:color="auto" w:fill="DBE5F1" w:themeFill="accent1" w:themeFillTint="33"/>
          </w:tcPr>
          <w:p w:rsidR="00082E47" w:rsidRPr="008245A1" w:rsidRDefault="00082E47" w:rsidP="00AA337D">
            <w:pPr>
              <w:spacing w:line="276" w:lineRule="auto"/>
              <w:jc w:val="right"/>
              <w:rPr>
                <w:rFonts w:ascii="Arial" w:hAnsi="Arial" w:cs="Arial"/>
                <w:sz w:val="20"/>
                <w:szCs w:val="20"/>
                <w:lang w:val="en-GB"/>
              </w:rPr>
            </w:pPr>
            <w:r w:rsidRPr="008245A1">
              <w:rPr>
                <w:rFonts w:ascii="Arial" w:hAnsi="Arial" w:cs="Arial"/>
                <w:sz w:val="20"/>
                <w:szCs w:val="20"/>
                <w:lang w:val="en-GB"/>
              </w:rPr>
              <w:t>1,131</w:t>
            </w:r>
          </w:p>
        </w:tc>
        <w:tc>
          <w:tcPr>
            <w:tcW w:w="1701" w:type="dxa"/>
          </w:tcPr>
          <w:p w:rsidR="00082E47" w:rsidRPr="008245A1" w:rsidRDefault="00082E47" w:rsidP="00AA337D">
            <w:pPr>
              <w:spacing w:line="276" w:lineRule="auto"/>
              <w:jc w:val="right"/>
              <w:rPr>
                <w:rFonts w:ascii="Arial" w:hAnsi="Arial" w:cs="Arial"/>
                <w:sz w:val="20"/>
                <w:szCs w:val="20"/>
                <w:lang w:val="en-GB"/>
              </w:rPr>
            </w:pPr>
            <w:r w:rsidRPr="008245A1">
              <w:rPr>
                <w:rFonts w:ascii="Arial" w:hAnsi="Arial" w:cs="Arial"/>
                <w:sz w:val="20"/>
                <w:szCs w:val="20"/>
                <w:lang w:val="en-GB"/>
              </w:rPr>
              <w:t>1,100</w:t>
            </w:r>
          </w:p>
        </w:tc>
        <w:tc>
          <w:tcPr>
            <w:tcW w:w="1701" w:type="dxa"/>
          </w:tcPr>
          <w:p w:rsidR="00082E47" w:rsidRPr="008245A1" w:rsidRDefault="00082E47" w:rsidP="00AA337D">
            <w:pPr>
              <w:spacing w:line="276" w:lineRule="auto"/>
              <w:jc w:val="right"/>
              <w:rPr>
                <w:rFonts w:ascii="Arial" w:hAnsi="Arial" w:cs="Arial"/>
                <w:sz w:val="20"/>
                <w:szCs w:val="20"/>
                <w:lang w:val="en-GB"/>
              </w:rPr>
            </w:pPr>
            <w:r w:rsidRPr="008245A1">
              <w:rPr>
                <w:rFonts w:ascii="Arial" w:hAnsi="Arial" w:cs="Arial"/>
                <w:sz w:val="20"/>
                <w:szCs w:val="20"/>
                <w:lang w:val="en-GB"/>
              </w:rPr>
              <w:t>1,223</w:t>
            </w:r>
          </w:p>
        </w:tc>
      </w:tr>
      <w:tr w:rsidR="00082E47" w:rsidRPr="008245A1" w:rsidTr="004C19AB">
        <w:tc>
          <w:tcPr>
            <w:tcW w:w="3828" w:type="dxa"/>
          </w:tcPr>
          <w:p w:rsidR="00082E47" w:rsidRPr="008245A1" w:rsidRDefault="00082E47" w:rsidP="00AA337D">
            <w:pPr>
              <w:spacing w:line="276" w:lineRule="auto"/>
              <w:rPr>
                <w:rFonts w:ascii="Arial" w:hAnsi="Arial" w:cs="Arial"/>
                <w:sz w:val="20"/>
                <w:szCs w:val="20"/>
                <w:lang w:val="en-GB"/>
              </w:rPr>
            </w:pPr>
            <w:r w:rsidRPr="008245A1">
              <w:rPr>
                <w:rFonts w:ascii="Arial" w:hAnsi="Arial" w:cs="Arial"/>
                <w:sz w:val="20"/>
                <w:szCs w:val="20"/>
                <w:lang w:val="en-GB"/>
              </w:rPr>
              <w:t>Order book</w:t>
            </w:r>
            <w:r w:rsidR="00660D49" w:rsidRPr="008245A1">
              <w:rPr>
                <w:rFonts w:ascii="Arial" w:hAnsi="Arial" w:cs="Arial"/>
                <w:sz w:val="20"/>
                <w:szCs w:val="20"/>
                <w:lang w:val="en-GB"/>
              </w:rPr>
              <w:t xml:space="preserve"> </w:t>
            </w:r>
            <w:r w:rsidR="00660D49" w:rsidRPr="008245A1">
              <w:rPr>
                <w:rFonts w:ascii="Arial" w:hAnsi="Arial" w:cs="Arial"/>
                <w:i/>
                <w:sz w:val="20"/>
                <w:szCs w:val="20"/>
                <w:lang w:val="en-GB"/>
              </w:rPr>
              <w:t>(per end of period)</w:t>
            </w:r>
          </w:p>
        </w:tc>
        <w:tc>
          <w:tcPr>
            <w:tcW w:w="1275" w:type="dxa"/>
            <w:shd w:val="clear" w:color="auto" w:fill="DBE5F1" w:themeFill="accent1" w:themeFillTint="33"/>
          </w:tcPr>
          <w:p w:rsidR="00082E47" w:rsidRPr="008245A1" w:rsidRDefault="00082E47" w:rsidP="00AA337D">
            <w:pPr>
              <w:spacing w:line="276" w:lineRule="auto"/>
              <w:jc w:val="right"/>
              <w:rPr>
                <w:rFonts w:ascii="Arial" w:hAnsi="Arial" w:cs="Arial"/>
                <w:sz w:val="20"/>
                <w:szCs w:val="20"/>
                <w:lang w:val="en-GB"/>
              </w:rPr>
            </w:pPr>
            <w:r w:rsidRPr="008245A1">
              <w:rPr>
                <w:rFonts w:ascii="Arial" w:hAnsi="Arial" w:cs="Arial"/>
                <w:sz w:val="20"/>
                <w:szCs w:val="20"/>
                <w:lang w:val="en-GB"/>
              </w:rPr>
              <w:t>986</w:t>
            </w:r>
          </w:p>
        </w:tc>
        <w:tc>
          <w:tcPr>
            <w:tcW w:w="1701" w:type="dxa"/>
          </w:tcPr>
          <w:p w:rsidR="00082E47" w:rsidRPr="008245A1" w:rsidRDefault="00082E47" w:rsidP="007B7FA3">
            <w:pPr>
              <w:spacing w:line="276" w:lineRule="auto"/>
              <w:jc w:val="right"/>
              <w:rPr>
                <w:rFonts w:ascii="Arial" w:hAnsi="Arial" w:cs="Arial"/>
                <w:sz w:val="20"/>
                <w:szCs w:val="20"/>
                <w:lang w:val="en-GB"/>
              </w:rPr>
            </w:pPr>
            <w:r w:rsidRPr="008245A1">
              <w:rPr>
                <w:rFonts w:ascii="Arial" w:hAnsi="Arial" w:cs="Arial"/>
                <w:sz w:val="20"/>
                <w:szCs w:val="20"/>
                <w:lang w:val="en-GB"/>
              </w:rPr>
              <w:t>90</w:t>
            </w:r>
            <w:r w:rsidR="007B7FA3" w:rsidRPr="008245A1">
              <w:rPr>
                <w:rFonts w:ascii="Arial" w:hAnsi="Arial" w:cs="Arial"/>
                <w:sz w:val="20"/>
                <w:szCs w:val="20"/>
                <w:lang w:val="en-GB"/>
              </w:rPr>
              <w:t>3</w:t>
            </w:r>
          </w:p>
        </w:tc>
        <w:tc>
          <w:tcPr>
            <w:tcW w:w="1701" w:type="dxa"/>
          </w:tcPr>
          <w:p w:rsidR="00082E47" w:rsidRPr="008245A1" w:rsidRDefault="00082E47" w:rsidP="00AA337D">
            <w:pPr>
              <w:spacing w:line="276" w:lineRule="auto"/>
              <w:jc w:val="right"/>
              <w:rPr>
                <w:rFonts w:ascii="Arial" w:hAnsi="Arial" w:cs="Arial"/>
                <w:sz w:val="20"/>
                <w:szCs w:val="20"/>
                <w:lang w:val="en-GB"/>
              </w:rPr>
            </w:pPr>
            <w:r w:rsidRPr="008245A1">
              <w:rPr>
                <w:rFonts w:ascii="Arial" w:hAnsi="Arial" w:cs="Arial"/>
                <w:sz w:val="20"/>
                <w:szCs w:val="20"/>
                <w:lang w:val="en-GB"/>
              </w:rPr>
              <w:t>886</w:t>
            </w:r>
          </w:p>
        </w:tc>
      </w:tr>
      <w:tr w:rsidR="00A35D21" w:rsidRPr="00A35D21" w:rsidTr="004C19AB">
        <w:tc>
          <w:tcPr>
            <w:tcW w:w="3828" w:type="dxa"/>
          </w:tcPr>
          <w:p w:rsidR="00A35D21" w:rsidRPr="00A35D21" w:rsidRDefault="00A35D21" w:rsidP="00AA337D">
            <w:pPr>
              <w:rPr>
                <w:rFonts w:ascii="Arial" w:hAnsi="Arial" w:cs="Arial"/>
                <w:i/>
                <w:sz w:val="20"/>
                <w:szCs w:val="20"/>
                <w:lang w:val="en-GB"/>
              </w:rPr>
            </w:pPr>
            <w:r w:rsidRPr="00A35D21">
              <w:rPr>
                <w:rFonts w:ascii="Arial" w:hAnsi="Arial" w:cs="Arial"/>
                <w:i/>
                <w:sz w:val="20"/>
                <w:szCs w:val="20"/>
                <w:lang w:val="en-GB"/>
              </w:rPr>
              <w:t>Or</w:t>
            </w:r>
            <w:r w:rsidR="004C19AB">
              <w:rPr>
                <w:rFonts w:ascii="Arial" w:hAnsi="Arial" w:cs="Arial"/>
                <w:i/>
                <w:sz w:val="20"/>
                <w:szCs w:val="20"/>
                <w:lang w:val="en-GB"/>
              </w:rPr>
              <w:t>der book (per end of period) CAD$</w:t>
            </w:r>
            <w:r w:rsidRPr="00A35D21">
              <w:rPr>
                <w:rFonts w:ascii="Arial" w:hAnsi="Arial" w:cs="Arial"/>
                <w:i/>
                <w:sz w:val="20"/>
                <w:szCs w:val="20"/>
                <w:lang w:val="en-GB"/>
              </w:rPr>
              <w:t xml:space="preserve"> m</w:t>
            </w:r>
          </w:p>
        </w:tc>
        <w:tc>
          <w:tcPr>
            <w:tcW w:w="1275" w:type="dxa"/>
            <w:shd w:val="clear" w:color="auto" w:fill="DBE5F1" w:themeFill="accent1" w:themeFillTint="33"/>
          </w:tcPr>
          <w:p w:rsidR="00A35D21" w:rsidRPr="00A35D21" w:rsidRDefault="00A35D21" w:rsidP="00AA337D">
            <w:pPr>
              <w:jc w:val="right"/>
              <w:rPr>
                <w:rFonts w:ascii="Arial" w:hAnsi="Arial" w:cs="Arial"/>
                <w:i/>
                <w:sz w:val="20"/>
                <w:szCs w:val="20"/>
                <w:lang w:val="en-GB"/>
              </w:rPr>
            </w:pPr>
            <w:r w:rsidRPr="00A35D21">
              <w:rPr>
                <w:rFonts w:ascii="Arial" w:hAnsi="Arial" w:cs="Arial"/>
                <w:i/>
                <w:sz w:val="20"/>
                <w:szCs w:val="20"/>
                <w:lang w:val="en-GB"/>
              </w:rPr>
              <w:t>1,461</w:t>
            </w:r>
          </w:p>
        </w:tc>
        <w:tc>
          <w:tcPr>
            <w:tcW w:w="1701" w:type="dxa"/>
          </w:tcPr>
          <w:p w:rsidR="00A35D21" w:rsidRPr="00A35D21" w:rsidRDefault="00A35D21" w:rsidP="007B7FA3">
            <w:pPr>
              <w:jc w:val="right"/>
              <w:rPr>
                <w:rFonts w:ascii="Arial" w:hAnsi="Arial" w:cs="Arial"/>
                <w:i/>
                <w:sz w:val="20"/>
                <w:szCs w:val="20"/>
                <w:lang w:val="en-GB"/>
              </w:rPr>
            </w:pPr>
            <w:r w:rsidRPr="00A35D21">
              <w:rPr>
                <w:rFonts w:ascii="Arial" w:hAnsi="Arial" w:cs="Arial"/>
                <w:i/>
                <w:sz w:val="20"/>
                <w:szCs w:val="20"/>
                <w:lang w:val="en-GB"/>
              </w:rPr>
              <w:t>1,296</w:t>
            </w:r>
          </w:p>
        </w:tc>
        <w:tc>
          <w:tcPr>
            <w:tcW w:w="1701" w:type="dxa"/>
          </w:tcPr>
          <w:p w:rsidR="00A35D21" w:rsidRPr="00A35D21" w:rsidRDefault="00B628FF" w:rsidP="00AA337D">
            <w:pPr>
              <w:jc w:val="right"/>
              <w:rPr>
                <w:rFonts w:ascii="Arial" w:hAnsi="Arial" w:cs="Arial"/>
                <w:i/>
                <w:sz w:val="20"/>
                <w:szCs w:val="20"/>
                <w:lang w:val="en-GB"/>
              </w:rPr>
            </w:pPr>
            <w:r>
              <w:rPr>
                <w:rFonts w:ascii="Arial" w:hAnsi="Arial" w:cs="Arial"/>
                <w:i/>
                <w:sz w:val="20"/>
                <w:szCs w:val="20"/>
                <w:lang w:val="en-GB"/>
              </w:rPr>
              <w:t>1,253</w:t>
            </w:r>
          </w:p>
        </w:tc>
      </w:tr>
    </w:tbl>
    <w:p w:rsidR="00592043" w:rsidRPr="008245A1" w:rsidRDefault="00592043" w:rsidP="00550754">
      <w:pPr>
        <w:spacing w:after="0"/>
        <w:rPr>
          <w:rFonts w:ascii="Arial" w:hAnsi="Arial" w:cs="Arial"/>
          <w:sz w:val="20"/>
          <w:szCs w:val="20"/>
          <w:highlight w:val="yellow"/>
          <w:lang w:val="en-GB"/>
        </w:rPr>
      </w:pPr>
    </w:p>
    <w:p w:rsidR="00A11FFC" w:rsidRPr="008245A1" w:rsidRDefault="0091353E" w:rsidP="00550754">
      <w:pPr>
        <w:pStyle w:val="Doctext"/>
        <w:spacing w:before="0" w:line="276" w:lineRule="auto"/>
        <w:jc w:val="left"/>
        <w:rPr>
          <w:rFonts w:ascii="Arial" w:hAnsi="Arial" w:cs="Arial"/>
          <w:szCs w:val="20"/>
          <w:lang w:val="en-GB"/>
        </w:rPr>
      </w:pPr>
      <w:r w:rsidRPr="008245A1">
        <w:rPr>
          <w:rFonts w:ascii="Arial" w:hAnsi="Arial" w:cs="Arial"/>
          <w:szCs w:val="20"/>
          <w:lang w:val="en-GB"/>
        </w:rPr>
        <w:t xml:space="preserve">Revenue of our </w:t>
      </w:r>
      <w:r w:rsidR="008B6908" w:rsidRPr="008245A1">
        <w:rPr>
          <w:rFonts w:ascii="Arial" w:hAnsi="Arial" w:cs="Arial"/>
          <w:szCs w:val="20"/>
          <w:lang w:val="en-GB"/>
        </w:rPr>
        <w:t xml:space="preserve">North America </w:t>
      </w:r>
      <w:r w:rsidRPr="008245A1">
        <w:rPr>
          <w:rFonts w:ascii="Arial" w:hAnsi="Arial" w:cs="Arial"/>
          <w:szCs w:val="20"/>
          <w:lang w:val="en-GB"/>
        </w:rPr>
        <w:t xml:space="preserve">segment </w:t>
      </w:r>
      <w:r w:rsidR="008B6908" w:rsidRPr="008245A1">
        <w:rPr>
          <w:rFonts w:ascii="Arial" w:hAnsi="Arial" w:cs="Arial"/>
          <w:szCs w:val="20"/>
          <w:lang w:val="en-GB"/>
        </w:rPr>
        <w:t xml:space="preserve">increased by </w:t>
      </w:r>
      <w:r w:rsidR="00A52960" w:rsidRPr="008245A1">
        <w:rPr>
          <w:rFonts w:ascii="Arial" w:hAnsi="Arial" w:cs="Arial"/>
          <w:szCs w:val="20"/>
          <w:lang w:val="en-GB"/>
        </w:rPr>
        <w:t>4</w:t>
      </w:r>
      <w:r w:rsidR="008B6908" w:rsidRPr="008245A1">
        <w:rPr>
          <w:rFonts w:ascii="Arial" w:hAnsi="Arial" w:cs="Arial"/>
          <w:szCs w:val="20"/>
          <w:lang w:val="en-GB"/>
        </w:rPr>
        <w:t>%, or €</w:t>
      </w:r>
      <w:r w:rsidR="00B85701" w:rsidRPr="008245A1">
        <w:rPr>
          <w:rFonts w:ascii="Arial" w:hAnsi="Arial" w:cs="Arial"/>
          <w:szCs w:val="20"/>
          <w:lang w:val="en-GB"/>
        </w:rPr>
        <w:t xml:space="preserve"> </w:t>
      </w:r>
      <w:r w:rsidR="00A52960" w:rsidRPr="008245A1">
        <w:rPr>
          <w:rFonts w:ascii="Arial" w:hAnsi="Arial" w:cs="Arial"/>
          <w:szCs w:val="20"/>
          <w:lang w:val="en-GB"/>
        </w:rPr>
        <w:t>4</w:t>
      </w:r>
      <w:r w:rsidR="008B6908" w:rsidRPr="008245A1">
        <w:rPr>
          <w:rFonts w:ascii="Arial" w:hAnsi="Arial" w:cs="Arial"/>
          <w:szCs w:val="20"/>
          <w:lang w:val="en-GB"/>
        </w:rPr>
        <w:t xml:space="preserve"> million, to €</w:t>
      </w:r>
      <w:r w:rsidR="00B85701" w:rsidRPr="008245A1">
        <w:rPr>
          <w:rFonts w:ascii="Arial" w:hAnsi="Arial" w:cs="Arial"/>
          <w:szCs w:val="20"/>
          <w:lang w:val="en-GB"/>
        </w:rPr>
        <w:t xml:space="preserve"> </w:t>
      </w:r>
      <w:r w:rsidR="00A52960" w:rsidRPr="008245A1">
        <w:rPr>
          <w:rFonts w:ascii="Arial" w:hAnsi="Arial" w:cs="Arial"/>
          <w:szCs w:val="20"/>
          <w:lang w:val="en-GB"/>
        </w:rPr>
        <w:t xml:space="preserve">116 </w:t>
      </w:r>
      <w:r w:rsidR="008B6908" w:rsidRPr="008245A1">
        <w:rPr>
          <w:rFonts w:ascii="Arial" w:hAnsi="Arial" w:cs="Arial"/>
          <w:szCs w:val="20"/>
          <w:lang w:val="en-GB"/>
        </w:rPr>
        <w:t xml:space="preserve">million in </w:t>
      </w:r>
      <w:r w:rsidR="00CD010B" w:rsidRPr="008245A1">
        <w:rPr>
          <w:rFonts w:ascii="Arial" w:hAnsi="Arial" w:cs="Arial"/>
          <w:szCs w:val="20"/>
          <w:lang w:val="en-GB"/>
        </w:rPr>
        <w:t>H1</w:t>
      </w:r>
      <w:r w:rsidR="00A52960" w:rsidRPr="008245A1">
        <w:rPr>
          <w:rFonts w:ascii="Arial" w:hAnsi="Arial" w:cs="Arial"/>
          <w:szCs w:val="20"/>
          <w:lang w:val="en-GB"/>
        </w:rPr>
        <w:t xml:space="preserve"> </w:t>
      </w:r>
      <w:r w:rsidR="008B6908" w:rsidRPr="008245A1">
        <w:rPr>
          <w:rFonts w:ascii="Arial" w:hAnsi="Arial" w:cs="Arial"/>
          <w:szCs w:val="20"/>
          <w:lang w:val="en-GB"/>
        </w:rPr>
        <w:t>201</w:t>
      </w:r>
      <w:r w:rsidR="00A52960" w:rsidRPr="008245A1">
        <w:rPr>
          <w:rFonts w:ascii="Arial" w:hAnsi="Arial" w:cs="Arial"/>
          <w:szCs w:val="20"/>
          <w:lang w:val="en-GB"/>
        </w:rPr>
        <w:t>7</w:t>
      </w:r>
      <w:r w:rsidR="00D817BA" w:rsidRPr="008245A1">
        <w:rPr>
          <w:rFonts w:ascii="Arial" w:hAnsi="Arial" w:cs="Arial"/>
          <w:szCs w:val="20"/>
          <w:lang w:val="en-GB"/>
        </w:rPr>
        <w:t xml:space="preserve"> </w:t>
      </w:r>
      <w:r w:rsidR="008B6908" w:rsidRPr="008245A1">
        <w:rPr>
          <w:rFonts w:ascii="Arial" w:hAnsi="Arial" w:cs="Arial"/>
          <w:szCs w:val="20"/>
          <w:lang w:val="en-GB"/>
        </w:rPr>
        <w:t xml:space="preserve">as a result of </w:t>
      </w:r>
      <w:r w:rsidR="00284883" w:rsidRPr="008245A1">
        <w:rPr>
          <w:rFonts w:ascii="Arial" w:hAnsi="Arial" w:cs="Arial"/>
          <w:szCs w:val="20"/>
          <w:lang w:val="en-GB"/>
        </w:rPr>
        <w:t xml:space="preserve">favourable weather conditions </w:t>
      </w:r>
      <w:r w:rsidR="005834CD" w:rsidRPr="008245A1">
        <w:rPr>
          <w:rFonts w:ascii="Arial" w:hAnsi="Arial" w:cs="Arial"/>
          <w:szCs w:val="20"/>
          <w:lang w:val="en-GB"/>
        </w:rPr>
        <w:t xml:space="preserve">in </w:t>
      </w:r>
      <w:r w:rsidR="00284883" w:rsidRPr="008245A1">
        <w:rPr>
          <w:rFonts w:ascii="Arial" w:hAnsi="Arial" w:cs="Arial"/>
          <w:szCs w:val="20"/>
          <w:lang w:val="en-GB"/>
        </w:rPr>
        <w:t xml:space="preserve">Canada and </w:t>
      </w:r>
      <w:r w:rsidR="004C19AB">
        <w:rPr>
          <w:rFonts w:ascii="Arial" w:hAnsi="Arial" w:cs="Arial"/>
          <w:szCs w:val="20"/>
          <w:lang w:val="en-GB"/>
        </w:rPr>
        <w:t xml:space="preserve">improved market conditions in the US. </w:t>
      </w:r>
      <w:r w:rsidR="00645F0F" w:rsidRPr="008245A1">
        <w:rPr>
          <w:rFonts w:ascii="Arial" w:hAnsi="Arial" w:cs="Arial"/>
          <w:szCs w:val="20"/>
          <w:lang w:val="en-GB"/>
        </w:rPr>
        <w:t xml:space="preserve"> </w:t>
      </w:r>
      <w:r w:rsidR="008B6908" w:rsidRPr="008245A1">
        <w:rPr>
          <w:rFonts w:ascii="Arial" w:hAnsi="Arial" w:cs="Arial"/>
          <w:szCs w:val="20"/>
          <w:lang w:val="en-GB"/>
        </w:rPr>
        <w:t xml:space="preserve">EBITDA </w:t>
      </w:r>
      <w:r w:rsidR="003444BE" w:rsidRPr="008245A1">
        <w:rPr>
          <w:rFonts w:ascii="Arial" w:hAnsi="Arial" w:cs="Arial"/>
          <w:szCs w:val="20"/>
          <w:lang w:val="en-GB"/>
        </w:rPr>
        <w:t>for the segment</w:t>
      </w:r>
      <w:r w:rsidR="008B6908" w:rsidRPr="008245A1">
        <w:rPr>
          <w:rFonts w:ascii="Arial" w:hAnsi="Arial" w:cs="Arial"/>
          <w:szCs w:val="20"/>
          <w:lang w:val="en-GB"/>
        </w:rPr>
        <w:t xml:space="preserve"> </w:t>
      </w:r>
      <w:r w:rsidR="00FD5FF9" w:rsidRPr="008245A1">
        <w:rPr>
          <w:rFonts w:ascii="Arial" w:hAnsi="Arial" w:cs="Arial"/>
          <w:szCs w:val="20"/>
          <w:lang w:val="en-GB"/>
        </w:rPr>
        <w:t>improved to € 12 million f</w:t>
      </w:r>
      <w:r w:rsidR="00082E47" w:rsidRPr="008245A1">
        <w:rPr>
          <w:rFonts w:ascii="Arial" w:hAnsi="Arial" w:cs="Arial"/>
          <w:szCs w:val="20"/>
          <w:lang w:val="en-GB"/>
        </w:rPr>
        <w:t>r</w:t>
      </w:r>
      <w:r w:rsidR="00FD5FF9" w:rsidRPr="008245A1">
        <w:rPr>
          <w:rFonts w:ascii="Arial" w:hAnsi="Arial" w:cs="Arial"/>
          <w:szCs w:val="20"/>
          <w:lang w:val="en-GB"/>
        </w:rPr>
        <w:t xml:space="preserve">om € 8 million in </w:t>
      </w:r>
      <w:r w:rsidR="00CD010B" w:rsidRPr="008245A1">
        <w:rPr>
          <w:rFonts w:ascii="Arial" w:hAnsi="Arial" w:cs="Arial"/>
          <w:szCs w:val="20"/>
          <w:lang w:val="en-GB"/>
        </w:rPr>
        <w:t>H1</w:t>
      </w:r>
      <w:r w:rsidR="00FD5FF9" w:rsidRPr="008245A1">
        <w:rPr>
          <w:rFonts w:ascii="Arial" w:hAnsi="Arial" w:cs="Arial"/>
          <w:szCs w:val="20"/>
          <w:lang w:val="en-GB"/>
        </w:rPr>
        <w:t xml:space="preserve"> 2016</w:t>
      </w:r>
      <w:r w:rsidR="008B6908" w:rsidRPr="008245A1">
        <w:rPr>
          <w:rFonts w:ascii="Arial" w:hAnsi="Arial" w:cs="Arial"/>
          <w:szCs w:val="20"/>
          <w:lang w:val="en-GB"/>
        </w:rPr>
        <w:t>.</w:t>
      </w:r>
      <w:r w:rsidR="00C23C88" w:rsidRPr="008245A1">
        <w:rPr>
          <w:rFonts w:ascii="Arial" w:hAnsi="Arial" w:cs="Arial"/>
          <w:szCs w:val="20"/>
          <w:lang w:val="en-GB"/>
        </w:rPr>
        <w:t xml:space="preserve"> </w:t>
      </w:r>
      <w:r w:rsidR="00521C56" w:rsidRPr="008245A1">
        <w:rPr>
          <w:rFonts w:ascii="Arial" w:hAnsi="Arial" w:cs="Arial"/>
          <w:szCs w:val="20"/>
          <w:lang w:val="en-GB"/>
        </w:rPr>
        <w:t xml:space="preserve">The </w:t>
      </w:r>
      <w:r w:rsidR="00C73D2B" w:rsidRPr="008245A1">
        <w:rPr>
          <w:rFonts w:ascii="Arial" w:hAnsi="Arial" w:cs="Arial"/>
          <w:szCs w:val="20"/>
          <w:lang w:val="en-GB"/>
        </w:rPr>
        <w:t xml:space="preserve">EBITDA </w:t>
      </w:r>
      <w:r w:rsidR="00521C56" w:rsidRPr="008245A1">
        <w:rPr>
          <w:rFonts w:ascii="Arial" w:hAnsi="Arial" w:cs="Arial"/>
          <w:szCs w:val="20"/>
          <w:lang w:val="en-GB"/>
        </w:rPr>
        <w:t xml:space="preserve">of H1 2016 was </w:t>
      </w:r>
      <w:r w:rsidR="00C73D2B" w:rsidRPr="008245A1">
        <w:rPr>
          <w:rFonts w:ascii="Arial" w:hAnsi="Arial" w:cs="Arial"/>
          <w:szCs w:val="20"/>
          <w:lang w:val="en-GB"/>
        </w:rPr>
        <w:t xml:space="preserve">negatively </w:t>
      </w:r>
      <w:r w:rsidR="00521C56" w:rsidRPr="008245A1">
        <w:rPr>
          <w:rFonts w:ascii="Arial" w:hAnsi="Arial" w:cs="Arial"/>
          <w:szCs w:val="20"/>
          <w:lang w:val="en-GB"/>
        </w:rPr>
        <w:t xml:space="preserve">influenced by </w:t>
      </w:r>
      <w:r w:rsidR="00521C56" w:rsidRPr="008245A1">
        <w:rPr>
          <w:rFonts w:ascii="Arial" w:hAnsi="Arial" w:cs="Arial"/>
          <w:iCs/>
          <w:szCs w:val="20"/>
          <w:lang w:val="en-GB"/>
        </w:rPr>
        <w:t>wildfires</w:t>
      </w:r>
      <w:r w:rsidR="00B628FF">
        <w:rPr>
          <w:rFonts w:ascii="Arial" w:hAnsi="Arial" w:cs="Arial"/>
          <w:iCs/>
          <w:szCs w:val="20"/>
          <w:lang w:val="en-GB"/>
        </w:rPr>
        <w:t xml:space="preserve"> in Fort McMurray</w:t>
      </w:r>
      <w:r w:rsidR="00821B0F" w:rsidRPr="008245A1">
        <w:rPr>
          <w:rFonts w:ascii="Arial" w:hAnsi="Arial" w:cs="Arial"/>
          <w:iCs/>
          <w:szCs w:val="20"/>
          <w:lang w:val="en-GB"/>
        </w:rPr>
        <w:t>.</w:t>
      </w:r>
    </w:p>
    <w:p w:rsidR="00B85701" w:rsidRPr="008245A1" w:rsidRDefault="00B85701" w:rsidP="00550754">
      <w:pPr>
        <w:pStyle w:val="Doctext"/>
        <w:spacing w:before="0" w:line="276" w:lineRule="auto"/>
        <w:jc w:val="left"/>
        <w:rPr>
          <w:rFonts w:ascii="Arial" w:hAnsi="Arial" w:cs="Arial"/>
          <w:b/>
          <w:i/>
          <w:color w:val="002060"/>
          <w:szCs w:val="20"/>
          <w:highlight w:val="yellow"/>
          <w:lang w:val="en-GB"/>
        </w:rPr>
      </w:pPr>
    </w:p>
    <w:p w:rsidR="00A11FFC" w:rsidRPr="008245A1" w:rsidRDefault="00A11FFC" w:rsidP="00550754">
      <w:pPr>
        <w:pStyle w:val="Doctext"/>
        <w:spacing w:before="0" w:line="276" w:lineRule="auto"/>
        <w:jc w:val="left"/>
        <w:rPr>
          <w:rFonts w:ascii="Arial" w:hAnsi="Arial" w:cs="Arial"/>
          <w:b/>
          <w:i/>
          <w:color w:val="002060"/>
          <w:szCs w:val="20"/>
          <w:lang w:val="en-GB"/>
        </w:rPr>
      </w:pPr>
      <w:r w:rsidRPr="008245A1">
        <w:rPr>
          <w:rFonts w:ascii="Arial" w:hAnsi="Arial" w:cs="Arial"/>
          <w:b/>
          <w:i/>
          <w:color w:val="002060"/>
          <w:szCs w:val="20"/>
          <w:lang w:val="en-GB"/>
        </w:rPr>
        <w:t>Highlights</w:t>
      </w:r>
      <w:r w:rsidR="0033086D" w:rsidRPr="008245A1">
        <w:rPr>
          <w:rFonts w:ascii="Arial" w:hAnsi="Arial" w:cs="Arial"/>
          <w:b/>
          <w:i/>
          <w:color w:val="002060"/>
          <w:szCs w:val="20"/>
          <w:lang w:val="en-GB"/>
        </w:rPr>
        <w:t xml:space="preserve"> in</w:t>
      </w:r>
      <w:r w:rsidRPr="008245A1">
        <w:rPr>
          <w:rFonts w:ascii="Arial" w:hAnsi="Arial" w:cs="Arial"/>
          <w:b/>
          <w:i/>
          <w:color w:val="002060"/>
          <w:szCs w:val="20"/>
          <w:lang w:val="en-GB"/>
        </w:rPr>
        <w:t xml:space="preserve"> </w:t>
      </w:r>
      <w:r w:rsidR="00B91DD2" w:rsidRPr="008245A1">
        <w:rPr>
          <w:rFonts w:ascii="Arial" w:hAnsi="Arial" w:cs="Arial"/>
          <w:b/>
          <w:i/>
          <w:color w:val="002060"/>
          <w:szCs w:val="20"/>
          <w:lang w:val="en-GB"/>
        </w:rPr>
        <w:t>H</w:t>
      </w:r>
      <w:r w:rsidR="00082E47" w:rsidRPr="008245A1">
        <w:rPr>
          <w:rFonts w:ascii="Arial" w:hAnsi="Arial" w:cs="Arial"/>
          <w:b/>
          <w:i/>
          <w:color w:val="002060"/>
          <w:szCs w:val="20"/>
          <w:lang w:val="en-GB"/>
        </w:rPr>
        <w:t>1</w:t>
      </w:r>
      <w:r w:rsidR="00B91DD2" w:rsidRPr="008245A1">
        <w:rPr>
          <w:rFonts w:ascii="Arial" w:hAnsi="Arial" w:cs="Arial"/>
          <w:b/>
          <w:i/>
          <w:color w:val="002060"/>
          <w:szCs w:val="20"/>
          <w:lang w:val="en-GB"/>
        </w:rPr>
        <w:t xml:space="preserve"> </w:t>
      </w:r>
      <w:r w:rsidRPr="008245A1">
        <w:rPr>
          <w:rFonts w:ascii="Arial" w:hAnsi="Arial" w:cs="Arial"/>
          <w:b/>
          <w:i/>
          <w:color w:val="002060"/>
          <w:szCs w:val="20"/>
          <w:lang w:val="en-GB"/>
        </w:rPr>
        <w:t>201</w:t>
      </w:r>
      <w:r w:rsidR="00B91DD2" w:rsidRPr="008245A1">
        <w:rPr>
          <w:rFonts w:ascii="Arial" w:hAnsi="Arial" w:cs="Arial"/>
          <w:b/>
          <w:i/>
          <w:color w:val="002060"/>
          <w:szCs w:val="20"/>
          <w:lang w:val="en-GB"/>
        </w:rPr>
        <w:t>7</w:t>
      </w:r>
    </w:p>
    <w:p w:rsidR="004F76ED" w:rsidRPr="008245A1" w:rsidRDefault="004F76ED" w:rsidP="004F76ED">
      <w:pPr>
        <w:spacing w:after="0"/>
        <w:rPr>
          <w:rFonts w:ascii="Arial" w:eastAsia="Times New Roman" w:hAnsi="Arial" w:cs="Arial"/>
          <w:sz w:val="20"/>
          <w:szCs w:val="20"/>
          <w:lang w:val="en-GB" w:eastAsia="nl-NL"/>
        </w:rPr>
      </w:pPr>
      <w:r w:rsidRPr="008245A1">
        <w:rPr>
          <w:rFonts w:ascii="Arial" w:eastAsia="Times New Roman" w:hAnsi="Arial" w:cs="Arial"/>
          <w:sz w:val="20"/>
          <w:szCs w:val="20"/>
          <w:lang w:val="en-GB" w:eastAsia="nl-NL"/>
        </w:rPr>
        <w:t xml:space="preserve">Construction activities continue to improve from the recent recession in the province of Alberta, Canada. We have added some larger projects to our </w:t>
      </w:r>
      <w:r w:rsidR="006A57E4" w:rsidRPr="008245A1">
        <w:rPr>
          <w:rFonts w:ascii="Arial" w:eastAsia="Times New Roman" w:hAnsi="Arial" w:cs="Arial"/>
          <w:sz w:val="20"/>
          <w:szCs w:val="20"/>
          <w:lang w:val="en-GB" w:eastAsia="nl-NL"/>
        </w:rPr>
        <w:t>o</w:t>
      </w:r>
      <w:r w:rsidRPr="008245A1">
        <w:rPr>
          <w:rFonts w:ascii="Arial" w:eastAsia="Times New Roman" w:hAnsi="Arial" w:cs="Arial"/>
          <w:sz w:val="20"/>
          <w:szCs w:val="20"/>
          <w:lang w:val="en-GB" w:eastAsia="nl-NL"/>
        </w:rPr>
        <w:t xml:space="preserve">rder </w:t>
      </w:r>
      <w:r w:rsidR="006A57E4" w:rsidRPr="008245A1">
        <w:rPr>
          <w:rFonts w:ascii="Arial" w:eastAsia="Times New Roman" w:hAnsi="Arial" w:cs="Arial"/>
          <w:sz w:val="20"/>
          <w:szCs w:val="20"/>
          <w:lang w:val="en-GB" w:eastAsia="nl-NL"/>
        </w:rPr>
        <w:t>b</w:t>
      </w:r>
      <w:r w:rsidRPr="008245A1">
        <w:rPr>
          <w:rFonts w:ascii="Arial" w:eastAsia="Times New Roman" w:hAnsi="Arial" w:cs="Arial"/>
          <w:sz w:val="20"/>
          <w:szCs w:val="20"/>
          <w:lang w:val="en-GB" w:eastAsia="nl-NL"/>
        </w:rPr>
        <w:t>ook, such as: Anderson Road in Calgary, Trunk Sewer &amp; Lift Station in Grande Prairie and Sewer &amp; Road Construction in Fort McMurray.</w:t>
      </w:r>
    </w:p>
    <w:p w:rsidR="004F76ED" w:rsidRPr="008245A1" w:rsidRDefault="004F76ED" w:rsidP="004F76ED">
      <w:pPr>
        <w:spacing w:after="0"/>
        <w:rPr>
          <w:rFonts w:ascii="Arial" w:eastAsia="Times New Roman" w:hAnsi="Arial" w:cs="Arial"/>
          <w:sz w:val="20"/>
          <w:szCs w:val="20"/>
          <w:lang w:val="en-GB" w:eastAsia="nl-NL"/>
        </w:rPr>
      </w:pPr>
    </w:p>
    <w:p w:rsidR="004F76ED" w:rsidRPr="008245A1" w:rsidRDefault="004F76ED" w:rsidP="004F76ED">
      <w:pPr>
        <w:spacing w:after="0"/>
        <w:rPr>
          <w:rFonts w:ascii="Arial" w:eastAsia="Times New Roman" w:hAnsi="Arial" w:cs="Arial"/>
          <w:sz w:val="20"/>
          <w:szCs w:val="20"/>
          <w:lang w:val="en-GB" w:eastAsia="nl-NL"/>
        </w:rPr>
      </w:pPr>
      <w:r w:rsidRPr="008245A1">
        <w:rPr>
          <w:rFonts w:ascii="Arial" w:eastAsia="Times New Roman" w:hAnsi="Arial" w:cs="Arial"/>
          <w:sz w:val="20"/>
          <w:szCs w:val="20"/>
          <w:lang w:val="en-GB" w:eastAsia="nl-NL"/>
        </w:rPr>
        <w:t>Our long-term road maintenance contracts in the province of Alberta, Canada, continue to provide a solid basis for our order book in North America. VolkerWessels commenced with the maintenance contract for the north-east stretch of the Anthony Henday ring road around the provincial capital of Edmonton on 1 October 2016.</w:t>
      </w:r>
    </w:p>
    <w:p w:rsidR="004F76ED" w:rsidRPr="008245A1" w:rsidRDefault="004F76ED" w:rsidP="004F76ED">
      <w:pPr>
        <w:spacing w:after="0"/>
        <w:rPr>
          <w:rFonts w:ascii="Arial" w:eastAsia="Times New Roman" w:hAnsi="Arial" w:cs="Arial"/>
          <w:sz w:val="20"/>
          <w:szCs w:val="20"/>
          <w:lang w:val="en-GB" w:eastAsia="nl-NL"/>
        </w:rPr>
      </w:pPr>
    </w:p>
    <w:p w:rsidR="004F76ED" w:rsidRPr="008245A1" w:rsidRDefault="004F76ED" w:rsidP="004F76ED">
      <w:pPr>
        <w:spacing w:after="0"/>
        <w:rPr>
          <w:rFonts w:ascii="Arial" w:eastAsia="Times New Roman" w:hAnsi="Arial" w:cs="Arial"/>
          <w:sz w:val="20"/>
          <w:szCs w:val="20"/>
          <w:lang w:val="en-GB" w:eastAsia="nl-NL"/>
        </w:rPr>
      </w:pPr>
      <w:r w:rsidRPr="008245A1">
        <w:rPr>
          <w:rFonts w:ascii="Arial" w:eastAsia="Times New Roman" w:hAnsi="Arial" w:cs="Arial"/>
          <w:sz w:val="20"/>
          <w:szCs w:val="20"/>
          <w:lang w:val="en-GB" w:eastAsia="nl-NL"/>
        </w:rPr>
        <w:t xml:space="preserve">Weather conditions were relatively favourable for our company in H1 2017. The considerable snowfall in Southern Alberta resulted in record snowplough hours for the equipment fleet whereas the winter weather in Edmonton was somewhat gentle which was helpful because this was the first year that we are responsible for the maintenance of the ring road. </w:t>
      </w:r>
    </w:p>
    <w:p w:rsidR="004F76ED" w:rsidRPr="008245A1" w:rsidRDefault="004F76ED" w:rsidP="004F76ED">
      <w:pPr>
        <w:spacing w:after="0"/>
        <w:rPr>
          <w:rFonts w:ascii="Arial" w:eastAsia="Times New Roman" w:hAnsi="Arial" w:cs="Arial"/>
          <w:sz w:val="20"/>
          <w:szCs w:val="20"/>
          <w:lang w:val="en-GB" w:eastAsia="nl-NL"/>
        </w:rPr>
      </w:pPr>
    </w:p>
    <w:p w:rsidR="00C14A77" w:rsidRPr="008245A1" w:rsidRDefault="004F76ED" w:rsidP="004520F2">
      <w:pPr>
        <w:widowControl w:val="0"/>
        <w:autoSpaceDE w:val="0"/>
        <w:autoSpaceDN w:val="0"/>
        <w:adjustRightInd w:val="0"/>
        <w:spacing w:after="0"/>
        <w:rPr>
          <w:rFonts w:ascii="Arial" w:hAnsi="Arial" w:cs="Arial"/>
          <w:b/>
          <w:color w:val="002060"/>
          <w:sz w:val="20"/>
          <w:szCs w:val="20"/>
          <w:highlight w:val="yellow"/>
          <w:lang w:val="en-GB"/>
        </w:rPr>
      </w:pPr>
      <w:r w:rsidRPr="008245A1">
        <w:rPr>
          <w:rFonts w:ascii="Arial" w:eastAsia="Times New Roman" w:hAnsi="Arial" w:cs="Arial"/>
          <w:sz w:val="20"/>
          <w:szCs w:val="20"/>
          <w:lang w:val="en-GB" w:eastAsia="nl-NL"/>
        </w:rPr>
        <w:t>In the US, where VolkerWessels operates MidMountain Contracting in the State of Washington along the Canadian border, markets also continue to improve. For VolkerWessels – having strong capabilities in the field</w:t>
      </w:r>
      <w:r w:rsidR="00BB49BB" w:rsidRPr="008245A1">
        <w:rPr>
          <w:rFonts w:ascii="Arial" w:eastAsia="Times New Roman" w:hAnsi="Arial" w:cs="Arial"/>
          <w:sz w:val="20"/>
          <w:szCs w:val="20"/>
          <w:lang w:val="en-GB" w:eastAsia="nl-NL"/>
        </w:rPr>
        <w:t>s</w:t>
      </w:r>
      <w:r w:rsidRPr="008245A1">
        <w:rPr>
          <w:rFonts w:ascii="Arial" w:eastAsia="Times New Roman" w:hAnsi="Arial" w:cs="Arial"/>
          <w:sz w:val="20"/>
          <w:szCs w:val="20"/>
          <w:lang w:val="en-GB" w:eastAsia="nl-NL"/>
        </w:rPr>
        <w:t xml:space="preserve"> of civil engineering, infrastructure and area development – </w:t>
      </w:r>
      <w:r w:rsidR="003E1901" w:rsidRPr="008245A1">
        <w:rPr>
          <w:rFonts w:ascii="Arial" w:eastAsia="Times New Roman" w:hAnsi="Arial" w:cs="Arial"/>
          <w:sz w:val="20"/>
          <w:szCs w:val="20"/>
          <w:lang w:val="en-GB" w:eastAsia="nl-NL"/>
        </w:rPr>
        <w:t xml:space="preserve">this </w:t>
      </w:r>
      <w:r w:rsidRPr="008245A1">
        <w:rPr>
          <w:rFonts w:ascii="Arial" w:eastAsia="Times New Roman" w:hAnsi="Arial" w:cs="Arial"/>
          <w:sz w:val="20"/>
          <w:szCs w:val="20"/>
          <w:lang w:val="en-GB" w:eastAsia="nl-NL"/>
        </w:rPr>
        <w:t xml:space="preserve">resulted in </w:t>
      </w:r>
      <w:r w:rsidR="00D11318" w:rsidRPr="008245A1">
        <w:rPr>
          <w:rFonts w:ascii="Arial" w:eastAsia="Times New Roman" w:hAnsi="Arial" w:cs="Arial"/>
          <w:sz w:val="20"/>
          <w:szCs w:val="20"/>
          <w:lang w:val="en-GB" w:eastAsia="nl-NL"/>
        </w:rPr>
        <w:t>significant</w:t>
      </w:r>
      <w:r w:rsidRPr="008245A1">
        <w:rPr>
          <w:rFonts w:ascii="Arial" w:eastAsia="Times New Roman" w:hAnsi="Arial" w:cs="Arial"/>
          <w:sz w:val="20"/>
          <w:szCs w:val="20"/>
          <w:lang w:val="en-GB" w:eastAsia="nl-NL"/>
        </w:rPr>
        <w:t xml:space="preserve"> opportunities and substantial growth in the order book</w:t>
      </w:r>
      <w:r w:rsidR="00E656CA" w:rsidRPr="008245A1">
        <w:rPr>
          <w:rFonts w:ascii="Arial" w:eastAsia="Times New Roman" w:hAnsi="Arial" w:cs="Arial"/>
          <w:sz w:val="20"/>
          <w:szCs w:val="20"/>
          <w:lang w:val="en-GB" w:eastAsia="nl-NL"/>
        </w:rPr>
        <w:t xml:space="preserve"> by securing a </w:t>
      </w:r>
      <w:r w:rsidR="004520F2" w:rsidRPr="008245A1">
        <w:rPr>
          <w:rFonts w:ascii="Arial" w:eastAsia="Times New Roman" w:hAnsi="Arial" w:cs="Arial"/>
          <w:sz w:val="20"/>
          <w:szCs w:val="20"/>
          <w:lang w:val="en-GB" w:eastAsia="nl-NL"/>
        </w:rPr>
        <w:t xml:space="preserve">Light Rail project and </w:t>
      </w:r>
      <w:r w:rsidR="005A2E2A">
        <w:rPr>
          <w:rFonts w:ascii="Arial" w:eastAsia="Times New Roman" w:hAnsi="Arial" w:cs="Arial"/>
          <w:sz w:val="20"/>
          <w:szCs w:val="20"/>
          <w:lang w:val="en-GB" w:eastAsia="nl-NL"/>
        </w:rPr>
        <w:t xml:space="preserve">four </w:t>
      </w:r>
      <w:r w:rsidR="004520F2" w:rsidRPr="008245A1">
        <w:rPr>
          <w:rFonts w:ascii="Arial" w:eastAsia="Times New Roman" w:hAnsi="Arial" w:cs="Arial"/>
          <w:sz w:val="20"/>
          <w:szCs w:val="20"/>
          <w:lang w:val="en-GB" w:eastAsia="nl-NL"/>
        </w:rPr>
        <w:t>project</w:t>
      </w:r>
      <w:r w:rsidR="005A2E2A">
        <w:rPr>
          <w:rFonts w:ascii="Arial" w:eastAsia="Times New Roman" w:hAnsi="Arial" w:cs="Arial"/>
          <w:sz w:val="20"/>
          <w:szCs w:val="20"/>
          <w:lang w:val="en-GB" w:eastAsia="nl-NL"/>
        </w:rPr>
        <w:t>s</w:t>
      </w:r>
      <w:r w:rsidR="004520F2" w:rsidRPr="008245A1">
        <w:rPr>
          <w:rFonts w:ascii="Arial" w:eastAsia="Times New Roman" w:hAnsi="Arial" w:cs="Arial"/>
          <w:sz w:val="20"/>
          <w:szCs w:val="20"/>
          <w:lang w:val="en-GB" w:eastAsia="nl-NL"/>
        </w:rPr>
        <w:t xml:space="preserve"> for SEATAC Airport in Seattle.</w:t>
      </w:r>
    </w:p>
    <w:p w:rsidR="00435672" w:rsidRPr="008245A1" w:rsidRDefault="00435672">
      <w:pPr>
        <w:rPr>
          <w:rFonts w:ascii="Arial" w:hAnsi="Arial" w:cs="Arial"/>
          <w:b/>
          <w:color w:val="002060"/>
          <w:sz w:val="20"/>
          <w:szCs w:val="20"/>
          <w:lang w:val="en-GB"/>
        </w:rPr>
      </w:pPr>
      <w:r w:rsidRPr="008245A1">
        <w:rPr>
          <w:rFonts w:ascii="Arial" w:hAnsi="Arial" w:cs="Arial"/>
          <w:b/>
          <w:color w:val="002060"/>
          <w:sz w:val="20"/>
          <w:szCs w:val="20"/>
          <w:lang w:val="en-GB"/>
        </w:rPr>
        <w:br w:type="page"/>
      </w:r>
    </w:p>
    <w:p w:rsidR="00122EE0" w:rsidRPr="008245A1" w:rsidRDefault="00C23C88" w:rsidP="00C92298">
      <w:pPr>
        <w:spacing w:after="0"/>
        <w:rPr>
          <w:rFonts w:ascii="Arial" w:hAnsi="Arial" w:cs="Arial"/>
          <w:b/>
          <w:color w:val="002060"/>
          <w:sz w:val="20"/>
          <w:szCs w:val="20"/>
          <w:lang w:val="en-GB"/>
        </w:rPr>
      </w:pPr>
      <w:r w:rsidRPr="008245A1">
        <w:rPr>
          <w:rFonts w:ascii="Arial" w:hAnsi="Arial" w:cs="Arial"/>
          <w:b/>
          <w:color w:val="002060"/>
          <w:sz w:val="20"/>
          <w:szCs w:val="20"/>
          <w:lang w:val="en-GB"/>
        </w:rPr>
        <w:lastRenderedPageBreak/>
        <w:t>VolkerWessels</w:t>
      </w:r>
      <w:r w:rsidR="00122EE0" w:rsidRPr="008245A1">
        <w:rPr>
          <w:rFonts w:ascii="Arial" w:hAnsi="Arial" w:cs="Arial"/>
          <w:b/>
          <w:color w:val="002060"/>
          <w:sz w:val="20"/>
          <w:szCs w:val="20"/>
          <w:lang w:val="en-GB"/>
        </w:rPr>
        <w:t xml:space="preserve"> Germany</w:t>
      </w:r>
    </w:p>
    <w:p w:rsidR="00303A84" w:rsidRPr="008245A1" w:rsidRDefault="00303A84" w:rsidP="00C92298">
      <w:pPr>
        <w:spacing w:after="0"/>
        <w:rPr>
          <w:rFonts w:ascii="Arial" w:hAnsi="Arial" w:cs="Arial"/>
          <w:b/>
          <w:color w:val="002060"/>
          <w:sz w:val="20"/>
          <w:szCs w:val="20"/>
          <w:highlight w:val="yellow"/>
          <w:lang w:val="en-G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1701"/>
        <w:gridCol w:w="1701"/>
      </w:tblGrid>
      <w:tr w:rsidR="001D19B1" w:rsidRPr="008245A1" w:rsidTr="001D19B1">
        <w:tc>
          <w:tcPr>
            <w:tcW w:w="3402" w:type="dxa"/>
          </w:tcPr>
          <w:p w:rsidR="001D19B1" w:rsidRPr="008245A1" w:rsidRDefault="001D19B1" w:rsidP="00AA337D">
            <w:pPr>
              <w:spacing w:line="276" w:lineRule="auto"/>
              <w:rPr>
                <w:rFonts w:ascii="Arial" w:hAnsi="Arial" w:cs="Arial"/>
                <w:b/>
                <w:i/>
                <w:color w:val="1F497D" w:themeColor="text2"/>
                <w:sz w:val="20"/>
                <w:szCs w:val="20"/>
                <w:lang w:val="en-GB"/>
              </w:rPr>
            </w:pPr>
            <w:r w:rsidRPr="008245A1">
              <w:rPr>
                <w:rFonts w:ascii="Arial" w:hAnsi="Arial" w:cs="Arial"/>
                <w:i/>
                <w:color w:val="000000" w:themeColor="text1"/>
                <w:sz w:val="20"/>
                <w:szCs w:val="20"/>
                <w:lang w:val="en-GB"/>
              </w:rPr>
              <w:t>(€ million, unless otherwise stated)</w:t>
            </w:r>
          </w:p>
        </w:tc>
        <w:tc>
          <w:tcPr>
            <w:tcW w:w="1701" w:type="dxa"/>
            <w:tcBorders>
              <w:bottom w:val="single" w:sz="4" w:space="0" w:color="auto"/>
            </w:tcBorders>
          </w:tcPr>
          <w:p w:rsidR="001D19B1" w:rsidRPr="008245A1" w:rsidRDefault="001D19B1" w:rsidP="00AA337D">
            <w:pPr>
              <w:spacing w:line="276" w:lineRule="auto"/>
              <w:jc w:val="right"/>
              <w:rPr>
                <w:rFonts w:ascii="Arial" w:hAnsi="Arial" w:cs="Arial"/>
                <w:b/>
                <w:color w:val="002060"/>
                <w:sz w:val="20"/>
                <w:szCs w:val="20"/>
                <w:lang w:val="en-GB"/>
              </w:rPr>
            </w:pPr>
            <w:r w:rsidRPr="008245A1">
              <w:rPr>
                <w:rFonts w:ascii="Arial" w:hAnsi="Arial" w:cs="Arial"/>
                <w:b/>
                <w:color w:val="002060"/>
                <w:sz w:val="20"/>
                <w:szCs w:val="20"/>
                <w:lang w:val="en-GB"/>
              </w:rPr>
              <w:t>H</w:t>
            </w:r>
            <w:r w:rsidR="00284883" w:rsidRPr="008245A1">
              <w:rPr>
                <w:rFonts w:ascii="Arial" w:hAnsi="Arial" w:cs="Arial"/>
                <w:b/>
                <w:color w:val="002060"/>
                <w:sz w:val="20"/>
                <w:szCs w:val="20"/>
                <w:lang w:val="en-GB"/>
              </w:rPr>
              <w:t>1</w:t>
            </w:r>
            <w:r w:rsidRPr="008245A1">
              <w:rPr>
                <w:rFonts w:ascii="Arial" w:hAnsi="Arial" w:cs="Arial"/>
                <w:b/>
                <w:color w:val="002060"/>
                <w:sz w:val="20"/>
                <w:szCs w:val="20"/>
                <w:lang w:val="en-GB"/>
              </w:rPr>
              <w:t xml:space="preserve"> 2017</w:t>
            </w:r>
          </w:p>
        </w:tc>
        <w:tc>
          <w:tcPr>
            <w:tcW w:w="1701" w:type="dxa"/>
            <w:tcBorders>
              <w:bottom w:val="single" w:sz="4" w:space="0" w:color="auto"/>
            </w:tcBorders>
          </w:tcPr>
          <w:p w:rsidR="001D19B1" w:rsidRPr="008245A1" w:rsidRDefault="001D19B1" w:rsidP="00AA337D">
            <w:pPr>
              <w:spacing w:line="276" w:lineRule="auto"/>
              <w:jc w:val="right"/>
              <w:rPr>
                <w:rFonts w:ascii="Arial" w:hAnsi="Arial" w:cs="Arial"/>
                <w:b/>
                <w:color w:val="002060"/>
                <w:sz w:val="20"/>
                <w:szCs w:val="20"/>
                <w:lang w:val="en-GB"/>
              </w:rPr>
            </w:pPr>
            <w:r w:rsidRPr="008245A1">
              <w:rPr>
                <w:rFonts w:ascii="Arial" w:hAnsi="Arial" w:cs="Arial"/>
                <w:b/>
                <w:color w:val="002060"/>
                <w:sz w:val="20"/>
                <w:szCs w:val="20"/>
                <w:lang w:val="en-GB"/>
              </w:rPr>
              <w:t>H</w:t>
            </w:r>
            <w:r w:rsidR="00284883" w:rsidRPr="008245A1">
              <w:rPr>
                <w:rFonts w:ascii="Arial" w:hAnsi="Arial" w:cs="Arial"/>
                <w:b/>
                <w:color w:val="002060"/>
                <w:sz w:val="20"/>
                <w:szCs w:val="20"/>
                <w:lang w:val="en-GB"/>
              </w:rPr>
              <w:t>1</w:t>
            </w:r>
            <w:r w:rsidRPr="008245A1">
              <w:rPr>
                <w:rFonts w:ascii="Arial" w:hAnsi="Arial" w:cs="Arial"/>
                <w:b/>
                <w:color w:val="002060"/>
                <w:sz w:val="20"/>
                <w:szCs w:val="20"/>
                <w:lang w:val="en-GB"/>
              </w:rPr>
              <w:t xml:space="preserve"> 2016</w:t>
            </w:r>
          </w:p>
        </w:tc>
        <w:tc>
          <w:tcPr>
            <w:tcW w:w="1701" w:type="dxa"/>
            <w:tcBorders>
              <w:bottom w:val="single" w:sz="4" w:space="0" w:color="auto"/>
            </w:tcBorders>
          </w:tcPr>
          <w:p w:rsidR="001D19B1" w:rsidRPr="008245A1" w:rsidRDefault="001D19B1" w:rsidP="00AA337D">
            <w:pPr>
              <w:spacing w:line="276" w:lineRule="auto"/>
              <w:jc w:val="right"/>
              <w:rPr>
                <w:rFonts w:ascii="Arial" w:hAnsi="Arial" w:cs="Arial"/>
                <w:b/>
                <w:color w:val="002060"/>
                <w:sz w:val="20"/>
                <w:szCs w:val="20"/>
                <w:lang w:val="en-GB"/>
              </w:rPr>
            </w:pPr>
            <w:r w:rsidRPr="008245A1">
              <w:rPr>
                <w:rFonts w:ascii="Arial" w:hAnsi="Arial" w:cs="Arial"/>
                <w:b/>
                <w:color w:val="002060"/>
                <w:sz w:val="20"/>
                <w:szCs w:val="20"/>
                <w:lang w:val="en-GB"/>
              </w:rPr>
              <w:t>2016</w:t>
            </w:r>
          </w:p>
        </w:tc>
      </w:tr>
      <w:tr w:rsidR="001D19B1" w:rsidRPr="008245A1" w:rsidTr="001D19B1">
        <w:tc>
          <w:tcPr>
            <w:tcW w:w="3402" w:type="dxa"/>
          </w:tcPr>
          <w:p w:rsidR="001D19B1" w:rsidRPr="008245A1" w:rsidRDefault="001D19B1" w:rsidP="00AA337D">
            <w:pPr>
              <w:spacing w:line="276" w:lineRule="auto"/>
              <w:rPr>
                <w:rFonts w:ascii="Arial" w:hAnsi="Arial" w:cs="Arial"/>
                <w:sz w:val="20"/>
                <w:szCs w:val="20"/>
                <w:lang w:val="en-GB"/>
              </w:rPr>
            </w:pPr>
            <w:r w:rsidRPr="008245A1">
              <w:rPr>
                <w:rFonts w:ascii="Arial" w:hAnsi="Arial" w:cs="Arial"/>
                <w:sz w:val="20"/>
                <w:szCs w:val="20"/>
                <w:lang w:val="en-GB"/>
              </w:rPr>
              <w:t>Revenue</w:t>
            </w:r>
          </w:p>
        </w:tc>
        <w:tc>
          <w:tcPr>
            <w:tcW w:w="1701" w:type="dxa"/>
            <w:tcBorders>
              <w:top w:val="single" w:sz="4" w:space="0" w:color="auto"/>
            </w:tcBorders>
            <w:shd w:val="clear" w:color="auto" w:fill="DBE5F1" w:themeFill="accent1" w:themeFillTint="33"/>
          </w:tcPr>
          <w:p w:rsidR="001D19B1" w:rsidRPr="008245A1" w:rsidRDefault="00913CD6" w:rsidP="00AA337D">
            <w:pPr>
              <w:spacing w:line="276" w:lineRule="auto"/>
              <w:jc w:val="right"/>
              <w:rPr>
                <w:rFonts w:ascii="Arial" w:hAnsi="Arial" w:cs="Arial"/>
                <w:sz w:val="20"/>
                <w:szCs w:val="20"/>
                <w:lang w:val="en-GB"/>
              </w:rPr>
            </w:pPr>
            <w:r w:rsidRPr="008245A1">
              <w:rPr>
                <w:rFonts w:ascii="Arial" w:hAnsi="Arial" w:cs="Arial"/>
                <w:sz w:val="20"/>
                <w:szCs w:val="20"/>
                <w:lang w:val="en-GB"/>
              </w:rPr>
              <w:t>107</w:t>
            </w:r>
          </w:p>
        </w:tc>
        <w:tc>
          <w:tcPr>
            <w:tcW w:w="1701" w:type="dxa"/>
            <w:tcBorders>
              <w:top w:val="single" w:sz="4" w:space="0" w:color="auto"/>
            </w:tcBorders>
          </w:tcPr>
          <w:p w:rsidR="001D19B1" w:rsidRPr="008245A1" w:rsidRDefault="00913CD6" w:rsidP="00AA337D">
            <w:pPr>
              <w:spacing w:line="276" w:lineRule="auto"/>
              <w:jc w:val="right"/>
              <w:rPr>
                <w:rFonts w:ascii="Arial" w:hAnsi="Arial" w:cs="Arial"/>
                <w:sz w:val="20"/>
                <w:szCs w:val="20"/>
                <w:lang w:val="en-GB"/>
              </w:rPr>
            </w:pPr>
            <w:r w:rsidRPr="008245A1">
              <w:rPr>
                <w:rFonts w:ascii="Arial" w:hAnsi="Arial" w:cs="Arial"/>
                <w:sz w:val="20"/>
                <w:szCs w:val="20"/>
                <w:lang w:val="en-GB"/>
              </w:rPr>
              <w:t>9</w:t>
            </w:r>
            <w:r w:rsidR="00EA6A6B" w:rsidRPr="008245A1">
              <w:rPr>
                <w:rFonts w:ascii="Arial" w:hAnsi="Arial" w:cs="Arial"/>
                <w:sz w:val="20"/>
                <w:szCs w:val="20"/>
                <w:lang w:val="en-GB"/>
              </w:rPr>
              <w:t>4</w:t>
            </w:r>
          </w:p>
        </w:tc>
        <w:tc>
          <w:tcPr>
            <w:tcW w:w="1701" w:type="dxa"/>
            <w:tcBorders>
              <w:top w:val="single" w:sz="4" w:space="0" w:color="auto"/>
            </w:tcBorders>
          </w:tcPr>
          <w:p w:rsidR="001D19B1" w:rsidRPr="008245A1" w:rsidRDefault="002E464D" w:rsidP="00AA337D">
            <w:pPr>
              <w:spacing w:line="276" w:lineRule="auto"/>
              <w:jc w:val="right"/>
              <w:rPr>
                <w:rFonts w:ascii="Arial" w:hAnsi="Arial" w:cs="Arial"/>
                <w:sz w:val="20"/>
                <w:szCs w:val="20"/>
                <w:lang w:val="en-GB"/>
              </w:rPr>
            </w:pPr>
            <w:r w:rsidRPr="008245A1">
              <w:rPr>
                <w:rFonts w:ascii="Arial" w:hAnsi="Arial" w:cs="Arial"/>
                <w:sz w:val="20"/>
                <w:szCs w:val="20"/>
                <w:lang w:val="en-GB"/>
              </w:rPr>
              <w:t>207</w:t>
            </w:r>
          </w:p>
        </w:tc>
      </w:tr>
      <w:tr w:rsidR="001D19B1" w:rsidRPr="008245A1" w:rsidTr="001D19B1">
        <w:tc>
          <w:tcPr>
            <w:tcW w:w="3402" w:type="dxa"/>
          </w:tcPr>
          <w:p w:rsidR="001D19B1" w:rsidRPr="008245A1" w:rsidRDefault="001D19B1" w:rsidP="00AA337D">
            <w:pPr>
              <w:rPr>
                <w:rFonts w:ascii="Arial" w:hAnsi="Arial" w:cs="Arial"/>
                <w:sz w:val="20"/>
                <w:szCs w:val="20"/>
                <w:lang w:val="en-GB"/>
              </w:rPr>
            </w:pPr>
          </w:p>
        </w:tc>
        <w:tc>
          <w:tcPr>
            <w:tcW w:w="1701" w:type="dxa"/>
            <w:shd w:val="clear" w:color="auto" w:fill="DBE5F1" w:themeFill="accent1" w:themeFillTint="33"/>
          </w:tcPr>
          <w:p w:rsidR="001D19B1" w:rsidRPr="008245A1" w:rsidRDefault="001D19B1" w:rsidP="00AA337D">
            <w:pPr>
              <w:jc w:val="right"/>
              <w:rPr>
                <w:rFonts w:ascii="Arial" w:hAnsi="Arial" w:cs="Arial"/>
                <w:sz w:val="20"/>
                <w:szCs w:val="20"/>
                <w:lang w:val="en-GB"/>
              </w:rPr>
            </w:pPr>
          </w:p>
        </w:tc>
        <w:tc>
          <w:tcPr>
            <w:tcW w:w="1701" w:type="dxa"/>
          </w:tcPr>
          <w:p w:rsidR="001D19B1" w:rsidRPr="008245A1" w:rsidRDefault="001D19B1" w:rsidP="00AA337D">
            <w:pPr>
              <w:jc w:val="right"/>
              <w:rPr>
                <w:rFonts w:ascii="Arial" w:hAnsi="Arial" w:cs="Arial"/>
                <w:sz w:val="20"/>
                <w:szCs w:val="20"/>
                <w:lang w:val="en-GB"/>
              </w:rPr>
            </w:pPr>
          </w:p>
        </w:tc>
        <w:tc>
          <w:tcPr>
            <w:tcW w:w="1701" w:type="dxa"/>
          </w:tcPr>
          <w:p w:rsidR="001D19B1" w:rsidRPr="008245A1" w:rsidRDefault="001D19B1" w:rsidP="00AA337D">
            <w:pPr>
              <w:jc w:val="right"/>
              <w:rPr>
                <w:rFonts w:ascii="Arial" w:hAnsi="Arial" w:cs="Arial"/>
                <w:sz w:val="20"/>
                <w:szCs w:val="20"/>
                <w:lang w:val="en-GB"/>
              </w:rPr>
            </w:pPr>
          </w:p>
        </w:tc>
      </w:tr>
      <w:tr w:rsidR="001D19B1" w:rsidRPr="008245A1" w:rsidTr="001D19B1">
        <w:tc>
          <w:tcPr>
            <w:tcW w:w="3402" w:type="dxa"/>
          </w:tcPr>
          <w:p w:rsidR="001D19B1" w:rsidRPr="008245A1" w:rsidRDefault="001D19B1" w:rsidP="00AA337D">
            <w:pPr>
              <w:spacing w:line="276" w:lineRule="auto"/>
              <w:rPr>
                <w:rFonts w:ascii="Arial" w:hAnsi="Arial" w:cs="Arial"/>
                <w:sz w:val="20"/>
                <w:szCs w:val="20"/>
                <w:lang w:val="en-GB"/>
              </w:rPr>
            </w:pPr>
            <w:r w:rsidRPr="008245A1">
              <w:rPr>
                <w:rFonts w:ascii="Arial" w:hAnsi="Arial" w:cs="Arial"/>
                <w:sz w:val="20"/>
                <w:szCs w:val="20"/>
                <w:lang w:val="en-GB"/>
              </w:rPr>
              <w:t>EBITDA</w:t>
            </w:r>
          </w:p>
        </w:tc>
        <w:tc>
          <w:tcPr>
            <w:tcW w:w="1701" w:type="dxa"/>
            <w:shd w:val="clear" w:color="auto" w:fill="DBE5F1" w:themeFill="accent1" w:themeFillTint="33"/>
          </w:tcPr>
          <w:p w:rsidR="001D19B1" w:rsidRPr="008245A1" w:rsidRDefault="00EA6A6B" w:rsidP="00AA337D">
            <w:pPr>
              <w:spacing w:line="276" w:lineRule="auto"/>
              <w:jc w:val="right"/>
              <w:rPr>
                <w:rFonts w:ascii="Arial" w:hAnsi="Arial" w:cs="Arial"/>
                <w:sz w:val="20"/>
                <w:szCs w:val="20"/>
                <w:lang w:val="en-GB"/>
              </w:rPr>
            </w:pPr>
            <w:r w:rsidRPr="008245A1">
              <w:rPr>
                <w:rFonts w:ascii="Arial" w:hAnsi="Arial" w:cs="Arial"/>
                <w:sz w:val="20"/>
                <w:szCs w:val="20"/>
                <w:lang w:val="en-GB"/>
              </w:rPr>
              <w:t>7</w:t>
            </w:r>
          </w:p>
        </w:tc>
        <w:tc>
          <w:tcPr>
            <w:tcW w:w="1701" w:type="dxa"/>
          </w:tcPr>
          <w:p w:rsidR="001D19B1" w:rsidRPr="008245A1" w:rsidRDefault="00EA6A6B" w:rsidP="00AA337D">
            <w:pPr>
              <w:spacing w:line="276" w:lineRule="auto"/>
              <w:jc w:val="right"/>
              <w:rPr>
                <w:rFonts w:ascii="Arial" w:hAnsi="Arial" w:cs="Arial"/>
                <w:sz w:val="20"/>
                <w:szCs w:val="20"/>
                <w:lang w:val="en-GB"/>
              </w:rPr>
            </w:pPr>
            <w:r w:rsidRPr="008245A1">
              <w:rPr>
                <w:rFonts w:ascii="Arial" w:hAnsi="Arial" w:cs="Arial"/>
                <w:sz w:val="20"/>
                <w:szCs w:val="20"/>
                <w:lang w:val="en-GB"/>
              </w:rPr>
              <w:t>5</w:t>
            </w:r>
          </w:p>
        </w:tc>
        <w:tc>
          <w:tcPr>
            <w:tcW w:w="1701" w:type="dxa"/>
          </w:tcPr>
          <w:p w:rsidR="001D19B1" w:rsidRPr="008245A1" w:rsidRDefault="002E464D" w:rsidP="00AA337D">
            <w:pPr>
              <w:spacing w:line="276" w:lineRule="auto"/>
              <w:jc w:val="right"/>
              <w:rPr>
                <w:rFonts w:ascii="Arial" w:hAnsi="Arial" w:cs="Arial"/>
                <w:sz w:val="20"/>
                <w:szCs w:val="20"/>
                <w:lang w:val="en-GB"/>
              </w:rPr>
            </w:pPr>
            <w:r w:rsidRPr="008245A1">
              <w:rPr>
                <w:rFonts w:ascii="Arial" w:hAnsi="Arial" w:cs="Arial"/>
                <w:sz w:val="20"/>
                <w:szCs w:val="20"/>
                <w:lang w:val="en-GB"/>
              </w:rPr>
              <w:t>12</w:t>
            </w:r>
          </w:p>
        </w:tc>
      </w:tr>
      <w:tr w:rsidR="001D19B1" w:rsidRPr="008245A1" w:rsidTr="001D19B1">
        <w:tc>
          <w:tcPr>
            <w:tcW w:w="3402" w:type="dxa"/>
          </w:tcPr>
          <w:p w:rsidR="001D19B1" w:rsidRPr="008245A1" w:rsidRDefault="001D19B1" w:rsidP="00AA337D">
            <w:pPr>
              <w:rPr>
                <w:rFonts w:ascii="Arial" w:hAnsi="Arial" w:cs="Arial"/>
                <w:sz w:val="20"/>
                <w:szCs w:val="20"/>
                <w:lang w:val="en-GB"/>
              </w:rPr>
            </w:pPr>
          </w:p>
        </w:tc>
        <w:tc>
          <w:tcPr>
            <w:tcW w:w="1701" w:type="dxa"/>
            <w:shd w:val="clear" w:color="auto" w:fill="DBE5F1" w:themeFill="accent1" w:themeFillTint="33"/>
          </w:tcPr>
          <w:p w:rsidR="001D19B1" w:rsidRPr="008245A1" w:rsidRDefault="001D19B1" w:rsidP="00AA337D">
            <w:pPr>
              <w:jc w:val="right"/>
              <w:rPr>
                <w:rFonts w:ascii="Arial" w:hAnsi="Arial" w:cs="Arial"/>
                <w:sz w:val="20"/>
                <w:szCs w:val="20"/>
                <w:lang w:val="en-GB"/>
              </w:rPr>
            </w:pPr>
          </w:p>
        </w:tc>
        <w:tc>
          <w:tcPr>
            <w:tcW w:w="1701" w:type="dxa"/>
          </w:tcPr>
          <w:p w:rsidR="001D19B1" w:rsidRPr="008245A1" w:rsidRDefault="001D19B1" w:rsidP="00AA337D">
            <w:pPr>
              <w:jc w:val="right"/>
              <w:rPr>
                <w:rFonts w:ascii="Arial" w:hAnsi="Arial" w:cs="Arial"/>
                <w:sz w:val="20"/>
                <w:szCs w:val="20"/>
                <w:lang w:val="en-GB"/>
              </w:rPr>
            </w:pPr>
          </w:p>
        </w:tc>
        <w:tc>
          <w:tcPr>
            <w:tcW w:w="1701" w:type="dxa"/>
          </w:tcPr>
          <w:p w:rsidR="001D19B1" w:rsidRPr="008245A1" w:rsidRDefault="001D19B1" w:rsidP="00AA337D">
            <w:pPr>
              <w:jc w:val="right"/>
              <w:rPr>
                <w:rFonts w:ascii="Arial" w:hAnsi="Arial" w:cs="Arial"/>
                <w:sz w:val="20"/>
                <w:szCs w:val="20"/>
                <w:lang w:val="en-GB"/>
              </w:rPr>
            </w:pPr>
          </w:p>
        </w:tc>
      </w:tr>
      <w:tr w:rsidR="001D19B1" w:rsidRPr="008245A1" w:rsidTr="001D19B1">
        <w:tc>
          <w:tcPr>
            <w:tcW w:w="3402" w:type="dxa"/>
          </w:tcPr>
          <w:p w:rsidR="001D19B1" w:rsidRPr="008245A1" w:rsidRDefault="001D19B1" w:rsidP="00AA337D">
            <w:pPr>
              <w:spacing w:line="276" w:lineRule="auto"/>
              <w:rPr>
                <w:rFonts w:ascii="Arial" w:hAnsi="Arial" w:cs="Arial"/>
                <w:sz w:val="20"/>
                <w:szCs w:val="20"/>
                <w:lang w:val="en-GB"/>
              </w:rPr>
            </w:pPr>
            <w:r w:rsidRPr="008245A1">
              <w:rPr>
                <w:rFonts w:ascii="Arial" w:hAnsi="Arial" w:cs="Arial"/>
                <w:sz w:val="20"/>
                <w:szCs w:val="20"/>
                <w:lang w:val="en-GB"/>
              </w:rPr>
              <w:t>EBITDA margin (%)</w:t>
            </w:r>
          </w:p>
        </w:tc>
        <w:tc>
          <w:tcPr>
            <w:tcW w:w="1701" w:type="dxa"/>
            <w:shd w:val="clear" w:color="auto" w:fill="DBE5F1" w:themeFill="accent1" w:themeFillTint="33"/>
          </w:tcPr>
          <w:p w:rsidR="001D19B1" w:rsidRPr="008245A1" w:rsidRDefault="00D940E1" w:rsidP="00AA337D">
            <w:pPr>
              <w:spacing w:line="276" w:lineRule="auto"/>
              <w:jc w:val="right"/>
              <w:rPr>
                <w:rFonts w:ascii="Arial" w:hAnsi="Arial" w:cs="Arial"/>
                <w:sz w:val="20"/>
                <w:szCs w:val="20"/>
                <w:lang w:val="en-GB"/>
              </w:rPr>
            </w:pPr>
            <w:r>
              <w:rPr>
                <w:rFonts w:ascii="Arial" w:hAnsi="Arial" w:cs="Arial"/>
                <w:sz w:val="20"/>
                <w:szCs w:val="20"/>
                <w:lang w:val="en-GB"/>
              </w:rPr>
              <w:t>6.5</w:t>
            </w:r>
            <w:r w:rsidR="00913CD6" w:rsidRPr="008245A1">
              <w:rPr>
                <w:rFonts w:ascii="Arial" w:hAnsi="Arial" w:cs="Arial"/>
                <w:sz w:val="20"/>
                <w:szCs w:val="20"/>
                <w:lang w:val="en-GB"/>
              </w:rPr>
              <w:t>%</w:t>
            </w:r>
          </w:p>
        </w:tc>
        <w:tc>
          <w:tcPr>
            <w:tcW w:w="1701" w:type="dxa"/>
          </w:tcPr>
          <w:p w:rsidR="001D19B1" w:rsidRPr="008245A1" w:rsidRDefault="00913CD6" w:rsidP="00AA337D">
            <w:pPr>
              <w:spacing w:line="276" w:lineRule="auto"/>
              <w:jc w:val="right"/>
              <w:rPr>
                <w:rFonts w:ascii="Arial" w:hAnsi="Arial" w:cs="Arial"/>
                <w:sz w:val="20"/>
                <w:szCs w:val="20"/>
                <w:lang w:val="en-GB"/>
              </w:rPr>
            </w:pPr>
            <w:r w:rsidRPr="008245A1">
              <w:rPr>
                <w:rFonts w:ascii="Arial" w:hAnsi="Arial" w:cs="Arial"/>
                <w:sz w:val="20"/>
                <w:szCs w:val="20"/>
                <w:lang w:val="en-GB"/>
              </w:rPr>
              <w:t>5.</w:t>
            </w:r>
            <w:r w:rsidR="009D6B2F">
              <w:rPr>
                <w:rFonts w:ascii="Arial" w:hAnsi="Arial" w:cs="Arial"/>
                <w:sz w:val="20"/>
                <w:szCs w:val="20"/>
                <w:lang w:val="en-GB"/>
              </w:rPr>
              <w:t>3</w:t>
            </w:r>
            <w:r w:rsidRPr="008245A1">
              <w:rPr>
                <w:rFonts w:ascii="Arial" w:hAnsi="Arial" w:cs="Arial"/>
                <w:sz w:val="20"/>
                <w:szCs w:val="20"/>
                <w:lang w:val="en-GB"/>
              </w:rPr>
              <w:t>%</w:t>
            </w:r>
          </w:p>
        </w:tc>
        <w:tc>
          <w:tcPr>
            <w:tcW w:w="1701" w:type="dxa"/>
          </w:tcPr>
          <w:p w:rsidR="001D19B1" w:rsidRPr="008245A1" w:rsidRDefault="002E464D" w:rsidP="00AA337D">
            <w:pPr>
              <w:spacing w:line="276" w:lineRule="auto"/>
              <w:jc w:val="right"/>
              <w:rPr>
                <w:rFonts w:ascii="Arial" w:hAnsi="Arial" w:cs="Arial"/>
                <w:sz w:val="20"/>
                <w:szCs w:val="20"/>
                <w:lang w:val="en-GB"/>
              </w:rPr>
            </w:pPr>
            <w:r w:rsidRPr="008245A1">
              <w:rPr>
                <w:rFonts w:ascii="Arial" w:hAnsi="Arial" w:cs="Arial"/>
                <w:sz w:val="20"/>
                <w:szCs w:val="20"/>
                <w:lang w:val="en-GB"/>
              </w:rPr>
              <w:t>5.8%</w:t>
            </w:r>
          </w:p>
        </w:tc>
      </w:tr>
      <w:tr w:rsidR="001D19B1" w:rsidRPr="008245A1" w:rsidTr="001D19B1">
        <w:tc>
          <w:tcPr>
            <w:tcW w:w="3402" w:type="dxa"/>
          </w:tcPr>
          <w:p w:rsidR="001D19B1" w:rsidRPr="008245A1" w:rsidRDefault="001D19B1" w:rsidP="00AA337D">
            <w:pPr>
              <w:spacing w:line="276" w:lineRule="auto"/>
              <w:rPr>
                <w:rFonts w:ascii="Arial" w:hAnsi="Arial" w:cs="Arial"/>
                <w:sz w:val="20"/>
                <w:szCs w:val="20"/>
                <w:lang w:val="en-GB"/>
              </w:rPr>
            </w:pPr>
            <w:r w:rsidRPr="008245A1">
              <w:rPr>
                <w:rFonts w:ascii="Arial" w:hAnsi="Arial" w:cs="Arial"/>
                <w:sz w:val="20"/>
                <w:szCs w:val="20"/>
                <w:lang w:val="en-GB"/>
              </w:rPr>
              <w:t>Average number of employees</w:t>
            </w:r>
            <w:r w:rsidR="00FA7F4F" w:rsidRPr="008245A1">
              <w:rPr>
                <w:rFonts w:ascii="Arial" w:hAnsi="Arial" w:cs="Arial"/>
                <w:sz w:val="20"/>
                <w:szCs w:val="20"/>
                <w:lang w:val="en-GB"/>
              </w:rPr>
              <w:t xml:space="preserve"> (#)</w:t>
            </w:r>
          </w:p>
        </w:tc>
        <w:tc>
          <w:tcPr>
            <w:tcW w:w="1701" w:type="dxa"/>
            <w:shd w:val="clear" w:color="auto" w:fill="DBE5F1" w:themeFill="accent1" w:themeFillTint="33"/>
          </w:tcPr>
          <w:p w:rsidR="001D19B1" w:rsidRPr="008245A1" w:rsidRDefault="00913CD6" w:rsidP="00AA337D">
            <w:pPr>
              <w:spacing w:line="276" w:lineRule="auto"/>
              <w:jc w:val="right"/>
              <w:rPr>
                <w:rFonts w:ascii="Arial" w:hAnsi="Arial" w:cs="Arial"/>
                <w:sz w:val="20"/>
                <w:szCs w:val="20"/>
                <w:lang w:val="en-GB"/>
              </w:rPr>
            </w:pPr>
            <w:r w:rsidRPr="008245A1">
              <w:rPr>
                <w:rFonts w:ascii="Arial" w:hAnsi="Arial" w:cs="Arial"/>
                <w:sz w:val="20"/>
                <w:szCs w:val="20"/>
                <w:lang w:val="en-GB"/>
              </w:rPr>
              <w:t>336</w:t>
            </w:r>
          </w:p>
        </w:tc>
        <w:tc>
          <w:tcPr>
            <w:tcW w:w="1701" w:type="dxa"/>
          </w:tcPr>
          <w:p w:rsidR="001D19B1" w:rsidRPr="008245A1" w:rsidRDefault="00913CD6" w:rsidP="00AA337D">
            <w:pPr>
              <w:spacing w:line="276" w:lineRule="auto"/>
              <w:jc w:val="right"/>
              <w:rPr>
                <w:rFonts w:ascii="Arial" w:hAnsi="Arial" w:cs="Arial"/>
                <w:sz w:val="20"/>
                <w:szCs w:val="20"/>
                <w:lang w:val="en-GB"/>
              </w:rPr>
            </w:pPr>
            <w:r w:rsidRPr="008245A1">
              <w:rPr>
                <w:rFonts w:ascii="Arial" w:hAnsi="Arial" w:cs="Arial"/>
                <w:sz w:val="20"/>
                <w:szCs w:val="20"/>
                <w:lang w:val="en-GB"/>
              </w:rPr>
              <w:t>321</w:t>
            </w:r>
          </w:p>
        </w:tc>
        <w:tc>
          <w:tcPr>
            <w:tcW w:w="1701" w:type="dxa"/>
          </w:tcPr>
          <w:p w:rsidR="001D19B1" w:rsidRPr="008245A1" w:rsidRDefault="002E464D" w:rsidP="00AA337D">
            <w:pPr>
              <w:spacing w:line="276" w:lineRule="auto"/>
              <w:jc w:val="right"/>
              <w:rPr>
                <w:rFonts w:ascii="Arial" w:hAnsi="Arial" w:cs="Arial"/>
                <w:sz w:val="20"/>
                <w:szCs w:val="20"/>
                <w:lang w:val="en-GB"/>
              </w:rPr>
            </w:pPr>
            <w:r w:rsidRPr="008245A1">
              <w:rPr>
                <w:rFonts w:ascii="Arial" w:hAnsi="Arial" w:cs="Arial"/>
                <w:sz w:val="20"/>
                <w:szCs w:val="20"/>
                <w:lang w:val="en-GB"/>
              </w:rPr>
              <w:t>334</w:t>
            </w:r>
          </w:p>
        </w:tc>
      </w:tr>
      <w:tr w:rsidR="001D19B1" w:rsidRPr="008245A1" w:rsidTr="001D19B1">
        <w:tc>
          <w:tcPr>
            <w:tcW w:w="3402" w:type="dxa"/>
          </w:tcPr>
          <w:p w:rsidR="001D19B1" w:rsidRPr="008245A1" w:rsidRDefault="001D19B1" w:rsidP="00AA337D">
            <w:pPr>
              <w:spacing w:line="276" w:lineRule="auto"/>
              <w:rPr>
                <w:rFonts w:ascii="Arial" w:hAnsi="Arial" w:cs="Arial"/>
                <w:sz w:val="20"/>
                <w:szCs w:val="20"/>
                <w:lang w:val="en-GB"/>
              </w:rPr>
            </w:pPr>
            <w:r w:rsidRPr="008245A1">
              <w:rPr>
                <w:rFonts w:ascii="Arial" w:hAnsi="Arial" w:cs="Arial"/>
                <w:sz w:val="20"/>
                <w:szCs w:val="20"/>
                <w:lang w:val="en-GB"/>
              </w:rPr>
              <w:t>Order book</w:t>
            </w:r>
            <w:r w:rsidR="00FA7F4F" w:rsidRPr="008245A1">
              <w:rPr>
                <w:rFonts w:ascii="Arial" w:hAnsi="Arial" w:cs="Arial"/>
                <w:sz w:val="20"/>
                <w:szCs w:val="20"/>
                <w:lang w:val="en-GB"/>
              </w:rPr>
              <w:t xml:space="preserve"> </w:t>
            </w:r>
            <w:r w:rsidR="00FA7F4F" w:rsidRPr="008245A1">
              <w:rPr>
                <w:rFonts w:ascii="Arial" w:hAnsi="Arial" w:cs="Arial"/>
                <w:i/>
                <w:sz w:val="20"/>
                <w:szCs w:val="20"/>
                <w:lang w:val="en-GB"/>
              </w:rPr>
              <w:t>(per period end)</w:t>
            </w:r>
          </w:p>
        </w:tc>
        <w:tc>
          <w:tcPr>
            <w:tcW w:w="1701" w:type="dxa"/>
            <w:shd w:val="clear" w:color="auto" w:fill="DBE5F1" w:themeFill="accent1" w:themeFillTint="33"/>
          </w:tcPr>
          <w:p w:rsidR="001D19B1" w:rsidRPr="008245A1" w:rsidRDefault="00913CD6" w:rsidP="00AA337D">
            <w:pPr>
              <w:spacing w:line="276" w:lineRule="auto"/>
              <w:jc w:val="right"/>
              <w:rPr>
                <w:rFonts w:ascii="Arial" w:hAnsi="Arial" w:cs="Arial"/>
                <w:sz w:val="20"/>
                <w:szCs w:val="20"/>
                <w:lang w:val="en-GB"/>
              </w:rPr>
            </w:pPr>
            <w:r w:rsidRPr="008245A1">
              <w:rPr>
                <w:rFonts w:ascii="Arial" w:hAnsi="Arial" w:cs="Arial"/>
                <w:sz w:val="20"/>
                <w:szCs w:val="20"/>
                <w:lang w:val="en-GB"/>
              </w:rPr>
              <w:t>609</w:t>
            </w:r>
          </w:p>
        </w:tc>
        <w:tc>
          <w:tcPr>
            <w:tcW w:w="1701" w:type="dxa"/>
          </w:tcPr>
          <w:p w:rsidR="001D19B1" w:rsidRPr="008245A1" w:rsidRDefault="00913CD6" w:rsidP="00AA337D">
            <w:pPr>
              <w:spacing w:line="276" w:lineRule="auto"/>
              <w:jc w:val="right"/>
              <w:rPr>
                <w:rFonts w:ascii="Arial" w:hAnsi="Arial" w:cs="Arial"/>
                <w:sz w:val="20"/>
                <w:szCs w:val="20"/>
                <w:lang w:val="en-GB"/>
              </w:rPr>
            </w:pPr>
            <w:r w:rsidRPr="008245A1">
              <w:rPr>
                <w:rFonts w:ascii="Arial" w:hAnsi="Arial" w:cs="Arial"/>
                <w:sz w:val="20"/>
                <w:szCs w:val="20"/>
                <w:lang w:val="en-GB"/>
              </w:rPr>
              <w:t>330</w:t>
            </w:r>
          </w:p>
        </w:tc>
        <w:tc>
          <w:tcPr>
            <w:tcW w:w="1701" w:type="dxa"/>
          </w:tcPr>
          <w:p w:rsidR="001D19B1" w:rsidRPr="008245A1" w:rsidRDefault="002E464D" w:rsidP="00AA337D">
            <w:pPr>
              <w:spacing w:line="276" w:lineRule="auto"/>
              <w:jc w:val="right"/>
              <w:rPr>
                <w:rFonts w:ascii="Arial" w:hAnsi="Arial" w:cs="Arial"/>
                <w:sz w:val="20"/>
                <w:szCs w:val="20"/>
                <w:lang w:val="en-GB"/>
              </w:rPr>
            </w:pPr>
            <w:r w:rsidRPr="008245A1">
              <w:rPr>
                <w:rFonts w:ascii="Arial" w:hAnsi="Arial" w:cs="Arial"/>
                <w:sz w:val="20"/>
                <w:szCs w:val="20"/>
                <w:lang w:val="en-GB"/>
              </w:rPr>
              <w:t>667</w:t>
            </w:r>
          </w:p>
        </w:tc>
      </w:tr>
    </w:tbl>
    <w:p w:rsidR="00592043" w:rsidRPr="008245A1" w:rsidRDefault="00592043" w:rsidP="00550754">
      <w:pPr>
        <w:spacing w:after="0"/>
        <w:rPr>
          <w:rFonts w:ascii="Arial" w:hAnsi="Arial" w:cs="Arial"/>
          <w:sz w:val="20"/>
          <w:szCs w:val="20"/>
          <w:highlight w:val="yellow"/>
          <w:lang w:val="en-GB"/>
        </w:rPr>
      </w:pPr>
    </w:p>
    <w:p w:rsidR="00BC0199" w:rsidRPr="008245A1" w:rsidRDefault="00FD5FF9" w:rsidP="00550754">
      <w:pPr>
        <w:spacing w:after="0"/>
        <w:rPr>
          <w:rFonts w:ascii="Arial" w:hAnsi="Arial" w:cs="Arial"/>
          <w:b/>
          <w:color w:val="002060"/>
          <w:sz w:val="20"/>
          <w:szCs w:val="20"/>
          <w:highlight w:val="yellow"/>
          <w:lang w:val="en-GB"/>
        </w:rPr>
      </w:pPr>
      <w:r w:rsidRPr="008245A1">
        <w:rPr>
          <w:rFonts w:ascii="Arial" w:hAnsi="Arial" w:cs="Arial"/>
          <w:sz w:val="20"/>
          <w:szCs w:val="20"/>
          <w:lang w:val="en-GB"/>
        </w:rPr>
        <w:t>R</w:t>
      </w:r>
      <w:r w:rsidR="003444BE" w:rsidRPr="008245A1">
        <w:rPr>
          <w:rFonts w:ascii="Arial" w:hAnsi="Arial" w:cs="Arial"/>
          <w:sz w:val="20"/>
          <w:szCs w:val="20"/>
          <w:lang w:val="en-GB"/>
        </w:rPr>
        <w:t xml:space="preserve">evenue of our </w:t>
      </w:r>
      <w:r w:rsidR="008B6908" w:rsidRPr="008245A1">
        <w:rPr>
          <w:rFonts w:ascii="Arial" w:hAnsi="Arial" w:cs="Arial"/>
          <w:sz w:val="20"/>
          <w:szCs w:val="20"/>
          <w:lang w:val="en-GB"/>
        </w:rPr>
        <w:t xml:space="preserve">Germany </w:t>
      </w:r>
      <w:r w:rsidR="003444BE" w:rsidRPr="008245A1">
        <w:rPr>
          <w:rFonts w:ascii="Arial" w:hAnsi="Arial" w:cs="Arial"/>
          <w:sz w:val="20"/>
          <w:szCs w:val="20"/>
          <w:lang w:val="en-GB"/>
        </w:rPr>
        <w:t xml:space="preserve">segment </w:t>
      </w:r>
      <w:r w:rsidRPr="008245A1">
        <w:rPr>
          <w:rFonts w:ascii="Arial" w:hAnsi="Arial" w:cs="Arial"/>
          <w:sz w:val="20"/>
          <w:szCs w:val="20"/>
          <w:lang w:val="en-GB"/>
        </w:rPr>
        <w:t>in</w:t>
      </w:r>
      <w:r w:rsidR="008B6908" w:rsidRPr="008245A1">
        <w:rPr>
          <w:rFonts w:ascii="Arial" w:hAnsi="Arial" w:cs="Arial"/>
          <w:sz w:val="20"/>
          <w:szCs w:val="20"/>
          <w:lang w:val="en-GB"/>
        </w:rPr>
        <w:t xml:space="preserve">creased by </w:t>
      </w:r>
      <w:r w:rsidRPr="008245A1">
        <w:rPr>
          <w:rFonts w:ascii="Arial" w:hAnsi="Arial" w:cs="Arial"/>
          <w:sz w:val="20"/>
          <w:szCs w:val="20"/>
          <w:lang w:val="en-GB"/>
        </w:rPr>
        <w:t>1</w:t>
      </w:r>
      <w:r w:rsidR="00EA6A6B" w:rsidRPr="008245A1">
        <w:rPr>
          <w:rFonts w:ascii="Arial" w:hAnsi="Arial" w:cs="Arial"/>
          <w:sz w:val="20"/>
          <w:szCs w:val="20"/>
          <w:lang w:val="en-GB"/>
        </w:rPr>
        <w:t>4</w:t>
      </w:r>
      <w:r w:rsidR="008B6908" w:rsidRPr="008245A1">
        <w:rPr>
          <w:rFonts w:ascii="Arial" w:hAnsi="Arial" w:cs="Arial"/>
          <w:sz w:val="20"/>
          <w:szCs w:val="20"/>
          <w:lang w:val="en-GB"/>
        </w:rPr>
        <w:t>%, or €</w:t>
      </w:r>
      <w:r w:rsidR="00145194" w:rsidRPr="008245A1">
        <w:rPr>
          <w:rFonts w:ascii="Arial" w:hAnsi="Arial" w:cs="Arial"/>
          <w:sz w:val="20"/>
          <w:szCs w:val="20"/>
          <w:lang w:val="en-GB"/>
        </w:rPr>
        <w:t xml:space="preserve"> </w:t>
      </w:r>
      <w:r w:rsidRPr="008245A1">
        <w:rPr>
          <w:rFonts w:ascii="Arial" w:hAnsi="Arial" w:cs="Arial"/>
          <w:sz w:val="20"/>
          <w:szCs w:val="20"/>
          <w:lang w:val="en-GB"/>
        </w:rPr>
        <w:t>1</w:t>
      </w:r>
      <w:r w:rsidR="00EA6A6B" w:rsidRPr="008245A1">
        <w:rPr>
          <w:rFonts w:ascii="Arial" w:hAnsi="Arial" w:cs="Arial"/>
          <w:sz w:val="20"/>
          <w:szCs w:val="20"/>
          <w:lang w:val="en-GB"/>
        </w:rPr>
        <w:t>3</w:t>
      </w:r>
      <w:r w:rsidR="008B6908" w:rsidRPr="008245A1">
        <w:rPr>
          <w:rFonts w:ascii="Arial" w:hAnsi="Arial" w:cs="Arial"/>
          <w:sz w:val="20"/>
          <w:szCs w:val="20"/>
          <w:lang w:val="en-GB"/>
        </w:rPr>
        <w:t xml:space="preserve"> million, to €</w:t>
      </w:r>
      <w:r w:rsidR="00145194" w:rsidRPr="008245A1">
        <w:rPr>
          <w:rFonts w:ascii="Arial" w:hAnsi="Arial" w:cs="Arial"/>
          <w:sz w:val="20"/>
          <w:szCs w:val="20"/>
          <w:lang w:val="en-GB"/>
        </w:rPr>
        <w:t xml:space="preserve"> </w:t>
      </w:r>
      <w:r w:rsidRPr="008245A1">
        <w:rPr>
          <w:rFonts w:ascii="Arial" w:hAnsi="Arial" w:cs="Arial"/>
          <w:sz w:val="20"/>
          <w:szCs w:val="20"/>
          <w:lang w:val="en-GB"/>
        </w:rPr>
        <w:t>1</w:t>
      </w:r>
      <w:r w:rsidR="008B6908" w:rsidRPr="008245A1">
        <w:rPr>
          <w:rFonts w:ascii="Arial" w:hAnsi="Arial" w:cs="Arial"/>
          <w:sz w:val="20"/>
          <w:szCs w:val="20"/>
          <w:lang w:val="en-GB"/>
        </w:rPr>
        <w:t>07 million</w:t>
      </w:r>
      <w:r w:rsidR="0003615F">
        <w:rPr>
          <w:rFonts w:ascii="Arial" w:hAnsi="Arial" w:cs="Arial"/>
          <w:sz w:val="20"/>
          <w:szCs w:val="20"/>
          <w:lang w:val="en-GB"/>
        </w:rPr>
        <w:t>.</w:t>
      </w:r>
      <w:r w:rsidR="008B6908" w:rsidRPr="008245A1">
        <w:rPr>
          <w:rFonts w:ascii="Arial" w:hAnsi="Arial" w:cs="Arial"/>
          <w:sz w:val="20"/>
          <w:szCs w:val="20"/>
          <w:lang w:val="en-GB"/>
        </w:rPr>
        <w:t xml:space="preserve"> </w:t>
      </w:r>
      <w:r w:rsidR="00652B0E" w:rsidRPr="008245A1">
        <w:rPr>
          <w:rFonts w:ascii="Arial" w:hAnsi="Arial" w:cs="Arial"/>
          <w:sz w:val="20"/>
          <w:szCs w:val="20"/>
          <w:lang w:val="en-GB"/>
        </w:rPr>
        <w:t>EBITDA increased by €</w:t>
      </w:r>
      <w:r w:rsidR="00145194" w:rsidRPr="008245A1">
        <w:rPr>
          <w:rFonts w:ascii="Arial" w:hAnsi="Arial" w:cs="Arial"/>
          <w:sz w:val="20"/>
          <w:szCs w:val="20"/>
          <w:lang w:val="en-GB"/>
        </w:rPr>
        <w:t xml:space="preserve"> </w:t>
      </w:r>
      <w:r w:rsidR="00652B0E" w:rsidRPr="008245A1">
        <w:rPr>
          <w:rFonts w:ascii="Arial" w:hAnsi="Arial" w:cs="Arial"/>
          <w:sz w:val="20"/>
          <w:szCs w:val="20"/>
          <w:lang w:val="en-GB"/>
        </w:rPr>
        <w:t>2 million to €</w:t>
      </w:r>
      <w:r w:rsidR="00145194" w:rsidRPr="008245A1">
        <w:rPr>
          <w:rFonts w:ascii="Arial" w:hAnsi="Arial" w:cs="Arial"/>
          <w:sz w:val="20"/>
          <w:szCs w:val="20"/>
          <w:lang w:val="en-GB"/>
        </w:rPr>
        <w:t xml:space="preserve"> </w:t>
      </w:r>
      <w:r w:rsidR="00EA6A6B" w:rsidRPr="008245A1">
        <w:rPr>
          <w:rFonts w:ascii="Arial" w:hAnsi="Arial" w:cs="Arial"/>
          <w:sz w:val="20"/>
          <w:szCs w:val="20"/>
          <w:lang w:val="en-GB"/>
        </w:rPr>
        <w:t>7</w:t>
      </w:r>
      <w:r w:rsidR="00652B0E" w:rsidRPr="008245A1">
        <w:rPr>
          <w:rFonts w:ascii="Arial" w:hAnsi="Arial" w:cs="Arial"/>
          <w:sz w:val="20"/>
          <w:szCs w:val="20"/>
          <w:lang w:val="en-GB"/>
        </w:rPr>
        <w:t xml:space="preserve"> million in </w:t>
      </w:r>
      <w:r w:rsidR="00CD010B" w:rsidRPr="008245A1">
        <w:rPr>
          <w:rFonts w:ascii="Arial" w:hAnsi="Arial" w:cs="Arial"/>
          <w:sz w:val="20"/>
          <w:szCs w:val="20"/>
          <w:lang w:val="en-GB"/>
        </w:rPr>
        <w:t xml:space="preserve">H1 </w:t>
      </w:r>
      <w:r w:rsidRPr="008245A1">
        <w:rPr>
          <w:rFonts w:ascii="Arial" w:hAnsi="Arial" w:cs="Arial"/>
          <w:sz w:val="20"/>
          <w:szCs w:val="20"/>
          <w:lang w:val="en-GB"/>
        </w:rPr>
        <w:t>2017</w:t>
      </w:r>
      <w:r w:rsidR="0014013F" w:rsidRPr="008245A1">
        <w:rPr>
          <w:rFonts w:ascii="Arial" w:hAnsi="Arial" w:cs="Arial"/>
          <w:sz w:val="20"/>
          <w:szCs w:val="20"/>
          <w:lang w:val="en-GB"/>
        </w:rPr>
        <w:t xml:space="preserve"> </w:t>
      </w:r>
      <w:r w:rsidR="007B7FA3" w:rsidRPr="008245A1">
        <w:rPr>
          <w:rFonts w:ascii="Arial" w:hAnsi="Arial" w:cs="Arial"/>
          <w:sz w:val="20"/>
          <w:szCs w:val="20"/>
          <w:lang w:val="en-GB"/>
        </w:rPr>
        <w:t xml:space="preserve">mainly </w:t>
      </w:r>
      <w:r w:rsidR="0014013F" w:rsidRPr="008245A1">
        <w:rPr>
          <w:rFonts w:ascii="Arial" w:hAnsi="Arial" w:cs="Arial"/>
          <w:sz w:val="20"/>
          <w:szCs w:val="20"/>
          <w:lang w:val="en-GB"/>
        </w:rPr>
        <w:t xml:space="preserve">due to </w:t>
      </w:r>
      <w:r w:rsidR="00C73D2B" w:rsidRPr="008245A1">
        <w:rPr>
          <w:rFonts w:ascii="Arial" w:hAnsi="Arial" w:cs="Arial"/>
          <w:sz w:val="20"/>
          <w:szCs w:val="20"/>
          <w:lang w:val="en-GB"/>
        </w:rPr>
        <w:t xml:space="preserve">the sale of two </w:t>
      </w:r>
      <w:r w:rsidR="007B7FA3" w:rsidRPr="008245A1">
        <w:rPr>
          <w:rFonts w:ascii="Arial" w:hAnsi="Arial" w:cs="Arial"/>
          <w:sz w:val="20"/>
          <w:szCs w:val="20"/>
          <w:lang w:val="en-GB"/>
        </w:rPr>
        <w:t xml:space="preserve">property development </w:t>
      </w:r>
      <w:r w:rsidR="00C73D2B" w:rsidRPr="008245A1">
        <w:rPr>
          <w:rFonts w:ascii="Arial" w:hAnsi="Arial" w:cs="Arial"/>
          <w:sz w:val="20"/>
          <w:szCs w:val="20"/>
          <w:lang w:val="en-GB"/>
        </w:rPr>
        <w:t>projects</w:t>
      </w:r>
      <w:r w:rsidR="005834CD" w:rsidRPr="008245A1">
        <w:rPr>
          <w:rFonts w:ascii="Arial" w:hAnsi="Arial" w:cs="Arial"/>
          <w:sz w:val="20"/>
          <w:szCs w:val="20"/>
          <w:lang w:val="en-GB"/>
        </w:rPr>
        <w:t xml:space="preserve">. </w:t>
      </w:r>
    </w:p>
    <w:p w:rsidR="00B85701" w:rsidRPr="008245A1" w:rsidRDefault="00B85701" w:rsidP="00550754">
      <w:pPr>
        <w:spacing w:after="0"/>
        <w:rPr>
          <w:rFonts w:ascii="Arial" w:hAnsi="Arial" w:cs="Arial"/>
          <w:b/>
          <w:i/>
          <w:color w:val="002060"/>
          <w:sz w:val="20"/>
          <w:szCs w:val="20"/>
          <w:highlight w:val="yellow"/>
          <w:lang w:val="en-GB"/>
        </w:rPr>
      </w:pPr>
    </w:p>
    <w:p w:rsidR="00A11FFC" w:rsidRPr="008245A1" w:rsidRDefault="00A11FFC" w:rsidP="00550754">
      <w:pPr>
        <w:spacing w:after="0"/>
        <w:rPr>
          <w:rFonts w:ascii="Arial" w:hAnsi="Arial" w:cs="Arial"/>
          <w:b/>
          <w:i/>
          <w:color w:val="002060"/>
          <w:sz w:val="20"/>
          <w:szCs w:val="20"/>
          <w:lang w:val="en-GB"/>
        </w:rPr>
      </w:pPr>
      <w:r w:rsidRPr="008245A1">
        <w:rPr>
          <w:rFonts w:ascii="Arial" w:hAnsi="Arial" w:cs="Arial"/>
          <w:b/>
          <w:i/>
          <w:color w:val="002060"/>
          <w:sz w:val="20"/>
          <w:szCs w:val="20"/>
          <w:lang w:val="en-GB"/>
        </w:rPr>
        <w:t xml:space="preserve">Highlights </w:t>
      </w:r>
      <w:r w:rsidR="0033086D" w:rsidRPr="008245A1">
        <w:rPr>
          <w:rFonts w:ascii="Arial" w:hAnsi="Arial" w:cs="Arial"/>
          <w:b/>
          <w:i/>
          <w:color w:val="002060"/>
          <w:sz w:val="20"/>
          <w:szCs w:val="20"/>
          <w:lang w:val="en-GB"/>
        </w:rPr>
        <w:t xml:space="preserve">in </w:t>
      </w:r>
      <w:r w:rsidR="00B91DD2" w:rsidRPr="008245A1">
        <w:rPr>
          <w:rFonts w:ascii="Arial" w:hAnsi="Arial" w:cs="Arial"/>
          <w:b/>
          <w:i/>
          <w:color w:val="002060"/>
          <w:sz w:val="20"/>
          <w:szCs w:val="20"/>
          <w:lang w:val="en-GB"/>
        </w:rPr>
        <w:t>H</w:t>
      </w:r>
      <w:r w:rsidR="00082E47" w:rsidRPr="008245A1">
        <w:rPr>
          <w:rFonts w:ascii="Arial" w:hAnsi="Arial" w:cs="Arial"/>
          <w:b/>
          <w:i/>
          <w:color w:val="002060"/>
          <w:sz w:val="20"/>
          <w:szCs w:val="20"/>
          <w:lang w:val="en-GB"/>
        </w:rPr>
        <w:t>1</w:t>
      </w:r>
      <w:r w:rsidR="00B91DD2" w:rsidRPr="008245A1">
        <w:rPr>
          <w:rFonts w:ascii="Arial" w:hAnsi="Arial" w:cs="Arial"/>
          <w:b/>
          <w:i/>
          <w:color w:val="002060"/>
          <w:sz w:val="20"/>
          <w:szCs w:val="20"/>
          <w:lang w:val="en-GB"/>
        </w:rPr>
        <w:t xml:space="preserve"> </w:t>
      </w:r>
      <w:r w:rsidRPr="008245A1">
        <w:rPr>
          <w:rFonts w:ascii="Arial" w:hAnsi="Arial" w:cs="Arial"/>
          <w:b/>
          <w:i/>
          <w:color w:val="002060"/>
          <w:sz w:val="20"/>
          <w:szCs w:val="20"/>
          <w:lang w:val="en-GB"/>
        </w:rPr>
        <w:t>201</w:t>
      </w:r>
      <w:r w:rsidR="00B91DD2" w:rsidRPr="008245A1">
        <w:rPr>
          <w:rFonts w:ascii="Arial" w:hAnsi="Arial" w:cs="Arial"/>
          <w:b/>
          <w:i/>
          <w:color w:val="002060"/>
          <w:sz w:val="20"/>
          <w:szCs w:val="20"/>
          <w:lang w:val="en-GB"/>
        </w:rPr>
        <w:t>7</w:t>
      </w:r>
    </w:p>
    <w:p w:rsidR="0033086D" w:rsidRPr="008245A1" w:rsidRDefault="0075105C" w:rsidP="00145194">
      <w:pPr>
        <w:spacing w:after="0"/>
        <w:rPr>
          <w:rFonts w:ascii="Arial" w:hAnsi="Arial" w:cs="Arial"/>
          <w:i/>
          <w:sz w:val="20"/>
          <w:szCs w:val="20"/>
          <w:lang w:val="en-GB"/>
        </w:rPr>
      </w:pPr>
      <w:r w:rsidRPr="008245A1">
        <w:rPr>
          <w:rFonts w:ascii="Arial" w:hAnsi="Arial" w:cs="Arial"/>
          <w:sz w:val="20"/>
          <w:szCs w:val="20"/>
          <w:lang w:val="en-GB"/>
        </w:rPr>
        <w:t xml:space="preserve">In Germany we focus on developing and building </w:t>
      </w:r>
      <w:r w:rsidR="00B53816">
        <w:rPr>
          <w:rFonts w:ascii="Arial" w:hAnsi="Arial" w:cs="Arial"/>
          <w:sz w:val="20"/>
          <w:szCs w:val="20"/>
          <w:lang w:val="en-GB"/>
        </w:rPr>
        <w:t>residential units</w:t>
      </w:r>
      <w:r w:rsidRPr="008245A1">
        <w:rPr>
          <w:rFonts w:ascii="Arial" w:hAnsi="Arial" w:cs="Arial"/>
          <w:sz w:val="20"/>
          <w:szCs w:val="20"/>
          <w:lang w:val="en-GB"/>
        </w:rPr>
        <w:t xml:space="preserve"> in </w:t>
      </w:r>
      <w:r w:rsidR="00D817BA" w:rsidRPr="008245A1">
        <w:rPr>
          <w:rFonts w:ascii="Arial" w:hAnsi="Arial" w:cs="Arial"/>
          <w:sz w:val="20"/>
          <w:szCs w:val="20"/>
          <w:lang w:val="en-GB"/>
        </w:rPr>
        <w:t xml:space="preserve">or around </w:t>
      </w:r>
      <w:r w:rsidRPr="008245A1">
        <w:rPr>
          <w:rFonts w:ascii="Arial" w:hAnsi="Arial" w:cs="Arial"/>
          <w:sz w:val="20"/>
          <w:szCs w:val="20"/>
          <w:lang w:val="en-GB"/>
        </w:rPr>
        <w:t>a number of large cities. Our construction and development operations in Germany mainly take place in the areas of Berlin/Brandenburg, North Rhine-Westphalia, Frankfurt am Main and its surroundings and Munich</w:t>
      </w:r>
      <w:r w:rsidR="003E1901" w:rsidRPr="008245A1">
        <w:rPr>
          <w:rFonts w:ascii="Arial" w:hAnsi="Arial" w:cs="Arial"/>
          <w:sz w:val="20"/>
          <w:szCs w:val="20"/>
          <w:lang w:val="en-GB"/>
        </w:rPr>
        <w:t>.</w:t>
      </w:r>
      <w:r w:rsidRPr="008245A1">
        <w:rPr>
          <w:rFonts w:ascii="Arial" w:hAnsi="Arial" w:cs="Arial"/>
          <w:sz w:val="20"/>
          <w:szCs w:val="20"/>
          <w:lang w:val="en-GB"/>
        </w:rPr>
        <w:t xml:space="preserve"> </w:t>
      </w:r>
      <w:r w:rsidR="008E6FD1" w:rsidRPr="008245A1">
        <w:rPr>
          <w:rFonts w:ascii="Arial" w:hAnsi="Arial" w:cs="Arial"/>
          <w:sz w:val="20"/>
          <w:szCs w:val="20"/>
          <w:lang w:val="en-GB"/>
        </w:rPr>
        <w:t xml:space="preserve">The economic conditions and demand for housing </w:t>
      </w:r>
      <w:r w:rsidR="005A2E2A">
        <w:rPr>
          <w:rFonts w:ascii="Arial" w:hAnsi="Arial" w:cs="Arial"/>
          <w:sz w:val="20"/>
          <w:szCs w:val="20"/>
          <w:lang w:val="en-GB"/>
        </w:rPr>
        <w:t>remains strong</w:t>
      </w:r>
      <w:r w:rsidR="008E6FD1" w:rsidRPr="008245A1">
        <w:rPr>
          <w:rFonts w:ascii="Arial" w:hAnsi="Arial" w:cs="Arial"/>
          <w:sz w:val="20"/>
          <w:szCs w:val="20"/>
          <w:lang w:val="en-GB"/>
        </w:rPr>
        <w:t xml:space="preserve">. </w:t>
      </w:r>
      <w:r w:rsidR="005A2E2A">
        <w:rPr>
          <w:rFonts w:ascii="Arial" w:hAnsi="Arial" w:cs="Arial"/>
          <w:sz w:val="20"/>
          <w:szCs w:val="20"/>
          <w:lang w:val="en-GB"/>
        </w:rPr>
        <w:t>We</w:t>
      </w:r>
      <w:r w:rsidRPr="008245A1">
        <w:rPr>
          <w:rFonts w:ascii="Arial" w:hAnsi="Arial" w:cs="Arial"/>
          <w:sz w:val="20"/>
          <w:szCs w:val="20"/>
          <w:lang w:val="en-GB"/>
        </w:rPr>
        <w:t xml:space="preserve"> are well</w:t>
      </w:r>
      <w:r w:rsidR="00910293" w:rsidRPr="008245A1">
        <w:rPr>
          <w:rFonts w:ascii="Arial" w:hAnsi="Arial" w:cs="Arial"/>
          <w:sz w:val="20"/>
          <w:szCs w:val="20"/>
          <w:lang w:val="en-GB"/>
        </w:rPr>
        <w:t>-</w:t>
      </w:r>
      <w:r w:rsidRPr="008245A1">
        <w:rPr>
          <w:rFonts w:ascii="Arial" w:hAnsi="Arial" w:cs="Arial"/>
          <w:sz w:val="20"/>
          <w:szCs w:val="20"/>
          <w:lang w:val="en-GB"/>
        </w:rPr>
        <w:t xml:space="preserve">positioned at </w:t>
      </w:r>
      <w:r w:rsidR="009077D5" w:rsidRPr="008245A1">
        <w:rPr>
          <w:rFonts w:ascii="Arial" w:hAnsi="Arial" w:cs="Arial"/>
          <w:sz w:val="20"/>
          <w:szCs w:val="20"/>
          <w:lang w:val="en-GB"/>
        </w:rPr>
        <w:t xml:space="preserve">both </w:t>
      </w:r>
      <w:r w:rsidRPr="008245A1">
        <w:rPr>
          <w:rFonts w:ascii="Arial" w:hAnsi="Arial" w:cs="Arial"/>
          <w:sz w:val="20"/>
          <w:szCs w:val="20"/>
          <w:lang w:val="en-GB"/>
        </w:rPr>
        <w:t xml:space="preserve">the upper end of the market – for example luxury apartments – </w:t>
      </w:r>
      <w:r w:rsidR="005A2E2A">
        <w:rPr>
          <w:rFonts w:ascii="Arial" w:hAnsi="Arial" w:cs="Arial"/>
          <w:sz w:val="20"/>
          <w:szCs w:val="20"/>
          <w:lang w:val="en-GB"/>
        </w:rPr>
        <w:t>as well as at</w:t>
      </w:r>
      <w:r w:rsidRPr="008245A1">
        <w:rPr>
          <w:rFonts w:ascii="Arial" w:hAnsi="Arial" w:cs="Arial"/>
          <w:sz w:val="20"/>
          <w:szCs w:val="20"/>
          <w:lang w:val="en-GB"/>
        </w:rPr>
        <w:t xml:space="preserve"> the lower end </w:t>
      </w:r>
      <w:r w:rsidR="00D11318" w:rsidRPr="008245A1">
        <w:rPr>
          <w:rFonts w:ascii="Arial" w:hAnsi="Arial" w:cs="Arial"/>
          <w:sz w:val="20"/>
          <w:szCs w:val="20"/>
          <w:lang w:val="en-GB"/>
        </w:rPr>
        <w:t xml:space="preserve">of the market </w:t>
      </w:r>
      <w:r w:rsidRPr="008245A1">
        <w:rPr>
          <w:rFonts w:ascii="Arial" w:hAnsi="Arial" w:cs="Arial"/>
          <w:sz w:val="20"/>
          <w:szCs w:val="20"/>
          <w:lang w:val="en-GB"/>
        </w:rPr>
        <w:t xml:space="preserve">with </w:t>
      </w:r>
      <w:r w:rsidR="00D11318" w:rsidRPr="008245A1">
        <w:rPr>
          <w:rFonts w:ascii="Arial" w:hAnsi="Arial" w:cs="Arial"/>
          <w:sz w:val="20"/>
          <w:szCs w:val="20"/>
          <w:lang w:val="en-GB"/>
        </w:rPr>
        <w:t>more affordable</w:t>
      </w:r>
      <w:r w:rsidRPr="008245A1">
        <w:rPr>
          <w:rFonts w:ascii="Arial" w:hAnsi="Arial" w:cs="Arial"/>
          <w:sz w:val="20"/>
          <w:szCs w:val="20"/>
          <w:lang w:val="en-GB"/>
        </w:rPr>
        <w:t xml:space="preserve"> </w:t>
      </w:r>
      <w:r w:rsidR="00B53816">
        <w:rPr>
          <w:rFonts w:ascii="Arial" w:hAnsi="Arial" w:cs="Arial"/>
          <w:sz w:val="20"/>
          <w:szCs w:val="20"/>
          <w:lang w:val="en-GB"/>
        </w:rPr>
        <w:t>residential units</w:t>
      </w:r>
      <w:r w:rsidRPr="008245A1">
        <w:rPr>
          <w:rFonts w:ascii="Arial" w:hAnsi="Arial" w:cs="Arial"/>
          <w:sz w:val="20"/>
          <w:szCs w:val="20"/>
          <w:lang w:val="en-GB"/>
        </w:rPr>
        <w:t xml:space="preserve"> for the rental market.</w:t>
      </w:r>
    </w:p>
    <w:p w:rsidR="0033086D" w:rsidRPr="008245A1" w:rsidRDefault="0033086D" w:rsidP="00145194">
      <w:pPr>
        <w:spacing w:after="0"/>
        <w:rPr>
          <w:rFonts w:ascii="Arial" w:hAnsi="Arial" w:cs="Arial"/>
          <w:sz w:val="20"/>
          <w:szCs w:val="20"/>
          <w:highlight w:val="yellow"/>
          <w:lang w:val="en-GB"/>
        </w:rPr>
      </w:pPr>
    </w:p>
    <w:p w:rsidR="0033086D" w:rsidRPr="008245A1" w:rsidRDefault="0033086D" w:rsidP="00145194">
      <w:pPr>
        <w:spacing w:after="0"/>
        <w:rPr>
          <w:rFonts w:ascii="Arial" w:hAnsi="Arial" w:cs="Arial"/>
          <w:sz w:val="20"/>
          <w:szCs w:val="20"/>
          <w:lang w:val="en-GB"/>
        </w:rPr>
      </w:pPr>
      <w:r w:rsidRPr="008245A1">
        <w:rPr>
          <w:rFonts w:ascii="Arial" w:hAnsi="Arial" w:cs="Arial"/>
          <w:sz w:val="20"/>
          <w:szCs w:val="20"/>
          <w:lang w:val="en-GB"/>
        </w:rPr>
        <w:t xml:space="preserve">Examples of projects undertaken by VolkerWessels Germany include </w:t>
      </w:r>
      <w:r w:rsidR="00A35D21" w:rsidRPr="008245A1">
        <w:rPr>
          <w:rFonts w:ascii="Arial" w:hAnsi="Arial" w:cs="Arial"/>
          <w:sz w:val="20"/>
          <w:szCs w:val="20"/>
          <w:lang w:val="en-GB"/>
        </w:rPr>
        <w:t>a</w:t>
      </w:r>
      <w:r w:rsidR="00A35D21">
        <w:rPr>
          <w:rFonts w:ascii="Arial" w:hAnsi="Arial" w:cs="Arial"/>
          <w:sz w:val="20"/>
          <w:szCs w:val="20"/>
          <w:lang w:val="en-GB"/>
        </w:rPr>
        <w:t>mongst others</w:t>
      </w:r>
      <w:r w:rsidR="009B5955" w:rsidRPr="008245A1">
        <w:rPr>
          <w:rFonts w:ascii="Arial" w:hAnsi="Arial" w:cs="Arial"/>
          <w:sz w:val="20"/>
          <w:szCs w:val="20"/>
          <w:lang w:val="en-GB"/>
        </w:rPr>
        <w:t xml:space="preserve"> </w:t>
      </w:r>
      <w:r w:rsidRPr="008245A1">
        <w:rPr>
          <w:rFonts w:ascii="Arial" w:hAnsi="Arial" w:cs="Arial"/>
          <w:sz w:val="20"/>
          <w:szCs w:val="20"/>
          <w:lang w:val="en-GB"/>
        </w:rPr>
        <w:t>a</w:t>
      </w:r>
      <w:r w:rsidR="00523C46" w:rsidRPr="008245A1">
        <w:rPr>
          <w:rFonts w:ascii="Arial" w:hAnsi="Arial" w:cs="Arial"/>
          <w:sz w:val="20"/>
          <w:szCs w:val="20"/>
          <w:lang w:val="en-GB"/>
        </w:rPr>
        <w:t xml:space="preserve"> </w:t>
      </w:r>
      <w:r w:rsidR="009B5955" w:rsidRPr="008245A1">
        <w:rPr>
          <w:rFonts w:ascii="Arial" w:hAnsi="Arial" w:cs="Arial"/>
          <w:sz w:val="20"/>
          <w:szCs w:val="20"/>
          <w:lang w:val="en-GB"/>
        </w:rPr>
        <w:t>tower with 104 apartments and 4 commercial units in Cologne and VivaCity A</w:t>
      </w:r>
      <w:r w:rsidR="006A208A" w:rsidRPr="008245A1">
        <w:rPr>
          <w:rFonts w:ascii="Arial" w:hAnsi="Arial" w:cs="Arial"/>
          <w:sz w:val="20"/>
          <w:szCs w:val="20"/>
          <w:lang w:val="en-GB"/>
        </w:rPr>
        <w:t>dl</w:t>
      </w:r>
      <w:r w:rsidR="009B5955" w:rsidRPr="008245A1">
        <w:rPr>
          <w:rFonts w:ascii="Arial" w:hAnsi="Arial" w:cs="Arial"/>
          <w:sz w:val="20"/>
          <w:szCs w:val="20"/>
          <w:lang w:val="en-GB"/>
        </w:rPr>
        <w:t xml:space="preserve">ershof in Berlin. </w:t>
      </w:r>
      <w:r w:rsidR="009B5955" w:rsidRPr="008245A1">
        <w:rPr>
          <w:rFonts w:ascii="Arial" w:hAnsi="Arial"/>
          <w:sz w:val="20"/>
          <w:szCs w:val="20"/>
          <w:lang w:val="en-GB"/>
        </w:rPr>
        <w:t xml:space="preserve">The VivaCity concept meets the demographic change </w:t>
      </w:r>
      <w:r w:rsidR="00D11318" w:rsidRPr="008245A1">
        <w:rPr>
          <w:rFonts w:ascii="Arial" w:hAnsi="Arial"/>
          <w:sz w:val="20"/>
          <w:szCs w:val="20"/>
          <w:lang w:val="en-GB"/>
        </w:rPr>
        <w:t xml:space="preserve">of an ageing population </w:t>
      </w:r>
      <w:r w:rsidR="009B5955" w:rsidRPr="008245A1">
        <w:rPr>
          <w:rFonts w:ascii="Arial" w:hAnsi="Arial"/>
          <w:sz w:val="20"/>
          <w:szCs w:val="20"/>
          <w:lang w:val="en-GB"/>
        </w:rPr>
        <w:t xml:space="preserve">through intelligent integration of the different generations in a lively city quarter. In the middle of a stimulating </w:t>
      </w:r>
      <w:r w:rsidR="00541E7B" w:rsidRPr="008245A1">
        <w:rPr>
          <w:rFonts w:ascii="Arial" w:hAnsi="Arial"/>
          <w:sz w:val="20"/>
          <w:szCs w:val="20"/>
          <w:lang w:val="en-GB"/>
        </w:rPr>
        <w:t>neighbourhood</w:t>
      </w:r>
      <w:r w:rsidR="009B5955" w:rsidRPr="008245A1">
        <w:rPr>
          <w:rFonts w:ascii="Arial" w:hAnsi="Arial"/>
          <w:sz w:val="20"/>
          <w:szCs w:val="20"/>
          <w:lang w:val="en-GB"/>
        </w:rPr>
        <w:t xml:space="preserve">, seniors will be able to live their own life into old age. With around 100 </w:t>
      </w:r>
      <w:r w:rsidR="003E1901" w:rsidRPr="008245A1">
        <w:rPr>
          <w:rFonts w:ascii="Arial" w:hAnsi="Arial"/>
          <w:sz w:val="20"/>
          <w:szCs w:val="20"/>
          <w:lang w:val="en-GB"/>
        </w:rPr>
        <w:t>parking</w:t>
      </w:r>
      <w:r w:rsidR="009B5955" w:rsidRPr="008245A1">
        <w:rPr>
          <w:rFonts w:ascii="Arial" w:hAnsi="Arial"/>
          <w:sz w:val="20"/>
          <w:szCs w:val="20"/>
          <w:lang w:val="en-GB"/>
        </w:rPr>
        <w:t xml:space="preserve"> places as well as care apartments and day care</w:t>
      </w:r>
      <w:r w:rsidR="00541E7B">
        <w:rPr>
          <w:rFonts w:ascii="Arial" w:hAnsi="Arial"/>
          <w:sz w:val="20"/>
          <w:szCs w:val="20"/>
          <w:lang w:val="en-GB"/>
        </w:rPr>
        <w:t xml:space="preserve"> facilities</w:t>
      </w:r>
      <w:r w:rsidR="009B5955" w:rsidRPr="008245A1">
        <w:rPr>
          <w:rFonts w:ascii="Arial" w:hAnsi="Arial"/>
          <w:sz w:val="20"/>
          <w:szCs w:val="20"/>
          <w:lang w:val="en-GB"/>
        </w:rPr>
        <w:t xml:space="preserve">, VivaCity offers the best </w:t>
      </w:r>
      <w:r w:rsidR="00541E7B">
        <w:rPr>
          <w:rFonts w:ascii="Arial" w:hAnsi="Arial"/>
          <w:sz w:val="20"/>
          <w:szCs w:val="20"/>
          <w:lang w:val="en-GB"/>
        </w:rPr>
        <w:t>concept for</w:t>
      </w:r>
      <w:r w:rsidR="009B5955" w:rsidRPr="008245A1">
        <w:rPr>
          <w:rFonts w:ascii="Arial" w:hAnsi="Arial"/>
          <w:sz w:val="20"/>
          <w:szCs w:val="20"/>
          <w:lang w:val="en-GB"/>
        </w:rPr>
        <w:t xml:space="preserve"> </w:t>
      </w:r>
      <w:r w:rsidR="00541E7B">
        <w:rPr>
          <w:rFonts w:ascii="Arial" w:hAnsi="Arial"/>
          <w:sz w:val="20"/>
          <w:szCs w:val="20"/>
          <w:lang w:val="en-GB"/>
        </w:rPr>
        <w:t>elderly people</w:t>
      </w:r>
      <w:r w:rsidR="009B5955" w:rsidRPr="008245A1">
        <w:rPr>
          <w:rFonts w:ascii="Arial" w:hAnsi="Arial"/>
          <w:sz w:val="20"/>
          <w:szCs w:val="20"/>
          <w:lang w:val="en-GB"/>
        </w:rPr>
        <w:t>.</w:t>
      </w:r>
    </w:p>
    <w:p w:rsidR="00B4591D" w:rsidRPr="008245A1" w:rsidRDefault="00B4591D">
      <w:pPr>
        <w:rPr>
          <w:rFonts w:ascii="Arial" w:hAnsi="Arial" w:cs="Arial"/>
          <w:b/>
          <w:color w:val="002060"/>
          <w:sz w:val="20"/>
          <w:szCs w:val="20"/>
          <w:lang w:val="en-GB"/>
        </w:rPr>
      </w:pPr>
    </w:p>
    <w:p w:rsidR="00303A84" w:rsidRPr="008245A1" w:rsidRDefault="00303A84" w:rsidP="00A60965">
      <w:pPr>
        <w:spacing w:after="0"/>
        <w:rPr>
          <w:rFonts w:ascii="Arial" w:hAnsi="Arial" w:cs="Arial"/>
          <w:b/>
          <w:color w:val="002060"/>
          <w:sz w:val="20"/>
          <w:szCs w:val="20"/>
          <w:lang w:val="en-GB"/>
        </w:rPr>
      </w:pPr>
    </w:p>
    <w:p w:rsidR="00933CC3" w:rsidRPr="008245A1" w:rsidRDefault="00933CC3" w:rsidP="00A60965">
      <w:pPr>
        <w:spacing w:after="0"/>
        <w:rPr>
          <w:rFonts w:ascii="Arial" w:hAnsi="Arial" w:cs="Arial"/>
          <w:b/>
          <w:color w:val="002060"/>
          <w:sz w:val="80"/>
          <w:szCs w:val="80"/>
          <w:lang w:val="en-GB"/>
        </w:rPr>
        <w:sectPr w:rsidR="00933CC3" w:rsidRPr="008245A1" w:rsidSect="00AE2181">
          <w:headerReference w:type="even" r:id="rId21"/>
          <w:headerReference w:type="default" r:id="rId22"/>
          <w:footerReference w:type="default" r:id="rId23"/>
          <w:headerReference w:type="first" r:id="rId24"/>
          <w:footerReference w:type="first" r:id="rId25"/>
          <w:pgSz w:w="12240" w:h="15840"/>
          <w:pgMar w:top="1440" w:right="1440" w:bottom="1440" w:left="1440" w:header="0" w:footer="1389" w:gutter="0"/>
          <w:cols w:space="720"/>
          <w:titlePg/>
          <w:docGrid w:linePitch="360"/>
        </w:sectPr>
      </w:pPr>
    </w:p>
    <w:p w:rsidR="00DD4876" w:rsidRPr="008245A1" w:rsidRDefault="00DD4876" w:rsidP="009E7215">
      <w:pPr>
        <w:spacing w:after="0"/>
        <w:jc w:val="right"/>
        <w:rPr>
          <w:rFonts w:ascii="Arial" w:hAnsi="Arial" w:cs="Arial"/>
          <w:b/>
          <w:color w:val="002060"/>
          <w:sz w:val="40"/>
          <w:szCs w:val="40"/>
          <w:lang w:val="en-GB"/>
        </w:rPr>
      </w:pPr>
    </w:p>
    <w:p w:rsidR="00DD4876" w:rsidRPr="008245A1" w:rsidRDefault="00DD4876" w:rsidP="009E7215">
      <w:pPr>
        <w:spacing w:after="0"/>
        <w:jc w:val="right"/>
        <w:rPr>
          <w:rFonts w:ascii="Arial" w:hAnsi="Arial" w:cs="Arial"/>
          <w:b/>
          <w:color w:val="002060"/>
          <w:sz w:val="40"/>
          <w:szCs w:val="40"/>
          <w:lang w:val="en-GB"/>
        </w:rPr>
      </w:pPr>
    </w:p>
    <w:p w:rsidR="00DD4876" w:rsidRPr="008245A1" w:rsidRDefault="00DD4876" w:rsidP="009E7215">
      <w:pPr>
        <w:spacing w:after="0"/>
        <w:jc w:val="right"/>
        <w:rPr>
          <w:rFonts w:ascii="Arial" w:hAnsi="Arial" w:cs="Arial"/>
          <w:b/>
          <w:color w:val="002060"/>
          <w:sz w:val="40"/>
          <w:szCs w:val="40"/>
          <w:lang w:val="en-GB"/>
        </w:rPr>
      </w:pPr>
    </w:p>
    <w:p w:rsidR="009E7215" w:rsidRPr="008245A1" w:rsidRDefault="002D639A" w:rsidP="009E7215">
      <w:pPr>
        <w:spacing w:after="0"/>
        <w:jc w:val="right"/>
        <w:rPr>
          <w:rFonts w:ascii="Arial" w:hAnsi="Arial" w:cs="Arial"/>
          <w:b/>
          <w:color w:val="002060"/>
          <w:sz w:val="40"/>
          <w:szCs w:val="40"/>
          <w:lang w:val="en-GB"/>
        </w:rPr>
      </w:pPr>
      <w:r w:rsidRPr="008245A1">
        <w:rPr>
          <w:rFonts w:ascii="Arial" w:hAnsi="Arial" w:cs="Arial"/>
          <w:b/>
          <w:color w:val="002060"/>
          <w:sz w:val="40"/>
          <w:szCs w:val="40"/>
          <w:lang w:val="en-GB"/>
        </w:rPr>
        <w:t xml:space="preserve">Interim </w:t>
      </w:r>
      <w:r w:rsidR="009E7215" w:rsidRPr="008245A1">
        <w:rPr>
          <w:rFonts w:ascii="Arial" w:hAnsi="Arial" w:cs="Arial"/>
          <w:b/>
          <w:color w:val="002060"/>
          <w:sz w:val="40"/>
          <w:szCs w:val="40"/>
          <w:lang w:val="en-GB"/>
        </w:rPr>
        <w:t>Financial statement</w:t>
      </w:r>
    </w:p>
    <w:p w:rsidR="00303A84" w:rsidRPr="008245A1" w:rsidRDefault="009E7215" w:rsidP="009E7215">
      <w:pPr>
        <w:spacing w:after="0"/>
        <w:jc w:val="right"/>
        <w:rPr>
          <w:rFonts w:ascii="Arial" w:hAnsi="Arial" w:cs="Arial"/>
          <w:b/>
          <w:color w:val="002060"/>
          <w:sz w:val="40"/>
          <w:szCs w:val="40"/>
          <w:lang w:val="en-GB"/>
        </w:rPr>
      </w:pPr>
      <w:r w:rsidRPr="008245A1">
        <w:rPr>
          <w:rFonts w:ascii="Arial" w:hAnsi="Arial" w:cs="Arial"/>
          <w:b/>
          <w:color w:val="002060"/>
          <w:sz w:val="40"/>
          <w:szCs w:val="40"/>
          <w:lang w:val="en-GB"/>
        </w:rPr>
        <w:t>of Koninklijke VolkerWessels NV</w:t>
      </w:r>
    </w:p>
    <w:p w:rsidR="009E7215" w:rsidRPr="008245A1" w:rsidRDefault="009E7215" w:rsidP="009E7215">
      <w:pPr>
        <w:spacing w:after="0"/>
        <w:jc w:val="right"/>
        <w:rPr>
          <w:rFonts w:ascii="Arial" w:hAnsi="Arial" w:cs="Arial"/>
          <w:b/>
          <w:color w:val="002060"/>
          <w:sz w:val="40"/>
          <w:szCs w:val="40"/>
          <w:lang w:val="en-GB"/>
        </w:rPr>
      </w:pPr>
    </w:p>
    <w:p w:rsidR="009E7215" w:rsidRPr="008245A1" w:rsidRDefault="009E7215" w:rsidP="009E7215">
      <w:pPr>
        <w:spacing w:after="0"/>
        <w:jc w:val="right"/>
        <w:rPr>
          <w:rFonts w:ascii="Arial" w:hAnsi="Arial" w:cs="Arial"/>
          <w:b/>
          <w:color w:val="000000" w:themeColor="text1"/>
          <w:sz w:val="28"/>
          <w:szCs w:val="28"/>
          <w:lang w:val="en-GB"/>
        </w:rPr>
      </w:pPr>
      <w:r w:rsidRPr="008245A1">
        <w:rPr>
          <w:rFonts w:ascii="Arial" w:hAnsi="Arial" w:cs="Arial"/>
          <w:b/>
          <w:color w:val="000000" w:themeColor="text1"/>
          <w:sz w:val="28"/>
          <w:szCs w:val="28"/>
          <w:lang w:val="en-GB"/>
        </w:rPr>
        <w:t>as at 30 June 2017, 31 December 2016 and 30 June 2016</w:t>
      </w:r>
    </w:p>
    <w:p w:rsidR="009E7215" w:rsidRPr="008245A1" w:rsidRDefault="009E7215" w:rsidP="009E7215">
      <w:pPr>
        <w:spacing w:after="0"/>
        <w:jc w:val="right"/>
        <w:rPr>
          <w:rFonts w:ascii="Arial" w:hAnsi="Arial" w:cs="Arial"/>
          <w:b/>
          <w:color w:val="000000" w:themeColor="text1"/>
          <w:sz w:val="28"/>
          <w:szCs w:val="28"/>
          <w:lang w:val="en-GB"/>
        </w:rPr>
      </w:pPr>
    </w:p>
    <w:p w:rsidR="009E7215" w:rsidRPr="008245A1" w:rsidRDefault="009E7215" w:rsidP="009E7215">
      <w:pPr>
        <w:spacing w:after="0"/>
        <w:jc w:val="right"/>
        <w:rPr>
          <w:rFonts w:ascii="Arial" w:hAnsi="Arial" w:cs="Arial"/>
          <w:b/>
          <w:color w:val="000000" w:themeColor="text1"/>
          <w:sz w:val="28"/>
          <w:szCs w:val="28"/>
          <w:lang w:val="en-GB"/>
        </w:rPr>
      </w:pPr>
      <w:r w:rsidRPr="008245A1">
        <w:rPr>
          <w:rFonts w:ascii="Arial" w:hAnsi="Arial" w:cs="Arial"/>
          <w:b/>
          <w:color w:val="000000" w:themeColor="text1"/>
          <w:sz w:val="28"/>
          <w:szCs w:val="28"/>
          <w:lang w:val="en-GB"/>
        </w:rPr>
        <w:t>base</w:t>
      </w:r>
      <w:r w:rsidR="00A31CE9">
        <w:rPr>
          <w:rFonts w:ascii="Arial" w:hAnsi="Arial" w:cs="Arial"/>
          <w:b/>
          <w:color w:val="000000" w:themeColor="text1"/>
          <w:sz w:val="28"/>
          <w:szCs w:val="28"/>
          <w:lang w:val="en-GB"/>
        </w:rPr>
        <w:t>d</w:t>
      </w:r>
      <w:r w:rsidRPr="008245A1">
        <w:rPr>
          <w:rFonts w:ascii="Arial" w:hAnsi="Arial" w:cs="Arial"/>
          <w:b/>
          <w:color w:val="000000" w:themeColor="text1"/>
          <w:sz w:val="28"/>
          <w:szCs w:val="28"/>
          <w:lang w:val="en-GB"/>
        </w:rPr>
        <w:t xml:space="preserve"> on IAS 34</w:t>
      </w:r>
    </w:p>
    <w:p w:rsidR="00542151" w:rsidRDefault="00542151">
      <w:pPr>
        <w:rPr>
          <w:rFonts w:ascii="Arial" w:hAnsi="Arial" w:cs="Arial"/>
          <w:b/>
          <w:color w:val="000000" w:themeColor="text1"/>
          <w:sz w:val="32"/>
          <w:szCs w:val="32"/>
          <w:lang w:val="en-GB"/>
        </w:rPr>
      </w:pPr>
      <w:r>
        <w:rPr>
          <w:rFonts w:ascii="Arial" w:hAnsi="Arial" w:cs="Arial"/>
          <w:b/>
          <w:color w:val="000000" w:themeColor="text1"/>
          <w:sz w:val="32"/>
          <w:szCs w:val="32"/>
          <w:lang w:val="en-GB"/>
        </w:rPr>
        <w:br w:type="page"/>
      </w:r>
    </w:p>
    <w:tbl>
      <w:tblPr>
        <w:tblW w:w="13846" w:type="dxa"/>
        <w:tblCellMar>
          <w:left w:w="70" w:type="dxa"/>
          <w:right w:w="70" w:type="dxa"/>
        </w:tblCellMar>
        <w:tblLook w:val="04A0" w:firstRow="1" w:lastRow="0" w:firstColumn="1" w:lastColumn="0" w:noHBand="0" w:noVBand="1"/>
      </w:tblPr>
      <w:tblGrid>
        <w:gridCol w:w="4535"/>
        <w:gridCol w:w="851"/>
        <w:gridCol w:w="1134"/>
        <w:gridCol w:w="288"/>
        <w:gridCol w:w="850"/>
        <w:gridCol w:w="1304"/>
        <w:gridCol w:w="288"/>
        <w:gridCol w:w="850"/>
        <w:gridCol w:w="1304"/>
        <w:gridCol w:w="288"/>
        <w:gridCol w:w="850"/>
        <w:gridCol w:w="1304"/>
      </w:tblGrid>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lastRenderedPageBreak/>
              <w:t>(1) INTERIM CONSOLIDATED INCOME STATEMENT</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333333"/>
                <w:sz w:val="16"/>
                <w:szCs w:val="16"/>
                <w:lang w:val="en-GB" w:eastAsia="nl-NL"/>
              </w:rPr>
            </w:pPr>
            <w:r w:rsidRPr="00F13638">
              <w:rPr>
                <w:rFonts w:ascii="Arial" w:eastAsia="Times New Roman" w:hAnsi="Arial" w:cs="Arial"/>
                <w:b/>
                <w:bCs/>
                <w:color w:val="333333"/>
                <w:sz w:val="16"/>
                <w:szCs w:val="16"/>
                <w:lang w:val="en-GB" w:eastAsia="nl-NL"/>
              </w:rPr>
              <w:t>Amounts in millions of euros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333333"/>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154" w:type="dxa"/>
            <w:gridSpan w:val="2"/>
            <w:vMerge w:val="restart"/>
            <w:tcBorders>
              <w:top w:val="nil"/>
              <w:left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1 January 2017 to</w:t>
            </w:r>
          </w:p>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0000"/>
                <w:sz w:val="16"/>
                <w:szCs w:val="16"/>
                <w:lang w:val="en-GB" w:eastAsia="nl-NL"/>
              </w:rPr>
              <w:t> </w:t>
            </w:r>
            <w:r w:rsidRPr="00F13638">
              <w:rPr>
                <w:rFonts w:ascii="Arial" w:eastAsia="Times New Roman" w:hAnsi="Arial" w:cs="Arial"/>
                <w:b/>
                <w:bCs/>
                <w:color w:val="0070C0"/>
                <w:sz w:val="16"/>
                <w:szCs w:val="16"/>
                <w:lang w:val="en-GB" w:eastAsia="nl-NL"/>
              </w:rPr>
              <w:t>30 June 2017</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val="restart"/>
            <w:tcBorders>
              <w:top w:val="nil"/>
              <w:left w:val="nil"/>
              <w:right w:val="nil"/>
            </w:tcBorders>
            <w:shd w:val="clear" w:color="auto" w:fill="auto"/>
            <w:noWrap/>
            <w:vAlign w:val="bottom"/>
            <w:hideMark/>
          </w:tcPr>
          <w:p w:rsidR="00542151"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1 January 2016 to</w:t>
            </w:r>
            <w:r>
              <w:rPr>
                <w:rFonts w:ascii="Arial" w:eastAsia="Times New Roman" w:hAnsi="Arial" w:cs="Arial"/>
                <w:b/>
                <w:bCs/>
                <w:color w:val="0070C0"/>
                <w:sz w:val="16"/>
                <w:szCs w:val="16"/>
                <w:lang w:val="en-GB" w:eastAsia="nl-NL"/>
              </w:rPr>
              <w:t xml:space="preserve"> </w:t>
            </w:r>
          </w:p>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June</w:t>
            </w:r>
            <w:r>
              <w:rPr>
                <w:rFonts w:ascii="Arial" w:eastAsia="Times New Roman" w:hAnsi="Arial" w:cs="Arial"/>
                <w:b/>
                <w:bCs/>
                <w:color w:val="0070C0"/>
                <w:sz w:val="16"/>
                <w:szCs w:val="16"/>
                <w:lang w:val="en-GB" w:eastAsia="nl-NL"/>
              </w:rPr>
              <w:t xml:space="preserve"> </w:t>
            </w:r>
            <w:r w:rsidRPr="00F13638">
              <w:rPr>
                <w:rFonts w:ascii="Arial" w:eastAsia="Times New Roman" w:hAnsi="Arial" w:cs="Arial"/>
                <w:b/>
                <w:bCs/>
                <w:color w:val="0070C0"/>
                <w:sz w:val="16"/>
                <w:szCs w:val="16"/>
                <w:lang w:val="en-GB" w:eastAsia="nl-NL"/>
              </w:rPr>
              <w:t>2016</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val="restart"/>
            <w:tcBorders>
              <w:top w:val="nil"/>
              <w:left w:val="nil"/>
              <w:right w:val="nil"/>
            </w:tcBorders>
            <w:shd w:val="clear" w:color="auto" w:fill="auto"/>
            <w:noWrap/>
            <w:vAlign w:val="bottom"/>
            <w:hideMark/>
          </w:tcPr>
          <w:p w:rsidR="00542151" w:rsidRDefault="00542151" w:rsidP="008D18EA">
            <w:pPr>
              <w:spacing w:after="0" w:line="240" w:lineRule="auto"/>
              <w:jc w:val="right"/>
              <w:rPr>
                <w:rFonts w:ascii="Arial" w:eastAsia="Times New Roman" w:hAnsi="Arial" w:cs="Arial"/>
                <w:b/>
                <w:bCs/>
                <w:color w:val="0066CC"/>
                <w:sz w:val="16"/>
                <w:szCs w:val="16"/>
                <w:lang w:val="en-GB" w:eastAsia="nl-NL"/>
              </w:rPr>
            </w:pPr>
            <w:r w:rsidRPr="00F13638">
              <w:rPr>
                <w:rFonts w:ascii="Arial" w:eastAsia="Times New Roman" w:hAnsi="Arial" w:cs="Arial"/>
                <w:b/>
                <w:bCs/>
                <w:color w:val="0066CC"/>
                <w:sz w:val="16"/>
                <w:szCs w:val="16"/>
                <w:lang w:val="en-GB" w:eastAsia="nl-NL"/>
              </w:rPr>
              <w:t>1 January 2016 to </w:t>
            </w:r>
          </w:p>
          <w:p w:rsidR="00542151" w:rsidRPr="00F13638" w:rsidRDefault="00542151" w:rsidP="008D18EA">
            <w:pPr>
              <w:spacing w:after="0" w:line="240" w:lineRule="auto"/>
              <w:jc w:val="right"/>
              <w:rPr>
                <w:rFonts w:ascii="Arial" w:eastAsia="Times New Roman" w:hAnsi="Arial" w:cs="Arial"/>
                <w:b/>
                <w:bCs/>
                <w:color w:val="0066CC"/>
                <w:sz w:val="16"/>
                <w:szCs w:val="16"/>
                <w:lang w:val="en-GB" w:eastAsia="nl-NL"/>
              </w:rPr>
            </w:pPr>
            <w:r w:rsidRPr="00F13638">
              <w:rPr>
                <w:rFonts w:ascii="Arial" w:eastAsia="Times New Roman" w:hAnsi="Arial" w:cs="Arial"/>
                <w:b/>
                <w:bCs/>
                <w:color w:val="0066CC"/>
                <w:sz w:val="16"/>
                <w:szCs w:val="16"/>
                <w:lang w:val="en-GB" w:eastAsia="nl-NL"/>
              </w:rPr>
              <w:t>31 December 2016</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66CC"/>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Note</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b/>
                <w:bCs/>
                <w:color w:val="0070C0"/>
                <w:sz w:val="16"/>
                <w:szCs w:val="16"/>
                <w:lang w:val="en-GB" w:eastAsia="nl-NL"/>
              </w:rPr>
            </w:pPr>
          </w:p>
        </w:tc>
        <w:tc>
          <w:tcPr>
            <w:tcW w:w="2154" w:type="dxa"/>
            <w:gridSpan w:val="2"/>
            <w:vMerge/>
            <w:tcBorders>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tcBorders>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tcBorders>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66CC"/>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Continuing operations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Revenue</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668</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572</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490</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9D6B2F" w:rsidRDefault="00542151" w:rsidP="008D18EA">
            <w:pPr>
              <w:spacing w:after="0" w:line="240" w:lineRule="auto"/>
              <w:rPr>
                <w:rFonts w:ascii="Arial" w:eastAsia="Times New Roman" w:hAnsi="Arial" w:cs="Arial"/>
                <w:bCs/>
                <w:color w:val="0070C0"/>
                <w:sz w:val="16"/>
                <w:szCs w:val="16"/>
                <w:lang w:val="en-GB" w:eastAsia="nl-NL"/>
              </w:rPr>
            </w:pPr>
            <w:r w:rsidRPr="009D6B2F">
              <w:rPr>
                <w:rFonts w:ascii="Arial" w:eastAsia="Times New Roman" w:hAnsi="Arial" w:cs="Arial"/>
                <w:bCs/>
                <w:sz w:val="16"/>
                <w:szCs w:val="16"/>
                <w:lang w:val="en-GB" w:eastAsia="nl-NL"/>
              </w:rPr>
              <w:t>Operating expenses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9125B8">
            <w:pPr>
              <w:spacing w:after="0" w:line="240" w:lineRule="auto"/>
              <w:jc w:val="right"/>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r w:rsidR="009D6B2F">
              <w:rPr>
                <w:rFonts w:ascii="Arial" w:eastAsia="Times New Roman" w:hAnsi="Arial" w:cs="Arial"/>
                <w:color w:val="000000"/>
                <w:sz w:val="16"/>
                <w:szCs w:val="16"/>
                <w:lang w:val="en-GB" w:eastAsia="nl-NL"/>
              </w:rPr>
              <w:t>-2,6</w:t>
            </w:r>
            <w:r w:rsidR="009125B8">
              <w:rPr>
                <w:rFonts w:ascii="Arial" w:eastAsia="Times New Roman" w:hAnsi="Arial" w:cs="Arial"/>
                <w:color w:val="000000"/>
                <w:sz w:val="16"/>
                <w:szCs w:val="16"/>
                <w:lang w:val="en-GB" w:eastAsia="nl-NL"/>
              </w:rPr>
              <w:t>34</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9D6B2F" w:rsidP="009D6B2F">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-2,543</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9D6B2F" w:rsidP="009D6B2F">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-5,335</w:t>
            </w:r>
          </w:p>
        </w:tc>
      </w:tr>
      <w:tr w:rsidR="00542151" w:rsidRPr="00F13638" w:rsidTr="00542151">
        <w:trPr>
          <w:trHeight w:val="227"/>
        </w:trPr>
        <w:tc>
          <w:tcPr>
            <w:tcW w:w="5386" w:type="dxa"/>
            <w:gridSpan w:val="2"/>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000000" w:fill="DCE6F1"/>
            <w:noWrap/>
            <w:vAlign w:val="bottom"/>
          </w:tcPr>
          <w:p w:rsidR="00542151" w:rsidRPr="00F13638" w:rsidRDefault="00542151" w:rsidP="008D18EA">
            <w:pPr>
              <w:spacing w:after="0" w:line="240" w:lineRule="auto"/>
              <w:jc w:val="right"/>
              <w:rPr>
                <w:rFonts w:ascii="Arial" w:eastAsia="Times New Roman" w:hAnsi="Arial" w:cs="Arial"/>
                <w:color w:val="000000"/>
                <w:sz w:val="16"/>
                <w:szCs w:val="16"/>
                <w:lang w:val="en-GB" w:eastAsia="nl-NL"/>
              </w:rPr>
            </w:pPr>
          </w:p>
        </w:tc>
        <w:tc>
          <w:tcPr>
            <w:tcW w:w="288"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5386" w:type="dxa"/>
            <w:gridSpan w:val="2"/>
            <w:tcBorders>
              <w:top w:val="nil"/>
              <w:left w:val="nil"/>
              <w:bottom w:val="nil"/>
              <w:right w:val="nil"/>
            </w:tcBorders>
            <w:shd w:val="clear" w:color="auto" w:fill="auto"/>
            <w:noWrap/>
            <w:vAlign w:val="bottom"/>
            <w:hideMark/>
          </w:tcPr>
          <w:p w:rsidR="00542151" w:rsidRPr="007A0267" w:rsidRDefault="00542151" w:rsidP="008D18EA">
            <w:pPr>
              <w:spacing w:after="0" w:line="240" w:lineRule="auto"/>
              <w:rPr>
                <w:rFonts w:ascii="Arial" w:eastAsia="Times New Roman" w:hAnsi="Arial" w:cs="Arial"/>
                <w:bCs/>
                <w:color w:val="0070C0"/>
                <w:sz w:val="16"/>
                <w:szCs w:val="16"/>
                <w:lang w:val="en-GB" w:eastAsia="nl-NL"/>
              </w:rPr>
            </w:pPr>
            <w:r w:rsidRPr="007A0267">
              <w:rPr>
                <w:rFonts w:ascii="Arial" w:eastAsia="Times New Roman" w:hAnsi="Arial" w:cs="Arial"/>
                <w:bCs/>
                <w:sz w:val="16"/>
                <w:szCs w:val="16"/>
                <w:lang w:val="en-GB" w:eastAsia="nl-NL"/>
              </w:rPr>
              <w:t>Share in results of associates and joint ventures (after income tax)</w:t>
            </w: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9</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27</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6</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10</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Operating result</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9125B8" w:rsidP="008D18EA">
            <w:pPr>
              <w:spacing w:after="0" w:line="240" w:lineRule="auto"/>
              <w:jc w:val="right"/>
              <w:rPr>
                <w:rFonts w:ascii="Arial" w:eastAsia="Times New Roman" w:hAnsi="Arial" w:cs="Arial"/>
                <w:color w:val="0070C0"/>
                <w:sz w:val="16"/>
                <w:szCs w:val="16"/>
                <w:lang w:val="en-GB" w:eastAsia="nl-NL"/>
              </w:rPr>
            </w:pPr>
            <w:r>
              <w:rPr>
                <w:rFonts w:ascii="Arial" w:eastAsia="Times New Roman" w:hAnsi="Arial" w:cs="Arial"/>
                <w:color w:val="0070C0"/>
                <w:sz w:val="16"/>
                <w:szCs w:val="16"/>
                <w:lang w:val="en-GB" w:eastAsia="nl-NL"/>
              </w:rPr>
              <w:t>61</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35</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165</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Financial income</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26</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Financial expenses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10</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w:t>
            </w:r>
            <w:r w:rsidR="009125B8">
              <w:rPr>
                <w:rFonts w:ascii="Arial" w:eastAsia="Times New Roman" w:hAnsi="Arial" w:cs="Arial"/>
                <w:sz w:val="16"/>
                <w:szCs w:val="16"/>
                <w:lang w:val="en-GB" w:eastAsia="nl-NL"/>
              </w:rPr>
              <w:t>8</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-52</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Net financial result</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sz w:val="16"/>
                <w:szCs w:val="16"/>
                <w:lang w:val="en-GB" w:eastAsia="nl-NL"/>
              </w:rPr>
            </w:pPr>
            <w:r w:rsidRPr="00F13638">
              <w:rPr>
                <w:rFonts w:ascii="Arial" w:eastAsia="Times New Roman" w:hAnsi="Arial" w:cs="Arial"/>
                <w:b/>
                <w:bCs/>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9125B8" w:rsidP="009125B8">
            <w:pPr>
              <w:spacing w:after="0" w:line="240" w:lineRule="auto"/>
              <w:jc w:val="right"/>
              <w:rPr>
                <w:rFonts w:ascii="Arial" w:eastAsia="Times New Roman" w:hAnsi="Arial" w:cs="Arial"/>
                <w:color w:val="0070C0"/>
                <w:sz w:val="16"/>
                <w:szCs w:val="16"/>
                <w:lang w:val="en-GB" w:eastAsia="nl-NL"/>
              </w:rPr>
            </w:pPr>
            <w:r>
              <w:rPr>
                <w:rFonts w:ascii="Arial" w:eastAsia="Times New Roman" w:hAnsi="Arial" w:cs="Arial"/>
                <w:color w:val="0070C0"/>
                <w:sz w:val="16"/>
                <w:szCs w:val="16"/>
                <w:lang w:val="en-GB" w:eastAsia="nl-NL"/>
              </w:rPr>
              <w:t>1</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-11</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-26</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Result before tax</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9125B8" w:rsidP="008D18EA">
            <w:pPr>
              <w:spacing w:after="0" w:line="240" w:lineRule="auto"/>
              <w:jc w:val="right"/>
              <w:rPr>
                <w:rFonts w:ascii="Arial" w:eastAsia="Times New Roman" w:hAnsi="Arial" w:cs="Arial"/>
                <w:color w:val="0070C0"/>
                <w:sz w:val="16"/>
                <w:szCs w:val="16"/>
                <w:lang w:val="en-GB" w:eastAsia="nl-NL"/>
              </w:rPr>
            </w:pPr>
            <w:r>
              <w:rPr>
                <w:rFonts w:ascii="Arial" w:eastAsia="Times New Roman" w:hAnsi="Arial" w:cs="Arial"/>
                <w:color w:val="0070C0"/>
                <w:sz w:val="16"/>
                <w:szCs w:val="16"/>
                <w:lang w:val="en-GB" w:eastAsia="nl-NL"/>
              </w:rPr>
              <w:t>6</w:t>
            </w:r>
            <w:r w:rsidR="00542151" w:rsidRPr="00F13638">
              <w:rPr>
                <w:rFonts w:ascii="Arial" w:eastAsia="Times New Roman" w:hAnsi="Arial" w:cs="Arial"/>
                <w:color w:val="0070C0"/>
                <w:sz w:val="16"/>
                <w:szCs w:val="16"/>
                <w:lang w:val="en-GB" w:eastAsia="nl-NL"/>
              </w:rPr>
              <w:t>2</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24</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139</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Income tax</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sidR="009125B8">
              <w:rPr>
                <w:rFonts w:ascii="Arial" w:eastAsia="Times New Roman" w:hAnsi="Arial" w:cs="Arial"/>
                <w:sz w:val="16"/>
                <w:szCs w:val="16"/>
                <w:lang w:val="en-GB" w:eastAsia="nl-NL"/>
              </w:rPr>
              <w:t>3</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-36</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Result from continuing operations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4</w:t>
            </w:r>
            <w:r w:rsidR="009125B8">
              <w:rPr>
                <w:rFonts w:ascii="Arial" w:eastAsia="Times New Roman" w:hAnsi="Arial" w:cs="Arial"/>
                <w:color w:val="0070C0"/>
                <w:sz w:val="16"/>
                <w:szCs w:val="16"/>
                <w:lang w:val="en-GB" w:eastAsia="nl-NL"/>
              </w:rPr>
              <w:t>9</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17</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103</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Result from discontinued operations (after income tax)</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11</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38</w:t>
            </w:r>
          </w:p>
        </w:tc>
      </w:tr>
      <w:tr w:rsidR="00542151" w:rsidRPr="00F13638" w:rsidTr="00542151">
        <w:trPr>
          <w:trHeight w:val="227"/>
        </w:trPr>
        <w:tc>
          <w:tcPr>
            <w:tcW w:w="4535"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Net result for the financial period</w:t>
            </w:r>
          </w:p>
        </w:tc>
        <w:tc>
          <w:tcPr>
            <w:tcW w:w="851"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13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sz w:val="16"/>
                <w:szCs w:val="16"/>
                <w:lang w:val="en-GB" w:eastAsia="nl-NL"/>
              </w:rPr>
            </w:pPr>
            <w:r w:rsidRPr="00F13638">
              <w:rPr>
                <w:rFonts w:ascii="Arial" w:eastAsia="Times New Roman" w:hAnsi="Arial" w:cs="Arial"/>
                <w:b/>
                <w:bCs/>
                <w:sz w:val="16"/>
                <w:szCs w:val="16"/>
                <w:lang w:val="en-GB" w:eastAsia="nl-NL"/>
              </w:rPr>
              <w:t> </w:t>
            </w:r>
          </w:p>
        </w:tc>
        <w:tc>
          <w:tcPr>
            <w:tcW w:w="288"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9125B8" w:rsidP="009125B8">
            <w:pPr>
              <w:spacing w:after="0" w:line="240" w:lineRule="auto"/>
              <w:jc w:val="right"/>
              <w:rPr>
                <w:rFonts w:ascii="Arial" w:eastAsia="Times New Roman" w:hAnsi="Arial" w:cs="Arial"/>
                <w:color w:val="0070C0"/>
                <w:sz w:val="16"/>
                <w:szCs w:val="16"/>
                <w:lang w:val="en-GB" w:eastAsia="nl-NL"/>
              </w:rPr>
            </w:pPr>
            <w:r>
              <w:rPr>
                <w:rFonts w:ascii="Arial" w:eastAsia="Times New Roman" w:hAnsi="Arial" w:cs="Arial"/>
                <w:color w:val="0070C0"/>
                <w:sz w:val="16"/>
                <w:szCs w:val="16"/>
                <w:lang w:val="en-GB" w:eastAsia="nl-NL"/>
              </w:rPr>
              <w:t>50</w:t>
            </w:r>
          </w:p>
        </w:tc>
        <w:tc>
          <w:tcPr>
            <w:tcW w:w="288"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26</w:t>
            </w:r>
          </w:p>
        </w:tc>
        <w:tc>
          <w:tcPr>
            <w:tcW w:w="288"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141</w:t>
            </w:r>
          </w:p>
        </w:tc>
      </w:tr>
      <w:tr w:rsidR="00542151" w:rsidRPr="00F13638" w:rsidTr="00542151">
        <w:trPr>
          <w:trHeight w:val="227"/>
        </w:trPr>
        <w:tc>
          <w:tcPr>
            <w:tcW w:w="4535"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tcPr>
          <w:p w:rsidR="00542151" w:rsidRPr="005953E0" w:rsidRDefault="00542151" w:rsidP="008D18EA">
            <w:pPr>
              <w:spacing w:after="0" w:line="240" w:lineRule="auto"/>
              <w:rPr>
                <w:rFonts w:ascii="Arial" w:eastAsia="Times New Roman" w:hAnsi="Arial" w:cs="Arial"/>
                <w:color w:val="000000"/>
                <w:sz w:val="16"/>
                <w:szCs w:val="16"/>
                <w:lang w:val="en-GB" w:eastAsia="nl-NL"/>
              </w:rPr>
            </w:pPr>
          </w:p>
        </w:tc>
        <w:tc>
          <w:tcPr>
            <w:tcW w:w="288" w:type="dxa"/>
            <w:tcBorders>
              <w:top w:val="nil"/>
              <w:left w:val="nil"/>
              <w:bottom w:val="nil"/>
              <w:right w:val="nil"/>
            </w:tcBorders>
            <w:shd w:val="clear" w:color="auto" w:fill="auto"/>
            <w:noWrap/>
            <w:vAlign w:val="bottom"/>
          </w:tcPr>
          <w:p w:rsidR="00542151" w:rsidRPr="005953E0"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FFFFFF" w:themeFill="background1"/>
            <w:noWrap/>
            <w:vAlign w:val="bottom"/>
          </w:tcPr>
          <w:p w:rsidR="00542151" w:rsidRPr="005953E0" w:rsidRDefault="00542151" w:rsidP="008D18EA">
            <w:pPr>
              <w:spacing w:after="0" w:line="240" w:lineRule="auto"/>
              <w:rPr>
                <w:rFonts w:ascii="Arial" w:eastAsia="Times New Roman" w:hAnsi="Arial" w:cs="Arial"/>
                <w:color w:val="000000"/>
                <w:sz w:val="16"/>
                <w:szCs w:val="16"/>
                <w:lang w:val="en-GB" w:eastAsia="nl-NL"/>
              </w:rPr>
            </w:pPr>
          </w:p>
        </w:tc>
        <w:tc>
          <w:tcPr>
            <w:tcW w:w="1304" w:type="dxa"/>
            <w:tcBorders>
              <w:top w:val="nil"/>
              <w:left w:val="nil"/>
              <w:bottom w:val="nil"/>
              <w:right w:val="nil"/>
            </w:tcBorders>
            <w:shd w:val="clear" w:color="auto" w:fill="FFFFFF" w:themeFill="background1"/>
            <w:noWrap/>
            <w:vAlign w:val="bottom"/>
          </w:tcPr>
          <w:p w:rsidR="00542151" w:rsidRPr="005953E0" w:rsidRDefault="00542151" w:rsidP="008D18EA">
            <w:pPr>
              <w:spacing w:after="0" w:line="240" w:lineRule="auto"/>
              <w:rPr>
                <w:rFonts w:ascii="Arial" w:eastAsia="Times New Roman" w:hAnsi="Arial" w:cs="Arial"/>
                <w:color w:val="000000"/>
                <w:sz w:val="16"/>
                <w:szCs w:val="16"/>
                <w:lang w:val="en-GB" w:eastAsia="nl-NL"/>
              </w:rPr>
            </w:pPr>
          </w:p>
        </w:tc>
        <w:tc>
          <w:tcPr>
            <w:tcW w:w="288"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FFFFFF" w:themeFill="background1"/>
            <w:noWrap/>
            <w:vAlign w:val="bottom"/>
          </w:tcPr>
          <w:p w:rsidR="00542151" w:rsidRPr="005953E0" w:rsidRDefault="00542151" w:rsidP="008D18EA">
            <w:pPr>
              <w:spacing w:after="0" w:line="240" w:lineRule="auto"/>
              <w:rPr>
                <w:rFonts w:ascii="Arial" w:eastAsia="Times New Roman" w:hAnsi="Arial" w:cs="Arial"/>
                <w:color w:val="000000"/>
                <w:sz w:val="16"/>
                <w:szCs w:val="16"/>
                <w:lang w:val="en-GB" w:eastAsia="nl-NL"/>
              </w:rPr>
            </w:pPr>
          </w:p>
        </w:tc>
        <w:tc>
          <w:tcPr>
            <w:tcW w:w="1304"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Attributable to:</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Shareholders of the Company</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9125B8"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36</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25</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139</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Minority interests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14</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p>
        </w:tc>
        <w:tc>
          <w:tcPr>
            <w:tcW w:w="288"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w:t>
            </w:r>
          </w:p>
        </w:tc>
      </w:tr>
      <w:tr w:rsidR="00542151" w:rsidRPr="00F13638" w:rsidTr="00542151">
        <w:trPr>
          <w:trHeight w:val="227"/>
        </w:trPr>
        <w:tc>
          <w:tcPr>
            <w:tcW w:w="4535"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Net result for the financial period</w:t>
            </w:r>
          </w:p>
        </w:tc>
        <w:tc>
          <w:tcPr>
            <w:tcW w:w="851"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13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288"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9125B8" w:rsidP="009125B8">
            <w:pPr>
              <w:spacing w:after="0" w:line="240" w:lineRule="auto"/>
              <w:jc w:val="right"/>
              <w:rPr>
                <w:rFonts w:ascii="Arial" w:eastAsia="Times New Roman" w:hAnsi="Arial" w:cs="Arial"/>
                <w:color w:val="0070C0"/>
                <w:sz w:val="16"/>
                <w:szCs w:val="16"/>
                <w:lang w:val="en-GB" w:eastAsia="nl-NL"/>
              </w:rPr>
            </w:pPr>
            <w:r>
              <w:rPr>
                <w:rFonts w:ascii="Arial" w:eastAsia="Times New Roman" w:hAnsi="Arial" w:cs="Arial"/>
                <w:color w:val="0070C0"/>
                <w:sz w:val="16"/>
                <w:szCs w:val="16"/>
                <w:lang w:val="en-GB" w:eastAsia="nl-NL"/>
              </w:rPr>
              <w:t>50</w:t>
            </w:r>
          </w:p>
        </w:tc>
        <w:tc>
          <w:tcPr>
            <w:tcW w:w="288"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26</w:t>
            </w:r>
          </w:p>
        </w:tc>
        <w:tc>
          <w:tcPr>
            <w:tcW w:w="288"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141</w:t>
            </w:r>
          </w:p>
        </w:tc>
      </w:tr>
    </w:tbl>
    <w:p w:rsidR="00542151" w:rsidRPr="00F13638" w:rsidRDefault="00542151" w:rsidP="008D18EA">
      <w:pPr>
        <w:spacing w:after="0" w:line="240" w:lineRule="auto"/>
        <w:rPr>
          <w:rFonts w:ascii="Arial" w:hAnsi="Arial" w:cs="Arial"/>
          <w:sz w:val="16"/>
          <w:szCs w:val="16"/>
          <w:lang w:val="en-GB"/>
        </w:rPr>
      </w:pPr>
      <w:r w:rsidRPr="00F13638">
        <w:rPr>
          <w:rFonts w:ascii="Arial" w:hAnsi="Arial" w:cs="Arial"/>
          <w:sz w:val="16"/>
          <w:szCs w:val="16"/>
          <w:lang w:val="en-GB"/>
        </w:rPr>
        <w:br w:type="page"/>
      </w:r>
    </w:p>
    <w:tbl>
      <w:tblPr>
        <w:tblW w:w="14061" w:type="dxa"/>
        <w:tblCellMar>
          <w:left w:w="70" w:type="dxa"/>
          <w:right w:w="70" w:type="dxa"/>
        </w:tblCellMar>
        <w:tblLook w:val="04A0" w:firstRow="1" w:lastRow="0" w:firstColumn="1" w:lastColumn="0" w:noHBand="0" w:noVBand="1"/>
      </w:tblPr>
      <w:tblGrid>
        <w:gridCol w:w="4535"/>
        <w:gridCol w:w="851"/>
        <w:gridCol w:w="1134"/>
        <w:gridCol w:w="296"/>
        <w:gridCol w:w="1041"/>
        <w:gridCol w:w="1304"/>
        <w:gridCol w:w="296"/>
        <w:gridCol w:w="850"/>
        <w:gridCol w:w="1304"/>
        <w:gridCol w:w="296"/>
        <w:gridCol w:w="850"/>
        <w:gridCol w:w="1304"/>
      </w:tblGrid>
      <w:tr w:rsidR="00542151" w:rsidRPr="00F13638" w:rsidTr="00542151">
        <w:trPr>
          <w:trHeight w:val="283"/>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lastRenderedPageBreak/>
              <w:t>(2) EARNINGS PER SHARE</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345" w:type="dxa"/>
            <w:gridSpan w:val="2"/>
            <w:vMerge w:val="restart"/>
            <w:tcBorders>
              <w:top w:val="nil"/>
              <w:left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0000"/>
                <w:sz w:val="16"/>
                <w:szCs w:val="16"/>
                <w:lang w:val="en-GB" w:eastAsia="nl-NL"/>
              </w:rPr>
            </w:pPr>
            <w:r w:rsidRPr="00F13638">
              <w:rPr>
                <w:rFonts w:ascii="Arial" w:eastAsia="Times New Roman" w:hAnsi="Arial" w:cs="Arial"/>
                <w:b/>
                <w:bCs/>
                <w:color w:val="0070C0"/>
                <w:sz w:val="16"/>
                <w:szCs w:val="16"/>
                <w:lang w:val="en-GB" w:eastAsia="nl-NL"/>
              </w:rPr>
              <w:t>1 January 2017 to</w:t>
            </w:r>
            <w:r>
              <w:rPr>
                <w:rFonts w:ascii="Arial" w:eastAsia="Times New Roman" w:hAnsi="Arial" w:cs="Arial"/>
                <w:b/>
                <w:bCs/>
                <w:color w:val="0070C0"/>
                <w:sz w:val="16"/>
                <w:szCs w:val="16"/>
                <w:lang w:val="en-GB" w:eastAsia="nl-NL"/>
              </w:rPr>
              <w:t xml:space="preserve"> </w:t>
            </w:r>
          </w:p>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June 2017</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val="restart"/>
            <w:tcBorders>
              <w:top w:val="nil"/>
              <w:left w:val="nil"/>
              <w:right w:val="nil"/>
            </w:tcBorders>
            <w:shd w:val="clear" w:color="auto" w:fill="auto"/>
            <w:noWrap/>
            <w:vAlign w:val="bottom"/>
            <w:hideMark/>
          </w:tcPr>
          <w:p w:rsidR="00542151"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1 January 2016 to</w:t>
            </w:r>
            <w:r>
              <w:rPr>
                <w:rFonts w:ascii="Arial" w:eastAsia="Times New Roman" w:hAnsi="Arial" w:cs="Arial"/>
                <w:b/>
                <w:bCs/>
                <w:color w:val="0070C0"/>
                <w:sz w:val="16"/>
                <w:szCs w:val="16"/>
                <w:lang w:val="en-GB" w:eastAsia="nl-NL"/>
              </w:rPr>
              <w:t xml:space="preserve"> </w:t>
            </w:r>
          </w:p>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June 2016</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val="restart"/>
            <w:tcBorders>
              <w:top w:val="nil"/>
              <w:left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66CC"/>
                <w:sz w:val="16"/>
                <w:szCs w:val="16"/>
                <w:lang w:val="en-GB" w:eastAsia="nl-NL"/>
              </w:rPr>
            </w:pPr>
            <w:r w:rsidRPr="00F13638">
              <w:rPr>
                <w:rFonts w:ascii="Arial" w:eastAsia="Times New Roman" w:hAnsi="Arial" w:cs="Arial"/>
                <w:b/>
                <w:bCs/>
                <w:color w:val="0066CC"/>
                <w:sz w:val="16"/>
                <w:szCs w:val="16"/>
                <w:lang w:val="en-GB" w:eastAsia="nl-NL"/>
              </w:rPr>
              <w:t>1 January 2016 to</w:t>
            </w:r>
            <w:r>
              <w:rPr>
                <w:rFonts w:ascii="Arial" w:eastAsia="Times New Roman" w:hAnsi="Arial" w:cs="Arial"/>
                <w:b/>
                <w:bCs/>
                <w:color w:val="0066CC"/>
                <w:sz w:val="16"/>
                <w:szCs w:val="16"/>
                <w:lang w:val="en-GB" w:eastAsia="nl-NL"/>
              </w:rPr>
              <w:t xml:space="preserve"> </w:t>
            </w:r>
            <w:r w:rsidRPr="00F13638">
              <w:rPr>
                <w:rFonts w:ascii="Arial" w:eastAsia="Times New Roman" w:hAnsi="Arial" w:cs="Arial"/>
                <w:b/>
                <w:bCs/>
                <w:color w:val="0066CC"/>
                <w:sz w:val="16"/>
                <w:szCs w:val="16"/>
                <w:lang w:val="en-GB" w:eastAsia="nl-NL"/>
              </w:rPr>
              <w:t>31 December 2016</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66CC"/>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Note</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b/>
                <w:bCs/>
                <w:color w:val="0070C0"/>
                <w:sz w:val="16"/>
                <w:szCs w:val="16"/>
                <w:lang w:val="en-GB" w:eastAsia="nl-NL"/>
              </w:rPr>
            </w:pPr>
          </w:p>
        </w:tc>
        <w:tc>
          <w:tcPr>
            <w:tcW w:w="2345" w:type="dxa"/>
            <w:gridSpan w:val="2"/>
            <w:vMerge/>
            <w:tcBorders>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tcBorders>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tcBorders>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66CC"/>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Basic</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Weighted average number of ordinary shares in issue ( x 1)</w:t>
            </w:r>
          </w:p>
        </w:tc>
        <w:tc>
          <w:tcPr>
            <w:tcW w:w="851"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000000" w:fill="DCE6F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80,000,000</w:t>
            </w:r>
          </w:p>
        </w:tc>
        <w:tc>
          <w:tcPr>
            <w:tcW w:w="296"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2,833,334</w:t>
            </w: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4,941,713</w:t>
            </w:r>
          </w:p>
        </w:tc>
      </w:tr>
      <w:tr w:rsidR="005910FF" w:rsidRPr="00F13638" w:rsidTr="00542151">
        <w:trPr>
          <w:trHeight w:val="227"/>
        </w:trPr>
        <w:tc>
          <w:tcPr>
            <w:tcW w:w="4535" w:type="dxa"/>
            <w:tcBorders>
              <w:top w:val="nil"/>
              <w:left w:val="nil"/>
              <w:bottom w:val="nil"/>
              <w:right w:val="nil"/>
            </w:tcBorders>
            <w:shd w:val="clear" w:color="auto" w:fill="auto"/>
            <w:noWrap/>
            <w:vAlign w:val="bottom"/>
          </w:tcPr>
          <w:p w:rsidR="005910FF" w:rsidRPr="00F13638" w:rsidRDefault="005910FF" w:rsidP="008D18EA">
            <w:pPr>
              <w:spacing w:after="0" w:line="240" w:lineRule="auto"/>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tcPr>
          <w:p w:rsidR="005910FF" w:rsidRPr="00F13638" w:rsidRDefault="005910FF"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tcPr>
          <w:p w:rsidR="005910FF" w:rsidRPr="00F13638" w:rsidRDefault="005910FF"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tcPr>
          <w:p w:rsidR="005910FF" w:rsidRPr="00F13638" w:rsidRDefault="005910FF"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tcPr>
          <w:p w:rsidR="005910FF" w:rsidRPr="00F13638" w:rsidRDefault="005910FF"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000000" w:fill="DCE6F1"/>
            <w:noWrap/>
            <w:vAlign w:val="bottom"/>
          </w:tcPr>
          <w:p w:rsidR="005910FF" w:rsidRPr="00F13638" w:rsidDel="009125B8" w:rsidRDefault="005910FF" w:rsidP="009125B8">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FFFFFF" w:themeFill="background1"/>
            <w:noWrap/>
            <w:vAlign w:val="bottom"/>
          </w:tcPr>
          <w:p w:rsidR="005910FF" w:rsidRPr="00F13638" w:rsidRDefault="005910FF"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tcPr>
          <w:p w:rsidR="005910FF" w:rsidRPr="00F13638" w:rsidRDefault="005910FF"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tcPr>
          <w:p w:rsidR="005910FF" w:rsidRPr="00F13638" w:rsidRDefault="005910FF"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tcPr>
          <w:p w:rsidR="005910FF" w:rsidRPr="00F13638" w:rsidRDefault="005910FF"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tcPr>
          <w:p w:rsidR="005910FF" w:rsidRPr="00F13638" w:rsidRDefault="005910FF"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tcPr>
          <w:p w:rsidR="005910FF" w:rsidRPr="00F13638" w:rsidRDefault="005910FF"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Net result attributable to shareholders (in million €)</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9125B8" w:rsidP="009125B8">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36</w:t>
            </w:r>
          </w:p>
        </w:tc>
        <w:tc>
          <w:tcPr>
            <w:tcW w:w="296"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25</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139</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Basic earnings per share (in €)</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356E90">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r>
              <w:rPr>
                <w:rFonts w:ascii="Arial" w:eastAsia="Times New Roman" w:hAnsi="Arial" w:cs="Arial"/>
                <w:sz w:val="16"/>
                <w:szCs w:val="16"/>
                <w:lang w:val="en-GB" w:eastAsia="nl-NL"/>
              </w:rPr>
              <w:t>.</w:t>
            </w:r>
            <w:r w:rsidR="00463B1A">
              <w:rPr>
                <w:rFonts w:ascii="Arial" w:eastAsia="Times New Roman" w:hAnsi="Arial" w:cs="Arial"/>
                <w:sz w:val="16"/>
                <w:szCs w:val="16"/>
                <w:lang w:val="en-GB" w:eastAsia="nl-NL"/>
              </w:rPr>
              <w:t>4</w:t>
            </w:r>
            <w:r w:rsidR="00356E90">
              <w:rPr>
                <w:rFonts w:ascii="Arial" w:eastAsia="Times New Roman" w:hAnsi="Arial" w:cs="Arial"/>
                <w:sz w:val="16"/>
                <w:szCs w:val="16"/>
                <w:lang w:val="en-GB" w:eastAsia="nl-NL"/>
              </w:rPr>
              <w:t>5</w:t>
            </w:r>
          </w:p>
        </w:tc>
        <w:tc>
          <w:tcPr>
            <w:tcW w:w="296"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01</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28</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11</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Net result from continuing operations attributable to shareholders (in million €)</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463B1A" w:rsidP="00463B1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35</w:t>
            </w:r>
          </w:p>
        </w:tc>
        <w:tc>
          <w:tcPr>
            <w:tcW w:w="296"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16</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101</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Basic earnings per share from continuing operations (in €)</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0.</w:t>
            </w:r>
            <w:r w:rsidR="00F10D6C">
              <w:rPr>
                <w:rFonts w:ascii="Arial" w:eastAsia="Times New Roman" w:hAnsi="Arial" w:cs="Arial"/>
                <w:sz w:val="16"/>
                <w:szCs w:val="16"/>
                <w:lang w:val="en-GB" w:eastAsia="nl-NL"/>
              </w:rPr>
              <w:t>4</w:t>
            </w:r>
            <w:r w:rsidR="00356E90">
              <w:rPr>
                <w:rFonts w:ascii="Arial" w:eastAsia="Times New Roman" w:hAnsi="Arial" w:cs="Arial"/>
                <w:sz w:val="16"/>
                <w:szCs w:val="16"/>
                <w:lang w:val="en-GB" w:eastAsia="nl-NL"/>
              </w:rPr>
              <w:t>4</w:t>
            </w:r>
          </w:p>
        </w:tc>
        <w:tc>
          <w:tcPr>
            <w:tcW w:w="296"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5.</w:t>
            </w:r>
            <w:r w:rsidRPr="00F13638">
              <w:rPr>
                <w:rFonts w:ascii="Arial" w:eastAsia="Times New Roman" w:hAnsi="Arial" w:cs="Arial"/>
                <w:sz w:val="16"/>
                <w:szCs w:val="16"/>
                <w:lang w:val="en-GB" w:eastAsia="nl-NL"/>
              </w:rPr>
              <w:t>68</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20</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45</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Net result from discontinued operations attributable to shareholders (in million €)</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p>
        </w:tc>
        <w:tc>
          <w:tcPr>
            <w:tcW w:w="296"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38</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Basic earnings per share from discontinued operations (in €)</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r w:rsidR="00F10D6C">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01</w:t>
            </w:r>
          </w:p>
        </w:tc>
        <w:tc>
          <w:tcPr>
            <w:tcW w:w="296"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w:t>
            </w:r>
            <w:r w:rsidR="00F10D6C">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33</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w:t>
            </w:r>
            <w:r w:rsidR="00F10D6C">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66</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Diluted</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Weighted average number of ordinary shares in issue ( x 1)</w:t>
            </w:r>
          </w:p>
        </w:tc>
        <w:tc>
          <w:tcPr>
            <w:tcW w:w="851"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000000" w:fill="DCE6F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80,000,000</w:t>
            </w:r>
          </w:p>
        </w:tc>
        <w:tc>
          <w:tcPr>
            <w:tcW w:w="296"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2,833,334</w:t>
            </w: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4,941,713</w:t>
            </w:r>
          </w:p>
        </w:tc>
      </w:tr>
      <w:tr w:rsidR="00542151" w:rsidRPr="00F13638" w:rsidTr="00542151">
        <w:trPr>
          <w:trHeight w:val="227"/>
        </w:trPr>
        <w:tc>
          <w:tcPr>
            <w:tcW w:w="4535"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000000" w:fill="DCE6F1"/>
            <w:noWrap/>
            <w:vAlign w:val="bottom"/>
          </w:tcPr>
          <w:p w:rsidR="00542151"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tcPr>
          <w:p w:rsidR="00542151"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tcPr>
          <w:p w:rsidR="00542151"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Net result attributable to shareholders (in million €)</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9125B8" w:rsidP="009125B8">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36</w:t>
            </w:r>
          </w:p>
        </w:tc>
        <w:tc>
          <w:tcPr>
            <w:tcW w:w="296"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25</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139</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Diluted earnings per share (in €)</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356E90">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r>
              <w:rPr>
                <w:rFonts w:ascii="Arial" w:eastAsia="Times New Roman" w:hAnsi="Arial" w:cs="Arial"/>
                <w:sz w:val="16"/>
                <w:szCs w:val="16"/>
                <w:lang w:val="en-GB" w:eastAsia="nl-NL"/>
              </w:rPr>
              <w:t>.</w:t>
            </w:r>
            <w:r w:rsidR="00F10D6C">
              <w:rPr>
                <w:rFonts w:ascii="Arial" w:eastAsia="Times New Roman" w:hAnsi="Arial" w:cs="Arial"/>
                <w:sz w:val="16"/>
                <w:szCs w:val="16"/>
                <w:lang w:val="en-GB" w:eastAsia="nl-NL"/>
              </w:rPr>
              <w:t>4</w:t>
            </w:r>
            <w:r w:rsidR="00356E90">
              <w:rPr>
                <w:rFonts w:ascii="Arial" w:eastAsia="Times New Roman" w:hAnsi="Arial" w:cs="Arial"/>
                <w:sz w:val="16"/>
                <w:szCs w:val="16"/>
                <w:lang w:val="en-GB" w:eastAsia="nl-NL"/>
              </w:rPr>
              <w:t>5</w:t>
            </w:r>
          </w:p>
        </w:tc>
        <w:tc>
          <w:tcPr>
            <w:tcW w:w="296"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01</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28</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11</w:t>
            </w:r>
          </w:p>
        </w:tc>
      </w:tr>
      <w:tr w:rsidR="00542151" w:rsidRPr="00F13638" w:rsidTr="00542151">
        <w:trPr>
          <w:trHeight w:val="227"/>
        </w:trPr>
        <w:tc>
          <w:tcPr>
            <w:tcW w:w="4535"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000000" w:fill="DCE6F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Net result from continuing operations attributable to shareholders (diluted) (in million €)</w:t>
            </w:r>
          </w:p>
        </w:tc>
        <w:tc>
          <w:tcPr>
            <w:tcW w:w="851"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000000" w:fill="DCE6F1"/>
            <w:noWrap/>
            <w:vAlign w:val="bottom"/>
          </w:tcPr>
          <w:p w:rsidR="00542151" w:rsidRPr="00F13638" w:rsidRDefault="00463B1A"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35</w:t>
            </w:r>
          </w:p>
        </w:tc>
        <w:tc>
          <w:tcPr>
            <w:tcW w:w="296"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16</w:t>
            </w: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101</w:t>
            </w:r>
          </w:p>
        </w:tc>
      </w:tr>
      <w:tr w:rsidR="00542151" w:rsidRPr="00F13638" w:rsidTr="00542151">
        <w:trPr>
          <w:trHeight w:val="227"/>
        </w:trPr>
        <w:tc>
          <w:tcPr>
            <w:tcW w:w="4535"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Diluted earnings from continuing operations per share (in €)</w:t>
            </w:r>
          </w:p>
        </w:tc>
        <w:tc>
          <w:tcPr>
            <w:tcW w:w="851"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000000" w:fill="DCE6F1"/>
            <w:noWrap/>
            <w:vAlign w:val="bottom"/>
          </w:tcPr>
          <w:p w:rsidR="00542151" w:rsidRPr="00F13638" w:rsidRDefault="00542151" w:rsidP="00356E90">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0.</w:t>
            </w:r>
            <w:r w:rsidR="00463B1A">
              <w:rPr>
                <w:rFonts w:ascii="Arial" w:eastAsia="Times New Roman" w:hAnsi="Arial" w:cs="Arial"/>
                <w:sz w:val="16"/>
                <w:szCs w:val="16"/>
                <w:lang w:val="en-GB" w:eastAsia="nl-NL"/>
              </w:rPr>
              <w:t>4</w:t>
            </w:r>
            <w:r w:rsidR="00356E90">
              <w:rPr>
                <w:rFonts w:ascii="Arial" w:eastAsia="Times New Roman" w:hAnsi="Arial" w:cs="Arial"/>
                <w:sz w:val="16"/>
                <w:szCs w:val="16"/>
                <w:lang w:val="en-GB" w:eastAsia="nl-NL"/>
              </w:rPr>
              <w:t>4</w:t>
            </w:r>
          </w:p>
        </w:tc>
        <w:tc>
          <w:tcPr>
            <w:tcW w:w="296"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5.68</w:t>
            </w: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20.45</w:t>
            </w:r>
          </w:p>
        </w:tc>
      </w:tr>
      <w:tr w:rsidR="00542151" w:rsidRPr="00F13638" w:rsidTr="00542151">
        <w:trPr>
          <w:trHeight w:val="227"/>
        </w:trPr>
        <w:tc>
          <w:tcPr>
            <w:tcW w:w="4535"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000000" w:fill="DCE6F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Net result from discontinued operations attributable to shareholders (diluted) (in million €)</w:t>
            </w:r>
          </w:p>
        </w:tc>
        <w:tc>
          <w:tcPr>
            <w:tcW w:w="851"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000000" w:fill="DCE6F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1</w:t>
            </w:r>
          </w:p>
        </w:tc>
        <w:tc>
          <w:tcPr>
            <w:tcW w:w="296"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9</w:t>
            </w: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38</w:t>
            </w:r>
          </w:p>
        </w:tc>
      </w:tr>
      <w:tr w:rsidR="00542151" w:rsidRPr="00F13638" w:rsidTr="00542151">
        <w:trPr>
          <w:trHeight w:val="227"/>
        </w:trPr>
        <w:tc>
          <w:tcPr>
            <w:tcW w:w="4535"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Diluted earnings from discontinued operations per share (in €)</w:t>
            </w:r>
          </w:p>
        </w:tc>
        <w:tc>
          <w:tcPr>
            <w:tcW w:w="851"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000000" w:fill="DCE6F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0.01</w:t>
            </w:r>
          </w:p>
        </w:tc>
        <w:tc>
          <w:tcPr>
            <w:tcW w:w="296"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3.33</w:t>
            </w: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7.66</w:t>
            </w:r>
          </w:p>
        </w:tc>
      </w:tr>
      <w:tr w:rsidR="00542151" w:rsidRPr="00F13638" w:rsidTr="00542151">
        <w:trPr>
          <w:trHeight w:val="227"/>
        </w:trPr>
        <w:tc>
          <w:tcPr>
            <w:tcW w:w="4535"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1041"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000000" w:fill="DCE6F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FFFFFF" w:themeFill="background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bl>
    <w:p w:rsidR="00542151" w:rsidRDefault="00542151" w:rsidP="008D18EA">
      <w:pPr>
        <w:spacing w:after="0" w:line="240" w:lineRule="auto"/>
        <w:rPr>
          <w:rFonts w:ascii="Arial" w:hAnsi="Arial" w:cs="Arial"/>
          <w:sz w:val="16"/>
          <w:szCs w:val="16"/>
          <w:lang w:val="en-GB"/>
        </w:rPr>
      </w:pPr>
    </w:p>
    <w:p w:rsidR="00542151" w:rsidRPr="00F13638" w:rsidRDefault="00542151" w:rsidP="008D18EA">
      <w:pPr>
        <w:spacing w:after="0" w:line="240" w:lineRule="auto"/>
        <w:rPr>
          <w:rFonts w:ascii="Arial" w:hAnsi="Arial" w:cs="Arial"/>
          <w:sz w:val="16"/>
          <w:szCs w:val="16"/>
          <w:lang w:val="en-GB"/>
        </w:rPr>
      </w:pPr>
      <w:r w:rsidRPr="00F13638">
        <w:rPr>
          <w:rFonts w:ascii="Arial" w:eastAsia="Times New Roman" w:hAnsi="Arial" w:cs="Arial"/>
          <w:sz w:val="16"/>
          <w:szCs w:val="16"/>
          <w:lang w:val="en-GB" w:eastAsia="nl-NL"/>
        </w:rPr>
        <w:t>In accordance with IAS 33, the earnings per share are calculated based on the weighted average number of shares outstanding during the financial period. As a result of the share issuance as at 21 December 2016, the total number of shares outstanding increased to 80,000,000 as at 31 December 2016. Because the additional shares issued are only included in the weighted average number of shares for a limited period in financial year 2016, the amounts of the earnings per share as per 31 December 2016 and 30 June 2016 do not have a predictive value for next periods.</w:t>
      </w:r>
      <w:r w:rsidRPr="00F13638">
        <w:rPr>
          <w:rFonts w:ascii="Arial" w:hAnsi="Arial" w:cs="Arial"/>
          <w:sz w:val="16"/>
          <w:szCs w:val="16"/>
          <w:lang w:val="en-GB"/>
        </w:rPr>
        <w:br w:type="page"/>
      </w:r>
    </w:p>
    <w:tbl>
      <w:tblPr>
        <w:tblW w:w="13937" w:type="dxa"/>
        <w:tblCellMar>
          <w:left w:w="70" w:type="dxa"/>
          <w:right w:w="70" w:type="dxa"/>
        </w:tblCellMar>
        <w:tblLook w:val="04A0" w:firstRow="1" w:lastRow="0" w:firstColumn="1" w:lastColumn="0" w:noHBand="0" w:noVBand="1"/>
      </w:tblPr>
      <w:tblGrid>
        <w:gridCol w:w="4535"/>
        <w:gridCol w:w="851"/>
        <w:gridCol w:w="1134"/>
        <w:gridCol w:w="363"/>
        <w:gridCol w:w="850"/>
        <w:gridCol w:w="1304"/>
        <w:gridCol w:w="296"/>
        <w:gridCol w:w="850"/>
        <w:gridCol w:w="1304"/>
        <w:gridCol w:w="296"/>
        <w:gridCol w:w="850"/>
        <w:gridCol w:w="1304"/>
      </w:tblGrid>
      <w:tr w:rsidR="00542151" w:rsidRPr="007A0267" w:rsidTr="00542151">
        <w:trPr>
          <w:trHeight w:val="283"/>
        </w:trPr>
        <w:tc>
          <w:tcPr>
            <w:tcW w:w="6520" w:type="dxa"/>
            <w:gridSpan w:val="3"/>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b/>
                <w:bCs/>
                <w:color w:val="0070C0"/>
                <w:sz w:val="16"/>
                <w:szCs w:val="16"/>
                <w:lang w:val="en-GB" w:eastAsia="nl-NL"/>
              </w:rPr>
              <w:lastRenderedPageBreak/>
              <w:t>(3) INTERIM CONSOLIDATED STATEMENT OF COMPREHENSIVE INCOME</w:t>
            </w: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333333"/>
                <w:sz w:val="16"/>
                <w:szCs w:val="16"/>
                <w:lang w:val="en-GB" w:eastAsia="nl-NL"/>
              </w:rPr>
            </w:pPr>
            <w:r w:rsidRPr="00F13638">
              <w:rPr>
                <w:rFonts w:ascii="Arial" w:eastAsia="Times New Roman" w:hAnsi="Arial" w:cs="Arial"/>
                <w:b/>
                <w:bCs/>
                <w:color w:val="333333"/>
                <w:sz w:val="16"/>
                <w:szCs w:val="16"/>
                <w:lang w:val="en-GB" w:eastAsia="nl-NL"/>
              </w:rPr>
              <w:t>Amounts in millions of euros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333333"/>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154" w:type="dxa"/>
            <w:gridSpan w:val="2"/>
            <w:vMerge w:val="restart"/>
            <w:tcBorders>
              <w:top w:val="nil"/>
              <w:left w:val="nil"/>
              <w:right w:val="nil"/>
            </w:tcBorders>
            <w:shd w:val="clear" w:color="auto" w:fill="auto"/>
            <w:noWrap/>
            <w:vAlign w:val="bottom"/>
            <w:hideMark/>
          </w:tcPr>
          <w:p w:rsidR="00542151"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1 January 2017 to</w:t>
            </w:r>
            <w:r>
              <w:rPr>
                <w:rFonts w:ascii="Arial" w:eastAsia="Times New Roman" w:hAnsi="Arial" w:cs="Arial"/>
                <w:b/>
                <w:bCs/>
                <w:color w:val="0070C0"/>
                <w:sz w:val="16"/>
                <w:szCs w:val="16"/>
                <w:lang w:val="en-GB" w:eastAsia="nl-NL"/>
              </w:rPr>
              <w:t xml:space="preserve"> </w:t>
            </w:r>
          </w:p>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June 2017</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val="restart"/>
            <w:tcBorders>
              <w:top w:val="nil"/>
              <w:left w:val="nil"/>
              <w:right w:val="nil"/>
            </w:tcBorders>
            <w:shd w:val="clear" w:color="auto" w:fill="auto"/>
            <w:noWrap/>
            <w:vAlign w:val="bottom"/>
            <w:hideMark/>
          </w:tcPr>
          <w:p w:rsidR="00542151"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1 January 2016 to</w:t>
            </w:r>
            <w:r>
              <w:rPr>
                <w:rFonts w:ascii="Arial" w:eastAsia="Times New Roman" w:hAnsi="Arial" w:cs="Arial"/>
                <w:b/>
                <w:bCs/>
                <w:color w:val="0070C0"/>
                <w:sz w:val="16"/>
                <w:szCs w:val="16"/>
                <w:lang w:val="en-GB" w:eastAsia="nl-NL"/>
              </w:rPr>
              <w:t xml:space="preserve"> </w:t>
            </w:r>
          </w:p>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June 2016</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val="restart"/>
            <w:tcBorders>
              <w:top w:val="nil"/>
              <w:left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1 January 2016 to</w:t>
            </w:r>
            <w:r>
              <w:rPr>
                <w:rFonts w:ascii="Arial" w:eastAsia="Times New Roman" w:hAnsi="Arial" w:cs="Arial"/>
                <w:b/>
                <w:bCs/>
                <w:color w:val="0070C0"/>
                <w:sz w:val="16"/>
                <w:szCs w:val="16"/>
                <w:lang w:val="en-GB" w:eastAsia="nl-NL"/>
              </w:rPr>
              <w:t xml:space="preserve"> </w:t>
            </w:r>
          </w:p>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31 December 2016</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Note</w:t>
            </w: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b/>
                <w:bCs/>
                <w:color w:val="0070C0"/>
                <w:sz w:val="16"/>
                <w:szCs w:val="16"/>
                <w:lang w:val="en-GB" w:eastAsia="nl-NL"/>
              </w:rPr>
            </w:pPr>
          </w:p>
        </w:tc>
        <w:tc>
          <w:tcPr>
            <w:tcW w:w="2154" w:type="dxa"/>
            <w:gridSpan w:val="2"/>
            <w:vMerge/>
            <w:tcBorders>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tcBorders>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tcBorders>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Net result for the financial period</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9125B8"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50</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26</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141</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Other comprehensive income</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7A0267"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i/>
                <w:iCs/>
                <w:sz w:val="16"/>
                <w:szCs w:val="16"/>
                <w:lang w:val="en-GB" w:eastAsia="nl-NL"/>
              </w:rPr>
            </w:pPr>
            <w:r w:rsidRPr="00F13638">
              <w:rPr>
                <w:rFonts w:ascii="Arial" w:eastAsia="Times New Roman" w:hAnsi="Arial" w:cs="Arial"/>
                <w:i/>
                <w:iCs/>
                <w:sz w:val="16"/>
                <w:szCs w:val="16"/>
                <w:lang w:val="en-GB" w:eastAsia="nl-NL"/>
              </w:rPr>
              <w:t>Items which will never be transferred to the income statement</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i/>
                <w:iCs/>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5386" w:type="dxa"/>
            <w:gridSpan w:val="2"/>
            <w:tcBorders>
              <w:top w:val="nil"/>
              <w:left w:val="nil"/>
              <w:bottom w:val="nil"/>
              <w:right w:val="nil"/>
            </w:tcBorders>
            <w:shd w:val="clear" w:color="auto" w:fill="auto"/>
            <w:noWrap/>
            <w:vAlign w:val="bottom"/>
            <w:hideMark/>
          </w:tcPr>
          <w:p w:rsidR="00542151" w:rsidRPr="00F13638" w:rsidRDefault="00542151" w:rsidP="00ED2D2D">
            <w:pPr>
              <w:spacing w:after="0" w:line="240" w:lineRule="auto"/>
              <w:ind w:left="70" w:hanging="70"/>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  Revaluations of commitments (assets) in connection with defined pension plans</w:t>
            </w: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  Income tax</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0</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r>
      <w:tr w:rsidR="00542151" w:rsidRPr="007A0267" w:rsidTr="00542151">
        <w:trPr>
          <w:trHeight w:val="227"/>
        </w:trPr>
        <w:tc>
          <w:tcPr>
            <w:tcW w:w="5386"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i/>
                <w:iCs/>
                <w:sz w:val="16"/>
                <w:szCs w:val="16"/>
                <w:lang w:val="en-GB" w:eastAsia="nl-NL"/>
              </w:rPr>
            </w:pPr>
            <w:r w:rsidRPr="00F13638">
              <w:rPr>
                <w:rFonts w:ascii="Arial" w:eastAsia="Times New Roman" w:hAnsi="Arial" w:cs="Arial"/>
                <w:i/>
                <w:iCs/>
                <w:sz w:val="16"/>
                <w:szCs w:val="16"/>
                <w:lang w:val="en-GB" w:eastAsia="nl-NL"/>
              </w:rPr>
              <w:t>Items which have been or may be transferred to the income statement</w:t>
            </w: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5386"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  Foreign currency exchange differences for foreign operations</w:t>
            </w: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-18</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5386" w:type="dxa"/>
            <w:gridSpan w:val="2"/>
            <w:tcBorders>
              <w:top w:val="nil"/>
              <w:left w:val="nil"/>
              <w:bottom w:val="nil"/>
              <w:right w:val="nil"/>
            </w:tcBorders>
            <w:shd w:val="clear" w:color="auto" w:fill="auto"/>
            <w:noWrap/>
            <w:vAlign w:val="bottom"/>
            <w:hideMark/>
          </w:tcPr>
          <w:p w:rsidR="00542151" w:rsidRPr="00F13638" w:rsidRDefault="00542151" w:rsidP="00ED2D2D">
            <w:pPr>
              <w:spacing w:after="0" w:line="240" w:lineRule="auto"/>
              <w:ind w:left="70" w:hanging="70"/>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  Reclassification of currency exchange differences on sale of group </w:t>
            </w:r>
            <w:r>
              <w:rPr>
                <w:rFonts w:ascii="Arial" w:eastAsia="Times New Roman" w:hAnsi="Arial" w:cs="Arial"/>
                <w:sz w:val="16"/>
                <w:szCs w:val="16"/>
                <w:lang w:val="en-GB" w:eastAsia="nl-NL"/>
              </w:rPr>
              <w:t xml:space="preserve">                                        </w:t>
            </w:r>
            <w:r w:rsidRPr="00F13638">
              <w:rPr>
                <w:rFonts w:ascii="Arial" w:eastAsia="Times New Roman" w:hAnsi="Arial" w:cs="Arial"/>
                <w:sz w:val="16"/>
                <w:szCs w:val="16"/>
                <w:lang w:val="en-GB" w:eastAsia="nl-NL"/>
              </w:rPr>
              <w:t>companies</w:t>
            </w: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  Share of unrealised result from associates and joint ventures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  Effective portion of changes in fair value of cash flow hedges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5386" w:type="dxa"/>
            <w:gridSpan w:val="2"/>
            <w:tcBorders>
              <w:top w:val="nil"/>
              <w:left w:val="nil"/>
              <w:bottom w:val="nil"/>
              <w:right w:val="nil"/>
            </w:tcBorders>
            <w:shd w:val="clear" w:color="auto" w:fill="auto"/>
            <w:noWrap/>
            <w:vAlign w:val="bottom"/>
            <w:hideMark/>
          </w:tcPr>
          <w:p w:rsidR="00542151" w:rsidRPr="00F13638" w:rsidRDefault="00542151" w:rsidP="00ED2D2D">
            <w:pPr>
              <w:spacing w:after="0" w:line="240" w:lineRule="auto"/>
              <w:ind w:left="70" w:hanging="70"/>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  Net change in fair value of cash flow hedges transferred to income statement</w:t>
            </w: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  Income tax</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Other comprehensive income after income tax</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-12</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w:t>
            </w:r>
          </w:p>
        </w:tc>
      </w:tr>
      <w:tr w:rsidR="00542151" w:rsidRPr="00F13638" w:rsidTr="00542151">
        <w:trPr>
          <w:trHeight w:val="227"/>
        </w:trPr>
        <w:tc>
          <w:tcPr>
            <w:tcW w:w="4535"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Total comprehensive income for the financial period</w:t>
            </w:r>
          </w:p>
        </w:tc>
        <w:tc>
          <w:tcPr>
            <w:tcW w:w="851"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13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363"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9125B8" w:rsidP="009125B8">
            <w:pPr>
              <w:spacing w:after="0" w:line="240" w:lineRule="auto"/>
              <w:jc w:val="right"/>
              <w:rPr>
                <w:rFonts w:ascii="Arial" w:eastAsia="Times New Roman" w:hAnsi="Arial" w:cs="Arial"/>
                <w:color w:val="0070C0"/>
                <w:sz w:val="16"/>
                <w:szCs w:val="16"/>
                <w:lang w:val="en-GB" w:eastAsia="nl-NL"/>
              </w:rPr>
            </w:pPr>
            <w:r>
              <w:rPr>
                <w:rFonts w:ascii="Arial" w:eastAsia="Times New Roman" w:hAnsi="Arial" w:cs="Arial"/>
                <w:color w:val="0070C0"/>
                <w:sz w:val="16"/>
                <w:szCs w:val="16"/>
                <w:lang w:val="en-GB" w:eastAsia="nl-NL"/>
              </w:rPr>
              <w:t>38</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28</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146</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BE3171" w:rsidRDefault="00542151" w:rsidP="008D18EA">
            <w:pPr>
              <w:spacing w:after="0" w:line="240" w:lineRule="auto"/>
              <w:rPr>
                <w:rFonts w:ascii="Arial" w:eastAsia="Times New Roman" w:hAnsi="Arial" w:cs="Arial"/>
                <w:sz w:val="16"/>
                <w:szCs w:val="16"/>
                <w:lang w:val="en-GB" w:eastAsia="nl-NL"/>
              </w:rPr>
            </w:pPr>
            <w:r w:rsidRPr="00BE3171">
              <w:rPr>
                <w:rFonts w:ascii="Arial" w:eastAsia="Times New Roman" w:hAnsi="Arial" w:cs="Arial"/>
                <w:sz w:val="16"/>
                <w:szCs w:val="16"/>
                <w:lang w:val="en-GB" w:eastAsia="nl-NL"/>
              </w:rPr>
              <w:t>Attributable to:</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333333"/>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BE3171" w:rsidRDefault="00542151" w:rsidP="008D18EA">
            <w:pPr>
              <w:spacing w:after="0" w:line="240" w:lineRule="auto"/>
              <w:rPr>
                <w:rFonts w:ascii="Arial" w:eastAsia="Times New Roman" w:hAnsi="Arial" w:cs="Arial"/>
                <w:sz w:val="16"/>
                <w:szCs w:val="16"/>
                <w:lang w:val="en-GB" w:eastAsia="nl-NL"/>
              </w:rPr>
            </w:pPr>
            <w:r w:rsidRPr="00BE3171">
              <w:rPr>
                <w:rFonts w:ascii="Arial" w:eastAsia="Times New Roman" w:hAnsi="Arial" w:cs="Arial"/>
                <w:sz w:val="16"/>
                <w:szCs w:val="16"/>
                <w:lang w:val="en-GB" w:eastAsia="nl-NL"/>
              </w:rPr>
              <w:t>Shareholders of the Company</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333333"/>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9125B8" w:rsidP="009125B8">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24</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22</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145</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BE3171" w:rsidRDefault="00542151" w:rsidP="008D18EA">
            <w:pPr>
              <w:spacing w:after="0" w:line="240" w:lineRule="auto"/>
              <w:rPr>
                <w:rFonts w:ascii="Arial" w:eastAsia="Times New Roman" w:hAnsi="Arial" w:cs="Arial"/>
                <w:sz w:val="16"/>
                <w:szCs w:val="16"/>
                <w:lang w:val="en-GB" w:eastAsia="nl-NL"/>
              </w:rPr>
            </w:pPr>
            <w:r w:rsidRPr="00BE3171">
              <w:rPr>
                <w:rFonts w:ascii="Arial" w:eastAsia="Times New Roman" w:hAnsi="Arial" w:cs="Arial"/>
                <w:sz w:val="16"/>
                <w:szCs w:val="16"/>
                <w:lang w:val="en-GB" w:eastAsia="nl-NL"/>
              </w:rPr>
              <w:t>Minority interests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333333"/>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14</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6</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p>
        </w:tc>
      </w:tr>
      <w:tr w:rsidR="00542151" w:rsidRPr="00F13638" w:rsidTr="00542151">
        <w:trPr>
          <w:trHeight w:val="227"/>
        </w:trPr>
        <w:tc>
          <w:tcPr>
            <w:tcW w:w="4535"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Total comprehensive income for the financial period</w:t>
            </w:r>
          </w:p>
        </w:tc>
        <w:tc>
          <w:tcPr>
            <w:tcW w:w="851"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13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363"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9125B8" w:rsidP="008D18EA">
            <w:pPr>
              <w:spacing w:after="0" w:line="240" w:lineRule="auto"/>
              <w:jc w:val="right"/>
              <w:rPr>
                <w:rFonts w:ascii="Arial" w:eastAsia="Times New Roman" w:hAnsi="Arial" w:cs="Arial"/>
                <w:color w:val="0070C0"/>
                <w:sz w:val="16"/>
                <w:szCs w:val="16"/>
                <w:lang w:val="en-GB" w:eastAsia="nl-NL"/>
              </w:rPr>
            </w:pPr>
            <w:r>
              <w:rPr>
                <w:rFonts w:ascii="Arial" w:eastAsia="Times New Roman" w:hAnsi="Arial" w:cs="Arial"/>
                <w:color w:val="0070C0"/>
                <w:sz w:val="16"/>
                <w:szCs w:val="16"/>
                <w:lang w:val="en-GB" w:eastAsia="nl-NL"/>
              </w:rPr>
              <w:t>38</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28</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146</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7A0267"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Total comprehensive income attributable to shareholders of the Company arises from:</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Pr>
                <w:rFonts w:ascii="Arial" w:eastAsia="Times New Roman" w:hAnsi="Arial" w:cs="Arial"/>
                <w:sz w:val="16"/>
                <w:szCs w:val="16"/>
                <w:lang w:val="en-GB" w:eastAsia="nl-NL"/>
              </w:rPr>
              <w:t xml:space="preserve">  </w:t>
            </w:r>
            <w:r w:rsidRPr="00F13638">
              <w:rPr>
                <w:rFonts w:ascii="Arial" w:eastAsia="Times New Roman" w:hAnsi="Arial" w:cs="Arial"/>
                <w:sz w:val="16"/>
                <w:szCs w:val="16"/>
                <w:lang w:val="en-GB" w:eastAsia="nl-NL"/>
              </w:rPr>
              <w:t>Continuing operations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9125B8"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23</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13</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108</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Pr>
                <w:rFonts w:ascii="Arial" w:eastAsia="Times New Roman" w:hAnsi="Arial" w:cs="Arial"/>
                <w:sz w:val="16"/>
                <w:szCs w:val="16"/>
                <w:lang w:val="en-GB" w:eastAsia="nl-NL"/>
              </w:rPr>
              <w:t xml:space="preserve">  </w:t>
            </w:r>
            <w:r w:rsidRPr="00F13638">
              <w:rPr>
                <w:rFonts w:ascii="Arial" w:eastAsia="Times New Roman" w:hAnsi="Arial" w:cs="Arial"/>
                <w:sz w:val="16"/>
                <w:szCs w:val="16"/>
                <w:lang w:val="en-GB" w:eastAsia="nl-NL"/>
              </w:rPr>
              <w:t>Discontinued operations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36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37</w:t>
            </w:r>
          </w:p>
        </w:tc>
      </w:tr>
      <w:tr w:rsidR="00542151" w:rsidRPr="00F13638" w:rsidTr="00542151">
        <w:trPr>
          <w:trHeight w:val="227"/>
        </w:trPr>
        <w:tc>
          <w:tcPr>
            <w:tcW w:w="6520" w:type="dxa"/>
            <w:gridSpan w:val="3"/>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Total comprehensive income attributable to shareholders of the Company  </w:t>
            </w:r>
          </w:p>
        </w:tc>
        <w:tc>
          <w:tcPr>
            <w:tcW w:w="363"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9125B8" w:rsidP="009125B8">
            <w:pPr>
              <w:spacing w:after="0" w:line="240" w:lineRule="auto"/>
              <w:jc w:val="right"/>
              <w:rPr>
                <w:rFonts w:ascii="Arial" w:eastAsia="Times New Roman" w:hAnsi="Arial" w:cs="Arial"/>
                <w:color w:val="0070C0"/>
                <w:sz w:val="16"/>
                <w:szCs w:val="16"/>
                <w:lang w:val="en-GB" w:eastAsia="nl-NL"/>
              </w:rPr>
            </w:pPr>
            <w:r>
              <w:rPr>
                <w:rFonts w:ascii="Arial" w:eastAsia="Times New Roman" w:hAnsi="Arial" w:cs="Arial"/>
                <w:color w:val="0070C0"/>
                <w:sz w:val="16"/>
                <w:szCs w:val="16"/>
                <w:lang w:val="en-GB" w:eastAsia="nl-NL"/>
              </w:rPr>
              <w:t>24</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22</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145</w:t>
            </w:r>
          </w:p>
        </w:tc>
      </w:tr>
    </w:tbl>
    <w:p w:rsidR="00542151" w:rsidRPr="00F13638" w:rsidRDefault="00542151" w:rsidP="008D18EA">
      <w:pPr>
        <w:tabs>
          <w:tab w:val="left" w:pos="9030"/>
        </w:tabs>
        <w:spacing w:after="0" w:line="240" w:lineRule="auto"/>
        <w:rPr>
          <w:rFonts w:ascii="Arial" w:hAnsi="Arial" w:cs="Arial"/>
          <w:sz w:val="16"/>
          <w:szCs w:val="16"/>
          <w:lang w:val="en-GB"/>
        </w:rPr>
      </w:pPr>
    </w:p>
    <w:p w:rsidR="00542151" w:rsidRPr="00F13638" w:rsidRDefault="00542151" w:rsidP="008D18EA">
      <w:pPr>
        <w:spacing w:after="0" w:line="240" w:lineRule="auto"/>
        <w:rPr>
          <w:rFonts w:ascii="Arial" w:hAnsi="Arial" w:cs="Arial"/>
          <w:sz w:val="16"/>
          <w:szCs w:val="16"/>
          <w:lang w:val="en-GB"/>
        </w:rPr>
      </w:pPr>
      <w:r w:rsidRPr="00F13638">
        <w:rPr>
          <w:rFonts w:ascii="Arial" w:hAnsi="Arial" w:cs="Arial"/>
          <w:sz w:val="16"/>
          <w:szCs w:val="16"/>
          <w:lang w:val="en-GB"/>
        </w:rPr>
        <w:br w:type="page"/>
      </w:r>
    </w:p>
    <w:tbl>
      <w:tblPr>
        <w:tblW w:w="13858" w:type="dxa"/>
        <w:tblCellMar>
          <w:left w:w="70" w:type="dxa"/>
          <w:right w:w="70" w:type="dxa"/>
        </w:tblCellMar>
        <w:tblLook w:val="04A0" w:firstRow="1" w:lastRow="0" w:firstColumn="1" w:lastColumn="0" w:noHBand="0" w:noVBand="1"/>
      </w:tblPr>
      <w:tblGrid>
        <w:gridCol w:w="4535"/>
        <w:gridCol w:w="851"/>
        <w:gridCol w:w="1134"/>
        <w:gridCol w:w="284"/>
        <w:gridCol w:w="850"/>
        <w:gridCol w:w="1304"/>
        <w:gridCol w:w="296"/>
        <w:gridCol w:w="850"/>
        <w:gridCol w:w="1304"/>
        <w:gridCol w:w="296"/>
        <w:gridCol w:w="850"/>
        <w:gridCol w:w="1304"/>
      </w:tblGrid>
      <w:tr w:rsidR="00542151" w:rsidRPr="007A0267" w:rsidTr="00542151">
        <w:trPr>
          <w:trHeight w:val="227"/>
        </w:trPr>
        <w:tc>
          <w:tcPr>
            <w:tcW w:w="5386"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lastRenderedPageBreak/>
              <w:t>(4) INTERIM CONSOLIDATED STATEMENT OF FINANCIAL POSITION</w:t>
            </w: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7A0267"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333333"/>
                <w:sz w:val="16"/>
                <w:szCs w:val="16"/>
                <w:lang w:val="en-GB" w:eastAsia="nl-NL"/>
              </w:rPr>
            </w:pPr>
            <w:r w:rsidRPr="00F13638">
              <w:rPr>
                <w:rFonts w:ascii="Arial" w:eastAsia="Times New Roman" w:hAnsi="Arial" w:cs="Arial"/>
                <w:b/>
                <w:bCs/>
                <w:color w:val="333333"/>
                <w:sz w:val="16"/>
                <w:szCs w:val="16"/>
                <w:lang w:val="en-GB" w:eastAsia="nl-NL"/>
              </w:rPr>
              <w:t>Amounts in millions of euros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333333"/>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Note</w:t>
            </w: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b/>
                <w:bCs/>
                <w:color w:val="0070C0"/>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0000"/>
                <w:sz w:val="16"/>
                <w:szCs w:val="16"/>
                <w:lang w:val="en-GB" w:eastAsia="nl-NL"/>
              </w:rPr>
            </w:pPr>
            <w:r w:rsidRPr="00F13638">
              <w:rPr>
                <w:rFonts w:ascii="Arial" w:eastAsia="Times New Roman" w:hAnsi="Arial" w:cs="Arial"/>
                <w:b/>
                <w:bCs/>
                <w:color w:val="000000"/>
                <w:sz w:val="16"/>
                <w:szCs w:val="16"/>
                <w:lang w:val="en-GB" w:eastAsia="nl-NL"/>
              </w:rPr>
              <w:t> </w:t>
            </w: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June 2017</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June 2016</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xml:space="preserve">31 December </w:t>
            </w:r>
            <w:r>
              <w:rPr>
                <w:rFonts w:ascii="Arial" w:eastAsia="Times New Roman" w:hAnsi="Arial" w:cs="Arial"/>
                <w:b/>
                <w:bCs/>
                <w:color w:val="0070C0"/>
                <w:sz w:val="16"/>
                <w:szCs w:val="16"/>
                <w:lang w:val="en-GB" w:eastAsia="nl-NL"/>
              </w:rPr>
              <w:t>2</w:t>
            </w:r>
            <w:r w:rsidRPr="00F13638">
              <w:rPr>
                <w:rFonts w:ascii="Arial" w:eastAsia="Times New Roman" w:hAnsi="Arial" w:cs="Arial"/>
                <w:b/>
                <w:bCs/>
                <w:color w:val="0070C0"/>
                <w:sz w:val="16"/>
                <w:szCs w:val="16"/>
                <w:lang w:val="en-GB" w:eastAsia="nl-NL"/>
              </w:rPr>
              <w:t>016</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b/>
                <w:bCs/>
                <w:color w:val="000000"/>
                <w:sz w:val="16"/>
                <w:szCs w:val="16"/>
                <w:lang w:val="en-GB" w:eastAsia="nl-NL"/>
              </w:rPr>
            </w:pPr>
            <w:r w:rsidRPr="00F13638">
              <w:rPr>
                <w:rFonts w:ascii="Arial" w:eastAsia="Times New Roman" w:hAnsi="Arial" w:cs="Arial"/>
                <w:b/>
                <w:bCs/>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Land and buildings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244</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254</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253</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Machinery and equipment</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182</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182</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184</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Other fixed operating assets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47</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43</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Property, plant and equipment under construction</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11</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Tangible fixed assets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484</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487</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488</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Goodwill</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407</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407</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406</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Other intangible assets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23</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29</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26</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Intangible assets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430</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436</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432</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Investments in associates and joint ventures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129</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131</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133</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Non-current receivables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9125B8">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w:t>
            </w:r>
            <w:r w:rsidR="009125B8">
              <w:rPr>
                <w:rFonts w:ascii="Arial" w:eastAsia="Times New Roman" w:hAnsi="Arial" w:cs="Arial"/>
                <w:sz w:val="16"/>
                <w:szCs w:val="16"/>
                <w:lang w:val="en-GB" w:eastAsia="nl-NL"/>
              </w:rPr>
              <w:t>7</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130</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116</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Other non-current assets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Deferred tax assets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w:t>
            </w:r>
            <w:r w:rsidR="009125B8">
              <w:rPr>
                <w:rFonts w:ascii="Arial" w:eastAsia="Times New Roman" w:hAnsi="Arial" w:cs="Arial"/>
                <w:sz w:val="16"/>
                <w:szCs w:val="16"/>
                <w:lang w:val="en-GB" w:eastAsia="nl-NL"/>
              </w:rPr>
              <w:t>3</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BE317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60</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46</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Total non-current assets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r>
              <w:rPr>
                <w:rFonts w:ascii="Arial" w:eastAsia="Times New Roman" w:hAnsi="Arial" w:cs="Arial"/>
                <w:color w:val="0070C0"/>
                <w:sz w:val="16"/>
                <w:szCs w:val="16"/>
                <w:lang w:val="en-GB" w:eastAsia="nl-NL"/>
              </w:rPr>
              <w:t>1,</w:t>
            </w:r>
            <w:r w:rsidRPr="00F13638">
              <w:rPr>
                <w:rFonts w:ascii="Arial" w:eastAsia="Times New Roman" w:hAnsi="Arial" w:cs="Arial"/>
                <w:color w:val="0070C0"/>
                <w:sz w:val="16"/>
                <w:szCs w:val="16"/>
                <w:lang w:val="en-GB" w:eastAsia="nl-NL"/>
              </w:rPr>
              <w:t>188</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2</w:t>
            </w:r>
            <w:r w:rsidR="00BE3171">
              <w:rPr>
                <w:rFonts w:ascii="Arial" w:eastAsia="Times New Roman" w:hAnsi="Arial" w:cs="Arial"/>
                <w:sz w:val="16"/>
                <w:szCs w:val="16"/>
                <w:lang w:val="en-GB" w:eastAsia="nl-NL"/>
              </w:rPr>
              <w:t>49</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1,</w:t>
            </w:r>
            <w:r w:rsidRPr="00F13638">
              <w:rPr>
                <w:rFonts w:ascii="Arial" w:eastAsia="Times New Roman" w:hAnsi="Arial" w:cs="Arial"/>
                <w:sz w:val="16"/>
                <w:szCs w:val="16"/>
                <w:lang w:val="en-GB" w:eastAsia="nl-NL"/>
              </w:rPr>
              <w:t>220</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Land</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218</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240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230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Property for sale</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107</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77</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112</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Inventories </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w:t>
            </w:r>
            <w:r>
              <w:rPr>
                <w:rFonts w:ascii="Arial" w:eastAsia="Times New Roman" w:hAnsi="Arial" w:cs="Arial"/>
                <w:sz w:val="16"/>
                <w:szCs w:val="16"/>
                <w:lang w:val="en-GB" w:eastAsia="nl-NL"/>
              </w:rPr>
              <w:t xml:space="preserve">) </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213</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274</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229</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Work in progress </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w:t>
            </w:r>
            <w:r>
              <w:rPr>
                <w:rFonts w:ascii="Arial" w:eastAsia="Times New Roman" w:hAnsi="Arial" w:cs="Arial"/>
                <w:sz w:val="16"/>
                <w:szCs w:val="16"/>
                <w:lang w:val="en-GB" w:eastAsia="nl-NL"/>
              </w:rPr>
              <w:t>)</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55</w:t>
            </w:r>
            <w:r w:rsidR="009125B8">
              <w:rPr>
                <w:rFonts w:ascii="Arial" w:eastAsia="Times New Roman" w:hAnsi="Arial" w:cs="Arial"/>
                <w:sz w:val="16"/>
                <w:szCs w:val="16"/>
                <w:lang w:val="en-GB" w:eastAsia="nl-NL"/>
              </w:rPr>
              <w:t>6</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601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468</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Trade and other receivables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030</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009</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894</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Income tax receivable</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12</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Assets held for sale </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8.12</w:t>
            </w: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12</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265</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Cash and cash equivalents (**)</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8.14</w:t>
            </w: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264</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100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412</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Total current assets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9125B8">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2</w:t>
            </w:r>
            <w:r>
              <w:rPr>
                <w:rFonts w:ascii="Arial" w:eastAsia="Times New Roman" w:hAnsi="Arial" w:cs="Arial"/>
                <w:color w:val="0070C0"/>
                <w:sz w:val="16"/>
                <w:szCs w:val="16"/>
                <w:lang w:val="en-GB" w:eastAsia="nl-NL"/>
              </w:rPr>
              <w:t>,</w:t>
            </w:r>
            <w:r w:rsidRPr="00F13638">
              <w:rPr>
                <w:rFonts w:ascii="Arial" w:eastAsia="Times New Roman" w:hAnsi="Arial" w:cs="Arial"/>
                <w:color w:val="0070C0"/>
                <w:sz w:val="16"/>
                <w:szCs w:val="16"/>
                <w:lang w:val="en-GB" w:eastAsia="nl-NL"/>
              </w:rPr>
              <w:t>4</w:t>
            </w:r>
            <w:r w:rsidR="009125B8">
              <w:rPr>
                <w:rFonts w:ascii="Arial" w:eastAsia="Times New Roman" w:hAnsi="Arial" w:cs="Arial"/>
                <w:color w:val="0070C0"/>
                <w:sz w:val="16"/>
                <w:szCs w:val="16"/>
                <w:lang w:val="en-GB" w:eastAsia="nl-NL"/>
              </w:rPr>
              <w:t>12</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577</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362</w:t>
            </w:r>
          </w:p>
        </w:tc>
      </w:tr>
      <w:tr w:rsidR="00542151" w:rsidRPr="00F13638" w:rsidTr="00542151">
        <w:trPr>
          <w:trHeight w:val="227"/>
        </w:trPr>
        <w:tc>
          <w:tcPr>
            <w:tcW w:w="4535"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Total assets</w:t>
            </w:r>
          </w:p>
        </w:tc>
        <w:tc>
          <w:tcPr>
            <w:tcW w:w="851"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13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28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9125B8">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3</w:t>
            </w:r>
            <w:r>
              <w:rPr>
                <w:rFonts w:ascii="Arial" w:eastAsia="Times New Roman" w:hAnsi="Arial" w:cs="Arial"/>
                <w:color w:val="0070C0"/>
                <w:sz w:val="16"/>
                <w:szCs w:val="16"/>
                <w:lang w:val="en-GB" w:eastAsia="nl-NL"/>
              </w:rPr>
              <w:t>,</w:t>
            </w:r>
            <w:r w:rsidR="009125B8">
              <w:rPr>
                <w:rFonts w:ascii="Arial" w:eastAsia="Times New Roman" w:hAnsi="Arial" w:cs="Arial"/>
                <w:color w:val="0070C0"/>
                <w:sz w:val="16"/>
                <w:szCs w:val="16"/>
                <w:lang w:val="en-GB" w:eastAsia="nl-NL"/>
              </w:rPr>
              <w:t>600</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8</w:t>
            </w:r>
            <w:r w:rsidR="00BE3171">
              <w:rPr>
                <w:rFonts w:ascii="Arial" w:eastAsia="Times New Roman" w:hAnsi="Arial" w:cs="Arial"/>
                <w:sz w:val="16"/>
                <w:szCs w:val="16"/>
                <w:lang w:val="en-GB" w:eastAsia="nl-NL"/>
              </w:rPr>
              <w:t>26</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582</w:t>
            </w:r>
          </w:p>
        </w:tc>
      </w:tr>
    </w:tbl>
    <w:p w:rsidR="00542151" w:rsidRDefault="00542151" w:rsidP="008D18EA">
      <w:pPr>
        <w:spacing w:after="0" w:line="240" w:lineRule="auto"/>
        <w:rPr>
          <w:rFonts w:ascii="Arial" w:eastAsia="Times New Roman" w:hAnsi="Arial" w:cs="Arial"/>
          <w:color w:val="000000"/>
          <w:sz w:val="16"/>
          <w:szCs w:val="16"/>
          <w:lang w:val="en-GB" w:eastAsia="nl-NL"/>
        </w:rPr>
      </w:pPr>
    </w:p>
    <w:p w:rsidR="00542151" w:rsidRDefault="00542151" w:rsidP="008D18EA">
      <w:pPr>
        <w:spacing w:after="0" w:line="240" w:lineRule="auto"/>
        <w:rPr>
          <w:rFonts w:ascii="Arial" w:eastAsia="Times New Roman" w:hAnsi="Arial" w:cs="Arial"/>
          <w:color w:val="000000"/>
          <w:sz w:val="16"/>
          <w:szCs w:val="16"/>
          <w:lang w:val="en-GB" w:eastAsia="nl-NL"/>
        </w:rPr>
      </w:pPr>
    </w:p>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Year-end 2016 is adjusted in the line items Work in Progress against Inventories for € 55 million, relating to Kondor Wessels Holding, which was acquired in December 2016. The reclassification has no impact on Net Working Capital.</w:t>
      </w:r>
    </w:p>
    <w:p w:rsidR="00542151" w:rsidRPr="00F13638" w:rsidRDefault="00542151" w:rsidP="008D18EA">
      <w:pPr>
        <w:spacing w:after="0" w:line="240" w:lineRule="auto"/>
        <w:rPr>
          <w:rFonts w:ascii="Arial" w:eastAsia="Times New Roman" w:hAnsi="Arial" w:cs="Arial"/>
          <w:color w:val="000000"/>
          <w:sz w:val="16"/>
          <w:szCs w:val="16"/>
          <w:lang w:val="en-GB" w:eastAsia="nl-NL"/>
        </w:rPr>
      </w:pPr>
    </w:p>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For comparison reasons cash and cash equivalents and subordinated loans have been adjusted for a temporary loan provided by the shareholder in April 2016 for an internal legal restructuring of the international activities of the Group, which was repaid in December 2016.</w:t>
      </w:r>
    </w:p>
    <w:p w:rsidR="00542151" w:rsidRPr="00F13638" w:rsidRDefault="00542151" w:rsidP="008D18EA">
      <w:pPr>
        <w:spacing w:after="0" w:line="240" w:lineRule="auto"/>
        <w:rPr>
          <w:rFonts w:ascii="Arial" w:hAnsi="Arial" w:cs="Arial"/>
          <w:sz w:val="16"/>
          <w:szCs w:val="16"/>
          <w:lang w:val="en-GB"/>
        </w:rPr>
      </w:pPr>
      <w:r w:rsidRPr="00F13638">
        <w:rPr>
          <w:rFonts w:ascii="Arial" w:hAnsi="Arial" w:cs="Arial"/>
          <w:sz w:val="16"/>
          <w:szCs w:val="16"/>
          <w:lang w:val="en-GB"/>
        </w:rPr>
        <w:br w:type="page"/>
      </w:r>
    </w:p>
    <w:tbl>
      <w:tblPr>
        <w:tblW w:w="14055" w:type="dxa"/>
        <w:tblCellMar>
          <w:left w:w="70" w:type="dxa"/>
          <w:right w:w="70" w:type="dxa"/>
        </w:tblCellMar>
        <w:tblLook w:val="04A0" w:firstRow="1" w:lastRow="0" w:firstColumn="1" w:lastColumn="0" w:noHBand="0" w:noVBand="1"/>
      </w:tblPr>
      <w:tblGrid>
        <w:gridCol w:w="4535"/>
        <w:gridCol w:w="851"/>
        <w:gridCol w:w="1134"/>
        <w:gridCol w:w="296"/>
        <w:gridCol w:w="850"/>
        <w:gridCol w:w="1304"/>
        <w:gridCol w:w="283"/>
        <w:gridCol w:w="850"/>
        <w:gridCol w:w="1304"/>
        <w:gridCol w:w="296"/>
        <w:gridCol w:w="850"/>
        <w:gridCol w:w="652"/>
        <w:gridCol w:w="652"/>
        <w:gridCol w:w="198"/>
      </w:tblGrid>
      <w:tr w:rsidR="00542151" w:rsidRPr="007A0267" w:rsidTr="00542151">
        <w:trPr>
          <w:gridAfter w:val="1"/>
          <w:wAfter w:w="198" w:type="dxa"/>
          <w:trHeight w:val="227"/>
        </w:trPr>
        <w:tc>
          <w:tcPr>
            <w:tcW w:w="5386"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lastRenderedPageBreak/>
              <w:t>(4) INTERIM CONSOLIDATED STATEMENT OF FINANCIAL POSITION</w:t>
            </w: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7A0267"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333333"/>
                <w:sz w:val="16"/>
                <w:szCs w:val="16"/>
                <w:lang w:val="en-GB" w:eastAsia="nl-NL"/>
              </w:rPr>
            </w:pPr>
            <w:r w:rsidRPr="00F13638">
              <w:rPr>
                <w:rFonts w:ascii="Arial" w:eastAsia="Times New Roman" w:hAnsi="Arial" w:cs="Arial"/>
                <w:b/>
                <w:bCs/>
                <w:color w:val="333333"/>
                <w:sz w:val="16"/>
                <w:szCs w:val="16"/>
                <w:lang w:val="en-GB" w:eastAsia="nl-NL"/>
              </w:rPr>
              <w:t>Amounts in millions of euros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333333"/>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1798" w:type="dxa"/>
            <w:gridSpan w:val="3"/>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Note</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b/>
                <w:bCs/>
                <w:color w:val="0070C0"/>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0000"/>
                <w:sz w:val="16"/>
                <w:szCs w:val="16"/>
                <w:lang w:val="en-GB" w:eastAsia="nl-NL"/>
              </w:rPr>
            </w:pPr>
            <w:r w:rsidRPr="00F13638">
              <w:rPr>
                <w:rFonts w:ascii="Arial" w:eastAsia="Times New Roman" w:hAnsi="Arial" w:cs="Arial"/>
                <w:b/>
                <w:bCs/>
                <w:color w:val="000000"/>
                <w:sz w:val="16"/>
                <w:szCs w:val="16"/>
                <w:lang w:val="en-GB" w:eastAsia="nl-NL"/>
              </w:rPr>
              <w:t> </w:t>
            </w: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June 2017</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June 2016</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3"/>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31 December 2016</w:t>
            </w: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Equity attributable to shareholders of the Company</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9125B8">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0</w:t>
            </w:r>
            <w:r w:rsidR="009125B8">
              <w:rPr>
                <w:rFonts w:ascii="Arial" w:eastAsia="Times New Roman" w:hAnsi="Arial" w:cs="Arial"/>
                <w:sz w:val="16"/>
                <w:szCs w:val="16"/>
                <w:lang w:val="en-GB" w:eastAsia="nl-NL"/>
              </w:rPr>
              <w:t>58</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449</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1,</w:t>
            </w:r>
            <w:r w:rsidRPr="00F13638">
              <w:rPr>
                <w:rFonts w:ascii="Arial" w:eastAsia="Times New Roman" w:hAnsi="Arial" w:cs="Arial"/>
                <w:sz w:val="16"/>
                <w:szCs w:val="16"/>
                <w:lang w:val="en-GB" w:eastAsia="nl-NL"/>
              </w:rPr>
              <w:t>116</w:t>
            </w:r>
          </w:p>
        </w:tc>
        <w:tc>
          <w:tcPr>
            <w:tcW w:w="1304"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Minority interests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22</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16</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12</w:t>
            </w:r>
          </w:p>
        </w:tc>
        <w:tc>
          <w:tcPr>
            <w:tcW w:w="1304"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Total group equity</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6</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9125B8">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1</w:t>
            </w:r>
            <w:r>
              <w:rPr>
                <w:rFonts w:ascii="Arial" w:eastAsia="Times New Roman" w:hAnsi="Arial" w:cs="Arial"/>
                <w:color w:val="0070C0"/>
                <w:sz w:val="16"/>
                <w:szCs w:val="16"/>
                <w:lang w:val="en-GB" w:eastAsia="nl-NL"/>
              </w:rPr>
              <w:t>,</w:t>
            </w:r>
            <w:r w:rsidRPr="00F13638">
              <w:rPr>
                <w:rFonts w:ascii="Arial" w:eastAsia="Times New Roman" w:hAnsi="Arial" w:cs="Arial"/>
                <w:color w:val="0070C0"/>
                <w:sz w:val="16"/>
                <w:szCs w:val="16"/>
                <w:lang w:val="en-GB" w:eastAsia="nl-NL"/>
              </w:rPr>
              <w:t>0</w:t>
            </w:r>
            <w:r w:rsidR="009125B8">
              <w:rPr>
                <w:rFonts w:ascii="Arial" w:eastAsia="Times New Roman" w:hAnsi="Arial" w:cs="Arial"/>
                <w:color w:val="0070C0"/>
                <w:sz w:val="16"/>
                <w:szCs w:val="16"/>
                <w:lang w:val="en-GB" w:eastAsia="nl-NL"/>
              </w:rPr>
              <w:t>80</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465</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1,</w:t>
            </w:r>
            <w:r w:rsidRPr="00F13638">
              <w:rPr>
                <w:rFonts w:ascii="Arial" w:eastAsia="Times New Roman" w:hAnsi="Arial" w:cs="Arial"/>
                <w:sz w:val="16"/>
                <w:szCs w:val="16"/>
                <w:lang w:val="en-GB" w:eastAsia="nl-NL"/>
              </w:rPr>
              <w:t>128</w:t>
            </w: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Subordinated loans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8.13</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541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Loans and other financing obligations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8.14</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87</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182</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94</w:t>
            </w:r>
          </w:p>
        </w:tc>
        <w:tc>
          <w:tcPr>
            <w:tcW w:w="1304"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Derivatives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Employee benefits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38</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59</w:t>
            </w:r>
          </w:p>
        </w:tc>
        <w:tc>
          <w:tcPr>
            <w:tcW w:w="1304"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Provisions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11</w:t>
            </w:r>
            <w:r w:rsidR="009125B8">
              <w:rPr>
                <w:rFonts w:ascii="Arial" w:eastAsia="Times New Roman" w:hAnsi="Arial" w:cs="Arial"/>
                <w:sz w:val="16"/>
                <w:szCs w:val="16"/>
                <w:lang w:val="en-GB" w:eastAsia="nl-NL"/>
              </w:rPr>
              <w:t>9</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156</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149</w:t>
            </w:r>
          </w:p>
        </w:tc>
        <w:tc>
          <w:tcPr>
            <w:tcW w:w="1304"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Deferred tax liabilities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24</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16</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16</w:t>
            </w:r>
          </w:p>
        </w:tc>
        <w:tc>
          <w:tcPr>
            <w:tcW w:w="1304"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Total non-current liabilities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9125B8">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2</w:t>
            </w:r>
            <w:r w:rsidR="009125B8">
              <w:rPr>
                <w:rFonts w:ascii="Arial" w:eastAsia="Times New Roman" w:hAnsi="Arial" w:cs="Arial"/>
                <w:color w:val="0070C0"/>
                <w:sz w:val="16"/>
                <w:szCs w:val="16"/>
                <w:lang w:val="en-GB" w:eastAsia="nl-NL"/>
              </w:rPr>
              <w:t>68</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937</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318</w:t>
            </w: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Bank overdrafts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26</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26</w:t>
            </w:r>
          </w:p>
        </w:tc>
        <w:tc>
          <w:tcPr>
            <w:tcW w:w="1304"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Payable to shareholder</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109</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Loans and other financing obligations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8.14</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251</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130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98</w:t>
            </w:r>
          </w:p>
        </w:tc>
        <w:tc>
          <w:tcPr>
            <w:tcW w:w="1304"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Derivatives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13</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w:t>
            </w:r>
          </w:p>
        </w:tc>
        <w:tc>
          <w:tcPr>
            <w:tcW w:w="1304"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Work in progress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493</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501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421</w:t>
            </w:r>
          </w:p>
        </w:tc>
        <w:tc>
          <w:tcPr>
            <w:tcW w:w="1304"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Trade and other payables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401</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1,</w:t>
            </w:r>
            <w:r w:rsidRPr="00F13638">
              <w:rPr>
                <w:rFonts w:ascii="Arial" w:eastAsia="Times New Roman" w:hAnsi="Arial" w:cs="Arial"/>
                <w:sz w:val="16"/>
                <w:szCs w:val="16"/>
                <w:lang w:val="en-GB" w:eastAsia="nl-NL"/>
              </w:rPr>
              <w:t>443</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1,</w:t>
            </w:r>
            <w:r w:rsidRPr="00F13638">
              <w:rPr>
                <w:rFonts w:ascii="Arial" w:eastAsia="Times New Roman" w:hAnsi="Arial" w:cs="Arial"/>
                <w:sz w:val="16"/>
                <w:szCs w:val="16"/>
                <w:lang w:val="en-GB" w:eastAsia="nl-NL"/>
              </w:rPr>
              <w:t>506</w:t>
            </w:r>
          </w:p>
        </w:tc>
        <w:tc>
          <w:tcPr>
            <w:tcW w:w="1304"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Employee benefits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11</w:t>
            </w:r>
          </w:p>
        </w:tc>
        <w:tc>
          <w:tcPr>
            <w:tcW w:w="1304"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Provisions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w:t>
            </w:r>
            <w:r w:rsidR="009125B8">
              <w:rPr>
                <w:rFonts w:ascii="Arial" w:eastAsia="Times New Roman" w:hAnsi="Arial" w:cs="Arial"/>
                <w:sz w:val="16"/>
                <w:szCs w:val="16"/>
                <w:lang w:val="en-GB" w:eastAsia="nl-NL"/>
              </w:rPr>
              <w:t>4</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39</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48</w:t>
            </w:r>
          </w:p>
        </w:tc>
        <w:tc>
          <w:tcPr>
            <w:tcW w:w="1304"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Income tax payable</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19</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BE317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11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13</w:t>
            </w:r>
          </w:p>
        </w:tc>
        <w:tc>
          <w:tcPr>
            <w:tcW w:w="1304"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Liabilities held for sale</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8.12</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6</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120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w:t>
            </w:r>
          </w:p>
        </w:tc>
        <w:tc>
          <w:tcPr>
            <w:tcW w:w="1304"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gridAfter w:val="1"/>
          <w:wAfter w:w="198" w:type="dxa"/>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Total current liabilities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9125B8">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2</w:t>
            </w:r>
            <w:r>
              <w:rPr>
                <w:rFonts w:ascii="Arial" w:eastAsia="Times New Roman" w:hAnsi="Arial" w:cs="Arial"/>
                <w:color w:val="0070C0"/>
                <w:sz w:val="16"/>
                <w:szCs w:val="16"/>
                <w:lang w:val="en-GB" w:eastAsia="nl-NL"/>
              </w:rPr>
              <w:t>,</w:t>
            </w:r>
            <w:r w:rsidRPr="00F13638">
              <w:rPr>
                <w:rFonts w:ascii="Arial" w:eastAsia="Times New Roman" w:hAnsi="Arial" w:cs="Arial"/>
                <w:color w:val="0070C0"/>
                <w:sz w:val="16"/>
                <w:szCs w:val="16"/>
                <w:lang w:val="en-GB" w:eastAsia="nl-NL"/>
              </w:rPr>
              <w:t>25</w:t>
            </w:r>
            <w:r w:rsidR="009125B8">
              <w:rPr>
                <w:rFonts w:ascii="Arial" w:eastAsia="Times New Roman" w:hAnsi="Arial" w:cs="Arial"/>
                <w:color w:val="0070C0"/>
                <w:sz w:val="16"/>
                <w:szCs w:val="16"/>
                <w:lang w:val="en-GB" w:eastAsia="nl-NL"/>
              </w:rPr>
              <w:t>2</w:t>
            </w:r>
          </w:p>
        </w:tc>
        <w:tc>
          <w:tcPr>
            <w:tcW w:w="283"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w:t>
            </w:r>
            <w:r>
              <w:rPr>
                <w:rFonts w:ascii="Arial" w:eastAsia="Times New Roman" w:hAnsi="Arial" w:cs="Arial"/>
                <w:sz w:val="16"/>
                <w:szCs w:val="16"/>
                <w:lang w:val="en-GB" w:eastAsia="nl-NL"/>
              </w:rPr>
              <w:t>,</w:t>
            </w:r>
            <w:r w:rsidR="00ED2D2D">
              <w:rPr>
                <w:rFonts w:ascii="Arial" w:eastAsia="Times New Roman" w:hAnsi="Arial" w:cs="Arial"/>
                <w:sz w:val="16"/>
                <w:szCs w:val="16"/>
                <w:lang w:val="en-GB" w:eastAsia="nl-NL"/>
              </w:rPr>
              <w:t>4</w:t>
            </w:r>
            <w:r w:rsidR="00BE3171">
              <w:rPr>
                <w:rFonts w:ascii="Arial" w:eastAsia="Times New Roman" w:hAnsi="Arial" w:cs="Arial"/>
                <w:sz w:val="16"/>
                <w:szCs w:val="16"/>
                <w:lang w:val="en-GB" w:eastAsia="nl-NL"/>
              </w:rPr>
              <w:t>24</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gridSpan w:val="2"/>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136</w:t>
            </w:r>
          </w:p>
        </w:tc>
      </w:tr>
      <w:tr w:rsidR="00542151" w:rsidRPr="00F13638" w:rsidTr="00542151">
        <w:trPr>
          <w:gridAfter w:val="1"/>
          <w:wAfter w:w="198" w:type="dxa"/>
          <w:trHeight w:val="227"/>
        </w:trPr>
        <w:tc>
          <w:tcPr>
            <w:tcW w:w="4535"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Total equity and liabilities</w:t>
            </w:r>
          </w:p>
        </w:tc>
        <w:tc>
          <w:tcPr>
            <w:tcW w:w="851"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13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9125B8">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3</w:t>
            </w:r>
            <w:r>
              <w:rPr>
                <w:rFonts w:ascii="Arial" w:eastAsia="Times New Roman" w:hAnsi="Arial" w:cs="Arial"/>
                <w:color w:val="0070C0"/>
                <w:sz w:val="16"/>
                <w:szCs w:val="16"/>
                <w:lang w:val="en-GB" w:eastAsia="nl-NL"/>
              </w:rPr>
              <w:t>,</w:t>
            </w:r>
            <w:r w:rsidR="009125B8">
              <w:rPr>
                <w:rFonts w:ascii="Arial" w:eastAsia="Times New Roman" w:hAnsi="Arial" w:cs="Arial"/>
                <w:color w:val="0070C0"/>
                <w:sz w:val="16"/>
                <w:szCs w:val="16"/>
                <w:lang w:val="en-GB" w:eastAsia="nl-NL"/>
              </w:rPr>
              <w:t>600</w:t>
            </w:r>
          </w:p>
        </w:tc>
        <w:tc>
          <w:tcPr>
            <w:tcW w:w="283"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8</w:t>
            </w:r>
            <w:r w:rsidR="00BE3171">
              <w:rPr>
                <w:rFonts w:ascii="Arial" w:eastAsia="Times New Roman" w:hAnsi="Arial" w:cs="Arial"/>
                <w:sz w:val="16"/>
                <w:szCs w:val="16"/>
                <w:lang w:val="en-GB" w:eastAsia="nl-NL"/>
              </w:rPr>
              <w:t>26</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gridSpan w:val="2"/>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582</w:t>
            </w:r>
          </w:p>
        </w:tc>
      </w:tr>
    </w:tbl>
    <w:p w:rsidR="00542151" w:rsidRPr="00F13638" w:rsidRDefault="00542151" w:rsidP="008D18EA">
      <w:pPr>
        <w:tabs>
          <w:tab w:val="left" w:pos="9030"/>
        </w:tabs>
        <w:spacing w:after="0" w:line="240" w:lineRule="auto"/>
        <w:rPr>
          <w:rFonts w:ascii="Arial" w:hAnsi="Arial" w:cs="Arial"/>
          <w:sz w:val="16"/>
          <w:szCs w:val="16"/>
          <w:lang w:val="en-GB"/>
        </w:rPr>
      </w:pPr>
    </w:p>
    <w:p w:rsidR="00542151" w:rsidRPr="00F13638" w:rsidRDefault="00542151" w:rsidP="008D18EA">
      <w:pPr>
        <w:spacing w:after="0" w:line="240" w:lineRule="auto"/>
        <w:rPr>
          <w:rFonts w:ascii="Arial" w:hAnsi="Arial" w:cs="Arial"/>
          <w:sz w:val="16"/>
          <w:szCs w:val="16"/>
          <w:lang w:val="en-GB"/>
        </w:rPr>
      </w:pPr>
      <w:r w:rsidRPr="00F13638">
        <w:rPr>
          <w:rFonts w:ascii="Arial" w:hAnsi="Arial" w:cs="Arial"/>
          <w:sz w:val="16"/>
          <w:szCs w:val="16"/>
          <w:lang w:val="en-GB"/>
        </w:rPr>
        <w:br w:type="page"/>
      </w:r>
    </w:p>
    <w:tbl>
      <w:tblPr>
        <w:tblW w:w="13870" w:type="dxa"/>
        <w:tblCellMar>
          <w:left w:w="70" w:type="dxa"/>
          <w:right w:w="70" w:type="dxa"/>
        </w:tblCellMar>
        <w:tblLook w:val="04A0" w:firstRow="1" w:lastRow="0" w:firstColumn="1" w:lastColumn="0" w:noHBand="0" w:noVBand="1"/>
      </w:tblPr>
      <w:tblGrid>
        <w:gridCol w:w="4535"/>
        <w:gridCol w:w="851"/>
        <w:gridCol w:w="1134"/>
        <w:gridCol w:w="296"/>
        <w:gridCol w:w="850"/>
        <w:gridCol w:w="1304"/>
        <w:gridCol w:w="296"/>
        <w:gridCol w:w="850"/>
        <w:gridCol w:w="1304"/>
        <w:gridCol w:w="296"/>
        <w:gridCol w:w="850"/>
        <w:gridCol w:w="1304"/>
      </w:tblGrid>
      <w:tr w:rsidR="00542151" w:rsidRPr="00F13638" w:rsidTr="00542151">
        <w:trPr>
          <w:trHeight w:val="227"/>
        </w:trPr>
        <w:tc>
          <w:tcPr>
            <w:tcW w:w="5386"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lastRenderedPageBreak/>
              <w:t>(5) INTERIM CONSOLIDATED STATEMENT OF CASH FLOWS</w:t>
            </w: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154" w:type="dxa"/>
            <w:gridSpan w:val="2"/>
            <w:vMerge w:val="restart"/>
            <w:tcBorders>
              <w:top w:val="nil"/>
              <w:left w:val="nil"/>
              <w:right w:val="nil"/>
            </w:tcBorders>
            <w:shd w:val="clear" w:color="auto" w:fill="auto"/>
            <w:noWrap/>
            <w:vAlign w:val="bottom"/>
            <w:hideMark/>
          </w:tcPr>
          <w:p w:rsidR="00542151"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1 January 2016 to</w:t>
            </w:r>
            <w:r>
              <w:rPr>
                <w:rFonts w:ascii="Arial" w:eastAsia="Times New Roman" w:hAnsi="Arial" w:cs="Arial"/>
                <w:b/>
                <w:bCs/>
                <w:color w:val="0070C0"/>
                <w:sz w:val="16"/>
                <w:szCs w:val="16"/>
                <w:lang w:val="en-GB" w:eastAsia="nl-NL"/>
              </w:rPr>
              <w:t xml:space="preserve"> </w:t>
            </w:r>
          </w:p>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b/>
                <w:bCs/>
                <w:color w:val="0070C0"/>
                <w:sz w:val="16"/>
                <w:szCs w:val="16"/>
                <w:lang w:val="en-GB" w:eastAsia="nl-NL"/>
              </w:rPr>
              <w:t>31 December 2016</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333333"/>
                <w:sz w:val="16"/>
                <w:szCs w:val="16"/>
                <w:lang w:val="en-GB" w:eastAsia="nl-NL"/>
              </w:rPr>
            </w:pPr>
            <w:r w:rsidRPr="00F13638">
              <w:rPr>
                <w:rFonts w:ascii="Arial" w:eastAsia="Times New Roman" w:hAnsi="Arial" w:cs="Arial"/>
                <w:b/>
                <w:bCs/>
                <w:color w:val="333333"/>
                <w:sz w:val="16"/>
                <w:szCs w:val="16"/>
                <w:lang w:val="en-GB" w:eastAsia="nl-NL"/>
              </w:rPr>
              <w:t>Amounts in millions of euros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333333"/>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154" w:type="dxa"/>
            <w:gridSpan w:val="2"/>
            <w:vMerge w:val="restart"/>
            <w:tcBorders>
              <w:top w:val="nil"/>
              <w:left w:val="nil"/>
              <w:right w:val="nil"/>
            </w:tcBorders>
            <w:shd w:val="clear" w:color="auto" w:fill="auto"/>
            <w:noWrap/>
            <w:vAlign w:val="bottom"/>
            <w:hideMark/>
          </w:tcPr>
          <w:p w:rsidR="00542151"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1 January 2017 to</w:t>
            </w:r>
            <w:r>
              <w:rPr>
                <w:rFonts w:ascii="Arial" w:eastAsia="Times New Roman" w:hAnsi="Arial" w:cs="Arial"/>
                <w:b/>
                <w:bCs/>
                <w:color w:val="0070C0"/>
                <w:sz w:val="16"/>
                <w:szCs w:val="16"/>
                <w:lang w:val="en-GB" w:eastAsia="nl-NL"/>
              </w:rPr>
              <w:t xml:space="preserve"> </w:t>
            </w:r>
          </w:p>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June 2017</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val="restart"/>
            <w:tcBorders>
              <w:top w:val="nil"/>
              <w:left w:val="nil"/>
              <w:right w:val="nil"/>
            </w:tcBorders>
            <w:shd w:val="clear" w:color="auto" w:fill="auto"/>
            <w:noWrap/>
            <w:vAlign w:val="bottom"/>
            <w:hideMark/>
          </w:tcPr>
          <w:p w:rsidR="00542151"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1 January 2016 to</w:t>
            </w:r>
            <w:r>
              <w:rPr>
                <w:rFonts w:ascii="Arial" w:eastAsia="Times New Roman" w:hAnsi="Arial" w:cs="Arial"/>
                <w:b/>
                <w:bCs/>
                <w:color w:val="0070C0"/>
                <w:sz w:val="16"/>
                <w:szCs w:val="16"/>
                <w:lang w:val="en-GB" w:eastAsia="nl-NL"/>
              </w:rPr>
              <w:t xml:space="preserve"> </w:t>
            </w:r>
          </w:p>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June 2016</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tcBorders>
              <w:left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Note</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b/>
                <w:bCs/>
                <w:color w:val="0070C0"/>
                <w:sz w:val="16"/>
                <w:szCs w:val="16"/>
                <w:lang w:val="en-GB" w:eastAsia="nl-NL"/>
              </w:rPr>
            </w:pPr>
          </w:p>
        </w:tc>
        <w:tc>
          <w:tcPr>
            <w:tcW w:w="2154" w:type="dxa"/>
            <w:gridSpan w:val="2"/>
            <w:vMerge/>
            <w:tcBorders>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tcBorders>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tcBorders>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r>
      <w:tr w:rsidR="00542151" w:rsidRPr="007A0267"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Cash flow from operating activities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Profit after tax for the financial year</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9125B8"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35</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16</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101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Adjustments for:</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Depreciation and impairment of tangible fixed assets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33</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35</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73</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Amortisation and impairment of intangible assets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16</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Proceeds from sale of tangible fixed assets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Result on the sale of participating interests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r>
              <w:rPr>
                <w:rFonts w:ascii="Arial" w:eastAsia="Times New Roman" w:hAnsi="Arial" w:cs="Arial"/>
                <w:sz w:val="16"/>
                <w:szCs w:val="16"/>
                <w:lang w:val="en-GB" w:eastAsia="nl-NL"/>
              </w:rPr>
              <w:t>8.</w:t>
            </w:r>
            <w:r w:rsidRPr="00F13638">
              <w:rPr>
                <w:rFonts w:ascii="Arial" w:eastAsia="Times New Roman" w:hAnsi="Arial" w:cs="Arial"/>
                <w:sz w:val="16"/>
                <w:szCs w:val="16"/>
                <w:lang w:val="en-GB" w:eastAsia="nl-NL"/>
              </w:rPr>
              <w:t>9</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-22</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5386"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 Share of result, less dividend paid, from associates and joint ventures </w:t>
            </w: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Finance income</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-26</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Finance expense</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8.10</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9125B8"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8</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52</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Income tax</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sidR="009125B8">
              <w:rPr>
                <w:rFonts w:ascii="Arial" w:eastAsia="Times New Roman" w:hAnsi="Arial" w:cs="Arial"/>
                <w:sz w:val="16"/>
                <w:szCs w:val="16"/>
                <w:lang w:val="en-GB" w:eastAsia="nl-NL"/>
              </w:rPr>
              <w:t>3</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36</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6520" w:type="dxa"/>
            <w:gridSpan w:val="3"/>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b/>
                <w:bCs/>
                <w:color w:val="0070C0"/>
                <w:sz w:val="16"/>
                <w:szCs w:val="16"/>
                <w:lang w:val="en-GB" w:eastAsia="nl-NL"/>
              </w:rPr>
              <w:t>Operating cash flow before changes in working capital and provisions</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9125B8" w:rsidP="009125B8">
            <w:pPr>
              <w:spacing w:after="0" w:line="240" w:lineRule="auto"/>
              <w:jc w:val="right"/>
              <w:rPr>
                <w:rFonts w:ascii="Arial" w:eastAsia="Times New Roman" w:hAnsi="Arial" w:cs="Arial"/>
                <w:color w:val="0070C0"/>
                <w:sz w:val="16"/>
                <w:szCs w:val="16"/>
                <w:lang w:val="en-GB" w:eastAsia="nl-NL"/>
              </w:rPr>
            </w:pPr>
            <w:r>
              <w:rPr>
                <w:rFonts w:ascii="Arial" w:eastAsia="Times New Roman" w:hAnsi="Arial" w:cs="Arial"/>
                <w:color w:val="0070C0"/>
                <w:sz w:val="16"/>
                <w:szCs w:val="16"/>
                <w:lang w:val="en-GB" w:eastAsia="nl-NL"/>
              </w:rPr>
              <w:t>61</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73</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258</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5386" w:type="dxa"/>
            <w:gridSpan w:val="2"/>
            <w:tcBorders>
              <w:top w:val="nil"/>
              <w:left w:val="nil"/>
              <w:bottom w:val="nil"/>
              <w:right w:val="nil"/>
            </w:tcBorders>
            <w:shd w:val="clear" w:color="auto" w:fill="auto"/>
            <w:noWrap/>
            <w:vAlign w:val="bottom"/>
            <w:hideMark/>
          </w:tcPr>
          <w:p w:rsidR="00542151" w:rsidRPr="00F13638" w:rsidRDefault="00542151" w:rsidP="00ED2D2D">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Changes in land, property classified as held for sale, inventories and work in progress</w:t>
            </w: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9125B8" w:rsidP="009125B8">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16</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64</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Changes in trade and other receivables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-128</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-79</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Changes in trade and other payables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-80</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-167</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Changes in provisions and employee benefits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w:t>
            </w:r>
            <w:r w:rsidR="009125B8">
              <w:rPr>
                <w:rFonts w:ascii="Arial" w:eastAsia="Times New Roman" w:hAnsi="Arial" w:cs="Arial"/>
                <w:sz w:val="16"/>
                <w:szCs w:val="16"/>
                <w:lang w:val="en-GB" w:eastAsia="nl-NL"/>
              </w:rPr>
              <w:t>1</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-13</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9125B8">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-2</w:t>
            </w:r>
            <w:r w:rsidR="009125B8">
              <w:rPr>
                <w:rFonts w:ascii="Arial" w:eastAsia="Times New Roman" w:hAnsi="Arial" w:cs="Arial"/>
                <w:color w:val="0070C0"/>
                <w:sz w:val="16"/>
                <w:szCs w:val="16"/>
                <w:lang w:val="en-GB" w:eastAsia="nl-NL"/>
              </w:rPr>
              <w:t>33</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-270</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50</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Cash flow from operating activities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-172</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-197</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308</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Interest paid</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-12</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-13</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-37</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Interest received</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23</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Income tax paid</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-5</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Income tax received</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Net cash flow from continuing operating activities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-180</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-205</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286</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Net cash flow from discontinued operating activities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-1</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w:t>
            </w:r>
          </w:p>
        </w:tc>
      </w:tr>
      <w:tr w:rsidR="00542151" w:rsidRPr="00F13638" w:rsidTr="00542151">
        <w:trPr>
          <w:trHeight w:val="227"/>
        </w:trPr>
        <w:tc>
          <w:tcPr>
            <w:tcW w:w="4535"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Net cash flow from operating activities</w:t>
            </w:r>
          </w:p>
        </w:tc>
        <w:tc>
          <w:tcPr>
            <w:tcW w:w="851"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13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-181</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-212</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290</w:t>
            </w:r>
          </w:p>
        </w:tc>
      </w:tr>
    </w:tbl>
    <w:p w:rsidR="00542151" w:rsidRPr="00F13638" w:rsidRDefault="00542151" w:rsidP="008D18EA">
      <w:pPr>
        <w:tabs>
          <w:tab w:val="left" w:pos="9030"/>
        </w:tabs>
        <w:spacing w:after="0" w:line="240" w:lineRule="auto"/>
        <w:rPr>
          <w:rFonts w:ascii="Arial" w:hAnsi="Arial" w:cs="Arial"/>
          <w:sz w:val="16"/>
          <w:szCs w:val="16"/>
          <w:lang w:val="en-GB"/>
        </w:rPr>
      </w:pPr>
    </w:p>
    <w:p w:rsidR="00542151" w:rsidRPr="00F13638" w:rsidRDefault="00542151" w:rsidP="008D18EA">
      <w:pPr>
        <w:spacing w:after="0" w:line="240" w:lineRule="auto"/>
        <w:rPr>
          <w:rFonts w:ascii="Arial" w:hAnsi="Arial" w:cs="Arial"/>
          <w:sz w:val="16"/>
          <w:szCs w:val="16"/>
          <w:lang w:val="en-GB"/>
        </w:rPr>
      </w:pPr>
      <w:r w:rsidRPr="00F13638">
        <w:rPr>
          <w:rFonts w:ascii="Arial" w:hAnsi="Arial" w:cs="Arial"/>
          <w:sz w:val="16"/>
          <w:szCs w:val="16"/>
          <w:lang w:val="en-GB"/>
        </w:rPr>
        <w:br w:type="page"/>
      </w:r>
    </w:p>
    <w:tbl>
      <w:tblPr>
        <w:tblW w:w="13870" w:type="dxa"/>
        <w:tblCellMar>
          <w:left w:w="70" w:type="dxa"/>
          <w:right w:w="70" w:type="dxa"/>
        </w:tblCellMar>
        <w:tblLook w:val="04A0" w:firstRow="1" w:lastRow="0" w:firstColumn="1" w:lastColumn="0" w:noHBand="0" w:noVBand="1"/>
      </w:tblPr>
      <w:tblGrid>
        <w:gridCol w:w="4535"/>
        <w:gridCol w:w="851"/>
        <w:gridCol w:w="1134"/>
        <w:gridCol w:w="296"/>
        <w:gridCol w:w="850"/>
        <w:gridCol w:w="1304"/>
        <w:gridCol w:w="296"/>
        <w:gridCol w:w="850"/>
        <w:gridCol w:w="1304"/>
        <w:gridCol w:w="296"/>
        <w:gridCol w:w="850"/>
        <w:gridCol w:w="1304"/>
      </w:tblGrid>
      <w:tr w:rsidR="00542151" w:rsidRPr="007A0267" w:rsidTr="00542151">
        <w:trPr>
          <w:trHeight w:val="227"/>
          <w:tblHeader/>
        </w:trPr>
        <w:tc>
          <w:tcPr>
            <w:tcW w:w="5386"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lastRenderedPageBreak/>
              <w:t>(5) INTERIM CONSOLIDATED STATEMENT OF CASH FLOWS</w:t>
            </w: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blHeader/>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333333"/>
                <w:sz w:val="16"/>
                <w:szCs w:val="16"/>
                <w:lang w:val="en-GB" w:eastAsia="nl-NL"/>
              </w:rPr>
            </w:pPr>
            <w:r w:rsidRPr="00F13638">
              <w:rPr>
                <w:rFonts w:ascii="Arial" w:eastAsia="Times New Roman" w:hAnsi="Arial" w:cs="Arial"/>
                <w:b/>
                <w:bCs/>
                <w:color w:val="333333"/>
                <w:sz w:val="16"/>
                <w:szCs w:val="16"/>
                <w:lang w:val="en-GB" w:eastAsia="nl-NL"/>
              </w:rPr>
              <w:t>Amounts in millions of euros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333333"/>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154" w:type="dxa"/>
            <w:gridSpan w:val="2"/>
            <w:vMerge w:val="restart"/>
            <w:tcBorders>
              <w:top w:val="nil"/>
              <w:left w:val="nil"/>
              <w:right w:val="nil"/>
            </w:tcBorders>
            <w:shd w:val="clear" w:color="auto" w:fill="auto"/>
            <w:noWrap/>
            <w:vAlign w:val="bottom"/>
            <w:hideMark/>
          </w:tcPr>
          <w:p w:rsidR="00542151"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1 January 2017 to</w:t>
            </w:r>
            <w:r>
              <w:rPr>
                <w:rFonts w:ascii="Arial" w:eastAsia="Times New Roman" w:hAnsi="Arial" w:cs="Arial"/>
                <w:b/>
                <w:bCs/>
                <w:color w:val="0070C0"/>
                <w:sz w:val="16"/>
                <w:szCs w:val="16"/>
                <w:lang w:val="en-GB" w:eastAsia="nl-NL"/>
              </w:rPr>
              <w:t xml:space="preserve"> </w:t>
            </w:r>
          </w:p>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June 2017</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val="restart"/>
            <w:tcBorders>
              <w:top w:val="nil"/>
              <w:left w:val="nil"/>
              <w:right w:val="nil"/>
            </w:tcBorders>
            <w:shd w:val="clear" w:color="auto" w:fill="auto"/>
            <w:noWrap/>
            <w:vAlign w:val="bottom"/>
            <w:hideMark/>
          </w:tcPr>
          <w:p w:rsidR="00542151"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1 January 2016 to</w:t>
            </w:r>
            <w:r>
              <w:rPr>
                <w:rFonts w:ascii="Arial" w:eastAsia="Times New Roman" w:hAnsi="Arial" w:cs="Arial"/>
                <w:b/>
                <w:bCs/>
                <w:color w:val="0070C0"/>
                <w:sz w:val="16"/>
                <w:szCs w:val="16"/>
                <w:lang w:val="en-GB" w:eastAsia="nl-NL"/>
              </w:rPr>
              <w:t xml:space="preserve"> </w:t>
            </w:r>
          </w:p>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June 2016</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val="restart"/>
            <w:tcBorders>
              <w:top w:val="nil"/>
              <w:left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1 January 2016 to</w:t>
            </w:r>
            <w:r>
              <w:rPr>
                <w:rFonts w:ascii="Arial" w:eastAsia="Times New Roman" w:hAnsi="Arial" w:cs="Arial"/>
                <w:b/>
                <w:bCs/>
                <w:color w:val="0070C0"/>
                <w:sz w:val="16"/>
                <w:szCs w:val="16"/>
                <w:lang w:val="en-GB" w:eastAsia="nl-NL"/>
              </w:rPr>
              <w:t xml:space="preserve"> </w:t>
            </w:r>
          </w:p>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31 December 2016</w:t>
            </w:r>
          </w:p>
        </w:tc>
      </w:tr>
      <w:tr w:rsidR="00542151" w:rsidRPr="00F13638" w:rsidTr="00542151">
        <w:trPr>
          <w:trHeight w:val="227"/>
          <w:tblHeader/>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Note</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b/>
                <w:bCs/>
                <w:color w:val="0070C0"/>
                <w:sz w:val="16"/>
                <w:szCs w:val="16"/>
                <w:lang w:val="en-GB" w:eastAsia="nl-NL"/>
              </w:rPr>
            </w:pPr>
          </w:p>
        </w:tc>
        <w:tc>
          <w:tcPr>
            <w:tcW w:w="2154" w:type="dxa"/>
            <w:gridSpan w:val="2"/>
            <w:vMerge/>
            <w:tcBorders>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tcBorders>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tcBorders>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r>
      <w:tr w:rsidR="00542151" w:rsidRPr="007A0267"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Cash flow from investment activities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Acquisition of subsidiaries, net of cash</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-15</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-15</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Investment in tangible fixed assets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-35</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-32</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Investment in intangible assets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Proceeds from the sale of tangible fixed assets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5386"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Proceeds from the sale of subsidiaries, after deduction of divested cash</w:t>
            </w: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30</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Granted borrowings </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-27</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-33</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-52</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Repayments of borrowings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19</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19</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Investments in other financial assets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Other changes in financial fixed assets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Acquisition transaction under common control</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-109</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Other movements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Net cash flow from continuing investment activities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-23</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-58</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-212</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Net cash flow from discontinued investment activities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133</w:t>
            </w:r>
          </w:p>
        </w:tc>
      </w:tr>
      <w:tr w:rsidR="00542151" w:rsidRPr="00F13638" w:rsidTr="00542151">
        <w:trPr>
          <w:trHeight w:val="227"/>
        </w:trPr>
        <w:tc>
          <w:tcPr>
            <w:tcW w:w="4535"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Net cash flow from investment activities</w:t>
            </w:r>
          </w:p>
        </w:tc>
        <w:tc>
          <w:tcPr>
            <w:tcW w:w="851"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13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-23</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-55</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-79</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7A0267"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Cash flow from financing activities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Receipts from non-current loans and borrowings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170</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46</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0000"/>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Repayment of non-current loans and borrowings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-20</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-48</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0000"/>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-224</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Payment arising from finance lease liabilities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-18</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Dividends paid to shareholders of the Company</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-83</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Other movements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Net cash flow from continuing financing activities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64</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-12</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-152</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Net cash flow from discontinued financing activities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-21</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-21</w:t>
            </w:r>
          </w:p>
        </w:tc>
      </w:tr>
      <w:tr w:rsidR="00542151" w:rsidRPr="00F13638" w:rsidTr="00542151">
        <w:trPr>
          <w:trHeight w:val="227"/>
        </w:trPr>
        <w:tc>
          <w:tcPr>
            <w:tcW w:w="4535"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Net cash flow from financing activities</w:t>
            </w:r>
          </w:p>
        </w:tc>
        <w:tc>
          <w:tcPr>
            <w:tcW w:w="851"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13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64</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-33</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-173</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7A0267"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Change in cash and cash equivalents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5386"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Cash and cash equivalents as at the beginning of the financial period</w:t>
            </w: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386</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357</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357</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5386" w:type="dxa"/>
            <w:gridSpan w:val="2"/>
            <w:tcBorders>
              <w:top w:val="nil"/>
              <w:left w:val="nil"/>
              <w:bottom w:val="nil"/>
              <w:right w:val="nil"/>
            </w:tcBorders>
            <w:shd w:val="clear" w:color="auto" w:fill="auto"/>
            <w:noWrap/>
            <w:vAlign w:val="bottom"/>
            <w:hideMark/>
          </w:tcPr>
          <w:p w:rsidR="00542151" w:rsidRPr="00F13638" w:rsidRDefault="00542151" w:rsidP="009D72F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Effect of exchange rate differences on cash, cash equivalents and current bank accounts</w:t>
            </w: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Net cash flow from operating activities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-181</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-212</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290</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Net cash flow from investment activities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-23</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-55</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-79</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Net cash flow from financing activities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64</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-33</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-173</w:t>
            </w:r>
          </w:p>
        </w:tc>
      </w:tr>
      <w:tr w:rsidR="00542151" w:rsidRPr="00F13638" w:rsidTr="00542151">
        <w:trPr>
          <w:trHeight w:val="227"/>
        </w:trPr>
        <w:tc>
          <w:tcPr>
            <w:tcW w:w="5386" w:type="dxa"/>
            <w:gridSpan w:val="2"/>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Cash and cash equivalents as at the ending of the financial period </w:t>
            </w:r>
          </w:p>
        </w:tc>
        <w:tc>
          <w:tcPr>
            <w:tcW w:w="113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238</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49</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386</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7A0267" w:rsidTr="00542151">
        <w:trPr>
          <w:trHeight w:val="227"/>
        </w:trPr>
        <w:tc>
          <w:tcPr>
            <w:tcW w:w="5386"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lastRenderedPageBreak/>
              <w:t>Composition of cash position as at the ending of the financial period</w:t>
            </w: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Cash and cash equivalents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264</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100</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412</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Bank overdrafts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-26</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-51</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-26</w:t>
            </w:r>
          </w:p>
        </w:tc>
      </w:tr>
      <w:tr w:rsidR="00542151" w:rsidRPr="00F13638" w:rsidTr="00542151">
        <w:trPr>
          <w:trHeight w:val="227"/>
        </w:trPr>
        <w:tc>
          <w:tcPr>
            <w:tcW w:w="5386" w:type="dxa"/>
            <w:gridSpan w:val="2"/>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Total cash and cash equivalents as at the ending of the financial period </w:t>
            </w:r>
          </w:p>
        </w:tc>
        <w:tc>
          <w:tcPr>
            <w:tcW w:w="113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238</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49</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386</w:t>
            </w:r>
          </w:p>
        </w:tc>
      </w:tr>
    </w:tbl>
    <w:p w:rsidR="00542151" w:rsidRPr="00F13638" w:rsidRDefault="00542151" w:rsidP="008D18EA">
      <w:pPr>
        <w:tabs>
          <w:tab w:val="left" w:pos="9030"/>
        </w:tabs>
        <w:spacing w:after="0" w:line="240" w:lineRule="auto"/>
        <w:rPr>
          <w:rFonts w:ascii="Arial" w:hAnsi="Arial" w:cs="Arial"/>
          <w:sz w:val="16"/>
          <w:szCs w:val="16"/>
          <w:lang w:val="en-GB"/>
        </w:rPr>
      </w:pPr>
    </w:p>
    <w:p w:rsidR="00542151" w:rsidRPr="00F13638" w:rsidRDefault="00542151" w:rsidP="008D18EA">
      <w:pPr>
        <w:spacing w:after="0" w:line="240" w:lineRule="auto"/>
        <w:rPr>
          <w:rFonts w:ascii="Arial" w:hAnsi="Arial" w:cs="Arial"/>
          <w:sz w:val="16"/>
          <w:szCs w:val="16"/>
          <w:lang w:val="en-GB"/>
        </w:rPr>
      </w:pPr>
      <w:r w:rsidRPr="00F13638">
        <w:rPr>
          <w:rFonts w:ascii="Arial" w:hAnsi="Arial" w:cs="Arial"/>
          <w:sz w:val="16"/>
          <w:szCs w:val="16"/>
          <w:lang w:val="en-GB"/>
        </w:rPr>
        <w:br w:type="page"/>
      </w:r>
    </w:p>
    <w:tbl>
      <w:tblPr>
        <w:tblW w:w="13870" w:type="dxa"/>
        <w:tblCellMar>
          <w:left w:w="70" w:type="dxa"/>
          <w:right w:w="70" w:type="dxa"/>
        </w:tblCellMar>
        <w:tblLook w:val="04A0" w:firstRow="1" w:lastRow="0" w:firstColumn="1" w:lastColumn="0" w:noHBand="0" w:noVBand="1"/>
      </w:tblPr>
      <w:tblGrid>
        <w:gridCol w:w="4535"/>
        <w:gridCol w:w="851"/>
        <w:gridCol w:w="1134"/>
        <w:gridCol w:w="296"/>
        <w:gridCol w:w="850"/>
        <w:gridCol w:w="1304"/>
        <w:gridCol w:w="296"/>
        <w:gridCol w:w="850"/>
        <w:gridCol w:w="1304"/>
        <w:gridCol w:w="296"/>
        <w:gridCol w:w="850"/>
        <w:gridCol w:w="1304"/>
      </w:tblGrid>
      <w:tr w:rsidR="00542151" w:rsidRPr="007A0267" w:rsidTr="00542151">
        <w:trPr>
          <w:trHeight w:val="227"/>
        </w:trPr>
        <w:tc>
          <w:tcPr>
            <w:tcW w:w="5386"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lastRenderedPageBreak/>
              <w:t>(6) INTERIM CONSLIDATED STATEMENT OF CHANGES IN EQUITY</w:t>
            </w: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333333"/>
                <w:sz w:val="16"/>
                <w:szCs w:val="16"/>
                <w:lang w:val="en-GB" w:eastAsia="nl-NL"/>
              </w:rPr>
            </w:pPr>
            <w:r w:rsidRPr="00F13638">
              <w:rPr>
                <w:rFonts w:ascii="Arial" w:eastAsia="Times New Roman" w:hAnsi="Arial" w:cs="Arial"/>
                <w:b/>
                <w:bCs/>
                <w:color w:val="333333"/>
                <w:sz w:val="16"/>
                <w:szCs w:val="16"/>
                <w:lang w:val="en-GB" w:eastAsia="nl-NL"/>
              </w:rPr>
              <w:t>Amounts in millions of euros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333333"/>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154" w:type="dxa"/>
            <w:gridSpan w:val="2"/>
            <w:vMerge w:val="restart"/>
            <w:tcBorders>
              <w:top w:val="nil"/>
              <w:left w:val="nil"/>
              <w:right w:val="nil"/>
            </w:tcBorders>
            <w:shd w:val="clear" w:color="auto" w:fill="auto"/>
            <w:noWrap/>
            <w:vAlign w:val="bottom"/>
            <w:hideMark/>
          </w:tcPr>
          <w:p w:rsidR="00542151"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1 January 2017 to</w:t>
            </w:r>
            <w:r>
              <w:rPr>
                <w:rFonts w:ascii="Arial" w:eastAsia="Times New Roman" w:hAnsi="Arial" w:cs="Arial"/>
                <w:b/>
                <w:bCs/>
                <w:color w:val="0070C0"/>
                <w:sz w:val="16"/>
                <w:szCs w:val="16"/>
                <w:lang w:val="en-GB" w:eastAsia="nl-NL"/>
              </w:rPr>
              <w:t xml:space="preserve"> </w:t>
            </w:r>
          </w:p>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June 2017</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val="restart"/>
            <w:tcBorders>
              <w:top w:val="nil"/>
              <w:left w:val="nil"/>
              <w:right w:val="nil"/>
            </w:tcBorders>
            <w:shd w:val="clear" w:color="auto" w:fill="auto"/>
            <w:noWrap/>
            <w:vAlign w:val="bottom"/>
            <w:hideMark/>
          </w:tcPr>
          <w:p w:rsidR="00542151"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1 January 2016 to</w:t>
            </w:r>
            <w:r>
              <w:rPr>
                <w:rFonts w:ascii="Arial" w:eastAsia="Times New Roman" w:hAnsi="Arial" w:cs="Arial"/>
                <w:b/>
                <w:bCs/>
                <w:color w:val="0070C0"/>
                <w:sz w:val="16"/>
                <w:szCs w:val="16"/>
                <w:lang w:val="en-GB" w:eastAsia="nl-NL"/>
              </w:rPr>
              <w:t xml:space="preserve"> </w:t>
            </w:r>
          </w:p>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June 2016</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val="restart"/>
            <w:tcBorders>
              <w:top w:val="nil"/>
              <w:left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1 January 2016 to</w:t>
            </w:r>
            <w:r>
              <w:rPr>
                <w:rFonts w:ascii="Arial" w:eastAsia="Times New Roman" w:hAnsi="Arial" w:cs="Arial"/>
                <w:b/>
                <w:bCs/>
                <w:color w:val="0070C0"/>
                <w:sz w:val="16"/>
                <w:szCs w:val="16"/>
                <w:lang w:val="en-GB" w:eastAsia="nl-NL"/>
              </w:rPr>
              <w:t xml:space="preserve"> </w:t>
            </w:r>
            <w:r w:rsidRPr="00F13638">
              <w:rPr>
                <w:rFonts w:ascii="Arial" w:eastAsia="Times New Roman" w:hAnsi="Arial" w:cs="Arial"/>
                <w:b/>
                <w:bCs/>
                <w:color w:val="0070C0"/>
                <w:sz w:val="16"/>
                <w:szCs w:val="16"/>
                <w:lang w:val="en-GB" w:eastAsia="nl-NL"/>
              </w:rPr>
              <w:t>31 December 2016</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Note</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b/>
                <w:bCs/>
                <w:color w:val="0070C0"/>
                <w:sz w:val="16"/>
                <w:szCs w:val="16"/>
                <w:lang w:val="en-GB" w:eastAsia="nl-NL"/>
              </w:rPr>
            </w:pPr>
          </w:p>
        </w:tc>
        <w:tc>
          <w:tcPr>
            <w:tcW w:w="2154" w:type="dxa"/>
            <w:gridSpan w:val="2"/>
            <w:vMerge/>
            <w:tcBorders>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tcBorders>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tcBorders>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r>
      <w:tr w:rsidR="00542151" w:rsidRPr="007A0267"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Group equity at the beginning of the financial period</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Equity attributable to shareholders of the Company</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116</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426</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426</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Minority interests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12</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Total group equity at the beginning of the financial period</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r>
              <w:rPr>
                <w:rFonts w:ascii="Arial" w:eastAsia="Times New Roman" w:hAnsi="Arial" w:cs="Arial"/>
                <w:color w:val="0070C0"/>
                <w:sz w:val="16"/>
                <w:szCs w:val="16"/>
                <w:lang w:val="en-GB" w:eastAsia="nl-NL"/>
              </w:rPr>
              <w:t>1,</w:t>
            </w:r>
            <w:r w:rsidRPr="00F13638">
              <w:rPr>
                <w:rFonts w:ascii="Arial" w:eastAsia="Times New Roman" w:hAnsi="Arial" w:cs="Arial"/>
                <w:color w:val="0070C0"/>
                <w:sz w:val="16"/>
                <w:szCs w:val="16"/>
                <w:lang w:val="en-GB" w:eastAsia="nl-NL"/>
              </w:rPr>
              <w:t>128</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437</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437</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7A0267"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Comprehensive income for the financial period</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Foreign currency exchange differences for foreign operations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-18</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Fair value of cash flow hedges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6</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5386" w:type="dxa"/>
            <w:gridSpan w:val="2"/>
            <w:tcBorders>
              <w:top w:val="nil"/>
              <w:left w:val="nil"/>
              <w:bottom w:val="nil"/>
              <w:right w:val="nil"/>
            </w:tcBorders>
            <w:shd w:val="clear" w:color="auto" w:fill="auto"/>
            <w:noWrap/>
            <w:vAlign w:val="bottom"/>
            <w:hideMark/>
          </w:tcPr>
          <w:p w:rsidR="00542151" w:rsidRPr="00F13638" w:rsidRDefault="00542151" w:rsidP="009D72F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Revaluations of commitments (assets) in connection with defined pension plans</w:t>
            </w: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Other comprehensive income for the financial period</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Net result for the financial period</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9125B8"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50</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26</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141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Other movements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Total comprehensive income for the financial period</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9125B8" w:rsidP="009125B8">
            <w:pPr>
              <w:spacing w:after="0" w:line="240" w:lineRule="auto"/>
              <w:jc w:val="right"/>
              <w:rPr>
                <w:rFonts w:ascii="Arial" w:eastAsia="Times New Roman" w:hAnsi="Arial" w:cs="Arial"/>
                <w:color w:val="0070C0"/>
                <w:sz w:val="16"/>
                <w:szCs w:val="16"/>
                <w:lang w:val="en-GB" w:eastAsia="nl-NL"/>
              </w:rPr>
            </w:pPr>
            <w:r>
              <w:rPr>
                <w:rFonts w:ascii="Arial" w:eastAsia="Times New Roman" w:hAnsi="Arial" w:cs="Arial"/>
                <w:color w:val="0070C0"/>
                <w:sz w:val="16"/>
                <w:szCs w:val="16"/>
                <w:lang w:val="en-GB" w:eastAsia="nl-NL"/>
              </w:rPr>
              <w:t>38</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28</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146</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50166D"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Transactions recognised directly in equity</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50166D" w:rsidRDefault="00542151" w:rsidP="008D18EA">
            <w:pPr>
              <w:spacing w:after="0" w:line="240" w:lineRule="auto"/>
              <w:rPr>
                <w:rFonts w:ascii="Arial" w:eastAsia="Times New Roman" w:hAnsi="Arial" w:cs="Arial"/>
                <w:b/>
                <w:bCs/>
                <w:color w:val="0070C0"/>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50166D" w:rsidRDefault="00542151" w:rsidP="008D18EA">
            <w:pPr>
              <w:spacing w:after="0" w:line="240" w:lineRule="auto"/>
              <w:rPr>
                <w:rFonts w:ascii="Arial" w:eastAsia="Times New Roman" w:hAnsi="Arial" w:cs="Arial"/>
                <w:b/>
                <w:bCs/>
                <w:color w:val="0070C0"/>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50166D" w:rsidRDefault="00542151" w:rsidP="008D18EA">
            <w:pPr>
              <w:spacing w:after="0" w:line="240" w:lineRule="auto"/>
              <w:rPr>
                <w:rFonts w:ascii="Arial" w:eastAsia="Times New Roman" w:hAnsi="Arial" w:cs="Arial"/>
                <w:b/>
                <w:bCs/>
                <w:color w:val="0070C0"/>
                <w:sz w:val="16"/>
                <w:szCs w:val="16"/>
                <w:lang w:val="en-GB" w:eastAsia="nl-NL"/>
              </w:rPr>
            </w:pPr>
            <w:r w:rsidRPr="0050166D">
              <w:rPr>
                <w:rFonts w:ascii="Arial" w:eastAsia="Times New Roman" w:hAnsi="Arial" w:cs="Arial"/>
                <w:b/>
                <w:bCs/>
                <w:color w:val="0070C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50166D" w:rsidRDefault="00542151" w:rsidP="008D18EA">
            <w:pPr>
              <w:spacing w:after="0" w:line="240" w:lineRule="auto"/>
              <w:rPr>
                <w:rFonts w:ascii="Arial" w:eastAsia="Times New Roman" w:hAnsi="Arial" w:cs="Arial"/>
                <w:b/>
                <w:bCs/>
                <w:color w:val="0070C0"/>
                <w:sz w:val="16"/>
                <w:szCs w:val="16"/>
                <w:lang w:val="en-GB" w:eastAsia="nl-NL"/>
              </w:rPr>
            </w:pPr>
            <w:r w:rsidRPr="0050166D">
              <w:rPr>
                <w:rFonts w:ascii="Arial" w:eastAsia="Times New Roman" w:hAnsi="Arial" w:cs="Arial"/>
                <w:b/>
                <w:bCs/>
                <w:color w:val="0070C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50166D" w:rsidRDefault="00542151" w:rsidP="008D18EA">
            <w:pPr>
              <w:spacing w:after="0" w:line="240" w:lineRule="auto"/>
              <w:rPr>
                <w:rFonts w:ascii="Arial" w:eastAsia="Times New Roman" w:hAnsi="Arial" w:cs="Arial"/>
                <w:b/>
                <w:bCs/>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50166D" w:rsidRDefault="00542151" w:rsidP="008D18EA">
            <w:pPr>
              <w:spacing w:after="0" w:line="240" w:lineRule="auto"/>
              <w:rPr>
                <w:rFonts w:ascii="Arial" w:eastAsia="Times New Roman" w:hAnsi="Arial" w:cs="Arial"/>
                <w:b/>
                <w:bCs/>
                <w:color w:val="0070C0"/>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50166D" w:rsidRDefault="00542151" w:rsidP="008D18EA">
            <w:pPr>
              <w:spacing w:after="0" w:line="240" w:lineRule="auto"/>
              <w:rPr>
                <w:rFonts w:ascii="Arial" w:eastAsia="Times New Roman" w:hAnsi="Arial" w:cs="Arial"/>
                <w:b/>
                <w:bCs/>
                <w:color w:val="0070C0"/>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50166D" w:rsidRDefault="00542151" w:rsidP="008D18EA">
            <w:pPr>
              <w:spacing w:after="0" w:line="240" w:lineRule="auto"/>
              <w:rPr>
                <w:rFonts w:ascii="Arial" w:eastAsia="Times New Roman" w:hAnsi="Arial" w:cs="Arial"/>
                <w:b/>
                <w:bCs/>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50166D" w:rsidRDefault="00542151" w:rsidP="008D18EA">
            <w:pPr>
              <w:spacing w:after="0" w:line="240" w:lineRule="auto"/>
              <w:rPr>
                <w:rFonts w:ascii="Arial" w:eastAsia="Times New Roman" w:hAnsi="Arial" w:cs="Arial"/>
                <w:b/>
                <w:bCs/>
                <w:color w:val="0070C0"/>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50166D" w:rsidRDefault="00542151" w:rsidP="008D18EA">
            <w:pPr>
              <w:spacing w:after="0" w:line="240" w:lineRule="auto"/>
              <w:rPr>
                <w:rFonts w:ascii="Arial" w:eastAsia="Times New Roman" w:hAnsi="Arial" w:cs="Arial"/>
                <w:b/>
                <w:bCs/>
                <w:color w:val="0070C0"/>
                <w:sz w:val="16"/>
                <w:szCs w:val="16"/>
                <w:lang w:val="en-GB" w:eastAsia="nl-NL"/>
              </w:rPr>
            </w:pPr>
          </w:p>
        </w:tc>
      </w:tr>
      <w:tr w:rsidR="00542151" w:rsidRPr="007A0267" w:rsidTr="00542151">
        <w:trPr>
          <w:trHeight w:val="227"/>
        </w:trPr>
        <w:tc>
          <w:tcPr>
            <w:tcW w:w="5386" w:type="dxa"/>
            <w:gridSpan w:val="2"/>
            <w:vMerge w:val="restart"/>
            <w:tcBorders>
              <w:top w:val="nil"/>
              <w:left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Contributions from and payments to shareholders of the</w:t>
            </w:r>
            <w:r>
              <w:rPr>
                <w:rFonts w:ascii="Arial" w:eastAsia="Times New Roman" w:hAnsi="Arial" w:cs="Arial"/>
                <w:sz w:val="16"/>
                <w:szCs w:val="16"/>
                <w:lang w:val="en-GB" w:eastAsia="nl-NL"/>
              </w:rPr>
              <w:t xml:space="preserve"> </w:t>
            </w:r>
            <w:r w:rsidRPr="00F13638">
              <w:rPr>
                <w:rFonts w:ascii="Arial" w:eastAsia="Times New Roman" w:hAnsi="Arial" w:cs="Arial"/>
                <w:sz w:val="16"/>
                <w:szCs w:val="16"/>
                <w:lang w:val="en-GB" w:eastAsia="nl-NL"/>
              </w:rPr>
              <w:t>Company and / or minority interests</w:t>
            </w:r>
          </w:p>
        </w:tc>
        <w:tc>
          <w:tcPr>
            <w:tcW w:w="1134"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1304" w:type="dxa"/>
            <w:tcBorders>
              <w:top w:val="nil"/>
              <w:left w:val="nil"/>
              <w:bottom w:val="nil"/>
              <w:right w:val="nil"/>
            </w:tcBorders>
            <w:shd w:val="clear" w:color="000000" w:fill="DCE6F1"/>
            <w:noWrap/>
            <w:vAlign w:val="bottom"/>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7A0267" w:rsidTr="00542151">
        <w:trPr>
          <w:trHeight w:val="227"/>
        </w:trPr>
        <w:tc>
          <w:tcPr>
            <w:tcW w:w="5386" w:type="dxa"/>
            <w:gridSpan w:val="2"/>
            <w:vMerge/>
            <w:tcBorders>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1304" w:type="dxa"/>
            <w:tcBorders>
              <w:top w:val="nil"/>
              <w:left w:val="nil"/>
              <w:bottom w:val="nil"/>
              <w:right w:val="nil"/>
            </w:tcBorders>
            <w:shd w:val="clear" w:color="000000" w:fill="DCE6F1"/>
            <w:noWrap/>
            <w:vAlign w:val="bottom"/>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  Dividend</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-83</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  Conversion subordinated loans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544</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  Share based payments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  Appropriation of the result previous financial period</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Other movements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5386" w:type="dxa"/>
            <w:gridSpan w:val="2"/>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Total transactions with shareholders of the Company and / or minority interests</w:t>
            </w: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-86</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545</w:t>
            </w:r>
          </w:p>
        </w:tc>
      </w:tr>
      <w:tr w:rsidR="00542151" w:rsidRPr="00F13638" w:rsidTr="00542151">
        <w:trPr>
          <w:trHeight w:val="227"/>
        </w:trPr>
        <w:tc>
          <w:tcPr>
            <w:tcW w:w="4535"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Group equity at the ending of the financial period</w:t>
            </w:r>
          </w:p>
        </w:tc>
        <w:tc>
          <w:tcPr>
            <w:tcW w:w="851"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13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9125B8">
            <w:pPr>
              <w:spacing w:after="0" w:line="240" w:lineRule="auto"/>
              <w:jc w:val="right"/>
              <w:rPr>
                <w:rFonts w:ascii="Arial" w:eastAsia="Times New Roman" w:hAnsi="Arial" w:cs="Arial"/>
                <w:color w:val="0070C0"/>
                <w:sz w:val="16"/>
                <w:szCs w:val="16"/>
                <w:lang w:val="en-GB" w:eastAsia="nl-NL"/>
              </w:rPr>
            </w:pPr>
            <w:r>
              <w:rPr>
                <w:rFonts w:ascii="Arial" w:eastAsia="Times New Roman" w:hAnsi="Arial" w:cs="Arial"/>
                <w:color w:val="0070C0"/>
                <w:sz w:val="16"/>
                <w:szCs w:val="16"/>
                <w:lang w:val="en-GB" w:eastAsia="nl-NL"/>
              </w:rPr>
              <w:t>1,</w:t>
            </w:r>
            <w:r w:rsidRPr="00F13638">
              <w:rPr>
                <w:rFonts w:ascii="Arial" w:eastAsia="Times New Roman" w:hAnsi="Arial" w:cs="Arial"/>
                <w:color w:val="0070C0"/>
                <w:sz w:val="16"/>
                <w:szCs w:val="16"/>
                <w:lang w:val="en-GB" w:eastAsia="nl-NL"/>
              </w:rPr>
              <w:t>0</w:t>
            </w:r>
            <w:r w:rsidR="009125B8">
              <w:rPr>
                <w:rFonts w:ascii="Arial" w:eastAsia="Times New Roman" w:hAnsi="Arial" w:cs="Arial"/>
                <w:color w:val="0070C0"/>
                <w:sz w:val="16"/>
                <w:szCs w:val="16"/>
                <w:lang w:val="en-GB" w:eastAsia="nl-NL"/>
              </w:rPr>
              <w:t>80</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465</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128</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7A0267"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Group equity at the ending of the financial period</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Equity attributable to shareholders of the Company</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9125B8">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0</w:t>
            </w:r>
            <w:r w:rsidR="009125B8">
              <w:rPr>
                <w:rFonts w:ascii="Arial" w:eastAsia="Times New Roman" w:hAnsi="Arial" w:cs="Arial"/>
                <w:sz w:val="16"/>
                <w:szCs w:val="16"/>
                <w:lang w:val="en-GB" w:eastAsia="nl-NL"/>
              </w:rPr>
              <w:t>58</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449</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1,</w:t>
            </w:r>
            <w:r w:rsidRPr="00F13638">
              <w:rPr>
                <w:rFonts w:ascii="Arial" w:eastAsia="Times New Roman" w:hAnsi="Arial" w:cs="Arial"/>
                <w:sz w:val="16"/>
                <w:szCs w:val="16"/>
                <w:lang w:val="en-GB" w:eastAsia="nl-NL"/>
              </w:rPr>
              <w:t>116</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Minority interests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22</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16</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12</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Total group equity at the ending of the financial period</w:t>
            </w:r>
          </w:p>
        </w:tc>
        <w:tc>
          <w:tcPr>
            <w:tcW w:w="851"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13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9125B8">
            <w:pPr>
              <w:spacing w:after="0" w:line="240" w:lineRule="auto"/>
              <w:jc w:val="right"/>
              <w:rPr>
                <w:rFonts w:ascii="Arial" w:eastAsia="Times New Roman" w:hAnsi="Arial" w:cs="Arial"/>
                <w:color w:val="0070C0"/>
                <w:sz w:val="16"/>
                <w:szCs w:val="16"/>
                <w:lang w:val="en-GB" w:eastAsia="nl-NL"/>
              </w:rPr>
            </w:pPr>
            <w:r>
              <w:rPr>
                <w:rFonts w:ascii="Arial" w:eastAsia="Times New Roman" w:hAnsi="Arial" w:cs="Arial"/>
                <w:color w:val="0070C0"/>
                <w:sz w:val="16"/>
                <w:szCs w:val="16"/>
                <w:lang w:val="en-GB" w:eastAsia="nl-NL"/>
              </w:rPr>
              <w:t>1,</w:t>
            </w:r>
            <w:r w:rsidRPr="00F13638">
              <w:rPr>
                <w:rFonts w:ascii="Arial" w:eastAsia="Times New Roman" w:hAnsi="Arial" w:cs="Arial"/>
                <w:color w:val="0070C0"/>
                <w:sz w:val="16"/>
                <w:szCs w:val="16"/>
                <w:lang w:val="en-GB" w:eastAsia="nl-NL"/>
              </w:rPr>
              <w:t>0</w:t>
            </w:r>
            <w:r w:rsidR="009125B8">
              <w:rPr>
                <w:rFonts w:ascii="Arial" w:eastAsia="Times New Roman" w:hAnsi="Arial" w:cs="Arial"/>
                <w:color w:val="0070C0"/>
                <w:sz w:val="16"/>
                <w:szCs w:val="16"/>
                <w:lang w:val="en-GB" w:eastAsia="nl-NL"/>
              </w:rPr>
              <w:t>80</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465</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1,</w:t>
            </w:r>
            <w:r w:rsidRPr="00F13638">
              <w:rPr>
                <w:rFonts w:ascii="Arial" w:eastAsia="Times New Roman" w:hAnsi="Arial" w:cs="Arial"/>
                <w:sz w:val="16"/>
                <w:szCs w:val="16"/>
                <w:lang w:val="en-GB" w:eastAsia="nl-NL"/>
              </w:rPr>
              <w:t>128</w:t>
            </w:r>
          </w:p>
        </w:tc>
      </w:tr>
    </w:tbl>
    <w:p w:rsidR="00542151" w:rsidRPr="00F13638" w:rsidRDefault="00542151" w:rsidP="008D18EA">
      <w:pPr>
        <w:tabs>
          <w:tab w:val="left" w:pos="9030"/>
        </w:tabs>
        <w:spacing w:after="0" w:line="240" w:lineRule="auto"/>
        <w:rPr>
          <w:rFonts w:ascii="Arial" w:hAnsi="Arial" w:cs="Arial"/>
          <w:sz w:val="16"/>
          <w:szCs w:val="16"/>
          <w:lang w:val="en-GB"/>
        </w:rPr>
      </w:pPr>
    </w:p>
    <w:p w:rsidR="00542151" w:rsidRPr="00F13638" w:rsidRDefault="00542151" w:rsidP="008D18EA">
      <w:pPr>
        <w:spacing w:after="0" w:line="240" w:lineRule="auto"/>
        <w:rPr>
          <w:rFonts w:ascii="Arial" w:hAnsi="Arial" w:cs="Arial"/>
          <w:sz w:val="16"/>
          <w:szCs w:val="16"/>
          <w:lang w:val="en-GB"/>
        </w:rPr>
      </w:pPr>
      <w:r w:rsidRPr="00F13638">
        <w:rPr>
          <w:rFonts w:ascii="Arial" w:hAnsi="Arial" w:cs="Arial"/>
          <w:sz w:val="16"/>
          <w:szCs w:val="16"/>
          <w:lang w:val="en-GB"/>
        </w:rPr>
        <w:br w:type="page"/>
      </w:r>
    </w:p>
    <w:tbl>
      <w:tblPr>
        <w:tblW w:w="13870" w:type="dxa"/>
        <w:tblCellMar>
          <w:left w:w="70" w:type="dxa"/>
          <w:right w:w="70" w:type="dxa"/>
        </w:tblCellMar>
        <w:tblLook w:val="04A0" w:firstRow="1" w:lastRow="0" w:firstColumn="1" w:lastColumn="0" w:noHBand="0" w:noVBand="1"/>
      </w:tblPr>
      <w:tblGrid>
        <w:gridCol w:w="4535"/>
        <w:gridCol w:w="851"/>
        <w:gridCol w:w="1134"/>
        <w:gridCol w:w="296"/>
        <w:gridCol w:w="850"/>
        <w:gridCol w:w="1304"/>
        <w:gridCol w:w="296"/>
        <w:gridCol w:w="850"/>
        <w:gridCol w:w="1304"/>
        <w:gridCol w:w="296"/>
        <w:gridCol w:w="850"/>
        <w:gridCol w:w="1304"/>
      </w:tblGrid>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lastRenderedPageBreak/>
              <w:t>(7) SEGMENT INFORMATION</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333333"/>
                <w:sz w:val="16"/>
                <w:szCs w:val="16"/>
                <w:lang w:val="en-GB" w:eastAsia="nl-NL"/>
              </w:rPr>
            </w:pPr>
            <w:r w:rsidRPr="00F13638">
              <w:rPr>
                <w:rFonts w:ascii="Arial" w:eastAsia="Times New Roman" w:hAnsi="Arial" w:cs="Arial"/>
                <w:b/>
                <w:bCs/>
                <w:color w:val="333333"/>
                <w:sz w:val="16"/>
                <w:szCs w:val="16"/>
                <w:lang w:val="en-GB" w:eastAsia="nl-NL"/>
              </w:rPr>
              <w:t>Amounts in millions of euros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333333"/>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154" w:type="dxa"/>
            <w:gridSpan w:val="2"/>
            <w:vMerge w:val="restart"/>
            <w:tcBorders>
              <w:top w:val="nil"/>
              <w:left w:val="nil"/>
              <w:right w:val="nil"/>
            </w:tcBorders>
            <w:shd w:val="clear" w:color="auto" w:fill="auto"/>
            <w:noWrap/>
            <w:vAlign w:val="bottom"/>
            <w:hideMark/>
          </w:tcPr>
          <w:p w:rsidR="00542151"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1 January 2017 to</w:t>
            </w:r>
            <w:r>
              <w:rPr>
                <w:rFonts w:ascii="Arial" w:eastAsia="Times New Roman" w:hAnsi="Arial" w:cs="Arial"/>
                <w:b/>
                <w:bCs/>
                <w:color w:val="0070C0"/>
                <w:sz w:val="16"/>
                <w:szCs w:val="16"/>
                <w:lang w:val="en-GB" w:eastAsia="nl-NL"/>
              </w:rPr>
              <w:t xml:space="preserve"> </w:t>
            </w:r>
          </w:p>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June 2017</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val="restart"/>
            <w:tcBorders>
              <w:top w:val="nil"/>
              <w:left w:val="nil"/>
              <w:right w:val="nil"/>
            </w:tcBorders>
            <w:shd w:val="clear" w:color="auto" w:fill="auto"/>
            <w:noWrap/>
            <w:vAlign w:val="bottom"/>
            <w:hideMark/>
          </w:tcPr>
          <w:p w:rsidR="00542151"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1 January 2016 to</w:t>
            </w:r>
            <w:r>
              <w:rPr>
                <w:rFonts w:ascii="Arial" w:eastAsia="Times New Roman" w:hAnsi="Arial" w:cs="Arial"/>
                <w:b/>
                <w:bCs/>
                <w:color w:val="0070C0"/>
                <w:sz w:val="16"/>
                <w:szCs w:val="16"/>
                <w:lang w:val="en-GB" w:eastAsia="nl-NL"/>
              </w:rPr>
              <w:t xml:space="preserve"> </w:t>
            </w:r>
          </w:p>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June 2016</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val="restart"/>
            <w:tcBorders>
              <w:top w:val="nil"/>
              <w:left w:val="nil"/>
              <w:right w:val="nil"/>
            </w:tcBorders>
            <w:shd w:val="clear" w:color="auto" w:fill="auto"/>
            <w:noWrap/>
            <w:vAlign w:val="bottom"/>
            <w:hideMark/>
          </w:tcPr>
          <w:p w:rsidR="00542151"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1 January 2016 to</w:t>
            </w:r>
            <w:r>
              <w:rPr>
                <w:rFonts w:ascii="Arial" w:eastAsia="Times New Roman" w:hAnsi="Arial" w:cs="Arial"/>
                <w:b/>
                <w:bCs/>
                <w:color w:val="0070C0"/>
                <w:sz w:val="16"/>
                <w:szCs w:val="16"/>
                <w:lang w:val="en-GB" w:eastAsia="nl-NL"/>
              </w:rPr>
              <w:t xml:space="preserve"> </w:t>
            </w:r>
          </w:p>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31 December 2016</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Note</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b/>
                <w:bCs/>
                <w:color w:val="0070C0"/>
                <w:sz w:val="16"/>
                <w:szCs w:val="16"/>
                <w:lang w:val="en-GB" w:eastAsia="nl-NL"/>
              </w:rPr>
            </w:pPr>
          </w:p>
        </w:tc>
        <w:tc>
          <w:tcPr>
            <w:tcW w:w="2154" w:type="dxa"/>
            <w:gridSpan w:val="2"/>
            <w:vMerge/>
            <w:tcBorders>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tcBorders>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vMerge/>
            <w:tcBorders>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b/>
                <w:bCs/>
                <w:color w:val="0070C0"/>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xml:space="preserve">Revenue  </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 Netherlands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  Construction &amp; Real Estate Development</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029</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877</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946</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  Infrastructure</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629</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625</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371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  Energy &amp; Telecom Infrastructure</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318</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315</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649</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United Kingdom</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498</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543</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071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North America</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116</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112</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317</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Germany</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107</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94</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207</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Other / eliminations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-29</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6</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xml:space="preserve">Total revenue  </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2</w:t>
            </w:r>
            <w:r>
              <w:rPr>
                <w:rFonts w:ascii="Arial" w:eastAsia="Times New Roman" w:hAnsi="Arial" w:cs="Arial"/>
                <w:color w:val="0070C0"/>
                <w:sz w:val="16"/>
                <w:szCs w:val="16"/>
                <w:lang w:val="en-GB" w:eastAsia="nl-NL"/>
              </w:rPr>
              <w:t>,</w:t>
            </w:r>
            <w:r w:rsidRPr="00F13638">
              <w:rPr>
                <w:rFonts w:ascii="Arial" w:eastAsia="Times New Roman" w:hAnsi="Arial" w:cs="Arial"/>
                <w:color w:val="0070C0"/>
                <w:sz w:val="16"/>
                <w:szCs w:val="16"/>
                <w:lang w:val="en-GB" w:eastAsia="nl-NL"/>
              </w:rPr>
              <w:t>668</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572</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490</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EBITDA</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 Netherlands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  Construction &amp; Real Estate Development</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w:t>
            </w:r>
            <w:r w:rsidR="009125B8">
              <w:rPr>
                <w:rFonts w:ascii="Arial" w:eastAsia="Times New Roman" w:hAnsi="Arial" w:cs="Arial"/>
                <w:sz w:val="16"/>
                <w:szCs w:val="16"/>
                <w:lang w:val="en-GB" w:eastAsia="nl-NL"/>
              </w:rPr>
              <w:t>0</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28</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79</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  Infrastructure</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sidR="009125B8">
              <w:rPr>
                <w:rFonts w:ascii="Arial" w:eastAsia="Times New Roman" w:hAnsi="Arial" w:cs="Arial"/>
                <w:sz w:val="16"/>
                <w:szCs w:val="16"/>
                <w:lang w:val="en-GB" w:eastAsia="nl-NL"/>
              </w:rPr>
              <w:t>9</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19</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73</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  Energy &amp; Telecom Infrastructure</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United Kingdom</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11</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14</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34</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North America</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12</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46</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Germany</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12</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Other / eliminations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w:t>
            </w:r>
            <w:r w:rsidR="009125B8">
              <w:rPr>
                <w:rFonts w:ascii="Arial" w:eastAsia="Times New Roman" w:hAnsi="Arial" w:cs="Arial"/>
                <w:sz w:val="16"/>
                <w:szCs w:val="16"/>
                <w:lang w:val="en-GB" w:eastAsia="nl-NL"/>
              </w:rPr>
              <w:t>5</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Total EBITDA</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E05B19" w:rsidP="009125B8">
            <w:pPr>
              <w:spacing w:after="0" w:line="240" w:lineRule="auto"/>
              <w:jc w:val="right"/>
              <w:rPr>
                <w:rFonts w:ascii="Arial" w:eastAsia="Times New Roman" w:hAnsi="Arial" w:cs="Arial"/>
                <w:color w:val="0070C0"/>
                <w:sz w:val="16"/>
                <w:szCs w:val="16"/>
                <w:lang w:val="en-GB" w:eastAsia="nl-NL"/>
              </w:rPr>
            </w:pPr>
            <w:r>
              <w:rPr>
                <w:rFonts w:ascii="Arial" w:eastAsia="Times New Roman" w:hAnsi="Arial" w:cs="Arial"/>
                <w:color w:val="0070C0"/>
                <w:sz w:val="16"/>
                <w:szCs w:val="16"/>
                <w:lang w:val="en-GB" w:eastAsia="nl-NL"/>
              </w:rPr>
              <w:t>*</w:t>
            </w:r>
            <w:r w:rsidR="009125B8">
              <w:rPr>
                <w:rFonts w:ascii="Arial" w:eastAsia="Times New Roman" w:hAnsi="Arial" w:cs="Arial"/>
                <w:color w:val="0070C0"/>
                <w:sz w:val="16"/>
                <w:szCs w:val="16"/>
                <w:lang w:val="en-GB" w:eastAsia="nl-NL"/>
              </w:rPr>
              <w:t>102</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75</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254</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Amortisation and depreciation</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-41</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-40</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-89</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Operating result (EBIT)</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9125B8" w:rsidP="008D18EA">
            <w:pPr>
              <w:spacing w:after="0" w:line="240" w:lineRule="auto"/>
              <w:jc w:val="right"/>
              <w:rPr>
                <w:rFonts w:ascii="Arial" w:eastAsia="Times New Roman" w:hAnsi="Arial" w:cs="Arial"/>
                <w:color w:val="0070C0"/>
                <w:sz w:val="16"/>
                <w:szCs w:val="16"/>
                <w:lang w:val="en-GB" w:eastAsia="nl-NL"/>
              </w:rPr>
            </w:pPr>
            <w:r>
              <w:rPr>
                <w:rFonts w:ascii="Arial" w:eastAsia="Times New Roman" w:hAnsi="Arial" w:cs="Arial"/>
                <w:color w:val="0070C0"/>
                <w:sz w:val="16"/>
                <w:szCs w:val="16"/>
                <w:lang w:val="en-GB" w:eastAsia="nl-NL"/>
              </w:rPr>
              <w:t>61</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35</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165</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Finance income and expense</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9125B8"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1</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-11</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-26</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xml:space="preserve">Result before tax  </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9125B8" w:rsidP="008D18EA">
            <w:pPr>
              <w:spacing w:after="0" w:line="240" w:lineRule="auto"/>
              <w:jc w:val="right"/>
              <w:rPr>
                <w:rFonts w:ascii="Arial" w:eastAsia="Times New Roman" w:hAnsi="Arial" w:cs="Arial"/>
                <w:color w:val="0070C0"/>
                <w:sz w:val="16"/>
                <w:szCs w:val="16"/>
                <w:lang w:val="en-GB" w:eastAsia="nl-NL"/>
              </w:rPr>
            </w:pPr>
            <w:r>
              <w:rPr>
                <w:rFonts w:ascii="Arial" w:eastAsia="Times New Roman" w:hAnsi="Arial" w:cs="Arial"/>
                <w:color w:val="0070C0"/>
                <w:sz w:val="16"/>
                <w:szCs w:val="16"/>
                <w:lang w:val="en-GB" w:eastAsia="nl-NL"/>
              </w:rPr>
              <w:t>6</w:t>
            </w:r>
            <w:r w:rsidR="00542151" w:rsidRPr="00F13638">
              <w:rPr>
                <w:rFonts w:ascii="Arial" w:eastAsia="Times New Roman" w:hAnsi="Arial" w:cs="Arial"/>
                <w:color w:val="0070C0"/>
                <w:sz w:val="16"/>
                <w:szCs w:val="16"/>
                <w:lang w:val="en-GB" w:eastAsia="nl-NL"/>
              </w:rPr>
              <w:t>2</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24</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139</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Taxes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9125B8">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sidR="009125B8">
              <w:rPr>
                <w:rFonts w:ascii="Arial" w:eastAsia="Times New Roman" w:hAnsi="Arial" w:cs="Arial"/>
                <w:sz w:val="16"/>
                <w:szCs w:val="16"/>
                <w:lang w:val="en-GB" w:eastAsia="nl-NL"/>
              </w:rPr>
              <w:t>3</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-36</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Result from discontinued operations after income tax  </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9125B8" w:rsidP="009125B8">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1</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38</w:t>
            </w:r>
          </w:p>
        </w:tc>
      </w:tr>
      <w:tr w:rsidR="00542151" w:rsidRPr="00F13638" w:rsidTr="00542151">
        <w:trPr>
          <w:trHeight w:val="227"/>
        </w:trPr>
        <w:tc>
          <w:tcPr>
            <w:tcW w:w="4535"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Net result for the financial period</w:t>
            </w:r>
          </w:p>
        </w:tc>
        <w:tc>
          <w:tcPr>
            <w:tcW w:w="851"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13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9125B8" w:rsidP="008D18EA">
            <w:pPr>
              <w:spacing w:after="0" w:line="240" w:lineRule="auto"/>
              <w:jc w:val="right"/>
              <w:rPr>
                <w:rFonts w:ascii="Arial" w:eastAsia="Times New Roman" w:hAnsi="Arial" w:cs="Arial"/>
                <w:color w:val="0070C0"/>
                <w:sz w:val="16"/>
                <w:szCs w:val="16"/>
                <w:lang w:val="en-GB" w:eastAsia="nl-NL"/>
              </w:rPr>
            </w:pPr>
            <w:r>
              <w:rPr>
                <w:rFonts w:ascii="Arial" w:eastAsia="Times New Roman" w:hAnsi="Arial" w:cs="Arial"/>
                <w:color w:val="0070C0"/>
                <w:sz w:val="16"/>
                <w:szCs w:val="16"/>
                <w:lang w:val="en-GB" w:eastAsia="nl-NL"/>
              </w:rPr>
              <w:t>50</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26</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141</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Attributable to:</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ED2D2D">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Shareholders of the Company</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9125B8" w:rsidP="009125B8">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36</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25</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139</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ED2D2D">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Minority interests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14</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r>
      <w:tr w:rsidR="00542151" w:rsidRPr="00F13638" w:rsidTr="00ED2D2D">
        <w:trPr>
          <w:trHeight w:val="227"/>
        </w:trPr>
        <w:tc>
          <w:tcPr>
            <w:tcW w:w="4535"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Net result for the financial period</w:t>
            </w:r>
          </w:p>
        </w:tc>
        <w:tc>
          <w:tcPr>
            <w:tcW w:w="851"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13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9125B8" w:rsidP="009125B8">
            <w:pPr>
              <w:spacing w:after="0" w:line="240" w:lineRule="auto"/>
              <w:jc w:val="right"/>
              <w:rPr>
                <w:rFonts w:ascii="Arial" w:eastAsia="Times New Roman" w:hAnsi="Arial" w:cs="Arial"/>
                <w:color w:val="0070C0"/>
                <w:sz w:val="16"/>
                <w:szCs w:val="16"/>
                <w:lang w:val="en-GB" w:eastAsia="nl-NL"/>
              </w:rPr>
            </w:pPr>
            <w:r>
              <w:rPr>
                <w:rFonts w:ascii="Arial" w:eastAsia="Times New Roman" w:hAnsi="Arial" w:cs="Arial"/>
                <w:color w:val="0070C0"/>
                <w:sz w:val="16"/>
                <w:szCs w:val="16"/>
                <w:lang w:val="en-GB" w:eastAsia="nl-NL"/>
              </w:rPr>
              <w:t>50</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26</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850" w:type="dxa"/>
            <w:tcBorders>
              <w:top w:val="single" w:sz="4" w:space="0" w:color="auto"/>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141</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tcPr>
          <w:p w:rsidR="00542151" w:rsidRDefault="00542151" w:rsidP="008D18EA">
            <w:pPr>
              <w:spacing w:after="0" w:line="240" w:lineRule="auto"/>
              <w:jc w:val="right"/>
              <w:rPr>
                <w:rFonts w:ascii="Arial" w:eastAsia="Times New Roman" w:hAnsi="Arial" w:cs="Arial"/>
                <w:sz w:val="16"/>
                <w:szCs w:val="16"/>
                <w:lang w:val="en-GB" w:eastAsia="nl-NL"/>
              </w:rPr>
            </w:pPr>
          </w:p>
          <w:p w:rsidR="00542151" w:rsidRPr="00F13638" w:rsidRDefault="007E5BBE" w:rsidP="008D18EA">
            <w:pPr>
              <w:spacing w:after="0" w:line="240" w:lineRule="auto"/>
              <w:jc w:val="right"/>
              <w:rPr>
                <w:rFonts w:ascii="Arial" w:eastAsia="Times New Roman" w:hAnsi="Arial" w:cs="Arial"/>
                <w:sz w:val="16"/>
                <w:szCs w:val="16"/>
                <w:lang w:val="en-GB" w:eastAsia="nl-NL"/>
              </w:rPr>
            </w:pPr>
            <w:r>
              <w:rPr>
                <w:rFonts w:ascii="Arial" w:eastAsia="Times New Roman" w:hAnsi="Arial" w:cs="Arial"/>
                <w:noProof/>
                <w:sz w:val="16"/>
                <w:szCs w:val="16"/>
                <w:lang w:val="nl-NL" w:eastAsia="nl-NL"/>
              </w:rPr>
              <mc:AlternateContent>
                <mc:Choice Requires="wps">
                  <w:drawing>
                    <wp:anchor distT="0" distB="0" distL="114300" distR="114300" simplePos="0" relativeHeight="251659264" behindDoc="0" locked="0" layoutInCell="1" allowOverlap="1">
                      <wp:simplePos x="0" y="0"/>
                      <wp:positionH relativeFrom="column">
                        <wp:posOffset>167640</wp:posOffset>
                      </wp:positionH>
                      <wp:positionV relativeFrom="paragraph">
                        <wp:posOffset>191135</wp:posOffset>
                      </wp:positionV>
                      <wp:extent cx="8229600" cy="274320"/>
                      <wp:effectExtent l="0" t="0" r="0" b="0"/>
                      <wp:wrapNone/>
                      <wp:docPr id="5" name="Tekstvak 5"/>
                      <wp:cNvGraphicFramePr/>
                      <a:graphic xmlns:a="http://schemas.openxmlformats.org/drawingml/2006/main">
                        <a:graphicData uri="http://schemas.microsoft.com/office/word/2010/wordprocessingShape">
                          <wps:wsp>
                            <wps:cNvSpPr txBox="1"/>
                            <wps:spPr>
                              <a:xfrm>
                                <a:off x="0" y="0"/>
                                <a:ext cx="8229600" cy="274320"/>
                              </a:xfrm>
                              <a:prstGeom prst="rect">
                                <a:avLst/>
                              </a:prstGeom>
                              <a:solidFill>
                                <a:schemeClr val="lt1"/>
                              </a:solidFill>
                              <a:ln w="6350">
                                <a:noFill/>
                              </a:ln>
                            </wps:spPr>
                            <wps:txbx>
                              <w:txbxContent>
                                <w:p w:rsidR="00CF3C66" w:rsidRPr="00F0734C" w:rsidRDefault="00CF3C66">
                                  <w:pPr>
                                    <w:rPr>
                                      <w:rFonts w:ascii="Arial" w:hAnsi="Arial" w:cs="Arial"/>
                                      <w:sz w:val="16"/>
                                      <w:szCs w:val="16"/>
                                    </w:rPr>
                                  </w:pPr>
                                  <w:r w:rsidRPr="00F0734C">
                                    <w:rPr>
                                      <w:rFonts w:ascii="Arial" w:hAnsi="Arial" w:cs="Arial"/>
                                      <w:sz w:val="16"/>
                                      <w:szCs w:val="16"/>
                                    </w:rPr>
                                    <w:t>* total EBITDA of € 102 million includes € 1 million charge share incentive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5" o:spid="_x0000_s1026" type="#_x0000_t202" style="position:absolute;left:0;text-align:left;margin-left:13.2pt;margin-top:15.05pt;width:9in;height:21.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" fillcolor="white [3201]" stroked="f" strokeweight=".5pt">
                      <v:textbox>
                        <w:txbxContent>
                          <w:p w:rsidR="00CF3C66" w:rsidRPr="00F0734C" w:rsidRDefault="00CF3C66">
                            <w:pPr>
                              <w:rPr>
                                <w:rFonts w:ascii="Arial" w:hAnsi="Arial" w:cs="Arial"/>
                                <w:sz w:val="16"/>
                                <w:szCs w:val="16"/>
                              </w:rPr>
                            </w:pPr>
                            <w:r w:rsidRPr="00F0734C">
                              <w:rPr>
                                <w:rFonts w:ascii="Arial" w:hAnsi="Arial" w:cs="Arial"/>
                                <w:sz w:val="16"/>
                                <w:szCs w:val="16"/>
                              </w:rPr>
                              <w:t>* total EBITDA of € 102 million includes € 1 million charge share incentive</w:t>
                            </w:r>
                          </w:p>
                        </w:txbxContent>
                      </v:textbox>
                    </v:shape>
                  </w:pict>
                </mc:Fallback>
              </mc:AlternateContent>
            </w:r>
          </w:p>
        </w:tc>
        <w:tc>
          <w:tcPr>
            <w:tcW w:w="851"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50166D" w:rsidTr="00542151">
        <w:trPr>
          <w:trHeight w:val="227"/>
        </w:trPr>
        <w:tc>
          <w:tcPr>
            <w:tcW w:w="4535" w:type="dxa"/>
            <w:tcBorders>
              <w:top w:val="nil"/>
              <w:left w:val="nil"/>
              <w:bottom w:val="nil"/>
              <w:right w:val="nil"/>
            </w:tcBorders>
            <w:shd w:val="clear" w:color="auto" w:fill="auto"/>
            <w:noWrap/>
            <w:vAlign w:val="bottom"/>
            <w:hideMark/>
          </w:tcPr>
          <w:p w:rsidR="00542151" w:rsidRPr="0050166D" w:rsidRDefault="00542151" w:rsidP="008D18EA">
            <w:pPr>
              <w:spacing w:after="0" w:line="240" w:lineRule="auto"/>
              <w:rPr>
                <w:rFonts w:ascii="Arial" w:eastAsia="Times New Roman" w:hAnsi="Arial" w:cs="Arial"/>
                <w:b/>
                <w:bCs/>
                <w:color w:val="0070C0"/>
                <w:sz w:val="16"/>
                <w:szCs w:val="16"/>
                <w:lang w:val="en-GB" w:eastAsia="nl-NL"/>
              </w:rPr>
            </w:pPr>
            <w:r w:rsidRPr="0050166D">
              <w:rPr>
                <w:rFonts w:ascii="Arial" w:eastAsia="Times New Roman" w:hAnsi="Arial" w:cs="Arial"/>
                <w:b/>
                <w:bCs/>
                <w:color w:val="0070C0"/>
                <w:sz w:val="16"/>
                <w:szCs w:val="16"/>
                <w:lang w:val="en-GB" w:eastAsia="nl-NL"/>
              </w:rPr>
              <w:lastRenderedPageBreak/>
              <w:t>Orderbook</w:t>
            </w:r>
          </w:p>
        </w:tc>
        <w:tc>
          <w:tcPr>
            <w:tcW w:w="851" w:type="dxa"/>
            <w:tcBorders>
              <w:top w:val="nil"/>
              <w:left w:val="nil"/>
              <w:bottom w:val="nil"/>
              <w:right w:val="nil"/>
            </w:tcBorders>
            <w:shd w:val="clear" w:color="auto" w:fill="auto"/>
            <w:noWrap/>
            <w:vAlign w:val="bottom"/>
            <w:hideMark/>
          </w:tcPr>
          <w:p w:rsidR="00542151" w:rsidRPr="0050166D"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50166D"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50166D"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50166D" w:rsidRDefault="00542151" w:rsidP="008D18EA">
            <w:pPr>
              <w:spacing w:after="0" w:line="240" w:lineRule="auto"/>
              <w:rPr>
                <w:rFonts w:ascii="Arial" w:eastAsia="Times New Roman" w:hAnsi="Arial" w:cs="Arial"/>
                <w:color w:val="000000"/>
                <w:sz w:val="16"/>
                <w:szCs w:val="16"/>
                <w:lang w:val="en-GB" w:eastAsia="nl-NL"/>
              </w:rPr>
            </w:pPr>
            <w:r w:rsidRPr="0050166D">
              <w:rPr>
                <w:rFonts w:ascii="Arial" w:eastAsia="Times New Roman" w:hAnsi="Arial" w:cs="Arial"/>
                <w:color w:val="000000"/>
                <w:sz w:val="16"/>
                <w:szCs w:val="16"/>
                <w:lang w:val="en-GB" w:eastAsia="nl-NL"/>
              </w:rPr>
              <w:t> </w:t>
            </w:r>
          </w:p>
        </w:tc>
        <w:tc>
          <w:tcPr>
            <w:tcW w:w="1304" w:type="dxa"/>
            <w:tcBorders>
              <w:top w:val="nil"/>
              <w:left w:val="nil"/>
              <w:bottom w:val="single" w:sz="4" w:space="0" w:color="auto"/>
              <w:right w:val="nil"/>
            </w:tcBorders>
            <w:shd w:val="clear" w:color="auto" w:fill="auto"/>
            <w:noWrap/>
            <w:vAlign w:val="bottom"/>
            <w:hideMark/>
          </w:tcPr>
          <w:p w:rsidR="00542151" w:rsidRPr="0050166D" w:rsidRDefault="00542151" w:rsidP="008D18EA">
            <w:pPr>
              <w:spacing w:after="0" w:line="240" w:lineRule="auto"/>
              <w:jc w:val="right"/>
              <w:rPr>
                <w:rFonts w:ascii="Arial" w:eastAsia="Times New Roman" w:hAnsi="Arial" w:cs="Arial"/>
                <w:b/>
                <w:bCs/>
                <w:color w:val="0070C0"/>
                <w:sz w:val="16"/>
                <w:szCs w:val="16"/>
                <w:lang w:val="en-GB" w:eastAsia="nl-NL"/>
              </w:rPr>
            </w:pPr>
            <w:r w:rsidRPr="0050166D">
              <w:rPr>
                <w:rFonts w:ascii="Arial" w:eastAsia="Times New Roman" w:hAnsi="Arial" w:cs="Arial"/>
                <w:b/>
                <w:bCs/>
                <w:color w:val="0070C0"/>
                <w:sz w:val="16"/>
                <w:szCs w:val="16"/>
                <w:lang w:val="en-GB" w:eastAsia="nl-NL"/>
              </w:rPr>
              <w:t>30 June 2017</w:t>
            </w:r>
          </w:p>
        </w:tc>
        <w:tc>
          <w:tcPr>
            <w:tcW w:w="296" w:type="dxa"/>
            <w:tcBorders>
              <w:top w:val="nil"/>
              <w:left w:val="nil"/>
              <w:bottom w:val="nil"/>
              <w:right w:val="nil"/>
            </w:tcBorders>
            <w:shd w:val="clear" w:color="auto" w:fill="auto"/>
            <w:noWrap/>
            <w:vAlign w:val="bottom"/>
            <w:hideMark/>
          </w:tcPr>
          <w:p w:rsidR="00542151" w:rsidRPr="0050166D"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50166D" w:rsidRDefault="00542151" w:rsidP="008D18EA">
            <w:pPr>
              <w:spacing w:after="0" w:line="240" w:lineRule="auto"/>
              <w:jc w:val="right"/>
              <w:rPr>
                <w:rFonts w:ascii="Arial" w:eastAsia="Times New Roman" w:hAnsi="Arial" w:cs="Arial"/>
                <w:b/>
                <w:bCs/>
                <w:color w:val="0070C0"/>
                <w:sz w:val="16"/>
                <w:szCs w:val="16"/>
                <w:lang w:val="en-GB" w:eastAsia="nl-NL"/>
              </w:rPr>
            </w:pPr>
            <w:r w:rsidRPr="0050166D">
              <w:rPr>
                <w:rFonts w:ascii="Arial" w:eastAsia="Times New Roman" w:hAnsi="Arial" w:cs="Arial"/>
                <w:b/>
                <w:bCs/>
                <w:color w:val="0070C0"/>
                <w:sz w:val="16"/>
                <w:szCs w:val="16"/>
                <w:lang w:val="en-GB" w:eastAsia="nl-NL"/>
              </w:rPr>
              <w:t> </w:t>
            </w:r>
          </w:p>
        </w:tc>
        <w:tc>
          <w:tcPr>
            <w:tcW w:w="1304" w:type="dxa"/>
            <w:tcBorders>
              <w:top w:val="nil"/>
              <w:left w:val="nil"/>
              <w:bottom w:val="single" w:sz="4" w:space="0" w:color="auto"/>
              <w:right w:val="nil"/>
            </w:tcBorders>
            <w:shd w:val="clear" w:color="auto" w:fill="auto"/>
            <w:noWrap/>
            <w:vAlign w:val="bottom"/>
            <w:hideMark/>
          </w:tcPr>
          <w:p w:rsidR="00542151" w:rsidRPr="0050166D" w:rsidRDefault="00542151" w:rsidP="008D18EA">
            <w:pPr>
              <w:spacing w:after="0" w:line="240" w:lineRule="auto"/>
              <w:jc w:val="right"/>
              <w:rPr>
                <w:rFonts w:ascii="Arial" w:eastAsia="Times New Roman" w:hAnsi="Arial" w:cs="Arial"/>
                <w:b/>
                <w:bCs/>
                <w:color w:val="0070C0"/>
                <w:sz w:val="16"/>
                <w:szCs w:val="16"/>
                <w:lang w:val="en-GB" w:eastAsia="nl-NL"/>
              </w:rPr>
            </w:pPr>
            <w:r w:rsidRPr="0050166D">
              <w:rPr>
                <w:rFonts w:ascii="Arial" w:eastAsia="Times New Roman" w:hAnsi="Arial" w:cs="Arial"/>
                <w:b/>
                <w:bCs/>
                <w:color w:val="0070C0"/>
                <w:sz w:val="16"/>
                <w:szCs w:val="16"/>
                <w:lang w:val="en-GB" w:eastAsia="nl-NL"/>
              </w:rPr>
              <w:t>30 June 2016</w:t>
            </w:r>
          </w:p>
        </w:tc>
        <w:tc>
          <w:tcPr>
            <w:tcW w:w="296" w:type="dxa"/>
            <w:tcBorders>
              <w:top w:val="nil"/>
              <w:left w:val="nil"/>
              <w:bottom w:val="nil"/>
              <w:right w:val="nil"/>
            </w:tcBorders>
            <w:shd w:val="clear" w:color="auto" w:fill="auto"/>
            <w:noWrap/>
            <w:vAlign w:val="bottom"/>
            <w:hideMark/>
          </w:tcPr>
          <w:p w:rsidR="00542151" w:rsidRPr="0050166D" w:rsidRDefault="00542151" w:rsidP="008D18EA">
            <w:pPr>
              <w:spacing w:after="0" w:line="240" w:lineRule="auto"/>
              <w:jc w:val="right"/>
              <w:rPr>
                <w:rFonts w:ascii="Arial" w:eastAsia="Times New Roman" w:hAnsi="Arial" w:cs="Arial"/>
                <w:b/>
                <w:bCs/>
                <w:color w:val="0070C0"/>
                <w:sz w:val="16"/>
                <w:szCs w:val="16"/>
                <w:lang w:val="en-GB" w:eastAsia="nl-NL"/>
              </w:rPr>
            </w:pPr>
          </w:p>
        </w:tc>
        <w:tc>
          <w:tcPr>
            <w:tcW w:w="2154" w:type="dxa"/>
            <w:gridSpan w:val="2"/>
            <w:tcBorders>
              <w:top w:val="nil"/>
              <w:left w:val="nil"/>
              <w:bottom w:val="single" w:sz="4" w:space="0" w:color="auto"/>
              <w:right w:val="nil"/>
            </w:tcBorders>
            <w:shd w:val="clear" w:color="auto" w:fill="auto"/>
            <w:noWrap/>
            <w:vAlign w:val="bottom"/>
            <w:hideMark/>
          </w:tcPr>
          <w:p w:rsidR="00542151" w:rsidRPr="0050166D" w:rsidRDefault="00542151" w:rsidP="008D18EA">
            <w:pPr>
              <w:spacing w:after="0" w:line="240" w:lineRule="auto"/>
              <w:jc w:val="right"/>
              <w:rPr>
                <w:rFonts w:ascii="Arial" w:eastAsia="Times New Roman" w:hAnsi="Arial" w:cs="Arial"/>
                <w:b/>
                <w:bCs/>
                <w:color w:val="0070C0"/>
                <w:sz w:val="16"/>
                <w:szCs w:val="16"/>
                <w:lang w:val="en-GB" w:eastAsia="nl-NL"/>
              </w:rPr>
            </w:pPr>
            <w:r w:rsidRPr="0050166D">
              <w:rPr>
                <w:rFonts w:ascii="Arial" w:eastAsia="Times New Roman" w:hAnsi="Arial" w:cs="Arial"/>
                <w:b/>
                <w:bCs/>
                <w:color w:val="0070C0"/>
                <w:sz w:val="16"/>
                <w:szCs w:val="16"/>
                <w:lang w:val="en-GB" w:eastAsia="nl-NL"/>
              </w:rPr>
              <w:t> </w:t>
            </w:r>
          </w:p>
          <w:p w:rsidR="00542151" w:rsidRPr="0050166D" w:rsidRDefault="00542151" w:rsidP="008D18EA">
            <w:pPr>
              <w:spacing w:after="0" w:line="240" w:lineRule="auto"/>
              <w:jc w:val="right"/>
              <w:rPr>
                <w:rFonts w:ascii="Arial" w:eastAsia="Times New Roman" w:hAnsi="Arial" w:cs="Arial"/>
                <w:b/>
                <w:bCs/>
                <w:color w:val="0070C0"/>
                <w:sz w:val="16"/>
                <w:szCs w:val="16"/>
                <w:lang w:val="en-GB" w:eastAsia="nl-NL"/>
              </w:rPr>
            </w:pPr>
            <w:r w:rsidRPr="0050166D">
              <w:rPr>
                <w:rFonts w:ascii="Arial" w:eastAsia="Times New Roman" w:hAnsi="Arial" w:cs="Arial"/>
                <w:b/>
                <w:bCs/>
                <w:color w:val="0070C0"/>
                <w:sz w:val="16"/>
                <w:szCs w:val="16"/>
                <w:lang w:val="en-GB" w:eastAsia="nl-NL"/>
              </w:rPr>
              <w:t>31 December 2016</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 Netherlands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  Construction &amp; Real Estate Development</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805</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262626"/>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2</w:t>
            </w:r>
            <w:r>
              <w:rPr>
                <w:rFonts w:ascii="Arial" w:eastAsia="Times New Roman" w:hAnsi="Arial" w:cs="Arial"/>
                <w:color w:val="262626"/>
                <w:sz w:val="16"/>
                <w:szCs w:val="16"/>
                <w:lang w:val="en-GB" w:eastAsia="nl-NL"/>
              </w:rPr>
              <w:t>,</w:t>
            </w:r>
            <w:r w:rsidRPr="00F13638">
              <w:rPr>
                <w:rFonts w:ascii="Arial" w:eastAsia="Times New Roman" w:hAnsi="Arial" w:cs="Arial"/>
                <w:color w:val="262626"/>
                <w:sz w:val="16"/>
                <w:szCs w:val="16"/>
                <w:lang w:val="en-GB" w:eastAsia="nl-NL"/>
              </w:rPr>
              <w:t>550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2</w:t>
            </w:r>
            <w:r>
              <w:rPr>
                <w:rFonts w:ascii="Arial" w:eastAsia="Times New Roman" w:hAnsi="Arial" w:cs="Arial"/>
                <w:color w:val="262626"/>
                <w:sz w:val="16"/>
                <w:szCs w:val="16"/>
                <w:lang w:val="en-GB" w:eastAsia="nl-NL"/>
              </w:rPr>
              <w:t>,</w:t>
            </w:r>
            <w:r w:rsidRPr="00F13638">
              <w:rPr>
                <w:rFonts w:ascii="Arial" w:eastAsia="Times New Roman" w:hAnsi="Arial" w:cs="Arial"/>
                <w:color w:val="262626"/>
                <w:sz w:val="16"/>
                <w:szCs w:val="16"/>
                <w:lang w:val="en-GB" w:eastAsia="nl-NL"/>
              </w:rPr>
              <w:t>737</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  Infrastructure</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718</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262626"/>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1</w:t>
            </w:r>
            <w:r>
              <w:rPr>
                <w:rFonts w:ascii="Arial" w:eastAsia="Times New Roman" w:hAnsi="Arial" w:cs="Arial"/>
                <w:color w:val="262626"/>
                <w:sz w:val="16"/>
                <w:szCs w:val="16"/>
                <w:lang w:val="en-GB" w:eastAsia="nl-NL"/>
              </w:rPr>
              <w:t>,</w:t>
            </w:r>
            <w:r w:rsidRPr="00F13638">
              <w:rPr>
                <w:rFonts w:ascii="Arial" w:eastAsia="Times New Roman" w:hAnsi="Arial" w:cs="Arial"/>
                <w:color w:val="262626"/>
                <w:sz w:val="16"/>
                <w:szCs w:val="16"/>
                <w:lang w:val="en-GB" w:eastAsia="nl-NL"/>
              </w:rPr>
              <w:t>753</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1</w:t>
            </w:r>
            <w:r>
              <w:rPr>
                <w:rFonts w:ascii="Arial" w:eastAsia="Times New Roman" w:hAnsi="Arial" w:cs="Arial"/>
                <w:color w:val="262626"/>
                <w:sz w:val="16"/>
                <w:szCs w:val="16"/>
                <w:lang w:val="en-GB" w:eastAsia="nl-NL"/>
              </w:rPr>
              <w:t>,</w:t>
            </w:r>
            <w:r w:rsidRPr="00F13638">
              <w:rPr>
                <w:rFonts w:ascii="Arial" w:eastAsia="Times New Roman" w:hAnsi="Arial" w:cs="Arial"/>
                <w:color w:val="262626"/>
                <w:sz w:val="16"/>
                <w:szCs w:val="16"/>
                <w:lang w:val="en-GB" w:eastAsia="nl-NL"/>
              </w:rPr>
              <w:t>562</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  Energy &amp; Telecom Infrastructure</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078</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262626"/>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1</w:t>
            </w:r>
            <w:r>
              <w:rPr>
                <w:rFonts w:ascii="Arial" w:eastAsia="Times New Roman" w:hAnsi="Arial" w:cs="Arial"/>
                <w:color w:val="262626"/>
                <w:sz w:val="16"/>
                <w:szCs w:val="16"/>
                <w:lang w:val="en-GB" w:eastAsia="nl-NL"/>
              </w:rPr>
              <w:t>,</w:t>
            </w:r>
            <w:r w:rsidRPr="00F13638">
              <w:rPr>
                <w:rFonts w:ascii="Arial" w:eastAsia="Times New Roman" w:hAnsi="Arial" w:cs="Arial"/>
                <w:color w:val="262626"/>
                <w:sz w:val="16"/>
                <w:szCs w:val="16"/>
                <w:lang w:val="en-GB" w:eastAsia="nl-NL"/>
              </w:rPr>
              <w:t>297</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1</w:t>
            </w:r>
            <w:r>
              <w:rPr>
                <w:rFonts w:ascii="Arial" w:eastAsia="Times New Roman" w:hAnsi="Arial" w:cs="Arial"/>
                <w:color w:val="262626"/>
                <w:sz w:val="16"/>
                <w:szCs w:val="16"/>
                <w:lang w:val="en-GB" w:eastAsia="nl-NL"/>
              </w:rPr>
              <w:t>,</w:t>
            </w:r>
            <w:r w:rsidRPr="00F13638">
              <w:rPr>
                <w:rFonts w:ascii="Arial" w:eastAsia="Times New Roman" w:hAnsi="Arial" w:cs="Arial"/>
                <w:color w:val="262626"/>
                <w:sz w:val="16"/>
                <w:szCs w:val="16"/>
                <w:lang w:val="en-GB" w:eastAsia="nl-NL"/>
              </w:rPr>
              <w:t>151</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United Kingdom</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257</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262626"/>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968</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1</w:t>
            </w:r>
            <w:r>
              <w:rPr>
                <w:rFonts w:ascii="Arial" w:eastAsia="Times New Roman" w:hAnsi="Arial" w:cs="Arial"/>
                <w:color w:val="262626"/>
                <w:sz w:val="16"/>
                <w:szCs w:val="16"/>
                <w:lang w:val="en-GB" w:eastAsia="nl-NL"/>
              </w:rPr>
              <w:t>,</w:t>
            </w:r>
            <w:r w:rsidRPr="00F13638">
              <w:rPr>
                <w:rFonts w:ascii="Arial" w:eastAsia="Times New Roman" w:hAnsi="Arial" w:cs="Arial"/>
                <w:color w:val="262626"/>
                <w:sz w:val="16"/>
                <w:szCs w:val="16"/>
                <w:lang w:val="en-GB" w:eastAsia="nl-NL"/>
              </w:rPr>
              <w:t>176</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North America</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986</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262626"/>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903</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886</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Germany</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609</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262626"/>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330</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667</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Other / eliminations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-30</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262626"/>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-22</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single" w:sz="4" w:space="0" w:color="auto"/>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-22</w:t>
            </w: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p>
        </w:tc>
      </w:tr>
      <w:tr w:rsidR="00542151" w:rsidRPr="00F13638" w:rsidTr="00542151">
        <w:trPr>
          <w:trHeight w:val="227"/>
        </w:trPr>
        <w:tc>
          <w:tcPr>
            <w:tcW w:w="4535"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xml:space="preserve">Total orderbook </w:t>
            </w:r>
            <w:r w:rsidRPr="00F13638">
              <w:rPr>
                <w:rFonts w:ascii="Arial" w:eastAsia="Times New Roman" w:hAnsi="Arial" w:cs="Arial"/>
                <w:i/>
                <w:iCs/>
                <w:color w:val="0070C0"/>
                <w:sz w:val="16"/>
                <w:szCs w:val="16"/>
                <w:lang w:val="en-GB" w:eastAsia="nl-NL"/>
              </w:rPr>
              <w:t xml:space="preserve">[unaudited non-GAAP information] </w:t>
            </w:r>
          </w:p>
        </w:tc>
        <w:tc>
          <w:tcPr>
            <w:tcW w:w="851"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13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8</w:t>
            </w:r>
            <w:r>
              <w:rPr>
                <w:rFonts w:ascii="Arial" w:eastAsia="Times New Roman" w:hAnsi="Arial" w:cs="Arial"/>
                <w:color w:val="0070C0"/>
                <w:sz w:val="16"/>
                <w:szCs w:val="16"/>
                <w:lang w:val="en-GB" w:eastAsia="nl-NL"/>
              </w:rPr>
              <w:t>,</w:t>
            </w:r>
            <w:r w:rsidRPr="00F13638">
              <w:rPr>
                <w:rFonts w:ascii="Arial" w:eastAsia="Times New Roman" w:hAnsi="Arial" w:cs="Arial"/>
                <w:color w:val="0070C0"/>
                <w:sz w:val="16"/>
                <w:szCs w:val="16"/>
                <w:lang w:val="en-GB" w:eastAsia="nl-NL"/>
              </w:rPr>
              <w:t>423</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779</w:t>
            </w:r>
          </w:p>
        </w:tc>
        <w:tc>
          <w:tcPr>
            <w:tcW w:w="296"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850"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04" w:type="dxa"/>
            <w:tcBorders>
              <w:top w:val="nil"/>
              <w:left w:val="nil"/>
              <w:bottom w:val="single" w:sz="4" w:space="0" w:color="auto"/>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157</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Other information</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b/>
                <w:bCs/>
                <w:color w:val="0070C0"/>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5F98" w:rsidRDefault="00542151" w:rsidP="008D18EA">
            <w:pPr>
              <w:spacing w:after="0" w:line="240" w:lineRule="auto"/>
              <w:rPr>
                <w:rFonts w:ascii="Arial" w:eastAsia="Times New Roman" w:hAnsi="Arial" w:cs="Arial"/>
                <w:sz w:val="16"/>
                <w:szCs w:val="16"/>
                <w:lang w:val="en-GB" w:eastAsia="nl-NL"/>
              </w:rPr>
            </w:pPr>
            <w:r w:rsidRPr="00F15F98">
              <w:rPr>
                <w:rFonts w:ascii="Arial" w:eastAsia="Times New Roman" w:hAnsi="Arial" w:cs="Arial"/>
                <w:sz w:val="16"/>
                <w:szCs w:val="16"/>
                <w:lang w:val="en-GB" w:eastAsia="nl-NL"/>
              </w:rPr>
              <w:t>Total assets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333333"/>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9125B8">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w:t>
            </w:r>
            <w:r>
              <w:rPr>
                <w:rFonts w:ascii="Arial" w:eastAsia="Times New Roman" w:hAnsi="Arial" w:cs="Arial"/>
                <w:sz w:val="16"/>
                <w:szCs w:val="16"/>
                <w:lang w:val="en-GB" w:eastAsia="nl-NL"/>
              </w:rPr>
              <w:t>,</w:t>
            </w:r>
            <w:r w:rsidR="009125B8">
              <w:rPr>
                <w:rFonts w:ascii="Arial" w:eastAsia="Times New Roman" w:hAnsi="Arial" w:cs="Arial"/>
                <w:sz w:val="16"/>
                <w:szCs w:val="16"/>
                <w:lang w:val="en-GB" w:eastAsia="nl-NL"/>
              </w:rPr>
              <w:t>600</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8</w:t>
            </w:r>
            <w:r w:rsidR="00ED2D2D">
              <w:rPr>
                <w:rFonts w:ascii="Arial" w:eastAsia="Times New Roman" w:hAnsi="Arial" w:cs="Arial"/>
                <w:sz w:val="16"/>
                <w:szCs w:val="16"/>
                <w:lang w:val="en-GB" w:eastAsia="nl-NL"/>
              </w:rPr>
              <w:t>26</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3</w:t>
            </w:r>
            <w:r>
              <w:rPr>
                <w:rFonts w:ascii="Arial" w:eastAsia="Times New Roman" w:hAnsi="Arial" w:cs="Arial"/>
                <w:color w:val="262626"/>
                <w:sz w:val="16"/>
                <w:szCs w:val="16"/>
                <w:lang w:val="en-GB" w:eastAsia="nl-NL"/>
              </w:rPr>
              <w:t>,</w:t>
            </w:r>
            <w:r w:rsidRPr="00F13638">
              <w:rPr>
                <w:rFonts w:ascii="Arial" w:eastAsia="Times New Roman" w:hAnsi="Arial" w:cs="Arial"/>
                <w:color w:val="262626"/>
                <w:sz w:val="16"/>
                <w:szCs w:val="16"/>
                <w:lang w:val="en-GB" w:eastAsia="nl-NL"/>
              </w:rPr>
              <w:t>582</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5F98" w:rsidRDefault="00542151" w:rsidP="008D18EA">
            <w:pPr>
              <w:spacing w:after="0" w:line="240" w:lineRule="auto"/>
              <w:rPr>
                <w:rFonts w:ascii="Arial" w:eastAsia="Times New Roman" w:hAnsi="Arial" w:cs="Arial"/>
                <w:sz w:val="16"/>
                <w:szCs w:val="16"/>
                <w:lang w:val="en-GB" w:eastAsia="nl-NL"/>
              </w:rPr>
            </w:pPr>
            <w:r w:rsidRPr="00F15F98">
              <w:rPr>
                <w:rFonts w:ascii="Arial" w:eastAsia="Times New Roman" w:hAnsi="Arial" w:cs="Arial"/>
                <w:sz w:val="16"/>
                <w:szCs w:val="16"/>
                <w:lang w:val="en-GB" w:eastAsia="nl-NL"/>
              </w:rPr>
              <w:t>Total liabilities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333333"/>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w:t>
            </w:r>
            <w:r>
              <w:rPr>
                <w:rFonts w:ascii="Arial" w:eastAsia="Times New Roman" w:hAnsi="Arial" w:cs="Arial"/>
                <w:sz w:val="16"/>
                <w:szCs w:val="16"/>
                <w:lang w:val="en-GB" w:eastAsia="nl-NL"/>
              </w:rPr>
              <w:t>,</w:t>
            </w:r>
            <w:r w:rsidR="009125B8">
              <w:rPr>
                <w:rFonts w:ascii="Arial" w:eastAsia="Times New Roman" w:hAnsi="Arial" w:cs="Arial"/>
                <w:sz w:val="16"/>
                <w:szCs w:val="16"/>
                <w:lang w:val="en-GB" w:eastAsia="nl-NL"/>
              </w:rPr>
              <w:t>520</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3</w:t>
            </w:r>
            <w:r w:rsidR="00ED2D2D">
              <w:rPr>
                <w:rFonts w:ascii="Arial" w:eastAsia="Times New Roman" w:hAnsi="Arial" w:cs="Arial"/>
                <w:sz w:val="16"/>
                <w:szCs w:val="16"/>
                <w:lang w:val="en-GB" w:eastAsia="nl-NL"/>
              </w:rPr>
              <w:t>61</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2</w:t>
            </w:r>
            <w:r>
              <w:rPr>
                <w:rFonts w:ascii="Arial" w:eastAsia="Times New Roman" w:hAnsi="Arial" w:cs="Arial"/>
                <w:color w:val="262626"/>
                <w:sz w:val="16"/>
                <w:szCs w:val="16"/>
                <w:lang w:val="en-GB" w:eastAsia="nl-NL"/>
              </w:rPr>
              <w:t>,</w:t>
            </w:r>
            <w:r w:rsidRPr="00F13638">
              <w:rPr>
                <w:rFonts w:ascii="Arial" w:eastAsia="Times New Roman" w:hAnsi="Arial" w:cs="Arial"/>
                <w:color w:val="262626"/>
                <w:sz w:val="16"/>
                <w:szCs w:val="16"/>
                <w:lang w:val="en-GB" w:eastAsia="nl-NL"/>
              </w:rPr>
              <w:t>454</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5F98" w:rsidRDefault="00542151" w:rsidP="008D18EA">
            <w:pPr>
              <w:spacing w:after="0" w:line="240" w:lineRule="auto"/>
              <w:rPr>
                <w:rFonts w:ascii="Arial" w:eastAsia="Times New Roman" w:hAnsi="Arial" w:cs="Arial"/>
                <w:sz w:val="16"/>
                <w:szCs w:val="16"/>
                <w:lang w:val="en-GB" w:eastAsia="nl-NL"/>
              </w:rPr>
            </w:pPr>
            <w:r w:rsidRPr="00F15F98">
              <w:rPr>
                <w:rFonts w:ascii="Arial" w:eastAsia="Times New Roman" w:hAnsi="Arial" w:cs="Arial"/>
                <w:sz w:val="16"/>
                <w:szCs w:val="16"/>
                <w:lang w:val="en-GB" w:eastAsia="nl-NL"/>
              </w:rPr>
              <w:t>Investments in tangible fixed assets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333333"/>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35</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32</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71</w:t>
            </w:r>
          </w:p>
        </w:tc>
      </w:tr>
      <w:tr w:rsidR="00542151" w:rsidRPr="00F13638" w:rsidTr="00542151">
        <w:trPr>
          <w:trHeight w:val="227"/>
        </w:trPr>
        <w:tc>
          <w:tcPr>
            <w:tcW w:w="4535" w:type="dxa"/>
            <w:tcBorders>
              <w:top w:val="nil"/>
              <w:left w:val="nil"/>
              <w:bottom w:val="nil"/>
              <w:right w:val="nil"/>
            </w:tcBorders>
            <w:shd w:val="clear" w:color="auto" w:fill="auto"/>
            <w:noWrap/>
            <w:vAlign w:val="bottom"/>
            <w:hideMark/>
          </w:tcPr>
          <w:p w:rsidR="00542151" w:rsidRPr="00F15F98" w:rsidRDefault="00542151" w:rsidP="008D18EA">
            <w:pPr>
              <w:spacing w:after="0" w:line="240" w:lineRule="auto"/>
              <w:rPr>
                <w:rFonts w:ascii="Arial" w:eastAsia="Times New Roman" w:hAnsi="Arial" w:cs="Arial"/>
                <w:sz w:val="16"/>
                <w:szCs w:val="16"/>
                <w:lang w:val="en-GB" w:eastAsia="nl-NL"/>
              </w:rPr>
            </w:pPr>
            <w:r w:rsidRPr="00F15F98">
              <w:rPr>
                <w:rFonts w:ascii="Arial" w:eastAsia="Times New Roman" w:hAnsi="Arial" w:cs="Arial"/>
                <w:sz w:val="16"/>
                <w:szCs w:val="16"/>
                <w:lang w:val="en-GB" w:eastAsia="nl-NL"/>
              </w:rPr>
              <w:t>Average numbers of employees</w:t>
            </w:r>
          </w:p>
        </w:tc>
        <w:tc>
          <w:tcPr>
            <w:tcW w:w="851"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color w:val="333333"/>
                <w:sz w:val="16"/>
                <w:szCs w:val="16"/>
                <w:lang w:val="en-GB" w:eastAsia="nl-NL"/>
              </w:rPr>
            </w:pPr>
          </w:p>
        </w:tc>
        <w:tc>
          <w:tcPr>
            <w:tcW w:w="113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center"/>
              <w:rPr>
                <w:rFonts w:ascii="Arial" w:eastAsia="Times New Roman" w:hAnsi="Arial" w:cs="Arial"/>
                <w:sz w:val="16"/>
                <w:szCs w:val="16"/>
                <w:lang w:val="en-GB" w:eastAsia="nl-NL"/>
              </w:rPr>
            </w:pPr>
          </w:p>
        </w:tc>
        <w:tc>
          <w:tcPr>
            <w:tcW w:w="850"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04" w:type="dxa"/>
            <w:tcBorders>
              <w:top w:val="nil"/>
              <w:left w:val="nil"/>
              <w:bottom w:val="nil"/>
              <w:right w:val="nil"/>
            </w:tcBorders>
            <w:shd w:val="clear" w:color="000000" w:fill="DCE6F1"/>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15</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867</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15</w:t>
            </w:r>
            <w:r>
              <w:rPr>
                <w:rFonts w:ascii="Arial" w:eastAsia="Times New Roman" w:hAnsi="Arial" w:cs="Arial"/>
                <w:color w:val="000000"/>
                <w:sz w:val="16"/>
                <w:szCs w:val="16"/>
                <w:lang w:val="en-GB" w:eastAsia="nl-NL"/>
              </w:rPr>
              <w:t>,</w:t>
            </w:r>
            <w:r w:rsidRPr="00F13638">
              <w:rPr>
                <w:rFonts w:ascii="Arial" w:eastAsia="Times New Roman" w:hAnsi="Arial" w:cs="Arial"/>
                <w:color w:val="000000"/>
                <w:sz w:val="16"/>
                <w:szCs w:val="16"/>
                <w:lang w:val="en-GB" w:eastAsia="nl-NL"/>
              </w:rPr>
              <w:t>601</w:t>
            </w:r>
          </w:p>
        </w:tc>
        <w:tc>
          <w:tcPr>
            <w:tcW w:w="296"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000000"/>
                <w:sz w:val="16"/>
                <w:szCs w:val="16"/>
                <w:lang w:val="en-GB" w:eastAsia="nl-NL"/>
              </w:rPr>
            </w:pPr>
          </w:p>
        </w:tc>
        <w:tc>
          <w:tcPr>
            <w:tcW w:w="850"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rPr>
                <w:rFonts w:ascii="Arial" w:eastAsia="Times New Roman" w:hAnsi="Arial" w:cs="Arial"/>
                <w:sz w:val="16"/>
                <w:szCs w:val="16"/>
                <w:lang w:val="en-GB" w:eastAsia="nl-NL"/>
              </w:rPr>
            </w:pPr>
          </w:p>
        </w:tc>
        <w:tc>
          <w:tcPr>
            <w:tcW w:w="1304" w:type="dxa"/>
            <w:tcBorders>
              <w:top w:val="nil"/>
              <w:left w:val="nil"/>
              <w:bottom w:val="nil"/>
              <w:right w:val="nil"/>
            </w:tcBorders>
            <w:shd w:val="clear" w:color="auto" w:fill="auto"/>
            <w:noWrap/>
            <w:vAlign w:val="bottom"/>
            <w:hideMark/>
          </w:tcPr>
          <w:p w:rsidR="00542151" w:rsidRPr="00F13638" w:rsidRDefault="00542151" w:rsidP="008D18EA">
            <w:pPr>
              <w:spacing w:after="0" w:line="240" w:lineRule="auto"/>
              <w:jc w:val="right"/>
              <w:rPr>
                <w:rFonts w:ascii="Arial" w:eastAsia="Times New Roman" w:hAnsi="Arial" w:cs="Arial"/>
                <w:color w:val="262626"/>
                <w:sz w:val="16"/>
                <w:szCs w:val="16"/>
                <w:lang w:val="en-GB" w:eastAsia="nl-NL"/>
              </w:rPr>
            </w:pPr>
            <w:r w:rsidRPr="00F13638">
              <w:rPr>
                <w:rFonts w:ascii="Arial" w:eastAsia="Times New Roman" w:hAnsi="Arial" w:cs="Arial"/>
                <w:color w:val="262626"/>
                <w:sz w:val="16"/>
                <w:szCs w:val="16"/>
                <w:lang w:val="en-GB" w:eastAsia="nl-NL"/>
              </w:rPr>
              <w:t>15</w:t>
            </w:r>
            <w:r>
              <w:rPr>
                <w:rFonts w:ascii="Arial" w:eastAsia="Times New Roman" w:hAnsi="Arial" w:cs="Arial"/>
                <w:color w:val="262626"/>
                <w:sz w:val="16"/>
                <w:szCs w:val="16"/>
                <w:lang w:val="en-GB" w:eastAsia="nl-NL"/>
              </w:rPr>
              <w:t>,</w:t>
            </w:r>
            <w:r w:rsidRPr="00F13638">
              <w:rPr>
                <w:rFonts w:ascii="Arial" w:eastAsia="Times New Roman" w:hAnsi="Arial" w:cs="Arial"/>
                <w:color w:val="262626"/>
                <w:sz w:val="16"/>
                <w:szCs w:val="16"/>
                <w:lang w:val="en-GB" w:eastAsia="nl-NL"/>
              </w:rPr>
              <w:t>785</w:t>
            </w:r>
          </w:p>
        </w:tc>
      </w:tr>
    </w:tbl>
    <w:p w:rsidR="00542151" w:rsidRPr="00F13638" w:rsidRDefault="00542151" w:rsidP="008D18EA">
      <w:pPr>
        <w:tabs>
          <w:tab w:val="left" w:pos="9030"/>
        </w:tabs>
        <w:spacing w:after="0" w:line="240" w:lineRule="auto"/>
        <w:rPr>
          <w:rFonts w:ascii="Arial" w:hAnsi="Arial" w:cs="Arial"/>
          <w:sz w:val="16"/>
          <w:szCs w:val="16"/>
          <w:lang w:val="en-GB"/>
        </w:rPr>
      </w:pPr>
    </w:p>
    <w:p w:rsidR="00542151" w:rsidRPr="00F13638" w:rsidRDefault="00542151" w:rsidP="008D18EA">
      <w:pPr>
        <w:tabs>
          <w:tab w:val="left" w:pos="9030"/>
        </w:tabs>
        <w:spacing w:after="0" w:line="240" w:lineRule="auto"/>
        <w:rPr>
          <w:rFonts w:ascii="Arial" w:hAnsi="Arial" w:cs="Arial"/>
          <w:sz w:val="16"/>
          <w:szCs w:val="16"/>
          <w:lang w:val="en-GB"/>
        </w:rPr>
        <w:sectPr w:rsidR="00542151" w:rsidRPr="00F13638" w:rsidSect="00542151">
          <w:headerReference w:type="default" r:id="rId26"/>
          <w:footerReference w:type="default" r:id="rId27"/>
          <w:pgSz w:w="16838" w:h="11906" w:orient="landscape"/>
          <w:pgMar w:top="1418" w:right="1418" w:bottom="1418" w:left="1418" w:header="709" w:footer="709" w:gutter="0"/>
          <w:cols w:space="708"/>
          <w:docGrid w:linePitch="360"/>
        </w:sectPr>
      </w:pPr>
    </w:p>
    <w:p w:rsidR="00542151" w:rsidRPr="00F13638" w:rsidRDefault="00542151" w:rsidP="008D18EA">
      <w:pPr>
        <w:tabs>
          <w:tab w:val="left" w:pos="9030"/>
        </w:tabs>
        <w:spacing w:after="0" w:line="240" w:lineRule="auto"/>
        <w:rPr>
          <w:rFonts w:ascii="Arial" w:hAnsi="Arial" w:cs="Arial"/>
          <w:sz w:val="16"/>
          <w:szCs w:val="16"/>
          <w:lang w:val="en-GB"/>
        </w:rPr>
      </w:pPr>
    </w:p>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hAnsi="Arial" w:cs="Arial"/>
          <w:sz w:val="16"/>
          <w:szCs w:val="16"/>
          <w:lang w:val="en-GB"/>
        </w:rPr>
        <w:br w:type="page"/>
      </w:r>
      <w:r w:rsidRPr="00F13638">
        <w:rPr>
          <w:rFonts w:ascii="Arial" w:eastAsia="Times New Roman" w:hAnsi="Arial" w:cs="Arial"/>
          <w:b/>
          <w:bCs/>
          <w:color w:val="0070C0"/>
          <w:sz w:val="16"/>
          <w:szCs w:val="16"/>
          <w:lang w:val="en-GB" w:eastAsia="nl-NL"/>
        </w:rPr>
        <w:lastRenderedPageBreak/>
        <w:t>(8) NOTES TO THE INTERIM FINANCIAL STATEMENTS</w:t>
      </w:r>
    </w:p>
    <w:p w:rsidR="009F7295" w:rsidRDefault="009F7295" w:rsidP="009F7295">
      <w:pPr>
        <w:spacing w:after="0" w:line="240" w:lineRule="auto"/>
        <w:rPr>
          <w:rFonts w:ascii="Arial" w:eastAsia="Times New Roman" w:hAnsi="Arial" w:cs="Arial"/>
          <w:b/>
          <w:bCs/>
          <w:color w:val="0070C0"/>
          <w:sz w:val="16"/>
          <w:szCs w:val="16"/>
          <w:lang w:val="en-GB" w:eastAsia="nl-NL"/>
        </w:rPr>
      </w:pPr>
    </w:p>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xml:space="preserve">(8.1) General information </w:t>
      </w:r>
    </w:p>
    <w:p w:rsidR="00542151" w:rsidRPr="00F15F98" w:rsidRDefault="00542151" w:rsidP="009F7295">
      <w:pPr>
        <w:spacing w:after="0" w:line="240" w:lineRule="auto"/>
        <w:rPr>
          <w:rFonts w:ascii="Arial" w:eastAsia="Times New Roman" w:hAnsi="Arial" w:cs="Arial"/>
          <w:sz w:val="16"/>
          <w:szCs w:val="16"/>
          <w:lang w:val="en-GB" w:eastAsia="nl-NL"/>
        </w:rPr>
      </w:pPr>
      <w:r w:rsidRPr="00F15F98">
        <w:rPr>
          <w:rFonts w:ascii="Arial" w:eastAsia="Times New Roman" w:hAnsi="Arial" w:cs="Arial"/>
          <w:sz w:val="16"/>
          <w:szCs w:val="16"/>
          <w:lang w:val="en-GB" w:eastAsia="nl-NL"/>
        </w:rPr>
        <w:t>Koninklijke VolkerWessels NV has its registered office in Rotterdam, the Netherlands with its head office located at Podium 9, Amersfoort, the Netherlands. The consolidated financial statements of the Company for the first half year of 2017 comprise the Company and its subsidiaries (collectively referred to as ‘VolkerWessels’ or ‘the Group’). The Chamber of Commerce number of VolkerWessels is 34270985.</w:t>
      </w:r>
      <w:r>
        <w:rPr>
          <w:rFonts w:ascii="Arial" w:eastAsia="Times New Roman" w:hAnsi="Arial" w:cs="Arial"/>
          <w:sz w:val="16"/>
          <w:szCs w:val="16"/>
          <w:lang w:val="en-GB" w:eastAsia="nl-NL"/>
        </w:rPr>
        <w:br/>
      </w:r>
    </w:p>
    <w:p w:rsidR="00542151" w:rsidRPr="00F13638" w:rsidRDefault="00542151" w:rsidP="009F7295">
      <w:pPr>
        <w:spacing w:after="0" w:line="240" w:lineRule="auto"/>
        <w:rPr>
          <w:rFonts w:ascii="Arial" w:eastAsia="Times New Roman" w:hAnsi="Arial" w:cs="Arial"/>
          <w:sz w:val="16"/>
          <w:szCs w:val="16"/>
          <w:lang w:val="en-GB" w:eastAsia="nl-NL"/>
        </w:rPr>
      </w:pPr>
      <w:r w:rsidRPr="00F15F98">
        <w:rPr>
          <w:rFonts w:ascii="Arial" w:eastAsia="Times New Roman" w:hAnsi="Arial" w:cs="Arial"/>
          <w:sz w:val="16"/>
          <w:szCs w:val="16"/>
          <w:lang w:val="en-GB" w:eastAsia="nl-NL"/>
        </w:rPr>
        <w:t xml:space="preserve">VolkerWessels is the preferred partner for its stakeholders </w:t>
      </w:r>
      <w:r w:rsidRPr="00F13638">
        <w:rPr>
          <w:rFonts w:ascii="Arial" w:eastAsia="Times New Roman" w:hAnsi="Arial" w:cs="Arial"/>
          <w:sz w:val="16"/>
          <w:szCs w:val="16"/>
          <w:lang w:val="en-GB" w:eastAsia="nl-NL"/>
        </w:rPr>
        <w:t>to shape a sustainable society in terms of</w:t>
      </w:r>
      <w:r>
        <w:rPr>
          <w:rFonts w:ascii="Arial" w:eastAsia="Times New Roman" w:hAnsi="Arial" w:cs="Arial"/>
          <w:sz w:val="16"/>
          <w:szCs w:val="16"/>
          <w:lang w:val="en-GB" w:eastAsia="nl-NL"/>
        </w:rPr>
        <w:t xml:space="preserve"> </w:t>
      </w:r>
      <w:r w:rsidRPr="00F13638">
        <w:rPr>
          <w:rFonts w:ascii="Arial" w:eastAsia="Times New Roman" w:hAnsi="Arial" w:cs="Arial"/>
          <w:sz w:val="16"/>
          <w:szCs w:val="16"/>
          <w:lang w:val="en-GB" w:eastAsia="nl-NL"/>
        </w:rPr>
        <w:t>construction, transport, energy and communications.</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p w:rsidR="00542151" w:rsidRPr="00F13638" w:rsidRDefault="00542151" w:rsidP="009F7295">
      <w:pPr>
        <w:spacing w:after="0" w:line="240" w:lineRule="auto"/>
        <w:rPr>
          <w:rFonts w:ascii="Arial" w:eastAsia="Times New Roman" w:hAnsi="Arial" w:cs="Arial"/>
          <w:sz w:val="16"/>
          <w:szCs w:val="16"/>
          <w:lang w:val="en-GB" w:eastAsia="nl-NL"/>
        </w:rPr>
      </w:pPr>
      <w:bookmarkStart w:id="1" w:name="RANGE!A12"/>
      <w:r w:rsidRPr="00F13638">
        <w:rPr>
          <w:rFonts w:ascii="Arial" w:eastAsia="Times New Roman" w:hAnsi="Arial" w:cs="Arial"/>
          <w:sz w:val="16"/>
          <w:szCs w:val="16"/>
          <w:lang w:val="en-GB" w:eastAsia="nl-NL"/>
        </w:rPr>
        <w:t xml:space="preserve">The information in these interim financial statements is unaudited or have not been subject to a limited </w:t>
      </w:r>
      <w:bookmarkEnd w:id="1"/>
      <w:r w:rsidRPr="00F13638">
        <w:rPr>
          <w:rFonts w:ascii="Arial" w:eastAsia="Times New Roman" w:hAnsi="Arial" w:cs="Arial"/>
          <w:sz w:val="16"/>
          <w:szCs w:val="16"/>
          <w:lang w:val="en-GB" w:eastAsia="nl-NL"/>
        </w:rPr>
        <w:t xml:space="preserve">review by the external auditors of Deloitte Accountants BV. </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These interim financial statements have been prepared by the Board of Management and released for publication on 31 August 2017.</w:t>
      </w:r>
    </w:p>
    <w:p w:rsidR="00542151" w:rsidRPr="00F13638" w:rsidRDefault="00542151" w:rsidP="009F7295">
      <w:pPr>
        <w:spacing w:after="0" w:line="240" w:lineRule="auto"/>
        <w:rPr>
          <w:rFonts w:ascii="Arial" w:eastAsia="Times New Roman" w:hAnsi="Arial" w:cs="Arial"/>
          <w:color w:val="333333"/>
          <w:sz w:val="16"/>
          <w:szCs w:val="16"/>
          <w:lang w:val="en-GB" w:eastAsia="nl-NL"/>
        </w:rPr>
      </w:pPr>
    </w:p>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(8.2) Declaration of conformity</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These interim consolidated financial statements of the Group have been prepared in accordance with IAS 34 Interim Financial Reporting. This financial report does not contain all the information that is required for complete financial statements and therefore it should be read in conjunction with the Annual Report 2016 of the Group, which has been prepared in accordance with IFRS as adopted by the European Union, including the notes and the report of the Board of Management. The Annual Report 2016 of the Group i</w:t>
      </w:r>
      <w:r>
        <w:rPr>
          <w:rFonts w:ascii="Arial" w:eastAsia="Times New Roman" w:hAnsi="Arial" w:cs="Arial"/>
          <w:sz w:val="16"/>
          <w:szCs w:val="16"/>
          <w:lang w:val="en-GB" w:eastAsia="nl-NL"/>
        </w:rPr>
        <w:t>s</w:t>
      </w:r>
      <w:r w:rsidRPr="00F13638">
        <w:rPr>
          <w:rFonts w:ascii="Arial" w:eastAsia="Times New Roman" w:hAnsi="Arial" w:cs="Arial"/>
          <w:sz w:val="16"/>
          <w:szCs w:val="16"/>
          <w:lang w:val="en-GB" w:eastAsia="nl-NL"/>
        </w:rPr>
        <w:t xml:space="preserve"> available on www.volkerwessels.com.</w:t>
      </w:r>
    </w:p>
    <w:p w:rsidR="00542151" w:rsidRPr="00F13638" w:rsidRDefault="00542151" w:rsidP="009F7295">
      <w:pPr>
        <w:spacing w:after="0" w:line="240" w:lineRule="auto"/>
        <w:rPr>
          <w:rFonts w:ascii="Arial" w:eastAsia="Times New Roman" w:hAnsi="Arial" w:cs="Arial"/>
          <w:color w:val="333333"/>
          <w:sz w:val="16"/>
          <w:szCs w:val="16"/>
          <w:lang w:val="en-GB" w:eastAsia="nl-NL"/>
        </w:rPr>
      </w:pPr>
    </w:p>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(8.3) General accounting policies</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 same accounting policies and methods of computation have been followed in these interim financial statements as were applied in the preparation of the Group's financial statements for the year ended 31 December 2016.</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 interim consolidated financial statements are prepared on the basis of historical cost, with the exception of the following material assets and liabilities:</w:t>
      </w:r>
    </w:p>
    <w:p w:rsidR="00542151" w:rsidRPr="00F13638" w:rsidRDefault="00542151" w:rsidP="009F7295">
      <w:pPr>
        <w:tabs>
          <w:tab w:val="left" w:pos="284"/>
        </w:tabs>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ab/>
        <w:t xml:space="preserve">derivative financial instruments are shown at their fair value; </w:t>
      </w:r>
    </w:p>
    <w:p w:rsidR="00542151" w:rsidRPr="00F13638" w:rsidRDefault="00542151" w:rsidP="009F7295">
      <w:pPr>
        <w:tabs>
          <w:tab w:val="left" w:pos="284"/>
        </w:tabs>
        <w:spacing w:after="0" w:line="240" w:lineRule="auto"/>
        <w:ind w:left="284" w:hanging="284"/>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ab/>
        <w:t>assets held for sale and groups of assets that are divested are valued at the lower of book value and fair value after deduction of estimated sale costs;</w:t>
      </w:r>
    </w:p>
    <w:p w:rsidR="00542151" w:rsidRPr="00F13638" w:rsidRDefault="00542151" w:rsidP="009F7295">
      <w:pPr>
        <w:tabs>
          <w:tab w:val="left" w:pos="284"/>
        </w:tabs>
        <w:spacing w:after="0" w:line="240" w:lineRule="auto"/>
        <w:ind w:left="284" w:hanging="284"/>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ab/>
        <w:t>plan assets related to defined benefit obligations are valued at their fair value.</w:t>
      </w:r>
    </w:p>
    <w:p w:rsidR="00542151" w:rsidRPr="00F13638" w:rsidRDefault="00542151" w:rsidP="009F7295">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All amounts are, unless otherwise stated, in euro.</w:t>
      </w:r>
    </w:p>
    <w:p w:rsidR="00542151" w:rsidRPr="00F13638" w:rsidRDefault="00542151" w:rsidP="009F7295">
      <w:pPr>
        <w:spacing w:after="0" w:line="240" w:lineRule="auto"/>
        <w:rPr>
          <w:rFonts w:ascii="Arial" w:eastAsia="Times New Roman" w:hAnsi="Arial" w:cs="Arial"/>
          <w:sz w:val="16"/>
          <w:szCs w:val="16"/>
          <w:lang w:val="en-GB" w:eastAsia="nl-NL"/>
        </w:rPr>
      </w:pPr>
    </w:p>
    <w:p w:rsidR="00542151" w:rsidRPr="00F13638" w:rsidRDefault="00542151" w:rsidP="009F7295">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New standards and interpretations</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A number of new standards and interpretations are effective for coming annual accounts of which the most important are: 'IFRS 15 Revenue from Contracts with customers', 'IFRS 9 Financial Instruments' and 'IFRS 16 Leasing'. The group is currently assessing the impact of these new standards. </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 impact will be included in the Annual Report for 2017.</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 Group expects to adopt IFRS 9 and IFRS 15 as from 1 January 2018 and IFRS 16 as from 1 January 2019, and therefore these new standards and interpretations have not been applied in preparing these interim financial statements.</w:t>
      </w:r>
    </w:p>
    <w:p w:rsidR="00542151" w:rsidRPr="00F13638" w:rsidRDefault="00542151" w:rsidP="009F7295">
      <w:pPr>
        <w:spacing w:after="0" w:line="240" w:lineRule="auto"/>
        <w:rPr>
          <w:rFonts w:ascii="Arial" w:eastAsia="Times New Roman" w:hAnsi="Arial" w:cs="Arial"/>
          <w:sz w:val="16"/>
          <w:szCs w:val="16"/>
          <w:lang w:val="en-GB" w:eastAsia="nl-NL"/>
        </w:rPr>
      </w:pPr>
    </w:p>
    <w:p w:rsidR="00542151" w:rsidRPr="00F13638" w:rsidRDefault="00542151" w:rsidP="009F7295">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Functional and presentation currency</w:t>
      </w:r>
    </w:p>
    <w:p w:rsidR="00542151" w:rsidRPr="00F13638" w:rsidRDefault="00542151" w:rsidP="009F7295">
      <w:pPr>
        <w:spacing w:after="0" w:line="240" w:lineRule="auto"/>
        <w:rPr>
          <w:rFonts w:ascii="Arial" w:eastAsia="Times New Roman" w:hAnsi="Arial" w:cs="Arial"/>
          <w:color w:val="333333"/>
          <w:sz w:val="16"/>
          <w:szCs w:val="16"/>
          <w:lang w:val="en-GB" w:eastAsia="nl-NL"/>
        </w:rPr>
      </w:pPr>
      <w:r w:rsidRPr="00F13638">
        <w:rPr>
          <w:rFonts w:ascii="Arial" w:eastAsia="Times New Roman" w:hAnsi="Arial" w:cs="Arial"/>
          <w:sz w:val="16"/>
          <w:szCs w:val="16"/>
          <w:lang w:val="en-GB" w:eastAsia="nl-NL"/>
        </w:rPr>
        <w:t>Items included in these interim financial statements of each of the Group’s entities are measured using the currency of the primary economic environment in which the entity operates (‘the functional currency’). The interim consolidated financial statements are presented in euros (€), which is the Group’s presentation currency.</w:t>
      </w:r>
      <w:r w:rsidRPr="00F13638">
        <w:rPr>
          <w:rFonts w:ascii="Arial" w:eastAsia="Times New Roman" w:hAnsi="Arial" w:cs="Arial"/>
          <w:color w:val="333333"/>
          <w:sz w:val="16"/>
          <w:szCs w:val="16"/>
          <w:lang w:val="en-GB" w:eastAsia="nl-NL"/>
        </w:rPr>
        <w:t> </w:t>
      </w:r>
    </w:p>
    <w:p w:rsidR="00542151" w:rsidRPr="00F13638" w:rsidRDefault="00542151" w:rsidP="009F7295">
      <w:pPr>
        <w:spacing w:after="0" w:line="240" w:lineRule="auto"/>
        <w:rPr>
          <w:rFonts w:ascii="Arial" w:eastAsia="Times New Roman" w:hAnsi="Arial" w:cs="Arial"/>
          <w:color w:val="0070C0"/>
          <w:sz w:val="16"/>
          <w:szCs w:val="16"/>
          <w:lang w:val="en-GB" w:eastAsia="nl-NL"/>
        </w:rPr>
      </w:pPr>
    </w:p>
    <w:p w:rsidR="00542151" w:rsidRPr="00F13638" w:rsidRDefault="00542151" w:rsidP="009F7295">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Transactions in foreign currency</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Transactions in foreign currency are translated into euros at the exchange rate on the transaction date.</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Monetary assets and liabilities denominated in foreign currency are translated into euros as at the reporting date at the exchange rate prevailing on that date. The differences that arise from the translation are recognised in the income statement.</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Non-monetary assets and liabilities that are denominated in a foreign currency and valued on the basis of historical cost are translated at the exchange rate on the transaction date.</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 euro exchange rate against the significant currencies for the Group are as follows:</w:t>
      </w:r>
    </w:p>
    <w:tbl>
      <w:tblPr>
        <w:tblW w:w="6330" w:type="dxa"/>
        <w:tblInd w:w="70" w:type="dxa"/>
        <w:tblCellMar>
          <w:left w:w="70" w:type="dxa"/>
          <w:right w:w="70" w:type="dxa"/>
        </w:tblCellMar>
        <w:tblLook w:val="04A0" w:firstRow="1" w:lastRow="0" w:firstColumn="1" w:lastColumn="0" w:noHBand="0" w:noVBand="1"/>
      </w:tblPr>
      <w:tblGrid>
        <w:gridCol w:w="709"/>
        <w:gridCol w:w="196"/>
        <w:gridCol w:w="513"/>
        <w:gridCol w:w="196"/>
        <w:gridCol w:w="1376"/>
        <w:gridCol w:w="196"/>
        <w:gridCol w:w="1376"/>
        <w:gridCol w:w="196"/>
        <w:gridCol w:w="1376"/>
        <w:gridCol w:w="196"/>
      </w:tblGrid>
      <w:tr w:rsidR="00542151" w:rsidRPr="00F13638" w:rsidTr="009F7295">
        <w:trPr>
          <w:trHeight w:val="227"/>
        </w:trPr>
        <w:tc>
          <w:tcPr>
            <w:tcW w:w="709"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96"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513"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96"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376"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96"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2948" w:type="dxa"/>
            <w:gridSpan w:val="3"/>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p w:rsidR="00542151" w:rsidRPr="00F13638" w:rsidRDefault="00542151" w:rsidP="009F7295">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Average exchange rate</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r>
      <w:tr w:rsidR="00542151" w:rsidRPr="00F13638" w:rsidTr="009F7295">
        <w:trPr>
          <w:trHeight w:val="227"/>
        </w:trPr>
        <w:tc>
          <w:tcPr>
            <w:tcW w:w="70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513"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76"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H1 2017</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376"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H1 2016</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376"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FY 2016</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r>
      <w:tr w:rsidR="00542151" w:rsidRPr="00F13638" w:rsidTr="009F7295">
        <w:trPr>
          <w:trHeight w:val="227"/>
        </w:trPr>
        <w:tc>
          <w:tcPr>
            <w:tcW w:w="70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GBP</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i/>
                <w:iCs/>
                <w:color w:val="FF0000"/>
                <w:sz w:val="16"/>
                <w:szCs w:val="16"/>
                <w:lang w:val="en-GB" w:eastAsia="nl-NL"/>
              </w:rPr>
            </w:pPr>
            <w:r w:rsidRPr="00F13638">
              <w:rPr>
                <w:rFonts w:ascii="Arial" w:eastAsia="Times New Roman" w:hAnsi="Arial" w:cs="Arial"/>
                <w:i/>
                <w:iCs/>
                <w:color w:val="FF0000"/>
                <w:sz w:val="16"/>
                <w:szCs w:val="16"/>
                <w:lang w:val="en-GB" w:eastAsia="nl-NL"/>
              </w:rPr>
              <w:t> </w:t>
            </w:r>
          </w:p>
        </w:tc>
        <w:tc>
          <w:tcPr>
            <w:tcW w:w="513"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i/>
                <w:iCs/>
                <w:color w:val="FF0000"/>
                <w:sz w:val="16"/>
                <w:szCs w:val="16"/>
                <w:lang w:val="en-GB" w:eastAsia="nl-NL"/>
              </w:rPr>
            </w:pPr>
            <w:r w:rsidRPr="00F13638">
              <w:rPr>
                <w:rFonts w:ascii="Arial" w:eastAsia="Times New Roman" w:hAnsi="Arial" w:cs="Arial"/>
                <w:i/>
                <w:iCs/>
                <w:color w:val="FF0000"/>
                <w:sz w:val="16"/>
                <w:szCs w:val="16"/>
                <w:lang w:val="en-GB" w:eastAsia="nl-NL"/>
              </w:rPr>
              <w:t> </w:t>
            </w:r>
          </w:p>
        </w:tc>
        <w:tc>
          <w:tcPr>
            <w:tcW w:w="1376"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16</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i/>
                <w:iCs/>
                <w:sz w:val="16"/>
                <w:szCs w:val="16"/>
                <w:lang w:val="en-GB" w:eastAsia="nl-NL"/>
              </w:rPr>
            </w:pPr>
            <w:r w:rsidRPr="00F13638">
              <w:rPr>
                <w:rFonts w:ascii="Arial" w:eastAsia="Times New Roman" w:hAnsi="Arial" w:cs="Arial"/>
                <w:i/>
                <w:iCs/>
                <w:sz w:val="16"/>
                <w:szCs w:val="16"/>
                <w:lang w:val="en-GB" w:eastAsia="nl-NL"/>
              </w:rPr>
              <w:t> </w:t>
            </w:r>
          </w:p>
        </w:tc>
        <w:tc>
          <w:tcPr>
            <w:tcW w:w="137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26</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i/>
                <w:iCs/>
                <w:sz w:val="16"/>
                <w:szCs w:val="16"/>
                <w:lang w:val="en-GB" w:eastAsia="nl-NL"/>
              </w:rPr>
            </w:pPr>
            <w:r w:rsidRPr="00F13638">
              <w:rPr>
                <w:rFonts w:ascii="Arial" w:eastAsia="Times New Roman" w:hAnsi="Arial" w:cs="Arial"/>
                <w:i/>
                <w:iCs/>
                <w:sz w:val="16"/>
                <w:szCs w:val="16"/>
                <w:lang w:val="en-GB" w:eastAsia="nl-NL"/>
              </w:rPr>
              <w:t> </w:t>
            </w:r>
          </w:p>
        </w:tc>
        <w:tc>
          <w:tcPr>
            <w:tcW w:w="137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22</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r>
      <w:tr w:rsidR="00542151" w:rsidRPr="00F13638" w:rsidTr="009F7295">
        <w:trPr>
          <w:trHeight w:val="227"/>
        </w:trPr>
        <w:tc>
          <w:tcPr>
            <w:tcW w:w="70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CAD</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i/>
                <w:iCs/>
                <w:color w:val="FF0000"/>
                <w:sz w:val="16"/>
                <w:szCs w:val="16"/>
                <w:lang w:val="en-GB" w:eastAsia="nl-NL"/>
              </w:rPr>
            </w:pPr>
            <w:r w:rsidRPr="00F13638">
              <w:rPr>
                <w:rFonts w:ascii="Arial" w:eastAsia="Times New Roman" w:hAnsi="Arial" w:cs="Arial"/>
                <w:i/>
                <w:iCs/>
                <w:color w:val="FF0000"/>
                <w:sz w:val="16"/>
                <w:szCs w:val="16"/>
                <w:lang w:val="en-GB" w:eastAsia="nl-NL"/>
              </w:rPr>
              <w:t> </w:t>
            </w:r>
          </w:p>
        </w:tc>
        <w:tc>
          <w:tcPr>
            <w:tcW w:w="513"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376"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69</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i/>
                <w:iCs/>
                <w:sz w:val="16"/>
                <w:szCs w:val="16"/>
                <w:lang w:val="en-GB" w:eastAsia="nl-NL"/>
              </w:rPr>
            </w:pPr>
            <w:r w:rsidRPr="00F13638">
              <w:rPr>
                <w:rFonts w:ascii="Arial" w:eastAsia="Times New Roman" w:hAnsi="Arial" w:cs="Arial"/>
                <w:i/>
                <w:iCs/>
                <w:sz w:val="16"/>
                <w:szCs w:val="16"/>
                <w:lang w:val="en-GB" w:eastAsia="nl-NL"/>
              </w:rPr>
              <w:t> </w:t>
            </w:r>
          </w:p>
        </w:tc>
        <w:tc>
          <w:tcPr>
            <w:tcW w:w="137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69</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i/>
                <w:iCs/>
                <w:sz w:val="16"/>
                <w:szCs w:val="16"/>
                <w:lang w:val="en-GB" w:eastAsia="nl-NL"/>
              </w:rPr>
            </w:pPr>
            <w:r w:rsidRPr="00F13638">
              <w:rPr>
                <w:rFonts w:ascii="Arial" w:eastAsia="Times New Roman" w:hAnsi="Arial" w:cs="Arial"/>
                <w:i/>
                <w:iCs/>
                <w:sz w:val="16"/>
                <w:szCs w:val="16"/>
                <w:lang w:val="en-GB" w:eastAsia="nl-NL"/>
              </w:rPr>
              <w:t> </w:t>
            </w:r>
          </w:p>
        </w:tc>
        <w:tc>
          <w:tcPr>
            <w:tcW w:w="137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68</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r>
      <w:tr w:rsidR="00542151" w:rsidRPr="00F13638" w:rsidTr="009F7295">
        <w:trPr>
          <w:trHeight w:val="227"/>
        </w:trPr>
        <w:tc>
          <w:tcPr>
            <w:tcW w:w="70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USD</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513"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376"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92</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7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90</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7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90</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r>
      <w:tr w:rsidR="00542151" w:rsidRPr="00F13638" w:rsidTr="009F7295">
        <w:trPr>
          <w:trHeight w:val="227"/>
        </w:trPr>
        <w:tc>
          <w:tcPr>
            <w:tcW w:w="70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513"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37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37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37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i/>
                <w:iCs/>
                <w:color w:val="FF0000"/>
                <w:sz w:val="16"/>
                <w:szCs w:val="16"/>
                <w:lang w:val="en-GB" w:eastAsia="nl-NL"/>
              </w:rPr>
            </w:pPr>
            <w:r w:rsidRPr="00F13638">
              <w:rPr>
                <w:rFonts w:ascii="Arial" w:eastAsia="Times New Roman" w:hAnsi="Arial" w:cs="Arial"/>
                <w:i/>
                <w:iCs/>
                <w:color w:val="FF0000"/>
                <w:sz w:val="16"/>
                <w:szCs w:val="16"/>
                <w:lang w:val="en-GB" w:eastAsia="nl-NL"/>
              </w:rPr>
              <w:t> </w:t>
            </w:r>
          </w:p>
        </w:tc>
      </w:tr>
      <w:tr w:rsidR="00542151" w:rsidRPr="00F13638" w:rsidTr="009F7295">
        <w:trPr>
          <w:trHeight w:val="227"/>
        </w:trPr>
        <w:tc>
          <w:tcPr>
            <w:tcW w:w="709"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96"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513"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96"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376"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96"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376"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96"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376"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Closing rate</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i/>
                <w:iCs/>
                <w:color w:val="FF0000"/>
                <w:sz w:val="16"/>
                <w:szCs w:val="16"/>
                <w:lang w:val="en-GB" w:eastAsia="nl-NL"/>
              </w:rPr>
            </w:pPr>
            <w:r w:rsidRPr="00F13638">
              <w:rPr>
                <w:rFonts w:ascii="Arial" w:eastAsia="Times New Roman" w:hAnsi="Arial" w:cs="Arial"/>
                <w:i/>
                <w:iCs/>
                <w:color w:val="FF0000"/>
                <w:sz w:val="16"/>
                <w:szCs w:val="16"/>
                <w:lang w:val="en-GB" w:eastAsia="nl-NL"/>
              </w:rPr>
              <w:t> </w:t>
            </w:r>
          </w:p>
        </w:tc>
      </w:tr>
      <w:tr w:rsidR="00542151" w:rsidRPr="00F13638" w:rsidTr="009F7295">
        <w:trPr>
          <w:trHeight w:val="227"/>
        </w:trPr>
        <w:tc>
          <w:tcPr>
            <w:tcW w:w="70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513"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376"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June 2017</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376"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June 2016</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376"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31 Dec 2016</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r>
      <w:tr w:rsidR="00542151" w:rsidRPr="00F13638" w:rsidTr="009F7295">
        <w:trPr>
          <w:trHeight w:val="227"/>
        </w:trPr>
        <w:tc>
          <w:tcPr>
            <w:tcW w:w="70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GBP</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513"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i/>
                <w:iCs/>
                <w:color w:val="FF0000"/>
                <w:sz w:val="16"/>
                <w:szCs w:val="16"/>
                <w:lang w:val="en-GB" w:eastAsia="nl-NL"/>
              </w:rPr>
            </w:pPr>
            <w:r w:rsidRPr="00F13638">
              <w:rPr>
                <w:rFonts w:ascii="Arial" w:eastAsia="Times New Roman" w:hAnsi="Arial" w:cs="Arial"/>
                <w:i/>
                <w:iCs/>
                <w:color w:val="FF0000"/>
                <w:sz w:val="16"/>
                <w:szCs w:val="16"/>
                <w:lang w:val="en-GB" w:eastAsia="nl-NL"/>
              </w:rPr>
              <w:t> </w:t>
            </w:r>
          </w:p>
        </w:tc>
        <w:tc>
          <w:tcPr>
            <w:tcW w:w="1376"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14</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i/>
                <w:iCs/>
                <w:sz w:val="16"/>
                <w:szCs w:val="16"/>
                <w:lang w:val="en-GB" w:eastAsia="nl-NL"/>
              </w:rPr>
            </w:pPr>
            <w:r w:rsidRPr="00F13638">
              <w:rPr>
                <w:rFonts w:ascii="Arial" w:eastAsia="Times New Roman" w:hAnsi="Arial" w:cs="Arial"/>
                <w:i/>
                <w:iCs/>
                <w:sz w:val="16"/>
                <w:szCs w:val="16"/>
                <w:lang w:val="en-GB" w:eastAsia="nl-NL"/>
              </w:rPr>
              <w:t> </w:t>
            </w:r>
          </w:p>
        </w:tc>
        <w:tc>
          <w:tcPr>
            <w:tcW w:w="137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20</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7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17</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r>
      <w:tr w:rsidR="00542151" w:rsidRPr="00F13638" w:rsidTr="009F7295">
        <w:trPr>
          <w:trHeight w:val="227"/>
        </w:trPr>
        <w:tc>
          <w:tcPr>
            <w:tcW w:w="70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CAD</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513"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376"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68</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i/>
                <w:iCs/>
                <w:sz w:val="16"/>
                <w:szCs w:val="16"/>
                <w:lang w:val="en-GB" w:eastAsia="nl-NL"/>
              </w:rPr>
            </w:pPr>
            <w:r w:rsidRPr="00F13638">
              <w:rPr>
                <w:rFonts w:ascii="Arial" w:eastAsia="Times New Roman" w:hAnsi="Arial" w:cs="Arial"/>
                <w:i/>
                <w:iCs/>
                <w:sz w:val="16"/>
                <w:szCs w:val="16"/>
                <w:lang w:val="en-GB" w:eastAsia="nl-NL"/>
              </w:rPr>
              <w:t> </w:t>
            </w:r>
          </w:p>
        </w:tc>
        <w:tc>
          <w:tcPr>
            <w:tcW w:w="137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70</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7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71</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r>
      <w:tr w:rsidR="00542151" w:rsidRPr="00F13638" w:rsidTr="009F7295">
        <w:trPr>
          <w:trHeight w:val="227"/>
        </w:trPr>
        <w:tc>
          <w:tcPr>
            <w:tcW w:w="70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USD</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513"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376"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88</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7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90</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37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r>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95</w:t>
            </w:r>
          </w:p>
        </w:tc>
        <w:tc>
          <w:tcPr>
            <w:tcW w:w="196"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r>
    </w:tbl>
    <w:p w:rsidR="00542151" w:rsidRPr="00F13638" w:rsidRDefault="00542151" w:rsidP="009F7295">
      <w:pPr>
        <w:spacing w:after="0" w:line="240" w:lineRule="auto"/>
        <w:ind w:left="139" w:right="12882"/>
        <w:rPr>
          <w:rFonts w:ascii="Arial" w:eastAsia="Calibri" w:hAnsi="Arial" w:cs="Arial"/>
          <w:sz w:val="16"/>
          <w:szCs w:val="16"/>
          <w:lang w:val="en-GB"/>
        </w:rPr>
      </w:pPr>
    </w:p>
    <w:p w:rsidR="00542151" w:rsidRPr="00F13638" w:rsidRDefault="00542151" w:rsidP="009F7295">
      <w:pPr>
        <w:spacing w:after="0" w:line="240" w:lineRule="auto"/>
        <w:rPr>
          <w:rFonts w:ascii="Arial" w:eastAsia="Calibri" w:hAnsi="Arial" w:cs="Arial"/>
          <w:sz w:val="16"/>
          <w:szCs w:val="16"/>
          <w:lang w:val="en-GB"/>
        </w:rPr>
      </w:pPr>
      <w:r w:rsidRPr="00F13638">
        <w:rPr>
          <w:rFonts w:ascii="Arial" w:eastAsia="Calibri" w:hAnsi="Arial" w:cs="Arial"/>
          <w:sz w:val="16"/>
          <w:szCs w:val="16"/>
          <w:lang w:val="en-GB"/>
        </w:rPr>
        <w:br w:type="page"/>
      </w:r>
    </w:p>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lastRenderedPageBreak/>
        <w:t xml:space="preserve">(8.4) Seasonality </w:t>
      </w:r>
    </w:p>
    <w:p w:rsidR="00542151" w:rsidRPr="00F13638" w:rsidRDefault="00542151" w:rsidP="009F7295">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As is common in the construction industry, VolkerWessels’ quarterly results of operations are affected by seasonality. VolkerWessels typically experiences reduced levels of construction activity during the first quarter as a result of frost, snow and heavy rain during winter</w:t>
      </w:r>
      <w:r w:rsidR="00BE3171">
        <w:rPr>
          <w:rFonts w:ascii="Arial" w:eastAsia="Times New Roman" w:hAnsi="Arial" w:cs="Arial"/>
          <w:color w:val="000000"/>
          <w:sz w:val="16"/>
          <w:szCs w:val="16"/>
          <w:lang w:val="en-GB" w:eastAsia="nl-NL"/>
        </w:rPr>
        <w:t>.</w:t>
      </w:r>
      <w:r w:rsidRPr="00F13638">
        <w:rPr>
          <w:rFonts w:ascii="Arial" w:eastAsia="Times New Roman" w:hAnsi="Arial" w:cs="Arial"/>
          <w:color w:val="000000"/>
          <w:sz w:val="16"/>
          <w:szCs w:val="16"/>
          <w:lang w:val="en-GB" w:eastAsia="nl-NL"/>
        </w:rPr>
        <w:t xml:space="preserve"> </w:t>
      </w:r>
      <w:r w:rsidR="00BE3171">
        <w:rPr>
          <w:rFonts w:ascii="Arial" w:eastAsia="Times New Roman" w:hAnsi="Arial" w:cs="Arial"/>
          <w:color w:val="000000"/>
          <w:sz w:val="16"/>
          <w:szCs w:val="16"/>
          <w:lang w:val="en-GB" w:eastAsia="nl-NL"/>
        </w:rPr>
        <w:t>C</w:t>
      </w:r>
      <w:r w:rsidRPr="00F13638">
        <w:rPr>
          <w:rFonts w:ascii="Arial" w:eastAsia="Times New Roman" w:hAnsi="Arial" w:cs="Arial"/>
          <w:color w:val="000000"/>
          <w:sz w:val="16"/>
          <w:szCs w:val="16"/>
          <w:lang w:val="en-GB" w:eastAsia="nl-NL"/>
        </w:rPr>
        <w:t xml:space="preserve">onsequently, VolkerWessels’ revenue and EBITDA are typically lowest in the first quarter and EBITDA has in the past been nil or negative during the first quarter. The seasonality </w:t>
      </w:r>
      <w:r w:rsidR="00BE3171">
        <w:rPr>
          <w:rFonts w:ascii="Arial" w:eastAsia="Times New Roman" w:hAnsi="Arial" w:cs="Arial"/>
          <w:color w:val="000000"/>
          <w:sz w:val="16"/>
          <w:szCs w:val="16"/>
          <w:lang w:val="en-GB" w:eastAsia="nl-NL"/>
        </w:rPr>
        <w:t xml:space="preserve">of the sector </w:t>
      </w:r>
      <w:r w:rsidRPr="00F13638">
        <w:rPr>
          <w:rFonts w:ascii="Arial" w:eastAsia="Times New Roman" w:hAnsi="Arial" w:cs="Arial"/>
          <w:color w:val="000000"/>
          <w:sz w:val="16"/>
          <w:szCs w:val="16"/>
          <w:lang w:val="en-GB" w:eastAsia="nl-NL"/>
        </w:rPr>
        <w:t>has a significant impact on the ratio’s for the first half year</w:t>
      </w:r>
      <w:r w:rsidR="00BE3171">
        <w:rPr>
          <w:rFonts w:ascii="Arial" w:eastAsia="Times New Roman" w:hAnsi="Arial" w:cs="Arial"/>
          <w:color w:val="000000"/>
          <w:sz w:val="16"/>
          <w:szCs w:val="16"/>
          <w:lang w:val="en-GB" w:eastAsia="nl-NL"/>
        </w:rPr>
        <w:t xml:space="preserve"> and at 30 June</w:t>
      </w:r>
      <w:r w:rsidRPr="00F13638">
        <w:rPr>
          <w:rFonts w:ascii="Arial" w:eastAsia="Times New Roman" w:hAnsi="Arial" w:cs="Arial"/>
          <w:color w:val="000000"/>
          <w:sz w:val="16"/>
          <w:szCs w:val="16"/>
          <w:lang w:val="en-GB" w:eastAsia="nl-NL"/>
        </w:rPr>
        <w:t>, compared with year end numbers.</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VolkerWessels requires working capital to support seasonal variations in its business which influence the timing of associated spending. Weather and seasonality conditions may generally impact working capital requirements across VolkerWessels’ segments.</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color w:val="000000"/>
          <w:sz w:val="16"/>
          <w:szCs w:val="16"/>
          <w:lang w:val="en-GB" w:eastAsia="nl-NL"/>
        </w:rPr>
        <w:t xml:space="preserve">The increase of the working capital compared with year end 2016 is in line with seasonality impact and is </w:t>
      </w:r>
      <w:r w:rsidRPr="00F13638">
        <w:rPr>
          <w:rFonts w:ascii="Arial" w:eastAsia="Times New Roman" w:hAnsi="Arial" w:cs="Arial"/>
          <w:sz w:val="16"/>
          <w:szCs w:val="16"/>
          <w:lang w:val="en-GB" w:eastAsia="nl-NL"/>
        </w:rPr>
        <w:t>expected to decrease during the second half of 2017.</w:t>
      </w:r>
    </w:p>
    <w:p w:rsidR="00542151" w:rsidRPr="00F13638" w:rsidRDefault="00542151" w:rsidP="009F7295">
      <w:pPr>
        <w:spacing w:after="0" w:line="240" w:lineRule="auto"/>
        <w:rPr>
          <w:rFonts w:ascii="Arial" w:eastAsia="Times New Roman" w:hAnsi="Arial" w:cs="Arial"/>
          <w:b/>
          <w:bCs/>
          <w:color w:val="0070C0"/>
          <w:sz w:val="16"/>
          <w:szCs w:val="16"/>
          <w:lang w:val="en-GB" w:eastAsia="nl-NL"/>
        </w:rPr>
      </w:pPr>
    </w:p>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(8.5) Use of estimates and judgements in this interim financial report</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 preparation of these interim financial statements in accordance with EU-IFRS requires management to  make judgements, estimates and assumptions that affect the ap</w:t>
      </w:r>
      <w:r>
        <w:rPr>
          <w:rFonts w:ascii="Arial" w:eastAsia="Times New Roman" w:hAnsi="Arial" w:cs="Arial"/>
          <w:sz w:val="16"/>
          <w:szCs w:val="16"/>
          <w:lang w:val="en-GB" w:eastAsia="nl-NL"/>
        </w:rPr>
        <w:t>p</w:t>
      </w:r>
      <w:r w:rsidRPr="00F13638">
        <w:rPr>
          <w:rFonts w:ascii="Arial" w:eastAsia="Times New Roman" w:hAnsi="Arial" w:cs="Arial"/>
          <w:sz w:val="16"/>
          <w:szCs w:val="16"/>
          <w:lang w:val="en-GB" w:eastAsia="nl-NL"/>
        </w:rPr>
        <w:t>lication of principles and reported values of assets and liabilities, and of income and expenses.</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Based on past experience the Group makes estimates and assumptions with regard to the future, that could reasonably be expected to occur. The outcome may differ from these estimates.</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 estimates and underlying assumptions are constantly re-evaluated. Revisions of accounting estimates are recognised in the period in which the estimate is revised if the revision affects only that period, or the period of revision and future periods if the revision affects both current and future periods.</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Information about significant areas of estimation uncertainty and critical assessments in the application of the accounting principles are particularly important if they have a significant impact on the amounts in these interim financial statements.</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 Group acknowledges the following areas:</w:t>
      </w:r>
    </w:p>
    <w:p w:rsidR="00542151" w:rsidRPr="00F13638" w:rsidRDefault="00542151" w:rsidP="009F7295">
      <w:pPr>
        <w:tabs>
          <w:tab w:val="left" w:pos="284"/>
        </w:tabs>
        <w:spacing w:after="0" w:line="240" w:lineRule="auto"/>
        <w:ind w:left="284" w:hanging="284"/>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ab/>
        <w:t>the valuation of trade receivables;</w:t>
      </w:r>
    </w:p>
    <w:p w:rsidR="00542151" w:rsidRPr="00F13638" w:rsidRDefault="00542151" w:rsidP="009F7295">
      <w:pPr>
        <w:tabs>
          <w:tab w:val="left" w:pos="284"/>
        </w:tabs>
        <w:spacing w:after="0" w:line="240" w:lineRule="auto"/>
        <w:ind w:left="284" w:hanging="284"/>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ab/>
        <w:t>the percentage of completion of work in progress and the expected costs and revenue to complete the work in progress;</w:t>
      </w:r>
    </w:p>
    <w:p w:rsidR="00542151" w:rsidRPr="00F13638" w:rsidRDefault="00542151" w:rsidP="009F7295">
      <w:pPr>
        <w:pStyle w:val="Lijstalinea"/>
        <w:numPr>
          <w:ilvl w:val="0"/>
          <w:numId w:val="11"/>
        </w:numPr>
        <w:tabs>
          <w:tab w:val="left" w:pos="284"/>
        </w:tabs>
        <w:spacing w:after="0" w:line="240" w:lineRule="auto"/>
        <w:ind w:left="284" w:hanging="284"/>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 height of potential liabilities arising from guarantees, claims, legal cases, and environmental and remediation costs;</w:t>
      </w:r>
    </w:p>
    <w:p w:rsidR="00542151" w:rsidRPr="00F13638" w:rsidRDefault="00542151" w:rsidP="009F7295">
      <w:pPr>
        <w:tabs>
          <w:tab w:val="left" w:pos="284"/>
        </w:tabs>
        <w:spacing w:after="0" w:line="240" w:lineRule="auto"/>
        <w:ind w:left="284" w:hanging="284"/>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ab/>
        <w:t>the useful life estimate of assets;</w:t>
      </w:r>
    </w:p>
    <w:p w:rsidR="00542151" w:rsidRPr="00F13638" w:rsidRDefault="00542151" w:rsidP="009F7295">
      <w:pPr>
        <w:tabs>
          <w:tab w:val="left" w:pos="284"/>
        </w:tabs>
        <w:spacing w:after="0" w:line="240" w:lineRule="auto"/>
        <w:ind w:left="284" w:hanging="284"/>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ab/>
        <w:t>fair value measurements and valuation processes.</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These areas are the same areas as in the consolidated financial statements 2016.</w:t>
      </w:r>
    </w:p>
    <w:p w:rsidR="00542151" w:rsidRPr="00F13638" w:rsidRDefault="00542151" w:rsidP="009F7295">
      <w:pPr>
        <w:spacing w:after="0" w:line="240" w:lineRule="auto"/>
        <w:rPr>
          <w:rFonts w:ascii="Arial" w:eastAsia="Times New Roman" w:hAnsi="Arial" w:cs="Arial"/>
          <w:b/>
          <w:bCs/>
          <w:color w:val="0070C0"/>
          <w:sz w:val="16"/>
          <w:szCs w:val="16"/>
          <w:lang w:val="en-GB" w:eastAsia="nl-NL"/>
        </w:rPr>
      </w:pPr>
    </w:p>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(8.6) Determination of the fair value</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The measurement </w:t>
      </w:r>
      <w:r w:rsidR="004D2B00" w:rsidRPr="00F13638">
        <w:rPr>
          <w:rFonts w:ascii="Arial" w:eastAsia="Times New Roman" w:hAnsi="Arial" w:cs="Arial"/>
          <w:sz w:val="16"/>
          <w:szCs w:val="16"/>
          <w:lang w:val="en-GB" w:eastAsia="nl-NL"/>
        </w:rPr>
        <w:t>methods</w:t>
      </w:r>
      <w:r w:rsidRPr="00F13638">
        <w:rPr>
          <w:rFonts w:ascii="Arial" w:eastAsia="Times New Roman" w:hAnsi="Arial" w:cs="Arial"/>
          <w:sz w:val="16"/>
          <w:szCs w:val="16"/>
          <w:lang w:val="en-GB" w:eastAsia="nl-NL"/>
        </w:rPr>
        <w:t xml:space="preserve"> for determination of the fair value are defined as follows:</w:t>
      </w:r>
    </w:p>
    <w:p w:rsidR="00542151" w:rsidRPr="00F13638" w:rsidRDefault="00542151" w:rsidP="009F7295">
      <w:pPr>
        <w:tabs>
          <w:tab w:val="left" w:pos="709"/>
        </w:tabs>
        <w:spacing w:after="0" w:line="240" w:lineRule="auto"/>
        <w:ind w:left="709" w:hanging="709"/>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Level 1:</w:t>
      </w:r>
      <w:r w:rsidRPr="00F13638">
        <w:rPr>
          <w:rFonts w:ascii="Arial" w:eastAsia="Times New Roman" w:hAnsi="Arial" w:cs="Arial"/>
          <w:sz w:val="16"/>
          <w:szCs w:val="16"/>
          <w:lang w:val="en-GB" w:eastAsia="nl-NL"/>
        </w:rPr>
        <w:tab/>
        <w:t>quoted market prices (unadjusted) in active markets for identical assets or liabilities.</w:t>
      </w:r>
    </w:p>
    <w:p w:rsidR="00542151" w:rsidRPr="00F13638" w:rsidRDefault="00542151" w:rsidP="009F7295">
      <w:pPr>
        <w:tabs>
          <w:tab w:val="left" w:pos="709"/>
        </w:tabs>
        <w:spacing w:after="0" w:line="240" w:lineRule="auto"/>
        <w:ind w:left="709" w:hanging="709"/>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Level 2:</w:t>
      </w:r>
      <w:r w:rsidRPr="00F13638">
        <w:rPr>
          <w:rFonts w:ascii="Arial" w:eastAsia="Times New Roman" w:hAnsi="Arial" w:cs="Arial"/>
          <w:sz w:val="16"/>
          <w:szCs w:val="16"/>
          <w:lang w:val="en-GB" w:eastAsia="nl-NL"/>
        </w:rPr>
        <w:tab/>
        <w:t>inputs other than quoted prices included in level 1 that are observable for the asset or liability, either directly (in the form of prices) or indirectly (i.e. derived from prices).</w:t>
      </w:r>
    </w:p>
    <w:p w:rsidR="00542151" w:rsidRPr="00F13638" w:rsidRDefault="00542151" w:rsidP="009F7295">
      <w:pPr>
        <w:tabs>
          <w:tab w:val="left" w:pos="709"/>
        </w:tabs>
        <w:spacing w:after="0" w:line="240" w:lineRule="auto"/>
        <w:ind w:left="709" w:hanging="709"/>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Level 3:</w:t>
      </w:r>
      <w:r w:rsidRPr="00F13638">
        <w:rPr>
          <w:rFonts w:ascii="Arial" w:eastAsia="Times New Roman" w:hAnsi="Arial" w:cs="Arial"/>
          <w:sz w:val="16"/>
          <w:szCs w:val="16"/>
          <w:lang w:val="en-GB" w:eastAsia="nl-NL"/>
        </w:rPr>
        <w:tab/>
        <w:t>inputs for the asset or liability that are not based on observable market data (unobserved inputs).</w:t>
      </w:r>
    </w:p>
    <w:p w:rsidR="00542151" w:rsidRPr="00F13638" w:rsidRDefault="00542151" w:rsidP="009F7295">
      <w:pPr>
        <w:spacing w:after="0" w:line="240" w:lineRule="auto"/>
        <w:ind w:left="139" w:right="12882"/>
        <w:rPr>
          <w:rFonts w:ascii="Arial" w:eastAsia="Calibri" w:hAnsi="Arial" w:cs="Arial"/>
          <w:sz w:val="16"/>
          <w:szCs w:val="16"/>
          <w:lang w:val="en-GB"/>
        </w:rPr>
      </w:pP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 interest rate swaps used for hedging are valued at fair value. For determination of the fair value measurement method of level 2 is used.</w:t>
      </w:r>
    </w:p>
    <w:p w:rsidR="00542151" w:rsidRPr="00F13638" w:rsidRDefault="00542151" w:rsidP="009F7295">
      <w:pPr>
        <w:spacing w:after="0" w:line="240" w:lineRule="auto"/>
        <w:rPr>
          <w:rFonts w:ascii="Arial" w:eastAsia="Times New Roman" w:hAnsi="Arial" w:cs="Arial"/>
          <w:color w:val="0070C0"/>
          <w:sz w:val="16"/>
          <w:szCs w:val="16"/>
          <w:lang w:val="en-GB" w:eastAsia="nl-NL"/>
        </w:rPr>
      </w:pPr>
    </w:p>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(8.7) Issued Capital</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 authorised capital as at 30 June 2017 amounted to € 800,000 and consists of 80,000,000 ordinary shares with a nominal value of € 0.01 each. There were no movements in the issued capital of the Company in the first half year of 2017. Since 12 May 2017 VolkerWessels is listed on the Amsterdam Stock Exchange.</w:t>
      </w:r>
    </w:p>
    <w:p w:rsidR="00542151" w:rsidRPr="00F13638" w:rsidRDefault="00542151" w:rsidP="009F7295">
      <w:pPr>
        <w:spacing w:after="0" w:line="240" w:lineRule="auto"/>
        <w:rPr>
          <w:rFonts w:ascii="Arial" w:eastAsia="Times New Roman" w:hAnsi="Arial" w:cs="Arial"/>
          <w:b/>
          <w:bCs/>
          <w:color w:val="0070C0"/>
          <w:sz w:val="16"/>
          <w:szCs w:val="16"/>
          <w:lang w:val="en-GB" w:eastAsia="nl-NL"/>
        </w:rPr>
      </w:pPr>
    </w:p>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(8.8) Dividend payments</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As per 4 May 2017 a total amount of € 83 million has been paid as dividend to the shareholder (€ 1,04 per share).</w:t>
      </w:r>
    </w:p>
    <w:p w:rsidR="00542151" w:rsidRPr="00F13638" w:rsidRDefault="00542151" w:rsidP="009F7295">
      <w:pPr>
        <w:spacing w:after="0" w:line="240" w:lineRule="auto"/>
        <w:rPr>
          <w:rFonts w:ascii="Arial" w:eastAsia="Times New Roman" w:hAnsi="Arial" w:cs="Arial"/>
          <w:color w:val="333333"/>
          <w:sz w:val="16"/>
          <w:szCs w:val="16"/>
          <w:lang w:val="en-GB" w:eastAsia="nl-NL"/>
        </w:rPr>
      </w:pPr>
    </w:p>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(8.9) Share in results of associates and joint ventures (after income tax)</w:t>
      </w:r>
    </w:p>
    <w:p w:rsidR="00542151" w:rsidRPr="00F13638" w:rsidRDefault="00542151" w:rsidP="009F7295">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In the first half year VolkerWessels sold a property development project in the Netherlands with a total book profit of € 22 million, as part of the share in results of associates and joint ventures. € 13 million of this book profit is attributable to the other shareholder in the project and is included under 'Minority Interest' in our Income Statement. As a result the overall result attributable to minority interests increased to € 14 million (H1 2016: € 2 million).</w:t>
      </w:r>
    </w:p>
    <w:p w:rsidR="00542151" w:rsidRPr="00F13638" w:rsidRDefault="00542151" w:rsidP="009F7295">
      <w:pPr>
        <w:spacing w:after="0" w:line="240" w:lineRule="auto"/>
        <w:rPr>
          <w:rFonts w:ascii="Arial" w:eastAsia="Times New Roman" w:hAnsi="Arial" w:cs="Arial"/>
          <w:color w:val="000000"/>
          <w:sz w:val="16"/>
          <w:szCs w:val="16"/>
          <w:lang w:val="en-GB" w:eastAsia="nl-NL"/>
        </w:rPr>
      </w:pPr>
    </w:p>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(8.10) Financial expenses</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color w:val="000000"/>
          <w:sz w:val="16"/>
          <w:szCs w:val="16"/>
          <w:lang w:val="en-GB" w:eastAsia="nl-NL"/>
        </w:rPr>
        <w:t xml:space="preserve">The decrease of € </w:t>
      </w:r>
      <w:r w:rsidR="009125B8">
        <w:rPr>
          <w:rFonts w:ascii="Arial" w:eastAsia="Times New Roman" w:hAnsi="Arial" w:cs="Arial"/>
          <w:color w:val="000000"/>
          <w:sz w:val="16"/>
          <w:szCs w:val="16"/>
          <w:lang w:val="en-GB" w:eastAsia="nl-NL"/>
        </w:rPr>
        <w:t xml:space="preserve">12 </w:t>
      </w:r>
      <w:r w:rsidRPr="00F13638">
        <w:rPr>
          <w:rFonts w:ascii="Arial" w:eastAsia="Times New Roman" w:hAnsi="Arial" w:cs="Arial"/>
          <w:color w:val="000000"/>
          <w:sz w:val="16"/>
          <w:szCs w:val="16"/>
          <w:lang w:val="en-GB" w:eastAsia="nl-NL"/>
        </w:rPr>
        <w:t xml:space="preserve">million in the financial expenses in the first half year of 2017 (€ </w:t>
      </w:r>
      <w:r w:rsidR="009125B8">
        <w:rPr>
          <w:rFonts w:ascii="Arial" w:eastAsia="Times New Roman" w:hAnsi="Arial" w:cs="Arial"/>
          <w:color w:val="000000"/>
          <w:sz w:val="16"/>
          <w:szCs w:val="16"/>
          <w:lang w:val="en-GB" w:eastAsia="nl-NL"/>
        </w:rPr>
        <w:t>8</w:t>
      </w:r>
      <w:r w:rsidRPr="00F13638">
        <w:rPr>
          <w:rFonts w:ascii="Arial" w:eastAsia="Times New Roman" w:hAnsi="Arial" w:cs="Arial"/>
          <w:color w:val="000000"/>
          <w:sz w:val="16"/>
          <w:szCs w:val="16"/>
          <w:lang w:val="en-GB" w:eastAsia="nl-NL"/>
        </w:rPr>
        <w:t xml:space="preserve"> million) in comparison to the first half year of 2016 (€ 20 million) is largely caused by the conversion of the subordinated loans </w:t>
      </w:r>
      <w:r w:rsidRPr="00F13638">
        <w:rPr>
          <w:rFonts w:ascii="Arial" w:eastAsia="Times New Roman" w:hAnsi="Arial" w:cs="Arial"/>
          <w:sz w:val="16"/>
          <w:szCs w:val="16"/>
          <w:lang w:val="en-GB" w:eastAsia="nl-NL"/>
        </w:rPr>
        <w:t>(€ 7 million) into equity. We further refer to note 8.13.</w:t>
      </w:r>
    </w:p>
    <w:p w:rsidR="00542151" w:rsidRPr="00F13638" w:rsidRDefault="00542151" w:rsidP="009F7295">
      <w:pPr>
        <w:spacing w:after="0" w:line="240" w:lineRule="auto"/>
        <w:rPr>
          <w:rFonts w:ascii="Arial" w:eastAsia="Times New Roman" w:hAnsi="Arial" w:cs="Arial"/>
          <w:color w:val="333333"/>
          <w:sz w:val="16"/>
          <w:szCs w:val="16"/>
          <w:lang w:val="en-GB" w:eastAsia="nl-NL"/>
        </w:rPr>
      </w:pPr>
    </w:p>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(8.11) Result from discontinued operations (after income tax)</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 result from discontinued operations (after income tax) in the first half year of 2016 is € 9 million and relates to the result of the offshore activities in this period. The group decided in the first half year of 2016 to sell these offshore activities.</w:t>
      </w:r>
    </w:p>
    <w:p w:rsidR="00542151" w:rsidRPr="00F13638" w:rsidRDefault="00542151" w:rsidP="009F7295">
      <w:pPr>
        <w:spacing w:after="0" w:line="240" w:lineRule="auto"/>
        <w:rPr>
          <w:rFonts w:ascii="Arial" w:eastAsia="Times New Roman" w:hAnsi="Arial" w:cs="Arial"/>
          <w:color w:val="333333"/>
          <w:sz w:val="16"/>
          <w:szCs w:val="16"/>
          <w:lang w:val="en-GB" w:eastAsia="nl-NL"/>
        </w:rPr>
      </w:pPr>
    </w:p>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(8.12) Assets and liabilities held for sale</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 assets and liabilities held for sale as per 30 June 2016 mainly relates to the bookvalue in the entities which are part of the offshore activities as mentioned under 8.11 (assets held for sale: € 250 million; liabilities held for sale: € 113 million).</w:t>
      </w:r>
    </w:p>
    <w:p w:rsidR="00542151" w:rsidRPr="00F13638" w:rsidRDefault="00542151" w:rsidP="009F7295">
      <w:pPr>
        <w:spacing w:after="0" w:line="240" w:lineRule="auto"/>
        <w:rPr>
          <w:rFonts w:ascii="Arial" w:eastAsia="Times New Roman" w:hAnsi="Arial" w:cs="Arial"/>
          <w:color w:val="333333"/>
          <w:sz w:val="16"/>
          <w:szCs w:val="16"/>
          <w:lang w:val="en-GB" w:eastAsia="nl-NL"/>
        </w:rPr>
      </w:pP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The remaining amounts presented on the line items in these interim financial statements relate to VRS Railway Industry BV. VRS Railway Industry BV is part of the Infrastructure segment and located in the Netherlands. </w:t>
      </w:r>
    </w:p>
    <w:p w:rsidR="00542151" w:rsidRPr="00F13638" w:rsidRDefault="00542151" w:rsidP="009F7295">
      <w:pPr>
        <w:spacing w:after="0" w:line="240" w:lineRule="auto"/>
        <w:rPr>
          <w:rFonts w:ascii="Arial" w:eastAsia="Times New Roman" w:hAnsi="Arial" w:cs="Arial"/>
          <w:color w:val="333333"/>
          <w:sz w:val="16"/>
          <w:szCs w:val="16"/>
          <w:lang w:val="en-GB" w:eastAsia="nl-NL"/>
        </w:rPr>
      </w:pPr>
    </w:p>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(8.13) Subordinated loans</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At 21 December 2016, the subordinated shareholders' loans have been converted to equity. </w:t>
      </w:r>
    </w:p>
    <w:p w:rsidR="00542151" w:rsidRDefault="00542151" w:rsidP="009F7295">
      <w:pPr>
        <w:spacing w:after="0" w:line="240" w:lineRule="auto"/>
        <w:rPr>
          <w:rFonts w:ascii="Arial" w:eastAsia="Calibri" w:hAnsi="Arial" w:cs="Arial"/>
          <w:sz w:val="16"/>
          <w:szCs w:val="16"/>
          <w:lang w:val="en-GB"/>
        </w:rPr>
      </w:pPr>
      <w:r>
        <w:rPr>
          <w:rFonts w:ascii="Arial" w:eastAsia="Calibri" w:hAnsi="Arial" w:cs="Arial"/>
          <w:sz w:val="16"/>
          <w:szCs w:val="16"/>
          <w:lang w:val="en-GB"/>
        </w:rPr>
        <w:br w:type="page"/>
      </w:r>
    </w:p>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lastRenderedPageBreak/>
        <w:t>(8.14) Loans and other financing obligations</w:t>
      </w:r>
    </w:p>
    <w:tbl>
      <w:tblPr>
        <w:tblW w:w="6435" w:type="dxa"/>
        <w:tblCellMar>
          <w:left w:w="70" w:type="dxa"/>
          <w:right w:w="70" w:type="dxa"/>
        </w:tblCellMar>
        <w:tblLook w:val="04A0" w:firstRow="1" w:lastRow="0" w:firstColumn="1" w:lastColumn="0" w:noHBand="0" w:noVBand="1"/>
      </w:tblPr>
      <w:tblGrid>
        <w:gridCol w:w="4025"/>
        <w:gridCol w:w="680"/>
        <w:gridCol w:w="185"/>
        <w:gridCol w:w="680"/>
        <w:gridCol w:w="185"/>
        <w:gridCol w:w="680"/>
      </w:tblGrid>
      <w:tr w:rsidR="00542151" w:rsidRPr="00F13638" w:rsidTr="00542151">
        <w:trPr>
          <w:trHeight w:val="227"/>
        </w:trPr>
        <w:tc>
          <w:tcPr>
            <w:tcW w:w="402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333333"/>
                <w:sz w:val="16"/>
                <w:szCs w:val="16"/>
                <w:lang w:val="en-GB" w:eastAsia="nl-NL"/>
              </w:rPr>
            </w:pPr>
            <w:r w:rsidRPr="00F13638">
              <w:rPr>
                <w:rFonts w:ascii="Arial" w:eastAsia="Times New Roman" w:hAnsi="Arial" w:cs="Arial"/>
                <w:sz w:val="16"/>
                <w:szCs w:val="16"/>
                <w:lang w:val="en-GB" w:eastAsia="nl-NL"/>
              </w:rPr>
              <w:t> </w:t>
            </w:r>
          </w:p>
        </w:tc>
        <w:tc>
          <w:tcPr>
            <w:tcW w:w="680"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 2017</w:t>
            </w:r>
          </w:p>
        </w:tc>
        <w:tc>
          <w:tcPr>
            <w:tcW w:w="18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680"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 2016</w:t>
            </w:r>
          </w:p>
        </w:tc>
        <w:tc>
          <w:tcPr>
            <w:tcW w:w="18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680"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31 Dec 2016</w:t>
            </w:r>
          </w:p>
        </w:tc>
      </w:tr>
      <w:tr w:rsidR="00542151" w:rsidRPr="00F13638" w:rsidTr="00542151">
        <w:trPr>
          <w:trHeight w:val="227"/>
        </w:trPr>
        <w:tc>
          <w:tcPr>
            <w:tcW w:w="402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333333"/>
                <w:sz w:val="16"/>
                <w:szCs w:val="16"/>
                <w:lang w:val="en-GB" w:eastAsia="nl-NL"/>
              </w:rPr>
            </w:pPr>
            <w:r w:rsidRPr="00F13638">
              <w:rPr>
                <w:rFonts w:ascii="Arial" w:eastAsia="Times New Roman" w:hAnsi="Arial" w:cs="Arial"/>
                <w:color w:val="000000"/>
                <w:sz w:val="16"/>
                <w:szCs w:val="16"/>
                <w:lang w:val="en-GB" w:eastAsia="nl-NL"/>
              </w:rPr>
              <w:t>Committed financing</w:t>
            </w:r>
          </w:p>
        </w:tc>
        <w:tc>
          <w:tcPr>
            <w:tcW w:w="680"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145</w:t>
            </w:r>
          </w:p>
        </w:tc>
        <w:tc>
          <w:tcPr>
            <w:tcW w:w="18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333333"/>
                <w:sz w:val="16"/>
                <w:szCs w:val="16"/>
                <w:lang w:val="en-GB" w:eastAsia="nl-NL"/>
              </w:rPr>
            </w:pPr>
            <w:r w:rsidRPr="00F13638">
              <w:rPr>
                <w:rFonts w:ascii="Arial" w:eastAsia="Times New Roman" w:hAnsi="Arial" w:cs="Arial"/>
                <w:color w:val="333333"/>
                <w:sz w:val="16"/>
                <w:szCs w:val="16"/>
                <w:lang w:val="en-GB" w:eastAsia="nl-NL"/>
              </w:rPr>
              <w:t> </w:t>
            </w:r>
          </w:p>
        </w:tc>
        <w:tc>
          <w:tcPr>
            <w:tcW w:w="68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95</w:t>
            </w:r>
          </w:p>
        </w:tc>
        <w:tc>
          <w:tcPr>
            <w:tcW w:w="18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68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r>
      <w:tr w:rsidR="00542151" w:rsidRPr="00F13638" w:rsidTr="00542151">
        <w:trPr>
          <w:trHeight w:val="227"/>
        </w:trPr>
        <w:tc>
          <w:tcPr>
            <w:tcW w:w="402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333333"/>
                <w:sz w:val="16"/>
                <w:szCs w:val="16"/>
                <w:lang w:val="en-GB" w:eastAsia="nl-NL"/>
              </w:rPr>
            </w:pPr>
            <w:r w:rsidRPr="00F13638">
              <w:rPr>
                <w:rFonts w:ascii="Arial" w:eastAsia="Times New Roman" w:hAnsi="Arial" w:cs="Arial"/>
                <w:color w:val="000000"/>
                <w:sz w:val="16"/>
                <w:szCs w:val="16"/>
                <w:lang w:val="en-GB" w:eastAsia="nl-NL"/>
              </w:rPr>
              <w:t>Other financing</w:t>
            </w:r>
          </w:p>
        </w:tc>
        <w:tc>
          <w:tcPr>
            <w:tcW w:w="680"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153</w:t>
            </w:r>
          </w:p>
        </w:tc>
        <w:tc>
          <w:tcPr>
            <w:tcW w:w="18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333333"/>
                <w:sz w:val="16"/>
                <w:szCs w:val="16"/>
                <w:lang w:val="en-GB" w:eastAsia="nl-NL"/>
              </w:rPr>
            </w:pPr>
            <w:r w:rsidRPr="00F13638">
              <w:rPr>
                <w:rFonts w:ascii="Arial" w:eastAsia="Times New Roman" w:hAnsi="Arial" w:cs="Arial"/>
                <w:color w:val="333333"/>
                <w:sz w:val="16"/>
                <w:szCs w:val="16"/>
                <w:lang w:val="en-GB" w:eastAsia="nl-NL"/>
              </w:rPr>
              <w:t> </w:t>
            </w:r>
          </w:p>
        </w:tc>
        <w:tc>
          <w:tcPr>
            <w:tcW w:w="68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172</w:t>
            </w:r>
          </w:p>
        </w:tc>
        <w:tc>
          <w:tcPr>
            <w:tcW w:w="18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68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148</w:t>
            </w:r>
          </w:p>
        </w:tc>
      </w:tr>
      <w:tr w:rsidR="00542151" w:rsidRPr="00F13638" w:rsidTr="00542151">
        <w:trPr>
          <w:trHeight w:val="227"/>
        </w:trPr>
        <w:tc>
          <w:tcPr>
            <w:tcW w:w="402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333333"/>
                <w:sz w:val="16"/>
                <w:szCs w:val="16"/>
                <w:lang w:val="en-GB" w:eastAsia="nl-NL"/>
              </w:rPr>
            </w:pPr>
            <w:r w:rsidRPr="00F13638">
              <w:rPr>
                <w:rFonts w:ascii="Arial" w:eastAsia="Times New Roman" w:hAnsi="Arial" w:cs="Arial"/>
                <w:color w:val="000000"/>
                <w:sz w:val="16"/>
                <w:szCs w:val="16"/>
                <w:lang w:val="en-GB" w:eastAsia="nl-NL"/>
              </w:rPr>
              <w:t>Finance lease obligations</w:t>
            </w:r>
            <w:r w:rsidRPr="00F13638">
              <w:rPr>
                <w:rFonts w:ascii="Arial" w:eastAsia="Times New Roman" w:hAnsi="Arial" w:cs="Arial"/>
                <w:color w:val="333333"/>
                <w:sz w:val="16"/>
                <w:szCs w:val="16"/>
                <w:lang w:val="en-GB" w:eastAsia="nl-NL"/>
              </w:rPr>
              <w:t> </w:t>
            </w:r>
          </w:p>
        </w:tc>
        <w:tc>
          <w:tcPr>
            <w:tcW w:w="680" w:type="dxa"/>
            <w:tcBorders>
              <w:top w:val="nil"/>
              <w:left w:val="nil"/>
              <w:bottom w:val="single" w:sz="4" w:space="0" w:color="auto"/>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40</w:t>
            </w:r>
          </w:p>
        </w:tc>
        <w:tc>
          <w:tcPr>
            <w:tcW w:w="18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680"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45</w:t>
            </w:r>
          </w:p>
        </w:tc>
        <w:tc>
          <w:tcPr>
            <w:tcW w:w="18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680"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44</w:t>
            </w:r>
          </w:p>
        </w:tc>
      </w:tr>
      <w:tr w:rsidR="00542151" w:rsidRPr="00F13638" w:rsidTr="00542151">
        <w:trPr>
          <w:trHeight w:val="227"/>
        </w:trPr>
        <w:tc>
          <w:tcPr>
            <w:tcW w:w="402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333333"/>
                <w:sz w:val="16"/>
                <w:szCs w:val="16"/>
                <w:lang w:val="en-GB" w:eastAsia="nl-NL"/>
              </w:rPr>
            </w:pPr>
            <w:r w:rsidRPr="00F13638">
              <w:rPr>
                <w:rFonts w:ascii="Arial" w:eastAsia="Times New Roman" w:hAnsi="Arial" w:cs="Arial"/>
                <w:color w:val="0070C0"/>
                <w:sz w:val="16"/>
                <w:szCs w:val="16"/>
                <w:lang w:val="en-GB" w:eastAsia="nl-NL"/>
              </w:rPr>
              <w:t>Total</w:t>
            </w:r>
          </w:p>
        </w:tc>
        <w:tc>
          <w:tcPr>
            <w:tcW w:w="680"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338</w:t>
            </w:r>
          </w:p>
        </w:tc>
        <w:tc>
          <w:tcPr>
            <w:tcW w:w="18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68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312</w:t>
            </w:r>
          </w:p>
        </w:tc>
        <w:tc>
          <w:tcPr>
            <w:tcW w:w="18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68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192</w:t>
            </w:r>
          </w:p>
        </w:tc>
      </w:tr>
      <w:tr w:rsidR="00542151" w:rsidRPr="00F13638" w:rsidTr="00542151">
        <w:trPr>
          <w:trHeight w:val="227"/>
        </w:trPr>
        <w:tc>
          <w:tcPr>
            <w:tcW w:w="402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333333"/>
                <w:sz w:val="16"/>
                <w:szCs w:val="16"/>
                <w:lang w:val="en-GB" w:eastAsia="nl-NL"/>
              </w:rPr>
            </w:pPr>
            <w:r w:rsidRPr="00F13638">
              <w:rPr>
                <w:rFonts w:ascii="Arial" w:eastAsia="Times New Roman" w:hAnsi="Arial" w:cs="Arial"/>
                <w:color w:val="000000"/>
                <w:sz w:val="16"/>
                <w:szCs w:val="16"/>
                <w:lang w:val="en-GB" w:eastAsia="nl-NL"/>
              </w:rPr>
              <w:t>Current loans and other financing obligations</w:t>
            </w:r>
            <w:r w:rsidRPr="00F13638">
              <w:rPr>
                <w:rFonts w:ascii="Arial" w:eastAsia="Times New Roman" w:hAnsi="Arial" w:cs="Arial"/>
                <w:color w:val="333333"/>
                <w:sz w:val="16"/>
                <w:szCs w:val="16"/>
                <w:lang w:val="en-GB" w:eastAsia="nl-NL"/>
              </w:rPr>
              <w:t> </w:t>
            </w:r>
          </w:p>
        </w:tc>
        <w:tc>
          <w:tcPr>
            <w:tcW w:w="680" w:type="dxa"/>
            <w:tcBorders>
              <w:top w:val="nil"/>
              <w:left w:val="nil"/>
              <w:bottom w:val="single" w:sz="4" w:space="0" w:color="auto"/>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-251</w:t>
            </w:r>
          </w:p>
        </w:tc>
        <w:tc>
          <w:tcPr>
            <w:tcW w:w="18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680"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-130</w:t>
            </w:r>
          </w:p>
        </w:tc>
        <w:tc>
          <w:tcPr>
            <w:tcW w:w="18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680"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-98</w:t>
            </w:r>
          </w:p>
        </w:tc>
      </w:tr>
      <w:tr w:rsidR="00542151" w:rsidRPr="00F13638" w:rsidTr="00542151">
        <w:trPr>
          <w:trHeight w:val="227"/>
        </w:trPr>
        <w:tc>
          <w:tcPr>
            <w:tcW w:w="402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Total non-current loans and other financing obligations</w:t>
            </w:r>
          </w:p>
        </w:tc>
        <w:tc>
          <w:tcPr>
            <w:tcW w:w="680" w:type="dxa"/>
            <w:tcBorders>
              <w:top w:val="single" w:sz="4" w:space="0" w:color="auto"/>
              <w:left w:val="nil"/>
              <w:bottom w:val="single" w:sz="4" w:space="0" w:color="auto"/>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87</w:t>
            </w:r>
          </w:p>
        </w:tc>
        <w:tc>
          <w:tcPr>
            <w:tcW w:w="18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680" w:type="dxa"/>
            <w:tcBorders>
              <w:top w:val="single" w:sz="4" w:space="0" w:color="auto"/>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182</w:t>
            </w:r>
          </w:p>
        </w:tc>
        <w:tc>
          <w:tcPr>
            <w:tcW w:w="18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680" w:type="dxa"/>
            <w:tcBorders>
              <w:top w:val="single" w:sz="4" w:space="0" w:color="auto"/>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94</w:t>
            </w:r>
          </w:p>
        </w:tc>
      </w:tr>
    </w:tbl>
    <w:p w:rsidR="00542151" w:rsidRDefault="00542151" w:rsidP="009F7295">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p w:rsidR="00542151" w:rsidRPr="00F13638" w:rsidRDefault="00542151" w:rsidP="009F7295">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Committed financing</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On 13 December 2016 the Group entered, as a borrower, into a € 600 million revolving credit facility (the RCF) under Dutch law. </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 drawn amount on the RCF as per 30 June 2017 is € 145 million (30 June 2016: € 95 million; 31 December 2016: € 0 million).</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 RCF contains customary mandatory prepayment events for a facility of this type including illegality, change of control and certain disposals (subject to agreed exceptions and thresholds).</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In addition, the RCF contains several market standard undertakings and default events and includes the two financial covenants (Leverage Ratio and Interest Cover Ratio), which are tested on a semi-annual basis on 30 June and 31 December (the test dates).</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As at 30 June 2017, VolkerWessels was in ample compliance with the Leverage and Interest Cover </w:t>
      </w:r>
      <w:r w:rsidR="00ED2D2D" w:rsidRPr="00F13638">
        <w:rPr>
          <w:rFonts w:ascii="Arial" w:eastAsia="Times New Roman" w:hAnsi="Arial" w:cs="Arial"/>
          <w:sz w:val="16"/>
          <w:szCs w:val="16"/>
          <w:lang w:val="en-GB" w:eastAsia="nl-NL"/>
        </w:rPr>
        <w:t>covenants</w:t>
      </w:r>
      <w:r w:rsidRPr="00F13638">
        <w:rPr>
          <w:rFonts w:ascii="Arial" w:eastAsia="Times New Roman" w:hAnsi="Arial" w:cs="Arial"/>
          <w:sz w:val="16"/>
          <w:szCs w:val="16"/>
          <w:lang w:val="en-GB" w:eastAsia="nl-NL"/>
        </w:rPr>
        <w:t>.</w:t>
      </w:r>
    </w:p>
    <w:p w:rsidR="00542151" w:rsidRDefault="00542151" w:rsidP="009F7295">
      <w:pPr>
        <w:spacing w:after="0" w:line="240" w:lineRule="auto"/>
        <w:rPr>
          <w:rFonts w:ascii="Arial" w:eastAsia="Times New Roman" w:hAnsi="Arial" w:cs="Arial"/>
          <w:color w:val="0070C0"/>
          <w:sz w:val="16"/>
          <w:szCs w:val="16"/>
          <w:lang w:val="en-GB" w:eastAsia="nl-NL"/>
        </w:rPr>
      </w:pPr>
    </w:p>
    <w:p w:rsidR="00542151" w:rsidRPr="00F13638" w:rsidRDefault="00542151" w:rsidP="009F7295">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Net debt (-= assets)</w:t>
      </w:r>
    </w:p>
    <w:tbl>
      <w:tblPr>
        <w:tblW w:w="6450" w:type="dxa"/>
        <w:tblCellMar>
          <w:left w:w="70" w:type="dxa"/>
          <w:right w:w="70" w:type="dxa"/>
        </w:tblCellMar>
        <w:tblLook w:val="04A0" w:firstRow="1" w:lastRow="0" w:firstColumn="1" w:lastColumn="0" w:noHBand="0" w:noVBand="1"/>
      </w:tblPr>
      <w:tblGrid>
        <w:gridCol w:w="4025"/>
        <w:gridCol w:w="680"/>
        <w:gridCol w:w="185"/>
        <w:gridCol w:w="110"/>
        <w:gridCol w:w="570"/>
        <w:gridCol w:w="190"/>
        <w:gridCol w:w="680"/>
        <w:gridCol w:w="10"/>
      </w:tblGrid>
      <w:tr w:rsidR="00542151" w:rsidRPr="00F13638" w:rsidTr="00542151">
        <w:trPr>
          <w:trHeight w:val="227"/>
        </w:trPr>
        <w:tc>
          <w:tcPr>
            <w:tcW w:w="4025" w:type="dxa"/>
            <w:tcBorders>
              <w:top w:val="nil"/>
              <w:left w:val="nil"/>
              <w:bottom w:val="nil"/>
              <w:right w:val="nil"/>
            </w:tcBorders>
            <w:shd w:val="clear" w:color="000000" w:fill="FFFFFF"/>
            <w:noWrap/>
            <w:vAlign w:val="bottom"/>
          </w:tcPr>
          <w:p w:rsidR="00542151" w:rsidRPr="00F13638" w:rsidRDefault="00542151" w:rsidP="009F7295">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color w:val="000000"/>
                <w:sz w:val="16"/>
                <w:szCs w:val="16"/>
                <w:lang w:val="en-GB" w:eastAsia="nl-NL"/>
              </w:rPr>
              <w:t> </w:t>
            </w:r>
          </w:p>
        </w:tc>
        <w:tc>
          <w:tcPr>
            <w:tcW w:w="680"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 2017</w:t>
            </w:r>
          </w:p>
        </w:tc>
        <w:tc>
          <w:tcPr>
            <w:tcW w:w="18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680" w:type="dxa"/>
            <w:gridSpan w:val="2"/>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ind w:left="-88" w:firstLine="56"/>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 2016</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690" w:type="dxa"/>
            <w:gridSpan w:val="2"/>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31 Dec 2016</w:t>
            </w:r>
          </w:p>
        </w:tc>
      </w:tr>
      <w:tr w:rsidR="00542151" w:rsidRPr="00F13638" w:rsidTr="00542151">
        <w:trPr>
          <w:gridAfter w:val="1"/>
          <w:wAfter w:w="10" w:type="dxa"/>
          <w:trHeight w:val="227"/>
        </w:trPr>
        <w:tc>
          <w:tcPr>
            <w:tcW w:w="402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333333"/>
                <w:sz w:val="16"/>
                <w:szCs w:val="16"/>
                <w:lang w:val="en-GB" w:eastAsia="nl-NL"/>
              </w:rPr>
            </w:pPr>
            <w:r w:rsidRPr="00F13638">
              <w:rPr>
                <w:rFonts w:ascii="Arial" w:eastAsia="Times New Roman" w:hAnsi="Arial" w:cs="Arial"/>
                <w:color w:val="000000"/>
                <w:sz w:val="16"/>
                <w:szCs w:val="16"/>
                <w:lang w:val="en-GB" w:eastAsia="nl-NL"/>
              </w:rPr>
              <w:t>Cash and cash equivalents</w:t>
            </w:r>
            <w:r w:rsidRPr="00F13638">
              <w:rPr>
                <w:rFonts w:ascii="Arial" w:eastAsia="Times New Roman" w:hAnsi="Arial" w:cs="Arial"/>
                <w:color w:val="333333"/>
                <w:sz w:val="16"/>
                <w:szCs w:val="16"/>
                <w:lang w:val="en-GB" w:eastAsia="nl-NL"/>
              </w:rPr>
              <w:t> </w:t>
            </w:r>
          </w:p>
        </w:tc>
        <w:tc>
          <w:tcPr>
            <w:tcW w:w="680"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-264</w:t>
            </w:r>
          </w:p>
        </w:tc>
        <w:tc>
          <w:tcPr>
            <w:tcW w:w="295" w:type="dxa"/>
            <w:gridSpan w:val="2"/>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57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ind w:left="-180" w:hanging="92"/>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-100</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ind w:left="-180" w:hanging="92"/>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68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-412</w:t>
            </w:r>
          </w:p>
        </w:tc>
      </w:tr>
      <w:tr w:rsidR="00542151" w:rsidRPr="00F13638" w:rsidTr="00542151">
        <w:trPr>
          <w:gridAfter w:val="1"/>
          <w:wAfter w:w="10" w:type="dxa"/>
          <w:trHeight w:val="227"/>
        </w:trPr>
        <w:tc>
          <w:tcPr>
            <w:tcW w:w="402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Non-current loans and other financing obligations</w:t>
            </w:r>
          </w:p>
        </w:tc>
        <w:tc>
          <w:tcPr>
            <w:tcW w:w="680"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87</w:t>
            </w:r>
          </w:p>
        </w:tc>
        <w:tc>
          <w:tcPr>
            <w:tcW w:w="295" w:type="dxa"/>
            <w:gridSpan w:val="2"/>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57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ind w:left="-180" w:hanging="92"/>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182</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ind w:left="-180" w:hanging="92"/>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68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94</w:t>
            </w:r>
          </w:p>
        </w:tc>
      </w:tr>
      <w:tr w:rsidR="00542151" w:rsidRPr="00F13638" w:rsidTr="00542151">
        <w:trPr>
          <w:gridAfter w:val="1"/>
          <w:wAfter w:w="10" w:type="dxa"/>
          <w:trHeight w:val="227"/>
        </w:trPr>
        <w:tc>
          <w:tcPr>
            <w:tcW w:w="402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333333"/>
                <w:sz w:val="16"/>
                <w:szCs w:val="16"/>
                <w:lang w:val="en-GB" w:eastAsia="nl-NL"/>
              </w:rPr>
            </w:pPr>
            <w:r w:rsidRPr="00F13638">
              <w:rPr>
                <w:rFonts w:ascii="Arial" w:eastAsia="Times New Roman" w:hAnsi="Arial" w:cs="Arial"/>
                <w:color w:val="000000"/>
                <w:sz w:val="16"/>
                <w:szCs w:val="16"/>
                <w:lang w:val="en-GB" w:eastAsia="nl-NL"/>
              </w:rPr>
              <w:t>Non-current derivatives</w:t>
            </w:r>
            <w:r w:rsidRPr="00F13638">
              <w:rPr>
                <w:rFonts w:ascii="Arial" w:eastAsia="Times New Roman" w:hAnsi="Arial" w:cs="Arial"/>
                <w:color w:val="333333"/>
                <w:sz w:val="16"/>
                <w:szCs w:val="16"/>
                <w:lang w:val="en-GB" w:eastAsia="nl-NL"/>
              </w:rPr>
              <w:t> </w:t>
            </w:r>
          </w:p>
        </w:tc>
        <w:tc>
          <w:tcPr>
            <w:tcW w:w="680"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c>
          <w:tcPr>
            <w:tcW w:w="295" w:type="dxa"/>
            <w:gridSpan w:val="2"/>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57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ind w:left="-180" w:hanging="92"/>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ind w:left="-180" w:hanging="92"/>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68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0</w:t>
            </w:r>
          </w:p>
        </w:tc>
      </w:tr>
      <w:tr w:rsidR="00542151" w:rsidRPr="00F13638" w:rsidTr="00542151">
        <w:trPr>
          <w:gridAfter w:val="1"/>
          <w:wAfter w:w="10" w:type="dxa"/>
          <w:trHeight w:val="227"/>
        </w:trPr>
        <w:tc>
          <w:tcPr>
            <w:tcW w:w="402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333333"/>
                <w:sz w:val="16"/>
                <w:szCs w:val="16"/>
                <w:lang w:val="en-GB" w:eastAsia="nl-NL"/>
              </w:rPr>
            </w:pPr>
            <w:r w:rsidRPr="00F13638">
              <w:rPr>
                <w:rFonts w:ascii="Arial" w:eastAsia="Times New Roman" w:hAnsi="Arial" w:cs="Arial"/>
                <w:color w:val="000000"/>
                <w:sz w:val="16"/>
                <w:szCs w:val="16"/>
                <w:lang w:val="en-GB" w:eastAsia="nl-NL"/>
              </w:rPr>
              <w:t>Bank overdrafts</w:t>
            </w:r>
            <w:r w:rsidRPr="00F13638">
              <w:rPr>
                <w:rFonts w:ascii="Arial" w:eastAsia="Times New Roman" w:hAnsi="Arial" w:cs="Arial"/>
                <w:color w:val="333333"/>
                <w:sz w:val="16"/>
                <w:szCs w:val="16"/>
                <w:lang w:val="en-GB" w:eastAsia="nl-NL"/>
              </w:rPr>
              <w:t> </w:t>
            </w:r>
          </w:p>
        </w:tc>
        <w:tc>
          <w:tcPr>
            <w:tcW w:w="680"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26</w:t>
            </w:r>
          </w:p>
        </w:tc>
        <w:tc>
          <w:tcPr>
            <w:tcW w:w="295" w:type="dxa"/>
            <w:gridSpan w:val="2"/>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57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ind w:left="-180" w:hanging="92"/>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51</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ind w:left="-180" w:hanging="92"/>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68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26</w:t>
            </w:r>
          </w:p>
        </w:tc>
      </w:tr>
      <w:tr w:rsidR="00542151" w:rsidRPr="00F13638" w:rsidTr="00542151">
        <w:trPr>
          <w:gridAfter w:val="1"/>
          <w:wAfter w:w="10" w:type="dxa"/>
          <w:trHeight w:val="227"/>
        </w:trPr>
        <w:tc>
          <w:tcPr>
            <w:tcW w:w="402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333333"/>
                <w:sz w:val="16"/>
                <w:szCs w:val="16"/>
                <w:lang w:val="en-GB" w:eastAsia="nl-NL"/>
              </w:rPr>
            </w:pPr>
            <w:r w:rsidRPr="00F13638">
              <w:rPr>
                <w:rFonts w:ascii="Arial" w:eastAsia="Times New Roman" w:hAnsi="Arial" w:cs="Arial"/>
                <w:color w:val="000000"/>
                <w:sz w:val="16"/>
                <w:szCs w:val="16"/>
                <w:lang w:val="en-GB" w:eastAsia="nl-NL"/>
              </w:rPr>
              <w:t>Current loans and other financing obligations</w:t>
            </w:r>
            <w:r w:rsidRPr="00F13638">
              <w:rPr>
                <w:rFonts w:ascii="Arial" w:eastAsia="Times New Roman" w:hAnsi="Arial" w:cs="Arial"/>
                <w:color w:val="333333"/>
                <w:sz w:val="16"/>
                <w:szCs w:val="16"/>
                <w:lang w:val="en-GB" w:eastAsia="nl-NL"/>
              </w:rPr>
              <w:t> </w:t>
            </w:r>
          </w:p>
        </w:tc>
        <w:tc>
          <w:tcPr>
            <w:tcW w:w="680"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251</w:t>
            </w:r>
          </w:p>
        </w:tc>
        <w:tc>
          <w:tcPr>
            <w:tcW w:w="295" w:type="dxa"/>
            <w:gridSpan w:val="2"/>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57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ind w:left="-180" w:hanging="92"/>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130</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ind w:left="-180" w:hanging="92"/>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68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98</w:t>
            </w:r>
          </w:p>
        </w:tc>
      </w:tr>
      <w:tr w:rsidR="00542151" w:rsidRPr="00F13638" w:rsidTr="00542151">
        <w:trPr>
          <w:gridAfter w:val="1"/>
          <w:wAfter w:w="10" w:type="dxa"/>
          <w:trHeight w:val="227"/>
        </w:trPr>
        <w:tc>
          <w:tcPr>
            <w:tcW w:w="402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Current derivatives</w:t>
            </w:r>
          </w:p>
        </w:tc>
        <w:tc>
          <w:tcPr>
            <w:tcW w:w="680" w:type="dxa"/>
            <w:tcBorders>
              <w:top w:val="nil"/>
              <w:left w:val="nil"/>
              <w:bottom w:val="single" w:sz="4" w:space="0" w:color="auto"/>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w:t>
            </w:r>
          </w:p>
        </w:tc>
        <w:tc>
          <w:tcPr>
            <w:tcW w:w="18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680" w:type="dxa"/>
            <w:gridSpan w:val="2"/>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ind w:hanging="180"/>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13</w:t>
            </w:r>
            <w:r>
              <w:rPr>
                <w:rFonts w:ascii="Arial" w:eastAsia="Times New Roman" w:hAnsi="Arial" w:cs="Arial"/>
                <w:sz w:val="16"/>
                <w:szCs w:val="16"/>
                <w:lang w:val="en-GB" w:eastAsia="nl-NL"/>
              </w:rPr>
              <w:t xml:space="preserve">  </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680"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w:t>
            </w:r>
          </w:p>
        </w:tc>
      </w:tr>
      <w:tr w:rsidR="00542151" w:rsidRPr="00F13638" w:rsidTr="00542151">
        <w:trPr>
          <w:gridAfter w:val="1"/>
          <w:wAfter w:w="10" w:type="dxa"/>
          <w:trHeight w:val="227"/>
        </w:trPr>
        <w:tc>
          <w:tcPr>
            <w:tcW w:w="402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Net debt ( - = assets) </w:t>
            </w:r>
          </w:p>
        </w:tc>
        <w:tc>
          <w:tcPr>
            <w:tcW w:w="680"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103</w:t>
            </w:r>
          </w:p>
        </w:tc>
        <w:tc>
          <w:tcPr>
            <w:tcW w:w="295" w:type="dxa"/>
            <w:gridSpan w:val="2"/>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57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ind w:left="-180" w:hanging="92"/>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277</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ind w:left="-180" w:hanging="92"/>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68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-189</w:t>
            </w:r>
          </w:p>
        </w:tc>
      </w:tr>
      <w:tr w:rsidR="00542151" w:rsidRPr="00F13638" w:rsidTr="00542151">
        <w:trPr>
          <w:gridAfter w:val="1"/>
          <w:wAfter w:w="10" w:type="dxa"/>
          <w:trHeight w:val="227"/>
        </w:trPr>
        <w:tc>
          <w:tcPr>
            <w:tcW w:w="402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333333"/>
                <w:sz w:val="16"/>
                <w:szCs w:val="16"/>
                <w:lang w:val="en-GB" w:eastAsia="nl-NL"/>
              </w:rPr>
            </w:pPr>
            <w:r w:rsidRPr="00F13638">
              <w:rPr>
                <w:rFonts w:ascii="Arial" w:eastAsia="Times New Roman" w:hAnsi="Arial" w:cs="Arial"/>
                <w:color w:val="000000"/>
                <w:sz w:val="16"/>
                <w:szCs w:val="16"/>
                <w:lang w:val="en-GB" w:eastAsia="nl-NL"/>
              </w:rPr>
              <w:t>Non-recourse financing</w:t>
            </w:r>
          </w:p>
        </w:tc>
        <w:tc>
          <w:tcPr>
            <w:tcW w:w="680" w:type="dxa"/>
            <w:tcBorders>
              <w:top w:val="nil"/>
              <w:left w:val="nil"/>
              <w:bottom w:val="single" w:sz="4" w:space="0" w:color="auto"/>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-117</w:t>
            </w:r>
          </w:p>
        </w:tc>
        <w:tc>
          <w:tcPr>
            <w:tcW w:w="185" w:type="dxa"/>
            <w:tcBorders>
              <w:top w:val="nil"/>
              <w:left w:val="nil"/>
              <w:bottom w:val="nil"/>
              <w:right w:val="nil"/>
            </w:tcBorders>
            <w:shd w:val="clear" w:color="000000" w:fill="FFFFFF"/>
            <w:noWrap/>
            <w:vAlign w:val="bottom"/>
            <w:hideMark/>
          </w:tcPr>
          <w:p w:rsidR="00542151" w:rsidRPr="00FC7947" w:rsidRDefault="00542151" w:rsidP="009F7295">
            <w:pPr>
              <w:spacing w:after="0" w:line="240" w:lineRule="auto"/>
              <w:ind w:hanging="180"/>
              <w:jc w:val="right"/>
              <w:rPr>
                <w:rFonts w:ascii="Arial" w:eastAsia="Times New Roman" w:hAnsi="Arial" w:cs="Arial"/>
                <w:sz w:val="16"/>
                <w:szCs w:val="16"/>
                <w:lang w:val="en-GB" w:eastAsia="nl-NL"/>
              </w:rPr>
            </w:pPr>
            <w:r w:rsidRPr="00FC7947">
              <w:rPr>
                <w:rFonts w:ascii="Arial" w:eastAsia="Times New Roman" w:hAnsi="Arial" w:cs="Arial"/>
                <w:sz w:val="16"/>
                <w:szCs w:val="16"/>
                <w:lang w:val="en-GB" w:eastAsia="nl-NL"/>
              </w:rPr>
              <w:t> </w:t>
            </w:r>
          </w:p>
        </w:tc>
        <w:tc>
          <w:tcPr>
            <w:tcW w:w="680" w:type="dxa"/>
            <w:gridSpan w:val="2"/>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ind w:left="-180" w:hanging="180"/>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-174</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ind w:left="-180" w:hanging="92"/>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680"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-88</w:t>
            </w:r>
          </w:p>
        </w:tc>
      </w:tr>
      <w:tr w:rsidR="00542151" w:rsidRPr="00F13638" w:rsidTr="00542151">
        <w:trPr>
          <w:gridAfter w:val="1"/>
          <w:wAfter w:w="10" w:type="dxa"/>
          <w:trHeight w:val="227"/>
        </w:trPr>
        <w:tc>
          <w:tcPr>
            <w:tcW w:w="402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Net assets adjusted for non-recourse financing </w:t>
            </w:r>
          </w:p>
        </w:tc>
        <w:tc>
          <w:tcPr>
            <w:tcW w:w="680" w:type="dxa"/>
            <w:tcBorders>
              <w:top w:val="single" w:sz="4" w:space="0" w:color="auto"/>
              <w:left w:val="nil"/>
              <w:bottom w:val="single" w:sz="4" w:space="0" w:color="auto"/>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-14</w:t>
            </w:r>
          </w:p>
        </w:tc>
        <w:tc>
          <w:tcPr>
            <w:tcW w:w="185"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680" w:type="dxa"/>
            <w:gridSpan w:val="2"/>
            <w:tcBorders>
              <w:top w:val="single" w:sz="4" w:space="0" w:color="auto"/>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ind w:left="-180" w:hanging="92"/>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103</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ind w:left="-180" w:hanging="92"/>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680" w:type="dxa"/>
            <w:tcBorders>
              <w:top w:val="single" w:sz="4" w:space="0" w:color="auto"/>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-277</w:t>
            </w:r>
          </w:p>
        </w:tc>
      </w:tr>
    </w:tbl>
    <w:p w:rsidR="00542151" w:rsidRPr="00F13638" w:rsidRDefault="00542151" w:rsidP="009F7295">
      <w:pPr>
        <w:spacing w:after="0" w:line="240" w:lineRule="auto"/>
        <w:rPr>
          <w:rFonts w:ascii="Arial" w:eastAsia="Times New Roman" w:hAnsi="Arial" w:cs="Arial"/>
          <w:color w:val="000000"/>
          <w:sz w:val="16"/>
          <w:szCs w:val="16"/>
          <w:lang w:val="en-GB" w:eastAsia="nl-NL"/>
        </w:rPr>
      </w:pPr>
    </w:p>
    <w:p w:rsidR="00542151" w:rsidRPr="00F13638" w:rsidRDefault="00542151" w:rsidP="009F7295">
      <w:pPr>
        <w:spacing w:after="0" w:line="240" w:lineRule="auto"/>
        <w:rPr>
          <w:rFonts w:ascii="Arial" w:eastAsia="Times New Roman" w:hAnsi="Arial" w:cs="Arial"/>
          <w:color w:val="000000"/>
          <w:sz w:val="16"/>
          <w:szCs w:val="16"/>
          <w:lang w:val="en-GB" w:eastAsia="nl-NL"/>
        </w:rPr>
      </w:pP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As a result of the usual seasonal pattern in the construction industry as mentioned in 8.4, the net debt position as per 30 June 2017 changed from an asset to a debt in comparison to 31 December 2016.</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 non-recourse financing has been increased in comparison to 31 December 2016 due to increasing project financing in the Construction &amp; Real Estate Development segment.</w:t>
      </w:r>
    </w:p>
    <w:p w:rsidR="00542151" w:rsidRPr="00F13638" w:rsidRDefault="00542151" w:rsidP="009F7295">
      <w:pPr>
        <w:spacing w:after="0" w:line="240" w:lineRule="auto"/>
        <w:rPr>
          <w:rFonts w:ascii="Arial" w:eastAsia="Times New Roman" w:hAnsi="Arial" w:cs="Arial"/>
          <w:b/>
          <w:bCs/>
          <w:color w:val="0070C0"/>
          <w:sz w:val="16"/>
          <w:szCs w:val="16"/>
          <w:lang w:val="en-GB" w:eastAsia="nl-NL"/>
        </w:rPr>
      </w:pPr>
    </w:p>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(8.15) Guarantees and (other) contingent liabilities and assets</w:t>
      </w:r>
      <w:r>
        <w:rPr>
          <w:rFonts w:ascii="Arial" w:eastAsia="Times New Roman" w:hAnsi="Arial" w:cs="Arial"/>
          <w:b/>
          <w:bCs/>
          <w:color w:val="0070C0"/>
          <w:sz w:val="16"/>
          <w:szCs w:val="16"/>
          <w:lang w:val="en-GB" w:eastAsia="nl-NL"/>
        </w:rPr>
        <w:br/>
      </w:r>
    </w:p>
    <w:p w:rsidR="00542151" w:rsidRPr="00F13638" w:rsidRDefault="00542151" w:rsidP="009F7295">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xml:space="preserve">Bank and parent guarantees </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 bank and parent guarantees are as follows:</w:t>
      </w:r>
    </w:p>
    <w:p w:rsidR="00542151" w:rsidRPr="00F13638" w:rsidRDefault="00542151" w:rsidP="009F7295">
      <w:pPr>
        <w:spacing w:after="0" w:line="240" w:lineRule="auto"/>
        <w:ind w:right="12882"/>
        <w:rPr>
          <w:rFonts w:ascii="Arial" w:eastAsia="Calibri" w:hAnsi="Arial" w:cs="Arial"/>
          <w:sz w:val="16"/>
          <w:szCs w:val="16"/>
          <w:lang w:val="en-GB"/>
        </w:rPr>
      </w:pPr>
    </w:p>
    <w:tbl>
      <w:tblPr>
        <w:tblW w:w="6615" w:type="dxa"/>
        <w:tblInd w:w="70" w:type="dxa"/>
        <w:tblCellMar>
          <w:left w:w="70" w:type="dxa"/>
          <w:right w:w="70" w:type="dxa"/>
        </w:tblCellMar>
        <w:tblLook w:val="04A0" w:firstRow="1" w:lastRow="0" w:firstColumn="1" w:lastColumn="0" w:noHBand="0" w:noVBand="1"/>
      </w:tblPr>
      <w:tblGrid>
        <w:gridCol w:w="3969"/>
        <w:gridCol w:w="188"/>
        <w:gridCol w:w="1134"/>
        <w:gridCol w:w="190"/>
        <w:gridCol w:w="1134"/>
      </w:tblGrid>
      <w:tr w:rsidR="00542151" w:rsidRPr="00F13638" w:rsidTr="00542151">
        <w:trPr>
          <w:trHeight w:val="227"/>
        </w:trPr>
        <w:tc>
          <w:tcPr>
            <w:tcW w:w="396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xml:space="preserve">Guarantees </w:t>
            </w:r>
          </w:p>
        </w:tc>
        <w:tc>
          <w:tcPr>
            <w:tcW w:w="188"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134"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 2017</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134"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31 Dec 2016</w:t>
            </w:r>
          </w:p>
        </w:tc>
      </w:tr>
      <w:tr w:rsidR="00542151" w:rsidRPr="00F13638" w:rsidTr="00542151">
        <w:trPr>
          <w:trHeight w:val="227"/>
        </w:trPr>
        <w:tc>
          <w:tcPr>
            <w:tcW w:w="396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Guarantees relating to performance</w:t>
            </w:r>
          </w:p>
        </w:tc>
        <w:tc>
          <w:tcPr>
            <w:tcW w:w="188"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134"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520 </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134"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549</w:t>
            </w:r>
          </w:p>
        </w:tc>
      </w:tr>
      <w:tr w:rsidR="00542151" w:rsidRPr="00F13638" w:rsidTr="00542151">
        <w:trPr>
          <w:trHeight w:val="227"/>
        </w:trPr>
        <w:tc>
          <w:tcPr>
            <w:tcW w:w="396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sz w:val="16"/>
                <w:szCs w:val="16"/>
                <w:lang w:val="en-GB" w:eastAsia="nl-NL"/>
              </w:rPr>
              <w:t>Guarantees relating to credit facilities</w:t>
            </w:r>
          </w:p>
        </w:tc>
        <w:tc>
          <w:tcPr>
            <w:tcW w:w="188"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134"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1 </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134"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p>
        </w:tc>
      </w:tr>
      <w:tr w:rsidR="00542151" w:rsidRPr="00F13638" w:rsidTr="00542151">
        <w:trPr>
          <w:trHeight w:val="227"/>
        </w:trPr>
        <w:tc>
          <w:tcPr>
            <w:tcW w:w="396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sz w:val="16"/>
                <w:szCs w:val="16"/>
                <w:lang w:val="en-GB" w:eastAsia="nl-NL"/>
              </w:rPr>
              <w:t>Guarantees relating to prepayments received</w:t>
            </w:r>
            <w:r w:rsidRPr="00F13638">
              <w:rPr>
                <w:rFonts w:ascii="Arial" w:eastAsia="Times New Roman" w:hAnsi="Arial" w:cs="Arial"/>
                <w:color w:val="FF0000"/>
                <w:sz w:val="16"/>
                <w:szCs w:val="16"/>
                <w:lang w:val="en-GB" w:eastAsia="nl-NL"/>
              </w:rPr>
              <w:t> </w:t>
            </w:r>
          </w:p>
        </w:tc>
        <w:tc>
          <w:tcPr>
            <w:tcW w:w="188"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134"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7 </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134"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11</w:t>
            </w:r>
          </w:p>
        </w:tc>
      </w:tr>
      <w:tr w:rsidR="00542151" w:rsidRPr="00F13638" w:rsidTr="00542151">
        <w:trPr>
          <w:trHeight w:val="227"/>
        </w:trPr>
        <w:tc>
          <w:tcPr>
            <w:tcW w:w="396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Guarantees issued to clients based in North America</w:t>
            </w:r>
          </w:p>
        </w:tc>
        <w:tc>
          <w:tcPr>
            <w:tcW w:w="188"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134" w:type="dxa"/>
            <w:tcBorders>
              <w:top w:val="nil"/>
              <w:left w:val="nil"/>
              <w:bottom w:val="single" w:sz="4" w:space="0" w:color="auto"/>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243 </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i/>
                <w:iCs/>
                <w:sz w:val="16"/>
                <w:szCs w:val="16"/>
                <w:lang w:val="en-GB" w:eastAsia="nl-NL"/>
              </w:rPr>
            </w:pPr>
            <w:r w:rsidRPr="00F13638">
              <w:rPr>
                <w:rFonts w:ascii="Arial" w:eastAsia="Times New Roman" w:hAnsi="Arial" w:cs="Arial"/>
                <w:i/>
                <w:iCs/>
                <w:sz w:val="16"/>
                <w:szCs w:val="16"/>
                <w:lang w:val="en-GB" w:eastAsia="nl-NL"/>
              </w:rPr>
              <w:t> </w:t>
            </w:r>
          </w:p>
        </w:tc>
        <w:tc>
          <w:tcPr>
            <w:tcW w:w="1134"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230</w:t>
            </w:r>
          </w:p>
        </w:tc>
      </w:tr>
      <w:tr w:rsidR="00542151" w:rsidRPr="00F13638" w:rsidTr="00542151">
        <w:trPr>
          <w:trHeight w:val="227"/>
        </w:trPr>
        <w:tc>
          <w:tcPr>
            <w:tcW w:w="396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i/>
                <w:iCs/>
                <w:color w:val="FF0000"/>
                <w:sz w:val="16"/>
                <w:szCs w:val="16"/>
                <w:lang w:val="en-GB" w:eastAsia="nl-NL"/>
              </w:rPr>
            </w:pPr>
            <w:r w:rsidRPr="00F13638">
              <w:rPr>
                <w:rFonts w:ascii="Arial" w:eastAsia="Times New Roman" w:hAnsi="Arial" w:cs="Arial"/>
                <w:color w:val="0070C0"/>
                <w:sz w:val="16"/>
                <w:szCs w:val="16"/>
                <w:lang w:val="en-GB" w:eastAsia="nl-NL"/>
              </w:rPr>
              <w:t>Total bank guarantees</w:t>
            </w:r>
            <w:r w:rsidRPr="00F13638">
              <w:rPr>
                <w:rFonts w:ascii="Arial" w:eastAsia="Times New Roman" w:hAnsi="Arial" w:cs="Arial"/>
                <w:i/>
                <w:iCs/>
                <w:color w:val="FF0000"/>
                <w:sz w:val="16"/>
                <w:szCs w:val="16"/>
                <w:lang w:val="en-GB" w:eastAsia="nl-NL"/>
              </w:rPr>
              <w:t> </w:t>
            </w:r>
          </w:p>
        </w:tc>
        <w:tc>
          <w:tcPr>
            <w:tcW w:w="188"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1134" w:type="dxa"/>
            <w:tcBorders>
              <w:top w:val="nil"/>
              <w:left w:val="nil"/>
              <w:bottom w:val="single" w:sz="4" w:space="0" w:color="auto"/>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xml:space="preserve">771 </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i/>
                <w:iCs/>
                <w:color w:val="FF0000"/>
                <w:sz w:val="16"/>
                <w:szCs w:val="16"/>
                <w:lang w:val="en-GB" w:eastAsia="nl-NL"/>
              </w:rPr>
            </w:pPr>
            <w:r w:rsidRPr="00F13638">
              <w:rPr>
                <w:rFonts w:ascii="Arial" w:eastAsia="Times New Roman" w:hAnsi="Arial" w:cs="Arial"/>
                <w:i/>
                <w:iCs/>
                <w:color w:val="FF0000"/>
                <w:sz w:val="16"/>
                <w:szCs w:val="16"/>
                <w:lang w:val="en-GB" w:eastAsia="nl-NL"/>
              </w:rPr>
              <w:t> </w:t>
            </w:r>
          </w:p>
        </w:tc>
        <w:tc>
          <w:tcPr>
            <w:tcW w:w="1134"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               791 </w:t>
            </w:r>
          </w:p>
        </w:tc>
      </w:tr>
      <w:tr w:rsidR="00542151" w:rsidRPr="00F13638" w:rsidTr="00542151">
        <w:trPr>
          <w:trHeight w:val="227"/>
        </w:trPr>
        <w:tc>
          <w:tcPr>
            <w:tcW w:w="3969" w:type="dxa"/>
            <w:tcBorders>
              <w:top w:val="nil"/>
              <w:left w:val="nil"/>
              <w:bottom w:val="nil"/>
              <w:right w:val="nil"/>
            </w:tcBorders>
            <w:shd w:val="clear" w:color="000000" w:fill="FFFFFF"/>
            <w:noWrap/>
            <w:vAlign w:val="bottom"/>
          </w:tcPr>
          <w:p w:rsidR="00542151" w:rsidRPr="00F13638" w:rsidRDefault="00542151" w:rsidP="009F7295">
            <w:pPr>
              <w:spacing w:after="0" w:line="240" w:lineRule="auto"/>
              <w:rPr>
                <w:rFonts w:ascii="Arial" w:eastAsia="Times New Roman" w:hAnsi="Arial" w:cs="Arial"/>
                <w:color w:val="333333"/>
                <w:sz w:val="16"/>
                <w:szCs w:val="16"/>
                <w:lang w:val="en-GB" w:eastAsia="nl-NL"/>
              </w:rPr>
            </w:pPr>
          </w:p>
        </w:tc>
        <w:tc>
          <w:tcPr>
            <w:tcW w:w="188"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134"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color w:val="333333"/>
                <w:sz w:val="16"/>
                <w:szCs w:val="16"/>
                <w:lang w:val="en-GB" w:eastAsia="nl-NL"/>
              </w:rPr>
            </w:pPr>
            <w:r w:rsidRPr="00F13638">
              <w:rPr>
                <w:rFonts w:ascii="Arial" w:eastAsia="Times New Roman" w:hAnsi="Arial" w:cs="Arial"/>
                <w:color w:val="333333"/>
                <w:sz w:val="16"/>
                <w:szCs w:val="16"/>
                <w:lang w:val="en-GB" w:eastAsia="nl-NL"/>
              </w:rPr>
              <w:t> </w:t>
            </w:r>
          </w:p>
        </w:tc>
        <w:tc>
          <w:tcPr>
            <w:tcW w:w="1134"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r>
      <w:tr w:rsidR="00542151" w:rsidRPr="00F13638" w:rsidTr="00542151">
        <w:trPr>
          <w:trHeight w:val="227"/>
        </w:trPr>
        <w:tc>
          <w:tcPr>
            <w:tcW w:w="396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333333"/>
                <w:sz w:val="16"/>
                <w:szCs w:val="16"/>
                <w:lang w:val="en-GB" w:eastAsia="nl-NL"/>
              </w:rPr>
            </w:pPr>
            <w:r w:rsidRPr="00F13638">
              <w:rPr>
                <w:rFonts w:ascii="Arial" w:eastAsia="Times New Roman" w:hAnsi="Arial" w:cs="Arial"/>
                <w:sz w:val="16"/>
                <w:szCs w:val="16"/>
                <w:lang w:val="en-GB" w:eastAsia="nl-NL"/>
              </w:rPr>
              <w:t>Guarantees relating to performance</w:t>
            </w:r>
            <w:r w:rsidRPr="00F13638">
              <w:rPr>
                <w:rFonts w:ascii="Arial" w:eastAsia="Times New Roman" w:hAnsi="Arial" w:cs="Arial"/>
                <w:color w:val="333333"/>
                <w:sz w:val="16"/>
                <w:szCs w:val="16"/>
                <w:lang w:val="en-GB" w:eastAsia="nl-NL"/>
              </w:rPr>
              <w:t> </w:t>
            </w:r>
          </w:p>
        </w:tc>
        <w:tc>
          <w:tcPr>
            <w:tcW w:w="188"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134"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sidR="00BE3171">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 xml:space="preserve">680 </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color w:val="333333"/>
                <w:sz w:val="16"/>
                <w:szCs w:val="16"/>
                <w:lang w:val="en-GB" w:eastAsia="nl-NL"/>
              </w:rPr>
            </w:pPr>
            <w:r w:rsidRPr="00F13638">
              <w:rPr>
                <w:rFonts w:ascii="Arial" w:eastAsia="Times New Roman" w:hAnsi="Arial" w:cs="Arial"/>
                <w:color w:val="333333"/>
                <w:sz w:val="16"/>
                <w:szCs w:val="16"/>
                <w:lang w:val="en-GB" w:eastAsia="nl-NL"/>
              </w:rPr>
              <w:t> </w:t>
            </w:r>
          </w:p>
        </w:tc>
        <w:tc>
          <w:tcPr>
            <w:tcW w:w="1134"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r w:rsidR="00BE3171">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791</w:t>
            </w:r>
          </w:p>
        </w:tc>
      </w:tr>
      <w:tr w:rsidR="00542151" w:rsidRPr="00F13638" w:rsidTr="00542151">
        <w:trPr>
          <w:trHeight w:val="227"/>
        </w:trPr>
        <w:tc>
          <w:tcPr>
            <w:tcW w:w="396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333333"/>
                <w:sz w:val="16"/>
                <w:szCs w:val="16"/>
                <w:lang w:val="en-GB" w:eastAsia="nl-NL"/>
              </w:rPr>
            </w:pPr>
            <w:r w:rsidRPr="00F13638">
              <w:rPr>
                <w:rFonts w:ascii="Arial" w:eastAsia="Times New Roman" w:hAnsi="Arial" w:cs="Arial"/>
                <w:sz w:val="16"/>
                <w:szCs w:val="16"/>
                <w:lang w:val="en-GB" w:eastAsia="nl-NL"/>
              </w:rPr>
              <w:t>Guarantees relating to credit facilities</w:t>
            </w:r>
            <w:r w:rsidRPr="00F13638">
              <w:rPr>
                <w:rFonts w:ascii="Arial" w:eastAsia="Times New Roman" w:hAnsi="Arial" w:cs="Arial"/>
                <w:color w:val="333333"/>
                <w:sz w:val="16"/>
                <w:szCs w:val="16"/>
                <w:lang w:val="en-GB" w:eastAsia="nl-NL"/>
              </w:rPr>
              <w:t> </w:t>
            </w:r>
          </w:p>
        </w:tc>
        <w:tc>
          <w:tcPr>
            <w:tcW w:w="188"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134"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181 </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color w:val="333333"/>
                <w:sz w:val="16"/>
                <w:szCs w:val="16"/>
                <w:lang w:val="en-GB" w:eastAsia="nl-NL"/>
              </w:rPr>
            </w:pPr>
            <w:r w:rsidRPr="00F13638">
              <w:rPr>
                <w:rFonts w:ascii="Arial" w:eastAsia="Times New Roman" w:hAnsi="Arial" w:cs="Arial"/>
                <w:color w:val="333333"/>
                <w:sz w:val="16"/>
                <w:szCs w:val="16"/>
                <w:lang w:val="en-GB" w:eastAsia="nl-NL"/>
              </w:rPr>
              <w:t> </w:t>
            </w:r>
          </w:p>
        </w:tc>
        <w:tc>
          <w:tcPr>
            <w:tcW w:w="1134"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217 </w:t>
            </w:r>
          </w:p>
        </w:tc>
      </w:tr>
      <w:tr w:rsidR="00542151" w:rsidRPr="00F13638" w:rsidTr="00542151">
        <w:trPr>
          <w:trHeight w:val="227"/>
        </w:trPr>
        <w:tc>
          <w:tcPr>
            <w:tcW w:w="396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Guarantees relating to prepayments received</w:t>
            </w:r>
          </w:p>
        </w:tc>
        <w:tc>
          <w:tcPr>
            <w:tcW w:w="188"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color w:val="FF0000"/>
                <w:sz w:val="16"/>
                <w:szCs w:val="16"/>
                <w:lang w:val="en-GB" w:eastAsia="nl-NL"/>
              </w:rPr>
              <w:t> </w:t>
            </w:r>
          </w:p>
        </w:tc>
        <w:tc>
          <w:tcPr>
            <w:tcW w:w="1134" w:type="dxa"/>
            <w:tcBorders>
              <w:top w:val="nil"/>
              <w:left w:val="nil"/>
              <w:bottom w:val="single" w:sz="4" w:space="0" w:color="auto"/>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18 </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color w:val="333333"/>
                <w:sz w:val="16"/>
                <w:szCs w:val="16"/>
                <w:lang w:val="en-GB" w:eastAsia="nl-NL"/>
              </w:rPr>
            </w:pPr>
            <w:r w:rsidRPr="00F13638">
              <w:rPr>
                <w:rFonts w:ascii="Arial" w:eastAsia="Times New Roman" w:hAnsi="Arial" w:cs="Arial"/>
                <w:color w:val="333333"/>
                <w:sz w:val="16"/>
                <w:szCs w:val="16"/>
                <w:lang w:val="en-GB" w:eastAsia="nl-NL"/>
              </w:rPr>
              <w:t> </w:t>
            </w:r>
          </w:p>
        </w:tc>
        <w:tc>
          <w:tcPr>
            <w:tcW w:w="1134" w:type="dxa"/>
            <w:tcBorders>
              <w:top w:val="nil"/>
              <w:left w:val="nil"/>
              <w:bottom w:val="single" w:sz="4" w:space="0" w:color="auto"/>
              <w:right w:val="nil"/>
            </w:tcBorders>
            <w:shd w:val="clear" w:color="000000" w:fill="FFFFFF"/>
            <w:noWrap/>
            <w:vAlign w:val="bottom"/>
            <w:hideMark/>
          </w:tcPr>
          <w:p w:rsidR="00542151" w:rsidRPr="00F13638" w:rsidRDefault="00ED2D2D" w:rsidP="009F7295">
            <w:pPr>
              <w:spacing w:after="0" w:line="240" w:lineRule="auto"/>
              <w:jc w:val="right"/>
              <w:rPr>
                <w:rFonts w:ascii="Arial" w:eastAsia="Times New Roman" w:hAnsi="Arial" w:cs="Arial"/>
                <w:sz w:val="16"/>
                <w:szCs w:val="16"/>
                <w:lang w:val="en-GB" w:eastAsia="nl-NL"/>
              </w:rPr>
            </w:pPr>
            <w:r>
              <w:rPr>
                <w:rFonts w:ascii="Arial" w:eastAsia="Times New Roman" w:hAnsi="Arial" w:cs="Arial"/>
                <w:sz w:val="16"/>
                <w:szCs w:val="16"/>
                <w:lang w:val="en-GB" w:eastAsia="nl-NL"/>
              </w:rPr>
              <w:t>0</w:t>
            </w:r>
          </w:p>
        </w:tc>
      </w:tr>
      <w:tr w:rsidR="00542151" w:rsidRPr="00F13638" w:rsidTr="00542151">
        <w:trPr>
          <w:trHeight w:val="227"/>
        </w:trPr>
        <w:tc>
          <w:tcPr>
            <w:tcW w:w="396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Total parent guarantees</w:t>
            </w:r>
          </w:p>
        </w:tc>
        <w:tc>
          <w:tcPr>
            <w:tcW w:w="188"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1134" w:type="dxa"/>
            <w:tcBorders>
              <w:top w:val="nil"/>
              <w:left w:val="nil"/>
              <w:bottom w:val="single" w:sz="4" w:space="0" w:color="auto"/>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1</w:t>
            </w:r>
            <w:r w:rsidR="00BE3171">
              <w:rPr>
                <w:rFonts w:ascii="Arial" w:eastAsia="Times New Roman" w:hAnsi="Arial" w:cs="Arial"/>
                <w:color w:val="0070C0"/>
                <w:sz w:val="16"/>
                <w:szCs w:val="16"/>
                <w:lang w:val="en-GB" w:eastAsia="nl-NL"/>
              </w:rPr>
              <w:t>,</w:t>
            </w:r>
            <w:r w:rsidRPr="00F13638">
              <w:rPr>
                <w:rFonts w:ascii="Arial" w:eastAsia="Times New Roman" w:hAnsi="Arial" w:cs="Arial"/>
                <w:color w:val="0070C0"/>
                <w:sz w:val="16"/>
                <w:szCs w:val="16"/>
                <w:lang w:val="en-GB" w:eastAsia="nl-NL"/>
              </w:rPr>
              <w:t xml:space="preserve">879 </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134"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2</w:t>
            </w:r>
            <w:r w:rsidR="00BE3171">
              <w:rPr>
                <w:rFonts w:ascii="Arial" w:eastAsia="Times New Roman" w:hAnsi="Arial" w:cs="Arial"/>
                <w:sz w:val="16"/>
                <w:szCs w:val="16"/>
                <w:lang w:val="en-GB" w:eastAsia="nl-NL"/>
              </w:rPr>
              <w:t>,</w:t>
            </w:r>
            <w:r w:rsidRPr="00F13638">
              <w:rPr>
                <w:rFonts w:ascii="Arial" w:eastAsia="Times New Roman" w:hAnsi="Arial" w:cs="Arial"/>
                <w:sz w:val="16"/>
                <w:szCs w:val="16"/>
                <w:lang w:val="en-GB" w:eastAsia="nl-NL"/>
              </w:rPr>
              <w:t>008</w:t>
            </w:r>
          </w:p>
        </w:tc>
      </w:tr>
    </w:tbl>
    <w:p w:rsidR="00542151" w:rsidRDefault="00542151" w:rsidP="009F7295">
      <w:pPr>
        <w:tabs>
          <w:tab w:val="left" w:pos="3259"/>
          <w:tab w:val="left" w:pos="3447"/>
          <w:tab w:val="left" w:pos="4815"/>
          <w:tab w:val="left" w:pos="5005"/>
        </w:tabs>
        <w:spacing w:after="0" w:line="240" w:lineRule="auto"/>
        <w:rPr>
          <w:rFonts w:ascii="Arial" w:eastAsia="Times New Roman" w:hAnsi="Arial" w:cs="Arial"/>
          <w:color w:val="333333"/>
          <w:sz w:val="16"/>
          <w:szCs w:val="16"/>
          <w:lang w:val="en-GB" w:eastAsia="nl-NL"/>
        </w:rPr>
      </w:pPr>
    </w:p>
    <w:p w:rsidR="00542151" w:rsidRDefault="00542151" w:rsidP="009F7295">
      <w:pPr>
        <w:tabs>
          <w:tab w:val="left" w:pos="3259"/>
          <w:tab w:val="left" w:pos="3447"/>
          <w:tab w:val="left" w:pos="4815"/>
          <w:tab w:val="left" w:pos="5005"/>
        </w:tabs>
        <w:spacing w:after="0" w:line="240" w:lineRule="auto"/>
        <w:rPr>
          <w:rFonts w:ascii="Arial" w:eastAsia="Times New Roman" w:hAnsi="Arial" w:cs="Arial"/>
          <w:color w:val="0070C0"/>
          <w:sz w:val="16"/>
          <w:szCs w:val="16"/>
          <w:lang w:val="en-GB" w:eastAsia="nl-NL"/>
        </w:rPr>
      </w:pPr>
      <w:r>
        <w:rPr>
          <w:rFonts w:ascii="Arial" w:eastAsia="Times New Roman" w:hAnsi="Arial" w:cs="Arial"/>
          <w:color w:val="0070C0"/>
          <w:sz w:val="16"/>
          <w:szCs w:val="16"/>
          <w:lang w:val="en-GB" w:eastAsia="nl-NL"/>
        </w:rPr>
        <w:br/>
      </w:r>
      <w:r w:rsidRPr="00F13638">
        <w:rPr>
          <w:rFonts w:ascii="Arial" w:eastAsia="Times New Roman" w:hAnsi="Arial" w:cs="Arial"/>
          <w:color w:val="0070C0"/>
          <w:sz w:val="16"/>
          <w:szCs w:val="16"/>
          <w:lang w:val="en-GB" w:eastAsia="nl-NL"/>
        </w:rPr>
        <w:t>(Other) Contingent liabilities</w:t>
      </w:r>
    </w:p>
    <w:p w:rsidR="00542151" w:rsidRPr="00F13638" w:rsidRDefault="00542151" w:rsidP="009F7295">
      <w:pPr>
        <w:tabs>
          <w:tab w:val="left" w:pos="3259"/>
          <w:tab w:val="left" w:pos="3447"/>
          <w:tab w:val="left" w:pos="4815"/>
          <w:tab w:val="left" w:pos="5005"/>
        </w:tabs>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sz w:val="16"/>
          <w:szCs w:val="16"/>
          <w:lang w:val="en-GB" w:eastAsia="nl-NL"/>
        </w:rPr>
        <w:t>The other contingent liabilities are as follows:</w:t>
      </w:r>
    </w:p>
    <w:tbl>
      <w:tblPr>
        <w:tblW w:w="6615" w:type="dxa"/>
        <w:tblInd w:w="70" w:type="dxa"/>
        <w:tblCellMar>
          <w:left w:w="70" w:type="dxa"/>
          <w:right w:w="70" w:type="dxa"/>
        </w:tblCellMar>
        <w:tblLook w:val="04A0" w:firstRow="1" w:lastRow="0" w:firstColumn="1" w:lastColumn="0" w:noHBand="0" w:noVBand="1"/>
      </w:tblPr>
      <w:tblGrid>
        <w:gridCol w:w="3969"/>
        <w:gridCol w:w="188"/>
        <w:gridCol w:w="1134"/>
        <w:gridCol w:w="190"/>
        <w:gridCol w:w="1134"/>
      </w:tblGrid>
      <w:tr w:rsidR="00542151" w:rsidRPr="00F13638" w:rsidTr="00542151">
        <w:trPr>
          <w:trHeight w:val="227"/>
        </w:trPr>
        <w:tc>
          <w:tcPr>
            <w:tcW w:w="3969" w:type="dxa"/>
            <w:tcBorders>
              <w:top w:val="nil"/>
              <w:left w:val="nil"/>
              <w:bottom w:val="nil"/>
              <w:right w:val="nil"/>
            </w:tcBorders>
            <w:shd w:val="clear" w:color="000000" w:fill="FFFFFF"/>
            <w:noWrap/>
            <w:vAlign w:val="bottom"/>
          </w:tcPr>
          <w:p w:rsidR="00542151" w:rsidRPr="00F13638" w:rsidRDefault="00542151" w:rsidP="009F7295">
            <w:pPr>
              <w:spacing w:after="0" w:line="240" w:lineRule="auto"/>
              <w:jc w:val="right"/>
              <w:rPr>
                <w:rFonts w:ascii="Arial" w:eastAsia="Times New Roman" w:hAnsi="Arial" w:cs="Arial"/>
                <w:b/>
                <w:bCs/>
                <w:color w:val="0070C0"/>
                <w:sz w:val="16"/>
                <w:szCs w:val="16"/>
                <w:lang w:val="en-GB" w:eastAsia="nl-NL"/>
              </w:rPr>
            </w:pPr>
          </w:p>
        </w:tc>
        <w:tc>
          <w:tcPr>
            <w:tcW w:w="188"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333333"/>
                <w:sz w:val="16"/>
                <w:szCs w:val="16"/>
                <w:lang w:val="en-GB" w:eastAsia="nl-NL"/>
              </w:rPr>
            </w:pPr>
            <w:r w:rsidRPr="00F13638">
              <w:rPr>
                <w:rFonts w:ascii="Arial" w:eastAsia="Times New Roman" w:hAnsi="Arial" w:cs="Arial"/>
                <w:color w:val="333333"/>
                <w:sz w:val="16"/>
                <w:szCs w:val="16"/>
                <w:lang w:val="en-GB" w:eastAsia="nl-NL"/>
              </w:rPr>
              <w:t> </w:t>
            </w:r>
          </w:p>
        </w:tc>
        <w:tc>
          <w:tcPr>
            <w:tcW w:w="1134"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30 Jun 2017</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134"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31 Dec 2016</w:t>
            </w:r>
          </w:p>
        </w:tc>
      </w:tr>
      <w:tr w:rsidR="00542151" w:rsidRPr="00F13638" w:rsidTr="00542151">
        <w:trPr>
          <w:trHeight w:val="227"/>
        </w:trPr>
        <w:tc>
          <w:tcPr>
            <w:tcW w:w="396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sz w:val="16"/>
                <w:szCs w:val="16"/>
                <w:lang w:val="en-GB" w:eastAsia="nl-NL"/>
              </w:rPr>
              <w:t>Lease agreements</w:t>
            </w:r>
          </w:p>
        </w:tc>
        <w:tc>
          <w:tcPr>
            <w:tcW w:w="188"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333333"/>
                <w:sz w:val="16"/>
                <w:szCs w:val="16"/>
                <w:lang w:val="en-GB" w:eastAsia="nl-NL"/>
              </w:rPr>
            </w:pPr>
            <w:r w:rsidRPr="00F13638">
              <w:rPr>
                <w:rFonts w:ascii="Arial" w:eastAsia="Times New Roman" w:hAnsi="Arial" w:cs="Arial"/>
                <w:color w:val="333333"/>
                <w:sz w:val="16"/>
                <w:szCs w:val="16"/>
                <w:lang w:val="en-GB" w:eastAsia="nl-NL"/>
              </w:rPr>
              <w:t> </w:t>
            </w:r>
          </w:p>
        </w:tc>
        <w:tc>
          <w:tcPr>
            <w:tcW w:w="1134"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83 </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134"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75</w:t>
            </w:r>
          </w:p>
        </w:tc>
      </w:tr>
      <w:tr w:rsidR="00542151" w:rsidRPr="00F13638" w:rsidTr="00542151">
        <w:trPr>
          <w:trHeight w:val="227"/>
        </w:trPr>
        <w:tc>
          <w:tcPr>
            <w:tcW w:w="396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sz w:val="16"/>
                <w:szCs w:val="16"/>
                <w:lang w:val="en-GB" w:eastAsia="nl-NL"/>
              </w:rPr>
              <w:t>Rental agreements</w:t>
            </w:r>
          </w:p>
        </w:tc>
        <w:tc>
          <w:tcPr>
            <w:tcW w:w="188"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134"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100 </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134"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123</w:t>
            </w:r>
          </w:p>
        </w:tc>
      </w:tr>
      <w:tr w:rsidR="00542151" w:rsidRPr="00F13638" w:rsidTr="00542151">
        <w:trPr>
          <w:trHeight w:val="227"/>
        </w:trPr>
        <w:tc>
          <w:tcPr>
            <w:tcW w:w="396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sz w:val="16"/>
                <w:szCs w:val="16"/>
                <w:lang w:val="en-GB" w:eastAsia="nl-NL"/>
              </w:rPr>
              <w:t>Leasehold agreements</w:t>
            </w:r>
            <w:r w:rsidRPr="00F13638">
              <w:rPr>
                <w:rFonts w:ascii="Arial" w:eastAsia="Times New Roman" w:hAnsi="Arial" w:cs="Arial"/>
                <w:color w:val="FF0000"/>
                <w:sz w:val="16"/>
                <w:szCs w:val="16"/>
                <w:lang w:val="en-GB" w:eastAsia="nl-NL"/>
              </w:rPr>
              <w:t> </w:t>
            </w:r>
          </w:p>
        </w:tc>
        <w:tc>
          <w:tcPr>
            <w:tcW w:w="188"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 </w:t>
            </w:r>
          </w:p>
        </w:tc>
        <w:tc>
          <w:tcPr>
            <w:tcW w:w="1134"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5 </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134"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5</w:t>
            </w:r>
          </w:p>
        </w:tc>
      </w:tr>
      <w:tr w:rsidR="00542151" w:rsidRPr="00F13638" w:rsidTr="00542151">
        <w:trPr>
          <w:trHeight w:val="227"/>
        </w:trPr>
        <w:tc>
          <w:tcPr>
            <w:tcW w:w="396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sz w:val="16"/>
                <w:szCs w:val="16"/>
                <w:lang w:val="en-GB" w:eastAsia="nl-NL"/>
              </w:rPr>
              <w:t>(Contingent) obligation to purchase building land</w:t>
            </w:r>
          </w:p>
        </w:tc>
        <w:tc>
          <w:tcPr>
            <w:tcW w:w="188"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1134"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105 </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134"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132</w:t>
            </w:r>
          </w:p>
        </w:tc>
      </w:tr>
      <w:tr w:rsidR="00542151" w:rsidRPr="00F13638" w:rsidTr="00542151">
        <w:trPr>
          <w:trHeight w:val="227"/>
        </w:trPr>
        <w:tc>
          <w:tcPr>
            <w:tcW w:w="396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Property, plant and equipment under construction</w:t>
            </w:r>
          </w:p>
        </w:tc>
        <w:tc>
          <w:tcPr>
            <w:tcW w:w="188"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0000"/>
                <w:sz w:val="16"/>
                <w:szCs w:val="16"/>
                <w:lang w:val="en-GB" w:eastAsia="nl-NL"/>
              </w:rPr>
            </w:pPr>
            <w:r w:rsidRPr="00F13638">
              <w:rPr>
                <w:rFonts w:ascii="Arial" w:eastAsia="Times New Roman" w:hAnsi="Arial" w:cs="Arial"/>
                <w:color w:val="000000"/>
                <w:sz w:val="16"/>
                <w:szCs w:val="16"/>
                <w:lang w:val="en-GB" w:eastAsia="nl-NL"/>
              </w:rPr>
              <w:t> </w:t>
            </w:r>
          </w:p>
        </w:tc>
        <w:tc>
          <w:tcPr>
            <w:tcW w:w="1134" w:type="dxa"/>
            <w:tcBorders>
              <w:top w:val="nil"/>
              <w:left w:val="nil"/>
              <w:bottom w:val="nil"/>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1 </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134"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1</w:t>
            </w:r>
          </w:p>
        </w:tc>
      </w:tr>
      <w:tr w:rsidR="00542151" w:rsidRPr="00F13638" w:rsidTr="00542151">
        <w:trPr>
          <w:trHeight w:val="227"/>
        </w:trPr>
        <w:tc>
          <w:tcPr>
            <w:tcW w:w="396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FF0000"/>
                <w:sz w:val="16"/>
                <w:szCs w:val="16"/>
                <w:lang w:val="en-GB" w:eastAsia="nl-NL"/>
              </w:rPr>
            </w:pPr>
            <w:r w:rsidRPr="00F13638">
              <w:rPr>
                <w:rFonts w:ascii="Arial" w:eastAsia="Times New Roman" w:hAnsi="Arial" w:cs="Arial"/>
                <w:sz w:val="16"/>
                <w:szCs w:val="16"/>
                <w:lang w:val="en-GB" w:eastAsia="nl-NL"/>
              </w:rPr>
              <w:t>Other</w:t>
            </w:r>
          </w:p>
        </w:tc>
        <w:tc>
          <w:tcPr>
            <w:tcW w:w="188"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333333"/>
                <w:sz w:val="16"/>
                <w:szCs w:val="16"/>
                <w:lang w:val="en-GB" w:eastAsia="nl-NL"/>
              </w:rPr>
            </w:pPr>
            <w:r w:rsidRPr="00F13638">
              <w:rPr>
                <w:rFonts w:ascii="Arial" w:eastAsia="Times New Roman" w:hAnsi="Arial" w:cs="Arial"/>
                <w:color w:val="333333"/>
                <w:sz w:val="16"/>
                <w:szCs w:val="16"/>
                <w:lang w:val="en-GB" w:eastAsia="nl-NL"/>
              </w:rPr>
              <w:t> </w:t>
            </w:r>
          </w:p>
        </w:tc>
        <w:tc>
          <w:tcPr>
            <w:tcW w:w="1134" w:type="dxa"/>
            <w:tcBorders>
              <w:top w:val="nil"/>
              <w:left w:val="nil"/>
              <w:bottom w:val="single" w:sz="4" w:space="0" w:color="auto"/>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xml:space="preserve">32 </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134" w:type="dxa"/>
            <w:tcBorders>
              <w:top w:val="nil"/>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36</w:t>
            </w:r>
          </w:p>
        </w:tc>
      </w:tr>
      <w:tr w:rsidR="00542151" w:rsidRPr="00F13638" w:rsidTr="00542151">
        <w:trPr>
          <w:trHeight w:val="227"/>
        </w:trPr>
        <w:tc>
          <w:tcPr>
            <w:tcW w:w="3969"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Total other contingent liabilities</w:t>
            </w:r>
          </w:p>
        </w:tc>
        <w:tc>
          <w:tcPr>
            <w:tcW w:w="188"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tc>
        <w:tc>
          <w:tcPr>
            <w:tcW w:w="1134" w:type="dxa"/>
            <w:tcBorders>
              <w:top w:val="single" w:sz="4" w:space="0" w:color="auto"/>
              <w:left w:val="nil"/>
              <w:bottom w:val="single" w:sz="4" w:space="0" w:color="auto"/>
              <w:right w:val="nil"/>
            </w:tcBorders>
            <w:shd w:val="clear" w:color="000000" w:fill="DCE6F1"/>
            <w:noWrap/>
            <w:vAlign w:val="bottom"/>
            <w:hideMark/>
          </w:tcPr>
          <w:p w:rsidR="00542151" w:rsidRPr="00F13638" w:rsidRDefault="00542151" w:rsidP="009F7295">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326</w:t>
            </w:r>
          </w:p>
        </w:tc>
        <w:tc>
          <w:tcPr>
            <w:tcW w:w="190" w:type="dxa"/>
            <w:tcBorders>
              <w:top w:val="nil"/>
              <w:left w:val="nil"/>
              <w:bottom w:val="nil"/>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color w:val="0070C0"/>
                <w:sz w:val="16"/>
                <w:szCs w:val="16"/>
                <w:lang w:val="en-GB" w:eastAsia="nl-NL"/>
              </w:rPr>
            </w:pPr>
            <w:r w:rsidRPr="00F13638">
              <w:rPr>
                <w:rFonts w:ascii="Arial" w:eastAsia="Times New Roman" w:hAnsi="Arial" w:cs="Arial"/>
                <w:color w:val="0070C0"/>
                <w:sz w:val="16"/>
                <w:szCs w:val="16"/>
                <w:lang w:val="en-GB" w:eastAsia="nl-NL"/>
              </w:rPr>
              <w:t> </w:t>
            </w:r>
          </w:p>
        </w:tc>
        <w:tc>
          <w:tcPr>
            <w:tcW w:w="1134" w:type="dxa"/>
            <w:tcBorders>
              <w:top w:val="single" w:sz="4" w:space="0" w:color="auto"/>
              <w:left w:val="nil"/>
              <w:bottom w:val="single" w:sz="4" w:space="0" w:color="auto"/>
              <w:right w:val="nil"/>
            </w:tcBorders>
            <w:shd w:val="clear" w:color="000000" w:fill="FFFFFF"/>
            <w:noWrap/>
            <w:vAlign w:val="bottom"/>
            <w:hideMark/>
          </w:tcPr>
          <w:p w:rsidR="00542151" w:rsidRPr="00F13638" w:rsidRDefault="00542151" w:rsidP="009F7295">
            <w:pPr>
              <w:spacing w:after="0" w:line="240" w:lineRule="auto"/>
              <w:jc w:val="right"/>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372</w:t>
            </w:r>
          </w:p>
        </w:tc>
      </w:tr>
    </w:tbl>
    <w:p w:rsidR="00542151" w:rsidRPr="00F13638" w:rsidRDefault="00542151" w:rsidP="009F7295">
      <w:pPr>
        <w:spacing w:after="0" w:line="240" w:lineRule="auto"/>
        <w:ind w:right="12882"/>
        <w:rPr>
          <w:rFonts w:ascii="Arial" w:eastAsia="Calibri" w:hAnsi="Arial" w:cs="Arial"/>
          <w:sz w:val="16"/>
          <w:szCs w:val="16"/>
          <w:lang w:val="en-GB"/>
        </w:rPr>
      </w:pPr>
    </w:p>
    <w:p w:rsidR="00542151" w:rsidRPr="00F13638" w:rsidRDefault="00542151" w:rsidP="009F7295">
      <w:pPr>
        <w:spacing w:after="0" w:line="240" w:lineRule="auto"/>
        <w:ind w:right="12882"/>
        <w:rPr>
          <w:rFonts w:ascii="Arial" w:eastAsia="Calibri" w:hAnsi="Arial" w:cs="Arial"/>
          <w:sz w:val="16"/>
          <w:szCs w:val="16"/>
          <w:lang w:val="en-GB"/>
        </w:rPr>
      </w:pPr>
    </w:p>
    <w:p w:rsidR="00542151" w:rsidRPr="00F13638" w:rsidRDefault="00542151" w:rsidP="009F7295">
      <w:pPr>
        <w:spacing w:after="0" w:line="240" w:lineRule="auto"/>
        <w:ind w:right="12882"/>
        <w:rPr>
          <w:rFonts w:ascii="Arial" w:eastAsia="Calibri" w:hAnsi="Arial" w:cs="Arial"/>
          <w:sz w:val="16"/>
          <w:szCs w:val="16"/>
          <w:lang w:val="en-GB"/>
        </w:rPr>
      </w:pPr>
    </w:p>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br w:type="page"/>
      </w:r>
    </w:p>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lastRenderedPageBreak/>
        <w:t>(8.16) Related Party Transactions</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color w:val="000000"/>
          <w:sz w:val="16"/>
          <w:szCs w:val="16"/>
          <w:lang w:val="en-GB" w:eastAsia="nl-NL"/>
        </w:rPr>
        <w:t xml:space="preserve">The Group identifies the shareholders, subsidiaries, associates, joint arrangements and key management </w:t>
      </w:r>
      <w:r w:rsidRPr="00F13638">
        <w:rPr>
          <w:rFonts w:ascii="Arial" w:eastAsia="Times New Roman" w:hAnsi="Arial" w:cs="Arial"/>
          <w:sz w:val="16"/>
          <w:szCs w:val="16"/>
          <w:lang w:val="en-GB" w:eastAsia="nl-NL"/>
        </w:rPr>
        <w:t>as related parties. All sales and purchases have been performed in the ordinary course of business.</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 </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 total sales to the related parties in the first half year 2017 amounts to € 75 million (FY 2016: € 188 million).</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 relating outstanding balance as 30 June 2017 is € 9 million (31 December 2016: € 17 million) and the commitments as at 30 June 2017 are € 52 million (31 December 2016: € 106 million).</w:t>
      </w:r>
    </w:p>
    <w:p w:rsidR="009F7295" w:rsidRDefault="009F7295" w:rsidP="009F7295">
      <w:pPr>
        <w:spacing w:after="0" w:line="240" w:lineRule="auto"/>
        <w:rPr>
          <w:rFonts w:ascii="Arial" w:eastAsia="Times New Roman" w:hAnsi="Arial" w:cs="Arial"/>
          <w:sz w:val="16"/>
          <w:szCs w:val="16"/>
          <w:lang w:val="en-GB" w:eastAsia="nl-NL"/>
        </w:rPr>
      </w:pP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 total purchases from related parties in the first half year 2017 amounts to € 5 million (FY 2016: € 13 million).</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The relating outstanding balance as 30 June 2017 is € 0,3 million (31 December 2016: € 3 million) and the commitments as at 30 June 2017 are € 51 million (31 December 2016: € 52 million).</w:t>
      </w:r>
    </w:p>
    <w:p w:rsidR="00542151" w:rsidRPr="00F13638" w:rsidRDefault="00542151" w:rsidP="009F7295">
      <w:pPr>
        <w:spacing w:after="0" w:line="240" w:lineRule="auto"/>
        <w:ind w:right="12882"/>
        <w:rPr>
          <w:rFonts w:ascii="Arial" w:eastAsia="Calibri" w:hAnsi="Arial" w:cs="Arial"/>
          <w:sz w:val="16"/>
          <w:szCs w:val="16"/>
          <w:lang w:val="en-GB"/>
        </w:rPr>
      </w:pPr>
    </w:p>
    <w:p w:rsidR="00542151" w:rsidRPr="00F13638" w:rsidRDefault="00542151" w:rsidP="009F7295">
      <w:pPr>
        <w:spacing w:after="0" w:line="240" w:lineRule="auto"/>
        <w:rPr>
          <w:rFonts w:ascii="Arial" w:eastAsia="Times New Roman" w:hAnsi="Arial" w:cs="Arial"/>
          <w:b/>
          <w:bCs/>
          <w:color w:val="0070C0"/>
          <w:sz w:val="16"/>
          <w:szCs w:val="16"/>
          <w:lang w:val="en-GB" w:eastAsia="nl-NL"/>
        </w:rPr>
      </w:pPr>
      <w:r w:rsidRPr="00F13638">
        <w:rPr>
          <w:rFonts w:ascii="Arial" w:eastAsia="Times New Roman" w:hAnsi="Arial" w:cs="Arial"/>
          <w:b/>
          <w:bCs/>
          <w:color w:val="0070C0"/>
          <w:sz w:val="16"/>
          <w:szCs w:val="16"/>
          <w:lang w:val="en-GB" w:eastAsia="nl-NL"/>
        </w:rPr>
        <w:t>(8.17) Events after the reporting date</w:t>
      </w:r>
    </w:p>
    <w:p w:rsidR="00542151" w:rsidRPr="00F13638" w:rsidRDefault="00542151" w:rsidP="009F7295">
      <w:pPr>
        <w:spacing w:after="0" w:line="240" w:lineRule="auto"/>
        <w:rPr>
          <w:rFonts w:ascii="Arial" w:eastAsia="Times New Roman" w:hAnsi="Arial" w:cs="Arial"/>
          <w:sz w:val="16"/>
          <w:szCs w:val="16"/>
          <w:lang w:val="en-GB" w:eastAsia="nl-NL"/>
        </w:rPr>
      </w:pPr>
      <w:r w:rsidRPr="00F13638">
        <w:rPr>
          <w:rFonts w:ascii="Arial" w:eastAsia="Times New Roman" w:hAnsi="Arial" w:cs="Arial"/>
          <w:sz w:val="16"/>
          <w:szCs w:val="16"/>
          <w:lang w:val="en-GB" w:eastAsia="nl-NL"/>
        </w:rPr>
        <w:t>After the reporting date, no significant events occurred that affect the results, the balance sheet or the cash flow in these interim financial statements of the first half year of 2017.</w:t>
      </w:r>
    </w:p>
    <w:p w:rsidR="00542151" w:rsidRDefault="00542151" w:rsidP="009F7295">
      <w:pPr>
        <w:spacing w:after="0" w:line="240" w:lineRule="auto"/>
        <w:rPr>
          <w:rFonts w:ascii="Arial" w:eastAsia="Times New Roman" w:hAnsi="Arial" w:cs="Arial"/>
          <w:b/>
          <w:bCs/>
          <w:color w:val="0070C0"/>
          <w:sz w:val="16"/>
          <w:szCs w:val="16"/>
          <w:lang w:val="en-GB" w:eastAsia="nl-NL"/>
        </w:rPr>
      </w:pPr>
    </w:p>
    <w:p w:rsidR="00542151" w:rsidRPr="00B50DE9" w:rsidRDefault="00542151" w:rsidP="009F7295">
      <w:pPr>
        <w:spacing w:after="0" w:line="240" w:lineRule="auto"/>
        <w:rPr>
          <w:rFonts w:ascii="Arial" w:eastAsia="Times New Roman" w:hAnsi="Arial" w:cs="Arial"/>
          <w:color w:val="FF0000"/>
          <w:sz w:val="16"/>
          <w:szCs w:val="16"/>
          <w:lang w:eastAsia="nl-NL"/>
        </w:rPr>
      </w:pPr>
      <w:r w:rsidRPr="00B50DE9">
        <w:rPr>
          <w:rFonts w:ascii="Arial" w:eastAsia="Times New Roman" w:hAnsi="Arial" w:cs="Arial"/>
          <w:color w:val="FF0000"/>
          <w:sz w:val="16"/>
          <w:szCs w:val="16"/>
          <w:lang w:eastAsia="nl-NL"/>
        </w:rPr>
        <w:t> </w:t>
      </w:r>
    </w:p>
    <w:p w:rsidR="00542151" w:rsidRDefault="00542151" w:rsidP="009F7295">
      <w:pPr>
        <w:spacing w:after="0" w:line="240" w:lineRule="auto"/>
        <w:rPr>
          <w:rFonts w:ascii="Arial" w:eastAsia="Times New Roman" w:hAnsi="Arial" w:cs="Arial"/>
          <w:sz w:val="16"/>
          <w:szCs w:val="16"/>
          <w:lang w:val="en-GB" w:eastAsia="nl-NL"/>
        </w:rPr>
      </w:pPr>
    </w:p>
    <w:p w:rsidR="00542151" w:rsidRDefault="00542151" w:rsidP="009F7295">
      <w:pPr>
        <w:spacing w:after="0" w:line="240" w:lineRule="auto"/>
        <w:rPr>
          <w:rFonts w:ascii="Arial" w:eastAsia="Times New Roman" w:hAnsi="Arial" w:cs="Arial"/>
          <w:sz w:val="16"/>
          <w:szCs w:val="16"/>
          <w:lang w:val="en-GB" w:eastAsia="nl-NL"/>
        </w:rPr>
      </w:pPr>
    </w:p>
    <w:p w:rsidR="009F7295" w:rsidRDefault="009F7295" w:rsidP="009F7295">
      <w:pPr>
        <w:spacing w:after="0" w:line="240" w:lineRule="auto"/>
        <w:rPr>
          <w:rFonts w:ascii="Arial" w:eastAsia="Times New Roman" w:hAnsi="Arial" w:cs="Arial"/>
          <w:sz w:val="16"/>
          <w:szCs w:val="16"/>
          <w:lang w:val="en-GB" w:eastAsia="nl-NL"/>
        </w:rPr>
      </w:pPr>
    </w:p>
    <w:p w:rsidR="009F7295" w:rsidRDefault="009F7295" w:rsidP="009F7295">
      <w:pPr>
        <w:spacing w:after="0" w:line="240" w:lineRule="auto"/>
        <w:rPr>
          <w:rFonts w:ascii="Arial" w:eastAsia="Times New Roman" w:hAnsi="Arial" w:cs="Arial"/>
          <w:sz w:val="16"/>
          <w:szCs w:val="16"/>
          <w:lang w:val="en-GB" w:eastAsia="nl-NL"/>
        </w:rPr>
      </w:pPr>
    </w:p>
    <w:p w:rsidR="009F7295" w:rsidRDefault="009F7295" w:rsidP="009F7295">
      <w:pPr>
        <w:spacing w:after="0" w:line="240" w:lineRule="auto"/>
        <w:rPr>
          <w:rFonts w:ascii="Arial" w:eastAsia="Times New Roman" w:hAnsi="Arial" w:cs="Arial"/>
          <w:sz w:val="16"/>
          <w:szCs w:val="16"/>
          <w:lang w:val="en-GB" w:eastAsia="nl-NL"/>
        </w:rPr>
      </w:pPr>
    </w:p>
    <w:p w:rsidR="009F7295" w:rsidRDefault="009F7295" w:rsidP="009F7295">
      <w:pPr>
        <w:spacing w:after="0" w:line="240" w:lineRule="auto"/>
        <w:rPr>
          <w:rFonts w:ascii="Arial" w:eastAsia="Times New Roman" w:hAnsi="Arial" w:cs="Arial"/>
          <w:sz w:val="16"/>
          <w:szCs w:val="16"/>
          <w:lang w:val="en-GB" w:eastAsia="nl-NL"/>
        </w:rPr>
      </w:pPr>
    </w:p>
    <w:p w:rsidR="009F7295" w:rsidRDefault="009F7295" w:rsidP="009F7295">
      <w:pPr>
        <w:spacing w:after="0" w:line="240" w:lineRule="auto"/>
        <w:rPr>
          <w:rFonts w:ascii="Arial" w:eastAsia="Times New Roman" w:hAnsi="Arial" w:cs="Arial"/>
          <w:sz w:val="16"/>
          <w:szCs w:val="16"/>
          <w:lang w:val="en-GB" w:eastAsia="nl-NL"/>
        </w:rPr>
      </w:pPr>
    </w:p>
    <w:p w:rsidR="009F7295" w:rsidRDefault="009F7295" w:rsidP="009F7295">
      <w:pPr>
        <w:spacing w:after="0" w:line="240" w:lineRule="auto"/>
        <w:rPr>
          <w:rFonts w:ascii="Arial" w:eastAsia="Times New Roman" w:hAnsi="Arial" w:cs="Arial"/>
          <w:sz w:val="16"/>
          <w:szCs w:val="16"/>
          <w:lang w:val="en-GB" w:eastAsia="nl-NL"/>
        </w:rPr>
      </w:pPr>
    </w:p>
    <w:p w:rsidR="009F7295" w:rsidRDefault="009F7295" w:rsidP="009F7295">
      <w:pPr>
        <w:spacing w:after="0" w:line="240" w:lineRule="auto"/>
        <w:rPr>
          <w:rFonts w:ascii="Arial" w:eastAsia="Times New Roman" w:hAnsi="Arial" w:cs="Arial"/>
          <w:sz w:val="16"/>
          <w:szCs w:val="16"/>
          <w:lang w:val="en-GB" w:eastAsia="nl-NL"/>
        </w:rPr>
      </w:pPr>
    </w:p>
    <w:p w:rsidR="009F7295" w:rsidRDefault="009F7295" w:rsidP="009F7295">
      <w:pPr>
        <w:spacing w:after="0" w:line="240" w:lineRule="auto"/>
        <w:rPr>
          <w:rFonts w:ascii="Arial" w:eastAsia="Times New Roman" w:hAnsi="Arial" w:cs="Arial"/>
          <w:sz w:val="16"/>
          <w:szCs w:val="16"/>
          <w:lang w:val="en-GB" w:eastAsia="nl-NL"/>
        </w:rPr>
      </w:pPr>
    </w:p>
    <w:p w:rsidR="009F7295" w:rsidRDefault="009F7295" w:rsidP="009F7295">
      <w:pPr>
        <w:spacing w:after="0" w:line="240" w:lineRule="auto"/>
        <w:rPr>
          <w:rFonts w:ascii="Arial" w:eastAsia="Times New Roman" w:hAnsi="Arial" w:cs="Arial"/>
          <w:sz w:val="16"/>
          <w:szCs w:val="16"/>
          <w:lang w:val="en-GB" w:eastAsia="nl-NL"/>
        </w:rPr>
      </w:pPr>
    </w:p>
    <w:p w:rsidR="009F7295" w:rsidRDefault="009F7295" w:rsidP="009F7295">
      <w:pPr>
        <w:spacing w:after="0" w:line="240" w:lineRule="auto"/>
        <w:rPr>
          <w:rFonts w:ascii="Arial" w:eastAsia="Times New Roman" w:hAnsi="Arial" w:cs="Arial"/>
          <w:sz w:val="16"/>
          <w:szCs w:val="16"/>
          <w:lang w:val="en-GB" w:eastAsia="nl-NL"/>
        </w:rPr>
      </w:pPr>
    </w:p>
    <w:p w:rsidR="009F7295" w:rsidRPr="00F13638" w:rsidRDefault="009F7295" w:rsidP="00542151">
      <w:pPr>
        <w:spacing w:after="160" w:line="259" w:lineRule="auto"/>
        <w:rPr>
          <w:rFonts w:ascii="Arial" w:hAnsi="Arial" w:cs="Arial"/>
          <w:sz w:val="16"/>
          <w:szCs w:val="16"/>
          <w:lang w:val="en-GB"/>
        </w:rPr>
        <w:sectPr w:rsidR="009F7295" w:rsidRPr="00F13638" w:rsidSect="00542151">
          <w:type w:val="continuous"/>
          <w:pgSz w:w="16838" w:h="11906" w:orient="landscape"/>
          <w:pgMar w:top="1418" w:right="1418" w:bottom="1418" w:left="1418" w:header="709" w:footer="709" w:gutter="0"/>
          <w:cols w:num="2" w:space="708"/>
          <w:docGrid w:linePitch="360"/>
        </w:sectPr>
      </w:pPr>
    </w:p>
    <w:p w:rsidR="005617B9" w:rsidRPr="008245A1" w:rsidRDefault="005617B9" w:rsidP="00A60965">
      <w:pPr>
        <w:spacing w:after="0"/>
        <w:rPr>
          <w:rFonts w:ascii="Arial" w:hAnsi="Arial" w:cs="Arial"/>
          <w:b/>
          <w:color w:val="002060"/>
          <w:sz w:val="20"/>
          <w:szCs w:val="20"/>
          <w:lang w:val="en-GB"/>
        </w:rPr>
      </w:pPr>
    </w:p>
    <w:p w:rsidR="00102DCC" w:rsidRPr="008245A1" w:rsidRDefault="001C7756" w:rsidP="001C7756">
      <w:pPr>
        <w:spacing w:after="0"/>
        <w:jc w:val="center"/>
        <w:rPr>
          <w:rFonts w:ascii="Arial" w:hAnsi="Arial" w:cs="Arial"/>
          <w:b/>
          <w:color w:val="002060"/>
          <w:sz w:val="20"/>
          <w:szCs w:val="20"/>
          <w:lang w:val="en-GB"/>
        </w:rPr>
      </w:pPr>
      <w:r w:rsidRPr="008245A1">
        <w:rPr>
          <w:rFonts w:ascii="Arial" w:hAnsi="Arial" w:cs="Arial"/>
          <w:b/>
          <w:noProof/>
          <w:color w:val="002060"/>
          <w:sz w:val="20"/>
          <w:szCs w:val="20"/>
          <w:lang w:val="nl-NL" w:eastAsia="nl-NL"/>
        </w:rPr>
        <w:drawing>
          <wp:inline distT="0" distB="0" distL="0" distR="0" wp14:anchorId="798F3FB2" wp14:editId="078B7AC7">
            <wp:extent cx="4181117" cy="962559"/>
            <wp:effectExtent l="0" t="0" r="0" b="952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6316" cy="966058"/>
                    </a:xfrm>
                    <a:prstGeom prst="rect">
                      <a:avLst/>
                    </a:prstGeom>
                    <a:noFill/>
                    <a:ln>
                      <a:noFill/>
                    </a:ln>
                  </pic:spPr>
                </pic:pic>
              </a:graphicData>
            </a:graphic>
          </wp:inline>
        </w:drawing>
      </w:r>
    </w:p>
    <w:p w:rsidR="001C7756" w:rsidRPr="008245A1" w:rsidRDefault="001C7756" w:rsidP="00550754">
      <w:pPr>
        <w:pStyle w:val="Bullet1"/>
        <w:numPr>
          <w:ilvl w:val="0"/>
          <w:numId w:val="0"/>
        </w:numPr>
        <w:spacing w:before="0" w:line="276" w:lineRule="auto"/>
        <w:rPr>
          <w:rFonts w:ascii="Arial" w:hAnsi="Arial" w:cs="Arial"/>
          <w:sz w:val="16"/>
          <w:szCs w:val="16"/>
          <w:highlight w:val="yellow"/>
          <w:lang w:val="en-GB"/>
        </w:rPr>
      </w:pPr>
    </w:p>
    <w:p w:rsidR="001C7756" w:rsidRPr="008245A1" w:rsidRDefault="001C7756" w:rsidP="001C7756">
      <w:pPr>
        <w:autoSpaceDE w:val="0"/>
        <w:autoSpaceDN w:val="0"/>
        <w:adjustRightInd w:val="0"/>
        <w:spacing w:after="0" w:line="240" w:lineRule="auto"/>
        <w:rPr>
          <w:rFonts w:ascii="Arial" w:hAnsi="Arial" w:cs="Arial"/>
          <w:i/>
          <w:sz w:val="16"/>
          <w:szCs w:val="16"/>
          <w:lang w:val="en-GB"/>
        </w:rPr>
      </w:pPr>
      <w:r w:rsidRPr="008245A1">
        <w:rPr>
          <w:rFonts w:ascii="Arial" w:hAnsi="Arial" w:cs="Arial"/>
          <w:i/>
          <w:sz w:val="16"/>
          <w:szCs w:val="16"/>
          <w:lang w:val="en-GB"/>
        </w:rPr>
        <w:t>As part of VolkerWe</w:t>
      </w:r>
      <w:r w:rsidR="004D2B00">
        <w:rPr>
          <w:rFonts w:ascii="Arial" w:hAnsi="Arial" w:cs="Arial"/>
          <w:i/>
          <w:sz w:val="16"/>
          <w:szCs w:val="16"/>
          <w:lang w:val="en-GB"/>
        </w:rPr>
        <w:t>s</w:t>
      </w:r>
      <w:r w:rsidRPr="008245A1">
        <w:rPr>
          <w:rFonts w:ascii="Arial" w:hAnsi="Arial" w:cs="Arial"/>
          <w:i/>
          <w:sz w:val="16"/>
          <w:szCs w:val="16"/>
          <w:lang w:val="en-GB"/>
        </w:rPr>
        <w:t>sels’ investment in promising technologies and investments, the innovative MorgenWonen concept, involving far-reaching industrialisation of housing construction, has proven to be a driver for innovative developments. The concept involves the construction of a residential ho</w:t>
      </w:r>
      <w:r w:rsidR="00B53816">
        <w:rPr>
          <w:rFonts w:ascii="Arial" w:hAnsi="Arial" w:cs="Arial"/>
          <w:i/>
          <w:sz w:val="16"/>
          <w:szCs w:val="16"/>
          <w:lang w:val="en-GB"/>
        </w:rPr>
        <w:t>me</w:t>
      </w:r>
      <w:r w:rsidRPr="008245A1">
        <w:rPr>
          <w:rFonts w:ascii="Arial" w:hAnsi="Arial" w:cs="Arial"/>
          <w:i/>
          <w:sz w:val="16"/>
          <w:szCs w:val="16"/>
          <w:lang w:val="en-GB"/>
        </w:rPr>
        <w:t xml:space="preserve"> in one day, so that it is habitable the next day. The project achieves to reduce realisation times through pre-fabrication of housing, continued development of sustainable and energy neutral housing and lower on-site dependency on construction workers. As of 2016, VolkerWessels is expanding this innovative concept to include a smaller version, </w:t>
      </w:r>
      <w:r w:rsidR="006A57E4" w:rsidRPr="008245A1">
        <w:rPr>
          <w:rFonts w:ascii="Arial" w:hAnsi="Arial" w:cs="Arial"/>
          <w:i/>
          <w:sz w:val="16"/>
          <w:szCs w:val="16"/>
          <w:lang w:val="en-GB"/>
        </w:rPr>
        <w:t>for a variety of needs, among them corporations’ wish to replace old rented properties with affordable and sustainable new residential property in order to reduce energy costs</w:t>
      </w:r>
      <w:r w:rsidRPr="008245A1">
        <w:rPr>
          <w:rFonts w:ascii="Arial" w:hAnsi="Arial" w:cs="Arial"/>
          <w:i/>
          <w:sz w:val="16"/>
          <w:szCs w:val="16"/>
          <w:lang w:val="en-GB"/>
        </w:rPr>
        <w:t>.</w:t>
      </w:r>
    </w:p>
    <w:p w:rsidR="006A57E4" w:rsidRPr="008245A1" w:rsidRDefault="006A57E4" w:rsidP="001C7756">
      <w:pPr>
        <w:autoSpaceDE w:val="0"/>
        <w:autoSpaceDN w:val="0"/>
        <w:adjustRightInd w:val="0"/>
        <w:spacing w:after="0" w:line="240" w:lineRule="auto"/>
        <w:rPr>
          <w:rFonts w:ascii="Arial" w:hAnsi="Arial" w:cs="Arial"/>
          <w:i/>
          <w:sz w:val="16"/>
          <w:szCs w:val="16"/>
          <w:highlight w:val="yellow"/>
          <w:lang w:val="en-GB"/>
        </w:rPr>
      </w:pPr>
    </w:p>
    <w:p w:rsidR="001C7756" w:rsidRPr="008245A1" w:rsidRDefault="001C7756" w:rsidP="00550754">
      <w:pPr>
        <w:pStyle w:val="Bullet1"/>
        <w:numPr>
          <w:ilvl w:val="0"/>
          <w:numId w:val="0"/>
        </w:numPr>
        <w:spacing w:before="0" w:line="276" w:lineRule="auto"/>
        <w:rPr>
          <w:rFonts w:ascii="Arial" w:hAnsi="Arial" w:cs="Arial"/>
          <w:sz w:val="16"/>
          <w:szCs w:val="16"/>
          <w:highlight w:val="yellow"/>
          <w:lang w:val="en-GB"/>
        </w:rPr>
      </w:pPr>
    </w:p>
    <w:p w:rsidR="00F06BC9" w:rsidRPr="008245A1" w:rsidRDefault="00F06BC9" w:rsidP="00550754">
      <w:pPr>
        <w:spacing w:after="0"/>
        <w:rPr>
          <w:rFonts w:ascii="Arial" w:hAnsi="Arial" w:cs="Arial"/>
          <w:b/>
          <w:color w:val="002060"/>
          <w:sz w:val="20"/>
          <w:szCs w:val="20"/>
          <w:lang w:val="en-GB"/>
        </w:rPr>
      </w:pPr>
      <w:r w:rsidRPr="008245A1">
        <w:rPr>
          <w:rFonts w:ascii="Arial" w:hAnsi="Arial" w:cs="Arial"/>
          <w:b/>
          <w:noProof/>
          <w:color w:val="002060"/>
          <w:sz w:val="20"/>
          <w:szCs w:val="20"/>
          <w:highlight w:val="yellow"/>
          <w:lang w:val="nl-NL" w:eastAsia="nl-NL"/>
        </w:rPr>
        <mc:AlternateContent>
          <mc:Choice Requires="wps">
            <w:drawing>
              <wp:anchor distT="0" distB="0" distL="114300" distR="114300" simplePos="0" relativeHeight="251643392" behindDoc="0" locked="0" layoutInCell="1" allowOverlap="1" wp14:anchorId="0CF1DDC4" wp14:editId="35D567E5">
                <wp:simplePos x="0" y="0"/>
                <wp:positionH relativeFrom="column">
                  <wp:posOffset>0</wp:posOffset>
                </wp:positionH>
                <wp:positionV relativeFrom="paragraph">
                  <wp:posOffset>93980</wp:posOffset>
                </wp:positionV>
                <wp:extent cx="5935980" cy="3909060"/>
                <wp:effectExtent l="0" t="0" r="7620" b="0"/>
                <wp:wrapNone/>
                <wp:docPr id="31" name="Afgeronde rechthoek 31"/>
                <wp:cNvGraphicFramePr/>
                <a:graphic xmlns:a="http://schemas.openxmlformats.org/drawingml/2006/main">
                  <a:graphicData uri="http://schemas.microsoft.com/office/word/2010/wordprocessingShape">
                    <wps:wsp>
                      <wps:cNvSpPr/>
                      <wps:spPr>
                        <a:xfrm>
                          <a:off x="0" y="0"/>
                          <a:ext cx="5935980" cy="390906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3C66" w:rsidRDefault="00CF3C66" w:rsidP="00AF5912">
                            <w:pPr>
                              <w:pStyle w:val="Default"/>
                              <w:spacing w:line="276" w:lineRule="auto"/>
                              <w:rPr>
                                <w:b/>
                                <w:color w:val="FFFFFF" w:themeColor="background1"/>
                                <w:sz w:val="20"/>
                                <w:szCs w:val="20"/>
                                <w:lang w:val="en-GB"/>
                              </w:rPr>
                            </w:pPr>
                            <w:r w:rsidRPr="00AF5912">
                              <w:rPr>
                                <w:b/>
                                <w:color w:val="FFFFFF" w:themeColor="background1"/>
                                <w:sz w:val="20"/>
                                <w:szCs w:val="20"/>
                                <w:lang w:val="en-GB"/>
                              </w:rPr>
                              <w:t>About VolkerWessels</w:t>
                            </w:r>
                          </w:p>
                          <w:p w:rsidR="00CF3C66" w:rsidRPr="00AF5912" w:rsidRDefault="00CF3C66" w:rsidP="00AF5912">
                            <w:pPr>
                              <w:pStyle w:val="Default"/>
                              <w:spacing w:line="276" w:lineRule="auto"/>
                              <w:rPr>
                                <w:b/>
                                <w:color w:val="FFFFFF" w:themeColor="background1"/>
                                <w:sz w:val="20"/>
                                <w:szCs w:val="20"/>
                                <w:lang w:val="en-GB"/>
                              </w:rPr>
                            </w:pPr>
                          </w:p>
                          <w:p w:rsidR="00CF3C66" w:rsidRPr="0016642F" w:rsidRDefault="00CF3C66" w:rsidP="00AF5912">
                            <w:pPr>
                              <w:pStyle w:val="Default"/>
                              <w:spacing w:line="276" w:lineRule="auto"/>
                              <w:rPr>
                                <w:color w:val="FFFFFF" w:themeColor="background1"/>
                                <w:lang w:val="en-GB"/>
                              </w:rPr>
                            </w:pPr>
                            <w:r w:rsidRPr="00B0752E">
                              <w:rPr>
                                <w:color w:val="auto"/>
                                <w:sz w:val="20"/>
                                <w:szCs w:val="20"/>
                                <w:lang w:val="en-GB"/>
                              </w:rPr>
                              <w:t>VolkerWessels is a leading integrated and diversified</w:t>
                            </w:r>
                            <w:r>
                              <w:rPr>
                                <w:color w:val="auto"/>
                                <w:sz w:val="20"/>
                                <w:szCs w:val="20"/>
                                <w:lang w:val="en-GB"/>
                              </w:rPr>
                              <w:t xml:space="preserve"> listed</w:t>
                            </w:r>
                            <w:r w:rsidRPr="00B0752E">
                              <w:rPr>
                                <w:color w:val="auto"/>
                                <w:sz w:val="20"/>
                                <w:szCs w:val="20"/>
                                <w:lang w:val="en-GB"/>
                              </w:rPr>
                              <w:t xml:space="preserve"> construction group with a “think global, act local” mind-set. VolkerWessels’ operating model combines a local sales and client focus with a centralised control and support structure at divisional level that optimises scale and expertise across its operating companies. VolkerWessels prides itself in developing local companies who are leaders in their respective sub-sectors, supported by strong governance and shared expertise. VolkerWessels operates primarily in the Netherlands, the United Kingdom, North America and Germany. Operationally, its business is organised in six segments. In the countries in which VolkerWessels operates it has over 120 local operating companies, which have national and regional offices and management.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F1DDC4" id="Afgeronde rechthoek 31" o:spid="_x0000_s1027" style="position:absolute;margin-left:0;margin-top:7.4pt;width:467.4pt;height:307.8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" fillcolor="#4f81bd [3204]" stroked="f" strokeweight="2pt">
                <v:textbox>
                  <w:txbxContent>
                    <w:p w:rsidR="00CF3C66" w:rsidRDefault="00CF3C66" w:rsidP="00AF5912">
                      <w:pPr>
                        <w:pStyle w:val="Default"/>
                        <w:spacing w:line="276" w:lineRule="auto"/>
                        <w:rPr>
                          <w:b/>
                          <w:color w:val="FFFFFF" w:themeColor="background1"/>
                          <w:sz w:val="20"/>
                          <w:szCs w:val="20"/>
                          <w:lang w:val="en-GB"/>
                        </w:rPr>
                      </w:pPr>
                      <w:r w:rsidRPr="00AF5912">
                        <w:rPr>
                          <w:b/>
                          <w:color w:val="FFFFFF" w:themeColor="background1"/>
                          <w:sz w:val="20"/>
                          <w:szCs w:val="20"/>
                          <w:lang w:val="en-GB"/>
                        </w:rPr>
                        <w:t>About VolkerWessels</w:t>
                      </w:r>
                    </w:p>
                    <w:p w:rsidR="00CF3C66" w:rsidRPr="00AF5912" w:rsidRDefault="00CF3C66" w:rsidP="00AF5912">
                      <w:pPr>
                        <w:pStyle w:val="Default"/>
                        <w:spacing w:line="276" w:lineRule="auto"/>
                        <w:rPr>
                          <w:b/>
                          <w:color w:val="FFFFFF" w:themeColor="background1"/>
                          <w:sz w:val="20"/>
                          <w:szCs w:val="20"/>
                          <w:lang w:val="en-GB"/>
                        </w:rPr>
                      </w:pPr>
                    </w:p>
                    <w:p w:rsidR="00CF3C66" w:rsidRPr="0016642F" w:rsidRDefault="00CF3C66" w:rsidP="00AF5912">
                      <w:pPr>
                        <w:pStyle w:val="Default"/>
                        <w:spacing w:line="276" w:lineRule="auto"/>
                        <w:rPr>
                          <w:color w:val="FFFFFF" w:themeColor="background1"/>
                          <w:lang w:val="en-GB"/>
                        </w:rPr>
                      </w:pPr>
                      <w:r w:rsidRPr="00B0752E">
                        <w:rPr>
                          <w:color w:val="auto"/>
                          <w:sz w:val="20"/>
                          <w:szCs w:val="20"/>
                          <w:lang w:val="en-GB"/>
                        </w:rPr>
                        <w:t>VolkerWessels is a leading integrated and diversified</w:t>
                      </w:r>
                      <w:r>
                        <w:rPr>
                          <w:color w:val="auto"/>
                          <w:sz w:val="20"/>
                          <w:szCs w:val="20"/>
                          <w:lang w:val="en-GB"/>
                        </w:rPr>
                        <w:t xml:space="preserve"> listed</w:t>
                      </w:r>
                      <w:r w:rsidRPr="00B0752E">
                        <w:rPr>
                          <w:color w:val="auto"/>
                          <w:sz w:val="20"/>
                          <w:szCs w:val="20"/>
                          <w:lang w:val="en-GB"/>
                        </w:rPr>
                        <w:t xml:space="preserve"> construction group with a “think global, act local” mind-set. VolkerWessels’ operating model combines a local sales and client focus with a centralised control and support structure at divisional level that optimises scale and expertise across its operating companies. VolkerWessels prides itself in developing local companies who are leaders in their respective sub-sectors, supported by strong governance and shared expertise. VolkerWessels operates primarily in the Netherlands, the United Kingdom, North America and Germany. Operationally, its business is organised in six segments. In the countries in which VolkerWessels operates it has over 120 local operating companies, which have national and regional offices and management. </w:t>
                      </w:r>
                    </w:p>
                  </w:txbxContent>
                </v:textbox>
              </v:roundrect>
            </w:pict>
          </mc:Fallback>
        </mc:AlternateContent>
      </w:r>
    </w:p>
    <w:p w:rsidR="00102DCC" w:rsidRPr="008245A1" w:rsidRDefault="00102DCC" w:rsidP="00550754">
      <w:pPr>
        <w:spacing w:after="0"/>
        <w:rPr>
          <w:rFonts w:ascii="Arial" w:hAnsi="Arial" w:cs="Arial"/>
          <w:b/>
          <w:color w:val="002060"/>
          <w:sz w:val="20"/>
          <w:szCs w:val="20"/>
          <w:lang w:val="en-GB"/>
        </w:rPr>
      </w:pPr>
    </w:p>
    <w:p w:rsidR="00C92298" w:rsidRPr="008245A1" w:rsidRDefault="00C92298" w:rsidP="00550754">
      <w:pPr>
        <w:spacing w:after="0"/>
        <w:rPr>
          <w:rFonts w:ascii="Arial" w:hAnsi="Arial" w:cs="Arial"/>
          <w:b/>
          <w:color w:val="002060"/>
          <w:sz w:val="20"/>
          <w:szCs w:val="20"/>
          <w:lang w:val="en-GB"/>
        </w:rPr>
      </w:pPr>
    </w:p>
    <w:p w:rsidR="00C92298" w:rsidRPr="008245A1" w:rsidRDefault="00C92298" w:rsidP="00550754">
      <w:pPr>
        <w:spacing w:after="0"/>
        <w:rPr>
          <w:rFonts w:ascii="Arial" w:hAnsi="Arial" w:cs="Arial"/>
          <w:b/>
          <w:color w:val="002060"/>
          <w:sz w:val="20"/>
          <w:szCs w:val="20"/>
          <w:lang w:val="en-GB"/>
        </w:rPr>
      </w:pPr>
    </w:p>
    <w:p w:rsidR="00C92298" w:rsidRPr="008245A1" w:rsidRDefault="00C92298" w:rsidP="00550754">
      <w:pPr>
        <w:spacing w:after="0"/>
        <w:rPr>
          <w:rFonts w:ascii="Arial" w:hAnsi="Arial" w:cs="Arial"/>
          <w:b/>
          <w:color w:val="002060"/>
          <w:sz w:val="20"/>
          <w:szCs w:val="20"/>
          <w:lang w:val="en-GB"/>
        </w:rPr>
      </w:pPr>
    </w:p>
    <w:p w:rsidR="00C92298" w:rsidRPr="008245A1" w:rsidRDefault="00C92298" w:rsidP="00550754">
      <w:pPr>
        <w:spacing w:after="0"/>
        <w:rPr>
          <w:rFonts w:ascii="Arial" w:hAnsi="Arial" w:cs="Arial"/>
          <w:b/>
          <w:color w:val="002060"/>
          <w:sz w:val="20"/>
          <w:szCs w:val="20"/>
          <w:lang w:val="en-GB"/>
        </w:rPr>
      </w:pPr>
    </w:p>
    <w:p w:rsidR="00C92298" w:rsidRPr="008245A1" w:rsidRDefault="00C92298" w:rsidP="00550754">
      <w:pPr>
        <w:spacing w:after="0"/>
        <w:rPr>
          <w:rFonts w:ascii="Arial" w:hAnsi="Arial" w:cs="Arial"/>
          <w:b/>
          <w:color w:val="002060"/>
          <w:sz w:val="20"/>
          <w:szCs w:val="20"/>
          <w:lang w:val="en-GB"/>
        </w:rPr>
      </w:pPr>
    </w:p>
    <w:p w:rsidR="00C92298" w:rsidRPr="008245A1" w:rsidRDefault="00C92298" w:rsidP="00550754">
      <w:pPr>
        <w:spacing w:after="0"/>
        <w:rPr>
          <w:rFonts w:ascii="Arial" w:hAnsi="Arial" w:cs="Arial"/>
          <w:b/>
          <w:color w:val="002060"/>
          <w:sz w:val="20"/>
          <w:szCs w:val="20"/>
          <w:lang w:val="en-GB"/>
        </w:rPr>
      </w:pPr>
    </w:p>
    <w:p w:rsidR="00C92298" w:rsidRPr="008245A1" w:rsidRDefault="00C92298" w:rsidP="00550754">
      <w:pPr>
        <w:spacing w:after="0"/>
        <w:rPr>
          <w:rFonts w:ascii="Arial" w:hAnsi="Arial" w:cs="Arial"/>
          <w:b/>
          <w:color w:val="002060"/>
          <w:sz w:val="20"/>
          <w:szCs w:val="20"/>
          <w:lang w:val="en-GB"/>
        </w:rPr>
      </w:pPr>
    </w:p>
    <w:p w:rsidR="00C92298" w:rsidRPr="008245A1" w:rsidRDefault="00C92298" w:rsidP="00550754">
      <w:pPr>
        <w:spacing w:after="0"/>
        <w:rPr>
          <w:rFonts w:ascii="Arial" w:hAnsi="Arial" w:cs="Arial"/>
          <w:b/>
          <w:color w:val="002060"/>
          <w:sz w:val="20"/>
          <w:szCs w:val="20"/>
          <w:lang w:val="en-GB"/>
        </w:rPr>
      </w:pPr>
    </w:p>
    <w:p w:rsidR="00C92298" w:rsidRPr="008245A1" w:rsidRDefault="00C92298" w:rsidP="00550754">
      <w:pPr>
        <w:spacing w:after="0"/>
        <w:rPr>
          <w:rFonts w:ascii="Arial" w:hAnsi="Arial" w:cs="Arial"/>
          <w:b/>
          <w:color w:val="002060"/>
          <w:sz w:val="20"/>
          <w:szCs w:val="20"/>
          <w:lang w:val="en-GB"/>
        </w:rPr>
      </w:pPr>
    </w:p>
    <w:p w:rsidR="00C92298" w:rsidRPr="008245A1" w:rsidRDefault="00C92298" w:rsidP="00550754">
      <w:pPr>
        <w:spacing w:after="0"/>
        <w:rPr>
          <w:rFonts w:ascii="Arial" w:hAnsi="Arial" w:cs="Arial"/>
          <w:b/>
          <w:color w:val="002060"/>
          <w:sz w:val="20"/>
          <w:szCs w:val="20"/>
          <w:lang w:val="en-GB"/>
        </w:rPr>
      </w:pPr>
    </w:p>
    <w:p w:rsidR="00C92298" w:rsidRPr="008245A1" w:rsidRDefault="00C92298" w:rsidP="00550754">
      <w:pPr>
        <w:spacing w:after="0"/>
        <w:rPr>
          <w:rFonts w:ascii="Arial" w:hAnsi="Arial" w:cs="Arial"/>
          <w:b/>
          <w:color w:val="002060"/>
          <w:sz w:val="20"/>
          <w:szCs w:val="20"/>
          <w:lang w:val="en-GB"/>
        </w:rPr>
      </w:pPr>
    </w:p>
    <w:p w:rsidR="00C92298" w:rsidRPr="008245A1" w:rsidRDefault="00C92298" w:rsidP="00550754">
      <w:pPr>
        <w:spacing w:after="0"/>
        <w:rPr>
          <w:rFonts w:ascii="Arial" w:hAnsi="Arial" w:cs="Arial"/>
          <w:b/>
          <w:color w:val="002060"/>
          <w:sz w:val="20"/>
          <w:szCs w:val="20"/>
          <w:lang w:val="en-GB"/>
        </w:rPr>
      </w:pPr>
    </w:p>
    <w:p w:rsidR="00C92298" w:rsidRPr="008245A1" w:rsidRDefault="00C92298" w:rsidP="00550754">
      <w:pPr>
        <w:spacing w:after="0"/>
        <w:rPr>
          <w:rFonts w:ascii="Arial" w:hAnsi="Arial" w:cs="Arial"/>
          <w:b/>
          <w:color w:val="002060"/>
          <w:sz w:val="20"/>
          <w:szCs w:val="20"/>
          <w:lang w:val="en-GB"/>
        </w:rPr>
      </w:pPr>
    </w:p>
    <w:p w:rsidR="00C92298" w:rsidRPr="008245A1" w:rsidRDefault="00C92298" w:rsidP="00550754">
      <w:pPr>
        <w:spacing w:after="0"/>
        <w:rPr>
          <w:rFonts w:ascii="Arial" w:hAnsi="Arial" w:cs="Arial"/>
          <w:b/>
          <w:color w:val="002060"/>
          <w:sz w:val="20"/>
          <w:szCs w:val="20"/>
          <w:lang w:val="en-GB"/>
        </w:rPr>
      </w:pPr>
    </w:p>
    <w:p w:rsidR="00C92298" w:rsidRPr="008245A1" w:rsidRDefault="00C92298" w:rsidP="00550754">
      <w:pPr>
        <w:spacing w:after="0"/>
        <w:rPr>
          <w:rFonts w:ascii="Arial" w:hAnsi="Arial" w:cs="Arial"/>
          <w:b/>
          <w:color w:val="002060"/>
          <w:sz w:val="20"/>
          <w:szCs w:val="20"/>
          <w:lang w:val="en-GB"/>
        </w:rPr>
      </w:pPr>
    </w:p>
    <w:p w:rsidR="00C92298" w:rsidRPr="008245A1" w:rsidRDefault="00C92298" w:rsidP="00550754">
      <w:pPr>
        <w:spacing w:after="0"/>
        <w:rPr>
          <w:rFonts w:ascii="Arial" w:hAnsi="Arial" w:cs="Arial"/>
          <w:b/>
          <w:color w:val="002060"/>
          <w:sz w:val="20"/>
          <w:szCs w:val="20"/>
          <w:lang w:val="en-GB"/>
        </w:rPr>
      </w:pPr>
    </w:p>
    <w:p w:rsidR="00C92298" w:rsidRPr="008245A1" w:rsidRDefault="00C92298" w:rsidP="00550754">
      <w:pPr>
        <w:spacing w:after="0"/>
        <w:rPr>
          <w:rFonts w:ascii="Arial" w:hAnsi="Arial" w:cs="Arial"/>
          <w:b/>
          <w:color w:val="002060"/>
          <w:sz w:val="20"/>
          <w:szCs w:val="20"/>
          <w:lang w:val="en-GB"/>
        </w:rPr>
      </w:pPr>
    </w:p>
    <w:p w:rsidR="00C92298" w:rsidRPr="008245A1" w:rsidRDefault="00C92298" w:rsidP="00550754">
      <w:pPr>
        <w:spacing w:after="0"/>
        <w:rPr>
          <w:rFonts w:ascii="Arial" w:hAnsi="Arial" w:cs="Arial"/>
          <w:b/>
          <w:color w:val="002060"/>
          <w:sz w:val="20"/>
          <w:szCs w:val="20"/>
          <w:lang w:val="en-GB"/>
        </w:rPr>
      </w:pPr>
    </w:p>
    <w:p w:rsidR="00C92298" w:rsidRPr="008245A1" w:rsidRDefault="00C92298" w:rsidP="00550754">
      <w:pPr>
        <w:spacing w:after="0"/>
        <w:rPr>
          <w:rFonts w:ascii="Arial" w:hAnsi="Arial" w:cs="Arial"/>
          <w:b/>
          <w:color w:val="002060"/>
          <w:sz w:val="20"/>
          <w:szCs w:val="20"/>
          <w:lang w:val="en-GB"/>
        </w:rPr>
      </w:pPr>
    </w:p>
    <w:p w:rsidR="00C92298" w:rsidRPr="008245A1" w:rsidRDefault="00C92298" w:rsidP="00550754">
      <w:pPr>
        <w:spacing w:after="0"/>
        <w:rPr>
          <w:rFonts w:ascii="Arial" w:hAnsi="Arial" w:cs="Arial"/>
          <w:b/>
          <w:color w:val="002060"/>
          <w:sz w:val="20"/>
          <w:szCs w:val="20"/>
          <w:lang w:val="en-GB"/>
        </w:rPr>
      </w:pPr>
    </w:p>
    <w:p w:rsidR="00C92298" w:rsidRPr="008245A1" w:rsidRDefault="00C92298" w:rsidP="00550754">
      <w:pPr>
        <w:spacing w:after="0"/>
        <w:rPr>
          <w:rFonts w:ascii="Arial" w:hAnsi="Arial" w:cs="Arial"/>
          <w:b/>
          <w:color w:val="002060"/>
          <w:sz w:val="20"/>
          <w:szCs w:val="20"/>
          <w:lang w:val="en-GB"/>
        </w:rPr>
      </w:pPr>
    </w:p>
    <w:p w:rsidR="00C92298" w:rsidRPr="008245A1" w:rsidRDefault="00C92298" w:rsidP="00550754">
      <w:pPr>
        <w:spacing w:after="0"/>
        <w:rPr>
          <w:rFonts w:ascii="Arial" w:hAnsi="Arial" w:cs="Arial"/>
          <w:b/>
          <w:color w:val="002060"/>
          <w:sz w:val="20"/>
          <w:szCs w:val="20"/>
          <w:lang w:val="en-GB"/>
        </w:rPr>
      </w:pPr>
    </w:p>
    <w:p w:rsidR="00C92298" w:rsidRPr="008245A1" w:rsidRDefault="00C92298" w:rsidP="00550754">
      <w:pPr>
        <w:spacing w:after="0"/>
        <w:rPr>
          <w:rFonts w:ascii="Arial" w:hAnsi="Arial" w:cs="Arial"/>
          <w:b/>
          <w:color w:val="002060"/>
          <w:sz w:val="20"/>
          <w:szCs w:val="20"/>
          <w:lang w:val="en-GB"/>
        </w:rPr>
      </w:pPr>
    </w:p>
    <w:p w:rsidR="00842BB2" w:rsidRPr="008245A1" w:rsidRDefault="00842BB2" w:rsidP="00C92298">
      <w:pPr>
        <w:spacing w:after="0"/>
        <w:jc w:val="center"/>
        <w:rPr>
          <w:rFonts w:ascii="Arial" w:hAnsi="Arial" w:cs="Arial"/>
          <w:b/>
          <w:color w:val="002060"/>
          <w:sz w:val="20"/>
          <w:szCs w:val="20"/>
          <w:lang w:val="en-GB"/>
        </w:rPr>
      </w:pPr>
    </w:p>
    <w:p w:rsidR="00C92298" w:rsidRPr="008245A1" w:rsidRDefault="00C92298" w:rsidP="00C92298">
      <w:pPr>
        <w:spacing w:after="0"/>
        <w:jc w:val="center"/>
        <w:rPr>
          <w:rFonts w:ascii="Arial" w:hAnsi="Arial" w:cs="Arial"/>
          <w:b/>
          <w:color w:val="002060"/>
          <w:sz w:val="20"/>
          <w:szCs w:val="20"/>
          <w:lang w:val="en-GB"/>
        </w:rPr>
      </w:pPr>
      <w:r w:rsidRPr="008245A1">
        <w:rPr>
          <w:rFonts w:ascii="Arial" w:hAnsi="Arial" w:cs="Arial"/>
          <w:b/>
          <w:color w:val="002060"/>
          <w:sz w:val="20"/>
          <w:szCs w:val="20"/>
          <w:lang w:val="en-GB"/>
        </w:rPr>
        <w:t>VolkerWessels</w:t>
      </w:r>
      <w:r w:rsidR="00842BB2" w:rsidRPr="008245A1">
        <w:rPr>
          <w:rFonts w:ascii="Arial" w:hAnsi="Arial" w:cs="Arial"/>
          <w:b/>
          <w:color w:val="002060"/>
          <w:sz w:val="20"/>
          <w:szCs w:val="20"/>
          <w:lang w:val="en-GB"/>
        </w:rPr>
        <w:t>-co</w:t>
      </w:r>
      <w:r w:rsidR="00307261" w:rsidRPr="008245A1">
        <w:rPr>
          <w:rFonts w:ascii="Arial" w:hAnsi="Arial" w:cs="Arial"/>
          <w:b/>
          <w:color w:val="002060"/>
          <w:sz w:val="20"/>
          <w:szCs w:val="20"/>
          <w:lang w:val="en-GB"/>
        </w:rPr>
        <w:t>rporate office</w:t>
      </w:r>
    </w:p>
    <w:p w:rsidR="00C92298" w:rsidRPr="008245A1" w:rsidRDefault="00C92298" w:rsidP="00C92298">
      <w:pPr>
        <w:spacing w:after="0"/>
        <w:jc w:val="center"/>
        <w:rPr>
          <w:rFonts w:ascii="Arial" w:hAnsi="Arial" w:cs="Arial"/>
          <w:b/>
          <w:color w:val="002060"/>
          <w:sz w:val="20"/>
          <w:szCs w:val="20"/>
          <w:lang w:val="en-GB"/>
        </w:rPr>
      </w:pPr>
      <w:r w:rsidRPr="008245A1">
        <w:rPr>
          <w:rFonts w:ascii="Arial" w:hAnsi="Arial" w:cs="Arial"/>
          <w:b/>
          <w:color w:val="002060"/>
          <w:sz w:val="20"/>
          <w:szCs w:val="20"/>
          <w:lang w:val="en-GB"/>
        </w:rPr>
        <w:t>Podium 9 3826 PA Amersfoort</w:t>
      </w:r>
    </w:p>
    <w:p w:rsidR="00C92298" w:rsidRPr="008245A1" w:rsidRDefault="00C92298" w:rsidP="00C92298">
      <w:pPr>
        <w:spacing w:after="0"/>
        <w:jc w:val="center"/>
        <w:rPr>
          <w:rFonts w:ascii="Arial" w:hAnsi="Arial" w:cs="Arial"/>
          <w:b/>
          <w:color w:val="002060"/>
          <w:sz w:val="20"/>
          <w:szCs w:val="20"/>
          <w:lang w:val="en-GB"/>
        </w:rPr>
      </w:pPr>
      <w:r w:rsidRPr="008245A1">
        <w:rPr>
          <w:rFonts w:ascii="Arial" w:hAnsi="Arial" w:cs="Arial"/>
          <w:b/>
          <w:color w:val="002060"/>
          <w:sz w:val="20"/>
          <w:szCs w:val="20"/>
          <w:lang w:val="en-GB"/>
        </w:rPr>
        <w:t>www.volkerwessels.com</w:t>
      </w:r>
    </w:p>
    <w:p w:rsidR="00E74291" w:rsidRPr="008245A1" w:rsidRDefault="00C92298" w:rsidP="001B0185">
      <w:pPr>
        <w:spacing w:after="0"/>
        <w:jc w:val="center"/>
        <w:rPr>
          <w:rStyle w:val="Zwaar"/>
          <w:rFonts w:ascii="Arial" w:hAnsi="Arial" w:cs="Arial"/>
          <w:color w:val="002060"/>
          <w:sz w:val="20"/>
          <w:szCs w:val="20"/>
          <w:lang w:val="en-GB"/>
        </w:rPr>
      </w:pPr>
      <w:r w:rsidRPr="008245A1">
        <w:rPr>
          <w:rFonts w:ascii="Arial" w:hAnsi="Arial" w:cs="Arial"/>
          <w:b/>
          <w:color w:val="002060"/>
          <w:sz w:val="20"/>
          <w:szCs w:val="20"/>
          <w:lang w:val="en-GB"/>
        </w:rPr>
        <w:t>0031-88 186 6186</w:t>
      </w:r>
    </w:p>
    <w:sectPr w:rsidR="00E74291" w:rsidRPr="008245A1" w:rsidSect="002D639A">
      <w:headerReference w:type="default" r:id="rId29"/>
      <w:footerReference w:type="default" r:id="rId30"/>
      <w:pgSz w:w="12240" w:h="15840" w:code="1"/>
      <w:pgMar w:top="1440" w:right="1440" w:bottom="1440" w:left="1440" w:header="0" w:footer="13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5B61" w:rsidRDefault="00C65B61" w:rsidP="005E5308">
      <w:pPr>
        <w:spacing w:after="0" w:line="240" w:lineRule="auto"/>
      </w:pPr>
      <w:r>
        <w:separator/>
      </w:r>
    </w:p>
  </w:endnote>
  <w:endnote w:type="continuationSeparator" w:id="0">
    <w:p w:rsidR="00C65B61" w:rsidRDefault="00C65B61" w:rsidP="005E5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C66" w:rsidRPr="00527C83" w:rsidRDefault="00CF3C66">
    <w:pPr>
      <w:pStyle w:val="Voettekst"/>
      <w:rPr>
        <w:i/>
        <w:sz w:val="16"/>
        <w:szCs w:val="16"/>
      </w:rPr>
    </w:pPr>
    <w:r>
      <w:rPr>
        <w:b/>
        <w:i/>
        <w:noProof/>
        <w:color w:val="1F497D" w:themeColor="text2"/>
        <w:sz w:val="16"/>
        <w:szCs w:val="16"/>
        <w:lang w:val="nl-NL" w:eastAsia="nl-NL"/>
      </w:rPr>
      <mc:AlternateContent>
        <mc:Choice Requires="wps">
          <w:drawing>
            <wp:anchor distT="0" distB="0" distL="114300" distR="114300" simplePos="0" relativeHeight="251678720" behindDoc="0" locked="0" layoutInCell="1" allowOverlap="1" wp14:anchorId="67F9053D" wp14:editId="574ADC56">
              <wp:simplePos x="0" y="0"/>
              <wp:positionH relativeFrom="margin">
                <wp:align>right</wp:align>
              </wp:positionH>
              <wp:positionV relativeFrom="paragraph">
                <wp:posOffset>83820</wp:posOffset>
              </wp:positionV>
              <wp:extent cx="5935980" cy="236220"/>
              <wp:effectExtent l="0" t="0" r="7620" b="0"/>
              <wp:wrapNone/>
              <wp:docPr id="2" name="Tekstvak 2"/>
              <wp:cNvGraphicFramePr/>
              <a:graphic xmlns:a="http://schemas.openxmlformats.org/drawingml/2006/main">
                <a:graphicData uri="http://schemas.microsoft.com/office/word/2010/wordprocessingShape">
                  <wps:wsp>
                    <wps:cNvSpPr txBox="1"/>
                    <wps:spPr>
                      <a:xfrm>
                        <a:off x="0" y="0"/>
                        <a:ext cx="5935980" cy="236220"/>
                      </a:xfrm>
                      <a:prstGeom prst="rect">
                        <a:avLst/>
                      </a:prstGeom>
                      <a:solidFill>
                        <a:schemeClr val="lt1"/>
                      </a:solidFill>
                      <a:ln w="6350">
                        <a:noFill/>
                      </a:ln>
                    </wps:spPr>
                    <wps:txbx>
                      <w:txbxContent>
                        <w:p w:rsidR="00CF3C66" w:rsidRPr="00F43150" w:rsidRDefault="00CF3C66" w:rsidP="00A9092D">
                          <w:pPr>
                            <w:jc w:val="center"/>
                            <w:rPr>
                              <w:i/>
                            </w:rPr>
                          </w:pPr>
                          <w:r w:rsidRPr="00340D3A">
                            <w:rPr>
                              <w:rFonts w:ascii="Arial" w:hAnsi="Arial" w:cs="Arial"/>
                              <w:i/>
                              <w:sz w:val="20"/>
                              <w:szCs w:val="20"/>
                              <w:lang w:val="en-GB"/>
                            </w:rPr>
                            <w:t>The financial information in this press release has not been audited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F9053D" id="_x0000_t202" coordsize="21600,21600" o:spt="202" path="m,l,21600r21600,l21600,xe">
              <v:stroke joinstyle="miter"/>
              <v:path gradientshapeok="t" o:connecttype="rect"/>
            </v:shapetype>
            <v:shape id="Tekstvak 2" o:spid="_x0000_s1028" type="#_x0000_t202" style="position:absolute;margin-left:416.2pt;margin-top:6.6pt;width:467.4pt;height:18.6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" fillcolor="white [3201]" stroked="f" strokeweight=".5pt">
              <v:textbox>
                <w:txbxContent>
                  <w:p w:rsidR="00CF3C66" w:rsidRPr="00F43150" w:rsidRDefault="00CF3C66" w:rsidP="00A9092D">
                    <w:pPr>
                      <w:jc w:val="center"/>
                      <w:rPr>
                        <w:i/>
                      </w:rPr>
                    </w:pPr>
                    <w:r w:rsidRPr="00340D3A">
                      <w:rPr>
                        <w:rFonts w:ascii="Arial" w:hAnsi="Arial" w:cs="Arial"/>
                        <w:i/>
                        <w:sz w:val="20"/>
                        <w:szCs w:val="20"/>
                        <w:lang w:val="en-GB"/>
                      </w:rPr>
                      <w:t>The financial information in this press release has not been audited</w:t>
                    </w:r>
                  </w:p>
                </w:txbxContent>
              </v:textbox>
              <w10:wrap anchorx="margin"/>
            </v:shape>
          </w:pict>
        </mc:Fallback>
      </mc:AlternateContent>
    </w:r>
    <w:r>
      <w:rPr>
        <w:b/>
        <w:i/>
        <w:noProof/>
        <w:color w:val="1F497D" w:themeColor="text2"/>
        <w:sz w:val="16"/>
        <w:szCs w:val="16"/>
        <w:lang w:val="nl-NL" w:eastAsia="nl-NL"/>
      </w:rPr>
      <mc:AlternateContent>
        <mc:Choice Requires="wps">
          <w:drawing>
            <wp:anchor distT="0" distB="0" distL="114300" distR="114300" simplePos="0" relativeHeight="251659264" behindDoc="0" locked="0" layoutInCell="1" allowOverlap="1" wp14:anchorId="6DF3ADA6" wp14:editId="3859B46A">
              <wp:simplePos x="0" y="0"/>
              <wp:positionH relativeFrom="column">
                <wp:posOffset>-106680</wp:posOffset>
              </wp:positionH>
              <wp:positionV relativeFrom="paragraph">
                <wp:posOffset>670560</wp:posOffset>
              </wp:positionV>
              <wp:extent cx="5570220" cy="289560"/>
              <wp:effectExtent l="0" t="0" r="0" b="0"/>
              <wp:wrapNone/>
              <wp:docPr id="14" name="Tekstvak 14"/>
              <wp:cNvGraphicFramePr/>
              <a:graphic xmlns:a="http://schemas.openxmlformats.org/drawingml/2006/main">
                <a:graphicData uri="http://schemas.microsoft.com/office/word/2010/wordprocessingShape">
                  <wps:wsp>
                    <wps:cNvSpPr txBox="1"/>
                    <wps:spPr>
                      <a:xfrm>
                        <a:off x="0" y="0"/>
                        <a:ext cx="5570220" cy="289560"/>
                      </a:xfrm>
                      <a:prstGeom prst="rect">
                        <a:avLst/>
                      </a:prstGeom>
                      <a:noFill/>
                      <a:ln w="6350">
                        <a:noFill/>
                      </a:ln>
                    </wps:spPr>
                    <wps:txbx>
                      <w:txbxContent>
                        <w:p w:rsidR="00CF3C66" w:rsidRPr="007065A1" w:rsidRDefault="00CF3C66" w:rsidP="007065A1">
                          <w:pPr>
                            <w:rPr>
                              <w:b/>
                              <w:i/>
                              <w:color w:val="1F497D" w:themeColor="text2"/>
                              <w:sz w:val="16"/>
                              <w:szCs w:val="16"/>
                              <w:lang w:val="nl-NL"/>
                            </w:rPr>
                          </w:pPr>
                          <w:r w:rsidRPr="007065A1">
                            <w:rPr>
                              <w:b/>
                              <w:i/>
                              <w:color w:val="1F497D" w:themeColor="text2"/>
                              <w:sz w:val="16"/>
                              <w:szCs w:val="16"/>
                              <w:lang w:val="nl-NL"/>
                            </w:rPr>
                            <w:t xml:space="preserve">VolkerWessels </w:t>
                          </w:r>
                          <w:r>
                            <w:rPr>
                              <w:b/>
                              <w:i/>
                              <w:color w:val="1F497D" w:themeColor="text2"/>
                              <w:sz w:val="16"/>
                              <w:szCs w:val="16"/>
                              <w:lang w:val="nl-NL"/>
                            </w:rPr>
                            <w:t xml:space="preserve">Semi </w:t>
                          </w:r>
                          <w:r w:rsidRPr="007065A1">
                            <w:rPr>
                              <w:b/>
                              <w:i/>
                              <w:color w:val="1F497D" w:themeColor="text2"/>
                              <w:sz w:val="16"/>
                              <w:szCs w:val="16"/>
                              <w:lang w:val="nl-NL"/>
                            </w:rPr>
                            <w:t>Annual Results 201</w:t>
                          </w:r>
                          <w:r>
                            <w:rPr>
                              <w:b/>
                              <w:i/>
                              <w:color w:val="1F497D" w:themeColor="text2"/>
                              <w:sz w:val="16"/>
                              <w:szCs w:val="16"/>
                              <w:lang w:val="nl-NL"/>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3ADA6" id="Tekstvak 14" o:spid="_x0000_s1029" type="#_x0000_t202" style="position:absolute;margin-left:-8.4pt;margin-top:52.8pt;width:438.6pt;height: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" filled="f" stroked="f" strokeweight=".5pt">
              <v:textbox>
                <w:txbxContent>
                  <w:p w:rsidR="00CF3C66" w:rsidRPr="007065A1" w:rsidRDefault="00CF3C66" w:rsidP="007065A1">
                    <w:pPr>
                      <w:rPr>
                        <w:b/>
                        <w:i/>
                        <w:color w:val="1F497D" w:themeColor="text2"/>
                        <w:sz w:val="16"/>
                        <w:szCs w:val="16"/>
                        <w:lang w:val="nl-NL"/>
                      </w:rPr>
                    </w:pPr>
                    <w:r w:rsidRPr="007065A1">
                      <w:rPr>
                        <w:b/>
                        <w:i/>
                        <w:color w:val="1F497D" w:themeColor="text2"/>
                        <w:sz w:val="16"/>
                        <w:szCs w:val="16"/>
                        <w:lang w:val="nl-NL"/>
                      </w:rPr>
                      <w:t xml:space="preserve">VolkerWessels </w:t>
                    </w:r>
                    <w:r>
                      <w:rPr>
                        <w:b/>
                        <w:i/>
                        <w:color w:val="1F497D" w:themeColor="text2"/>
                        <w:sz w:val="16"/>
                        <w:szCs w:val="16"/>
                        <w:lang w:val="nl-NL"/>
                      </w:rPr>
                      <w:t xml:space="preserve">Semi </w:t>
                    </w:r>
                    <w:r w:rsidRPr="007065A1">
                      <w:rPr>
                        <w:b/>
                        <w:i/>
                        <w:color w:val="1F497D" w:themeColor="text2"/>
                        <w:sz w:val="16"/>
                        <w:szCs w:val="16"/>
                        <w:lang w:val="nl-NL"/>
                      </w:rPr>
                      <w:t>Annual Results 201</w:t>
                    </w:r>
                    <w:r>
                      <w:rPr>
                        <w:b/>
                        <w:i/>
                        <w:color w:val="1F497D" w:themeColor="text2"/>
                        <w:sz w:val="16"/>
                        <w:szCs w:val="16"/>
                        <w:lang w:val="nl-NL"/>
                      </w:rPr>
                      <w:t>7</w:t>
                    </w:r>
                  </w:p>
                </w:txbxContent>
              </v:textbox>
            </v:shape>
          </w:pict>
        </mc:Fallback>
      </mc:AlternateContent>
    </w:r>
    <w:r w:rsidRPr="00527C83">
      <w:rPr>
        <w:i/>
        <w:noProof/>
        <w:color w:val="1F497D" w:themeColor="text2"/>
        <w:sz w:val="16"/>
        <w:szCs w:val="16"/>
        <w:lang w:val="nl-NL" w:eastAsia="nl-NL"/>
      </w:rPr>
      <mc:AlternateContent>
        <mc:Choice Requires="wps">
          <w:drawing>
            <wp:anchor distT="0" distB="0" distL="114300" distR="114300" simplePos="0" relativeHeight="251657216" behindDoc="0" locked="0" layoutInCell="1" allowOverlap="1" wp14:anchorId="646B0AC4" wp14:editId="7988ED3F">
              <wp:simplePos x="0" y="0"/>
              <wp:positionH relativeFrom="margin">
                <wp:posOffset>5913120</wp:posOffset>
              </wp:positionH>
              <wp:positionV relativeFrom="bottomMargin">
                <wp:posOffset>563880</wp:posOffset>
              </wp:positionV>
              <wp:extent cx="411480" cy="297180"/>
              <wp:effectExtent l="0" t="0" r="0" b="7620"/>
              <wp:wrapNone/>
              <wp:docPr id="46" name="Tekstvak 46"/>
              <wp:cNvGraphicFramePr/>
              <a:graphic xmlns:a="http://schemas.openxmlformats.org/drawingml/2006/main">
                <a:graphicData uri="http://schemas.microsoft.com/office/word/2010/wordprocessingShape">
                  <wps:wsp>
                    <wps:cNvSpPr txBox="1"/>
                    <wps:spPr>
                      <a:xfrm>
                        <a:off x="0" y="0"/>
                        <a:ext cx="411480" cy="297180"/>
                      </a:xfrm>
                      <a:prstGeom prst="rect">
                        <a:avLst/>
                      </a:prstGeom>
                      <a:noFill/>
                      <a:ln w="6350">
                        <a:noFill/>
                      </a:ln>
                      <a:effectLst/>
                    </wps:spPr>
                    <wps:txbx>
                      <w:txbxContent>
                        <w:p w:rsidR="00CF3C66" w:rsidRPr="000A48A5" w:rsidRDefault="00CF3C66" w:rsidP="00E354B7">
                          <w:pPr>
                            <w:pStyle w:val="Voettekst"/>
                            <w:jc w:val="right"/>
                            <w:rPr>
                              <w:color w:val="1F497D" w:themeColor="text2"/>
                            </w:rPr>
                          </w:pPr>
                          <w:r w:rsidRPr="000A48A5">
                            <w:rPr>
                              <w:color w:val="1F497D" w:themeColor="text2"/>
                            </w:rPr>
                            <w:fldChar w:fldCharType="begin"/>
                          </w:r>
                          <w:r w:rsidRPr="000A48A5">
                            <w:rPr>
                              <w:color w:val="1F497D" w:themeColor="text2"/>
                            </w:rPr>
                            <w:instrText>PAGE  \* Arabic  \* MERGEFORMAT</w:instrText>
                          </w:r>
                          <w:r w:rsidRPr="000A48A5">
                            <w:rPr>
                              <w:color w:val="1F497D" w:themeColor="text2"/>
                            </w:rPr>
                            <w:fldChar w:fldCharType="separate"/>
                          </w:r>
                          <w:r w:rsidR="00706890" w:rsidRPr="00706890">
                            <w:rPr>
                              <w:noProof/>
                              <w:color w:val="1F497D" w:themeColor="text2"/>
                              <w:lang w:val="nl-NL"/>
                            </w:rPr>
                            <w:t>9</w:t>
                          </w:r>
                          <w:r w:rsidRPr="000A48A5">
                            <w:rPr>
                              <w:color w:val="1F497D" w:themeColor="text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B0AC4" id="_x0000_t202" coordsize="21600,21600" o:spt="202" path="m,l,21600r21600,l21600,xe">
              <v:stroke joinstyle="miter"/>
              <v:path gradientshapeok="t" o:connecttype="rect"/>
            </v:shapetype>
            <v:shape id="Tekstvak 46" o:spid="_x0000_s1030" type="#_x0000_t202" style="position:absolute;margin-left:465.6pt;margin-top:44.4pt;width:32.4pt;height:23.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" filled="f" stroked="f" strokeweight=".5pt">
              <v:textbox>
                <w:txbxContent>
                  <w:p w:rsidR="00CF3C66" w:rsidRPr="000A48A5" w:rsidRDefault="00CF3C66" w:rsidP="00E354B7">
                    <w:pPr>
                      <w:pStyle w:val="Voettekst"/>
                      <w:jc w:val="right"/>
                      <w:rPr>
                        <w:color w:val="1F497D" w:themeColor="text2"/>
                      </w:rPr>
                    </w:pPr>
                    <w:r w:rsidRPr="000A48A5">
                      <w:rPr>
                        <w:color w:val="1F497D" w:themeColor="text2"/>
                      </w:rPr>
                      <w:fldChar w:fldCharType="begin"/>
                    </w:r>
                    <w:r w:rsidRPr="000A48A5">
                      <w:rPr>
                        <w:color w:val="1F497D" w:themeColor="text2"/>
                      </w:rPr>
                      <w:instrText>PAGE  \* Arabic  \* MERGEFORMAT</w:instrText>
                    </w:r>
                    <w:r w:rsidRPr="000A48A5">
                      <w:rPr>
                        <w:color w:val="1F497D" w:themeColor="text2"/>
                      </w:rPr>
                      <w:fldChar w:fldCharType="separate"/>
                    </w:r>
                    <w:r w:rsidR="00706890" w:rsidRPr="00706890">
                      <w:rPr>
                        <w:noProof/>
                        <w:color w:val="1F497D" w:themeColor="text2"/>
                        <w:lang w:val="nl-NL"/>
                      </w:rPr>
                      <w:t>9</w:t>
                    </w:r>
                    <w:r w:rsidRPr="000A48A5">
                      <w:rPr>
                        <w:color w:val="1F497D" w:themeColor="text2"/>
                      </w:rPr>
                      <w:fldChar w:fldCharType="end"/>
                    </w:r>
                  </w:p>
                </w:txbxContent>
              </v:textbox>
              <w10:wrap anchorx="margin" anchory="margin"/>
            </v:shape>
          </w:pict>
        </mc:Fallback>
      </mc:AlternateContent>
    </w:r>
    <w:r w:rsidRPr="00527C83">
      <w:rPr>
        <w:b/>
        <w:i/>
        <w:noProof/>
        <w:color w:val="1F497D" w:themeColor="text2"/>
        <w:sz w:val="16"/>
        <w:szCs w:val="16"/>
        <w:lang w:val="nl-NL" w:eastAsia="nl-NL"/>
      </w:rPr>
      <w:drawing>
        <wp:anchor distT="0" distB="0" distL="114300" distR="114300" simplePos="0" relativeHeight="251655167" behindDoc="0" locked="0" layoutInCell="1" allowOverlap="1" wp14:anchorId="1502873F" wp14:editId="1D0B2B05">
          <wp:simplePos x="0" y="0"/>
          <wp:positionH relativeFrom="column">
            <wp:posOffset>-899160</wp:posOffset>
          </wp:positionH>
          <wp:positionV relativeFrom="paragraph">
            <wp:posOffset>315595</wp:posOffset>
          </wp:positionV>
          <wp:extent cx="7757160" cy="716280"/>
          <wp:effectExtent l="0" t="0" r="0" b="7620"/>
          <wp:wrapTight wrapText="bothSides">
            <wp:wrapPolygon edited="0">
              <wp:start x="0" y="0"/>
              <wp:lineTo x="0" y="21255"/>
              <wp:lineTo x="21536" y="21255"/>
              <wp:lineTo x="21536" y="0"/>
              <wp:lineTo x="0" y="0"/>
            </wp:wrapPolygon>
          </wp:wrapTight>
          <wp:docPr id="28" name="Afbeelding 28" descr="Lijnensp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jnenspel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7160" cy="7162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C66" w:rsidRPr="000262EE" w:rsidRDefault="00CF3C66">
    <w:pPr>
      <w:pStyle w:val="Voettekst"/>
      <w:rPr>
        <w:b/>
        <w:i/>
        <w:color w:val="1F497D" w:themeColor="text2"/>
        <w:sz w:val="16"/>
        <w:szCs w:val="16"/>
      </w:rPr>
    </w:pPr>
    <w:r>
      <w:rPr>
        <w:b/>
        <w:i/>
        <w:noProof/>
        <w:color w:val="1F497D" w:themeColor="text2"/>
        <w:sz w:val="16"/>
        <w:szCs w:val="16"/>
        <w:lang w:val="nl-NL" w:eastAsia="nl-NL"/>
      </w:rPr>
      <mc:AlternateContent>
        <mc:Choice Requires="wps">
          <w:drawing>
            <wp:anchor distT="0" distB="0" distL="114300" distR="114300" simplePos="0" relativeHeight="251680768" behindDoc="0" locked="0" layoutInCell="1" allowOverlap="1" wp14:anchorId="4AC2A4A8" wp14:editId="28339939">
              <wp:simplePos x="0" y="0"/>
              <wp:positionH relativeFrom="margin">
                <wp:align>left</wp:align>
              </wp:positionH>
              <wp:positionV relativeFrom="paragraph">
                <wp:posOffset>0</wp:posOffset>
              </wp:positionV>
              <wp:extent cx="6012180" cy="236220"/>
              <wp:effectExtent l="0" t="0" r="7620" b="0"/>
              <wp:wrapNone/>
              <wp:docPr id="33" name="Tekstvak 33"/>
              <wp:cNvGraphicFramePr/>
              <a:graphic xmlns:a="http://schemas.openxmlformats.org/drawingml/2006/main">
                <a:graphicData uri="http://schemas.microsoft.com/office/word/2010/wordprocessingShape">
                  <wps:wsp>
                    <wps:cNvSpPr txBox="1"/>
                    <wps:spPr>
                      <a:xfrm>
                        <a:off x="0" y="0"/>
                        <a:ext cx="6012180" cy="236220"/>
                      </a:xfrm>
                      <a:prstGeom prst="rect">
                        <a:avLst/>
                      </a:prstGeom>
                      <a:solidFill>
                        <a:schemeClr val="lt1"/>
                      </a:solidFill>
                      <a:ln w="6350">
                        <a:noFill/>
                      </a:ln>
                    </wps:spPr>
                    <wps:txbx>
                      <w:txbxContent>
                        <w:p w:rsidR="00CF3C66" w:rsidRPr="00F43150" w:rsidRDefault="00CF3C66" w:rsidP="00A9092D">
                          <w:pPr>
                            <w:jc w:val="center"/>
                            <w:rPr>
                              <w:i/>
                            </w:rPr>
                          </w:pPr>
                          <w:r w:rsidRPr="00340D3A">
                            <w:rPr>
                              <w:rFonts w:ascii="Arial" w:hAnsi="Arial" w:cs="Arial"/>
                              <w:i/>
                              <w:sz w:val="20"/>
                              <w:szCs w:val="20"/>
                              <w:lang w:val="en-GB"/>
                            </w:rPr>
                            <w:t>The financial information in this press release has not been audited</w:t>
                          </w:r>
                          <w:r>
                            <w:rPr>
                              <w:rFonts w:ascii="Arial" w:hAnsi="Arial" w:cs="Arial"/>
                              <w:i/>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C2A4A8" id="_x0000_t202" coordsize="21600,21600" o:spt="202" path="m,l,21600r21600,l21600,xe">
              <v:stroke joinstyle="miter"/>
              <v:path gradientshapeok="t" o:connecttype="rect"/>
            </v:shapetype>
            <v:shape id="Tekstvak 33" o:spid="_x0000_s1031" type="#_x0000_t202" style="position:absolute;margin-left:0;margin-top:0;width:473.4pt;height:18.6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" fillcolor="white [3201]" stroked="f" strokeweight=".5pt">
              <v:textbox>
                <w:txbxContent>
                  <w:p w:rsidR="00CF3C66" w:rsidRPr="00F43150" w:rsidRDefault="00CF3C66" w:rsidP="00A9092D">
                    <w:pPr>
                      <w:jc w:val="center"/>
                      <w:rPr>
                        <w:i/>
                      </w:rPr>
                    </w:pPr>
                    <w:r w:rsidRPr="00340D3A">
                      <w:rPr>
                        <w:rFonts w:ascii="Arial" w:hAnsi="Arial" w:cs="Arial"/>
                        <w:i/>
                        <w:sz w:val="20"/>
                        <w:szCs w:val="20"/>
                        <w:lang w:val="en-GB"/>
                      </w:rPr>
                      <w:t>The financial information in this press release has not been audited</w:t>
                    </w:r>
                    <w:r>
                      <w:rPr>
                        <w:rFonts w:ascii="Arial" w:hAnsi="Arial" w:cs="Arial"/>
                        <w:i/>
                        <w:sz w:val="20"/>
                        <w:szCs w:val="20"/>
                        <w:lang w:val="en-GB"/>
                      </w:rPr>
                      <w:t xml:space="preserve"> </w:t>
                    </w:r>
                  </w:p>
                </w:txbxContent>
              </v:textbox>
              <w10:wrap anchorx="margin"/>
            </v:shape>
          </w:pict>
        </mc:Fallback>
      </mc:AlternateContent>
    </w:r>
    <w:r w:rsidRPr="000262EE">
      <w:rPr>
        <w:b/>
        <w:i/>
        <w:noProof/>
        <w:color w:val="1F497D" w:themeColor="text2"/>
        <w:sz w:val="16"/>
        <w:szCs w:val="16"/>
        <w:lang w:val="nl-NL" w:eastAsia="nl-NL"/>
      </w:rPr>
      <mc:AlternateContent>
        <mc:Choice Requires="wps">
          <w:drawing>
            <wp:anchor distT="0" distB="0" distL="114300" distR="114300" simplePos="0" relativeHeight="251677696" behindDoc="0" locked="0" layoutInCell="1" allowOverlap="1" wp14:anchorId="5E89F187" wp14:editId="6D03AF5E">
              <wp:simplePos x="0" y="0"/>
              <wp:positionH relativeFrom="margin">
                <wp:posOffset>5875020</wp:posOffset>
              </wp:positionH>
              <wp:positionV relativeFrom="bottomMargin">
                <wp:posOffset>548640</wp:posOffset>
              </wp:positionV>
              <wp:extent cx="274320" cy="268605"/>
              <wp:effectExtent l="0" t="0" r="0" b="0"/>
              <wp:wrapNone/>
              <wp:docPr id="56" name="Tekstvak 56"/>
              <wp:cNvGraphicFramePr/>
              <a:graphic xmlns:a="http://schemas.openxmlformats.org/drawingml/2006/main">
                <a:graphicData uri="http://schemas.microsoft.com/office/word/2010/wordprocessingShape">
                  <wps:wsp>
                    <wps:cNvSpPr txBox="1"/>
                    <wps:spPr>
                      <a:xfrm>
                        <a:off x="0" y="0"/>
                        <a:ext cx="274320" cy="268605"/>
                      </a:xfrm>
                      <a:prstGeom prst="rect">
                        <a:avLst/>
                      </a:prstGeom>
                      <a:noFill/>
                      <a:ln w="6350">
                        <a:noFill/>
                      </a:ln>
                      <a:effectLst/>
                    </wps:spPr>
                    <wps:txbx>
                      <w:txbxContent>
                        <w:p w:rsidR="00CF3C66" w:rsidRPr="000A48A5" w:rsidRDefault="00CF3C66">
                          <w:pPr>
                            <w:pStyle w:val="Voettekst"/>
                            <w:jc w:val="right"/>
                            <w:rPr>
                              <w:color w:val="1F497D" w:themeColor="text2"/>
                            </w:rPr>
                          </w:pPr>
                          <w:r w:rsidRPr="000A48A5">
                            <w:rPr>
                              <w:color w:val="1F497D" w:themeColor="text2"/>
                            </w:rPr>
                            <w:fldChar w:fldCharType="begin"/>
                          </w:r>
                          <w:r w:rsidRPr="000A48A5">
                            <w:rPr>
                              <w:color w:val="1F497D" w:themeColor="text2"/>
                            </w:rPr>
                            <w:instrText>PAGE  \* Arabic  \* MERGEFORMAT</w:instrText>
                          </w:r>
                          <w:r w:rsidRPr="000A48A5">
                            <w:rPr>
                              <w:color w:val="1F497D" w:themeColor="text2"/>
                            </w:rPr>
                            <w:fldChar w:fldCharType="separate"/>
                          </w:r>
                          <w:r w:rsidR="00706890" w:rsidRPr="00706890">
                            <w:rPr>
                              <w:noProof/>
                              <w:color w:val="1F497D" w:themeColor="text2"/>
                              <w:lang w:val="nl-NL"/>
                            </w:rPr>
                            <w:t>1</w:t>
                          </w:r>
                          <w:r w:rsidRPr="000A48A5">
                            <w:rPr>
                              <w:color w:val="1F497D" w:themeColor="text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E89F187" id="_x0000_t202" coordsize="21600,21600" o:spt="202" path="m,l,21600r21600,l21600,xe">
              <v:stroke joinstyle="miter"/>
              <v:path gradientshapeok="t" o:connecttype="rect"/>
            </v:shapetype>
            <v:shape id="Tekstvak 56" o:spid="_x0000_s1032" type="#_x0000_t202" style="position:absolute;margin-left:462.6pt;margin-top:43.2pt;width:21.6pt;height:21.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" filled="f" stroked="f" strokeweight=".5pt">
              <v:textbox style="mso-fit-shape-to-text:t">
                <w:txbxContent>
                  <w:p w:rsidR="00CF3C66" w:rsidRPr="000A48A5" w:rsidRDefault="00CF3C66">
                    <w:pPr>
                      <w:pStyle w:val="Voettekst"/>
                      <w:jc w:val="right"/>
                      <w:rPr>
                        <w:color w:val="1F497D" w:themeColor="text2"/>
                      </w:rPr>
                    </w:pPr>
                    <w:r w:rsidRPr="000A48A5">
                      <w:rPr>
                        <w:color w:val="1F497D" w:themeColor="text2"/>
                      </w:rPr>
                      <w:fldChar w:fldCharType="begin"/>
                    </w:r>
                    <w:r w:rsidRPr="000A48A5">
                      <w:rPr>
                        <w:color w:val="1F497D" w:themeColor="text2"/>
                      </w:rPr>
                      <w:instrText>PAGE  \* Arabic  \* MERGEFORMAT</w:instrText>
                    </w:r>
                    <w:r w:rsidRPr="000A48A5">
                      <w:rPr>
                        <w:color w:val="1F497D" w:themeColor="text2"/>
                      </w:rPr>
                      <w:fldChar w:fldCharType="separate"/>
                    </w:r>
                    <w:r w:rsidR="00706890" w:rsidRPr="00706890">
                      <w:rPr>
                        <w:noProof/>
                        <w:color w:val="1F497D" w:themeColor="text2"/>
                        <w:lang w:val="nl-NL"/>
                      </w:rPr>
                      <w:t>1</w:t>
                    </w:r>
                    <w:r w:rsidRPr="000A48A5">
                      <w:rPr>
                        <w:color w:val="1F497D" w:themeColor="text2"/>
                      </w:rPr>
                      <w:fldChar w:fldCharType="end"/>
                    </w:r>
                  </w:p>
                </w:txbxContent>
              </v:textbox>
              <w10:wrap anchorx="margin" anchory="margin"/>
            </v:shape>
          </w:pict>
        </mc:Fallback>
      </mc:AlternateContent>
    </w:r>
    <w:r>
      <w:rPr>
        <w:b/>
        <w:i/>
        <w:noProof/>
        <w:color w:val="1F497D" w:themeColor="text2"/>
        <w:sz w:val="16"/>
        <w:szCs w:val="16"/>
        <w:lang w:val="nl-NL" w:eastAsia="nl-NL"/>
      </w:rPr>
      <mc:AlternateContent>
        <mc:Choice Requires="wps">
          <w:drawing>
            <wp:anchor distT="0" distB="0" distL="114300" distR="114300" simplePos="0" relativeHeight="251659776" behindDoc="0" locked="0" layoutInCell="1" allowOverlap="1" wp14:anchorId="416B957F" wp14:editId="5752F5A3">
              <wp:simplePos x="0" y="0"/>
              <wp:positionH relativeFrom="column">
                <wp:posOffset>-91440</wp:posOffset>
              </wp:positionH>
              <wp:positionV relativeFrom="paragraph">
                <wp:posOffset>647700</wp:posOffset>
              </wp:positionV>
              <wp:extent cx="2880360" cy="23622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2880360" cy="236220"/>
                      </a:xfrm>
                      <a:prstGeom prst="rect">
                        <a:avLst/>
                      </a:prstGeom>
                      <a:noFill/>
                      <a:ln w="6350">
                        <a:noFill/>
                      </a:ln>
                    </wps:spPr>
                    <wps:txbx>
                      <w:txbxContent>
                        <w:p w:rsidR="00CF3C66" w:rsidRPr="007065A1" w:rsidRDefault="00CF3C66">
                          <w:pPr>
                            <w:rPr>
                              <w:b/>
                              <w:i/>
                              <w:color w:val="1F497D" w:themeColor="text2"/>
                              <w:sz w:val="16"/>
                              <w:szCs w:val="16"/>
                              <w:lang w:val="nl-NL"/>
                            </w:rPr>
                          </w:pPr>
                          <w:r w:rsidRPr="007065A1">
                            <w:rPr>
                              <w:b/>
                              <w:i/>
                              <w:color w:val="1F497D" w:themeColor="text2"/>
                              <w:sz w:val="16"/>
                              <w:szCs w:val="16"/>
                              <w:lang w:val="nl-NL"/>
                            </w:rPr>
                            <w:t xml:space="preserve">VolkerWessels </w:t>
                          </w:r>
                          <w:r>
                            <w:rPr>
                              <w:b/>
                              <w:i/>
                              <w:color w:val="1F497D" w:themeColor="text2"/>
                              <w:sz w:val="16"/>
                              <w:szCs w:val="16"/>
                              <w:lang w:val="nl-NL"/>
                            </w:rPr>
                            <w:t xml:space="preserve">Semi </w:t>
                          </w:r>
                          <w:r w:rsidRPr="007065A1">
                            <w:rPr>
                              <w:b/>
                              <w:i/>
                              <w:color w:val="1F497D" w:themeColor="text2"/>
                              <w:sz w:val="16"/>
                              <w:szCs w:val="16"/>
                              <w:lang w:val="nl-NL"/>
                            </w:rPr>
                            <w:t>Annual Results 201</w:t>
                          </w:r>
                          <w:r>
                            <w:rPr>
                              <w:b/>
                              <w:i/>
                              <w:color w:val="1F497D" w:themeColor="text2"/>
                              <w:sz w:val="16"/>
                              <w:szCs w:val="16"/>
                              <w:lang w:val="nl-NL"/>
                            </w:rPr>
                            <w:t>7</w:t>
                          </w:r>
                          <w:r w:rsidRPr="007065A1">
                            <w:rPr>
                              <w:b/>
                              <w:i/>
                              <w:color w:val="1F497D" w:themeColor="text2"/>
                              <w:sz w:val="16"/>
                              <w:szCs w:val="16"/>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6B957F" id="Tekstvak 10" o:spid="_x0000_s1033" type="#_x0000_t202" style="position:absolute;margin-left:-7.2pt;margin-top:51pt;width:226.8pt;height:18.6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" filled="f" stroked="f" strokeweight=".5pt">
              <v:textbox>
                <w:txbxContent>
                  <w:p w:rsidR="00CF3C66" w:rsidRPr="007065A1" w:rsidRDefault="00CF3C66">
                    <w:pPr>
                      <w:rPr>
                        <w:b/>
                        <w:i/>
                        <w:color w:val="1F497D" w:themeColor="text2"/>
                        <w:sz w:val="16"/>
                        <w:szCs w:val="16"/>
                        <w:lang w:val="nl-NL"/>
                      </w:rPr>
                    </w:pPr>
                    <w:r w:rsidRPr="007065A1">
                      <w:rPr>
                        <w:b/>
                        <w:i/>
                        <w:color w:val="1F497D" w:themeColor="text2"/>
                        <w:sz w:val="16"/>
                        <w:szCs w:val="16"/>
                        <w:lang w:val="nl-NL"/>
                      </w:rPr>
                      <w:t xml:space="preserve">VolkerWessels </w:t>
                    </w:r>
                    <w:r>
                      <w:rPr>
                        <w:b/>
                        <w:i/>
                        <w:color w:val="1F497D" w:themeColor="text2"/>
                        <w:sz w:val="16"/>
                        <w:szCs w:val="16"/>
                        <w:lang w:val="nl-NL"/>
                      </w:rPr>
                      <w:t xml:space="preserve">Semi </w:t>
                    </w:r>
                    <w:r w:rsidRPr="007065A1">
                      <w:rPr>
                        <w:b/>
                        <w:i/>
                        <w:color w:val="1F497D" w:themeColor="text2"/>
                        <w:sz w:val="16"/>
                        <w:szCs w:val="16"/>
                        <w:lang w:val="nl-NL"/>
                      </w:rPr>
                      <w:t>Annual Results 201</w:t>
                    </w:r>
                    <w:r>
                      <w:rPr>
                        <w:b/>
                        <w:i/>
                        <w:color w:val="1F497D" w:themeColor="text2"/>
                        <w:sz w:val="16"/>
                        <w:szCs w:val="16"/>
                        <w:lang w:val="nl-NL"/>
                      </w:rPr>
                      <w:t>7</w:t>
                    </w:r>
                    <w:r w:rsidRPr="007065A1">
                      <w:rPr>
                        <w:b/>
                        <w:i/>
                        <w:color w:val="1F497D" w:themeColor="text2"/>
                        <w:sz w:val="16"/>
                        <w:szCs w:val="16"/>
                        <w:lang w:val="nl-NL"/>
                      </w:rPr>
                      <w:t xml:space="preserve"> </w:t>
                    </w:r>
                  </w:p>
                </w:txbxContent>
              </v:textbox>
            </v:shape>
          </w:pict>
        </mc:Fallback>
      </mc:AlternateContent>
    </w:r>
    <w:r w:rsidRPr="000262EE">
      <w:rPr>
        <w:b/>
        <w:i/>
        <w:noProof/>
        <w:color w:val="1F497D" w:themeColor="text2"/>
        <w:sz w:val="16"/>
        <w:szCs w:val="16"/>
        <w:lang w:val="nl-NL" w:eastAsia="nl-NL"/>
      </w:rPr>
      <w:drawing>
        <wp:anchor distT="0" distB="0" distL="114300" distR="114300" simplePos="0" relativeHeight="251657728" behindDoc="0" locked="0" layoutInCell="1" allowOverlap="1" wp14:anchorId="24A65984" wp14:editId="1CC4D4A1">
          <wp:simplePos x="0" y="0"/>
          <wp:positionH relativeFrom="column">
            <wp:posOffset>-899160</wp:posOffset>
          </wp:positionH>
          <wp:positionV relativeFrom="paragraph">
            <wp:posOffset>283210</wp:posOffset>
          </wp:positionV>
          <wp:extent cx="7757160" cy="716280"/>
          <wp:effectExtent l="0" t="0" r="0" b="7620"/>
          <wp:wrapTight wrapText="bothSides">
            <wp:wrapPolygon edited="0">
              <wp:start x="0" y="0"/>
              <wp:lineTo x="0" y="21255"/>
              <wp:lineTo x="21536" y="21255"/>
              <wp:lineTo x="21536" y="0"/>
              <wp:lineTo x="0" y="0"/>
            </wp:wrapPolygon>
          </wp:wrapTight>
          <wp:docPr id="30" name="Afbeelding 30" descr="Lijnensp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jnenspel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7160" cy="7162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C66" w:rsidRPr="00527C83" w:rsidRDefault="00CF3C66">
    <w:pPr>
      <w:pStyle w:val="Voettekst"/>
      <w:rPr>
        <w:i/>
        <w:sz w:val="16"/>
        <w:szCs w:val="16"/>
      </w:rPr>
    </w:pPr>
    <w:r>
      <w:rPr>
        <w:b/>
        <w:i/>
        <w:noProof/>
        <w:color w:val="1F497D" w:themeColor="text2"/>
        <w:sz w:val="16"/>
        <w:szCs w:val="16"/>
        <w:lang w:val="nl-NL" w:eastAsia="nl-NL"/>
      </w:rPr>
      <mc:AlternateContent>
        <mc:Choice Requires="wps">
          <w:drawing>
            <wp:anchor distT="0" distB="0" distL="114300" distR="114300" simplePos="0" relativeHeight="251703296" behindDoc="0" locked="0" layoutInCell="1" allowOverlap="1" wp14:anchorId="6F290D0D" wp14:editId="14E69F31">
              <wp:simplePos x="0" y="0"/>
              <wp:positionH relativeFrom="margin">
                <wp:posOffset>1629410</wp:posOffset>
              </wp:positionH>
              <wp:positionV relativeFrom="paragraph">
                <wp:posOffset>-13970</wp:posOffset>
              </wp:positionV>
              <wp:extent cx="5257800" cy="335280"/>
              <wp:effectExtent l="0" t="0" r="0" b="7620"/>
              <wp:wrapNone/>
              <wp:docPr id="65" name="Tekstvak 65"/>
              <wp:cNvGraphicFramePr/>
              <a:graphic xmlns:a="http://schemas.openxmlformats.org/drawingml/2006/main">
                <a:graphicData uri="http://schemas.microsoft.com/office/word/2010/wordprocessingShape">
                  <wps:wsp>
                    <wps:cNvSpPr txBox="1"/>
                    <wps:spPr>
                      <a:xfrm>
                        <a:off x="0" y="0"/>
                        <a:ext cx="5257800" cy="335280"/>
                      </a:xfrm>
                      <a:prstGeom prst="rect">
                        <a:avLst/>
                      </a:prstGeom>
                      <a:solidFill>
                        <a:schemeClr val="lt1"/>
                      </a:solidFill>
                      <a:ln w="6350">
                        <a:noFill/>
                      </a:ln>
                    </wps:spPr>
                    <wps:txbx>
                      <w:txbxContent>
                        <w:p w:rsidR="00CF3C66" w:rsidRPr="00F43150" w:rsidRDefault="00CF3C66" w:rsidP="009F7295">
                          <w:pPr>
                            <w:jc w:val="center"/>
                            <w:rPr>
                              <w:i/>
                            </w:rPr>
                          </w:pPr>
                          <w:r w:rsidRPr="00340D3A">
                            <w:rPr>
                              <w:rFonts w:ascii="Arial" w:hAnsi="Arial" w:cs="Arial"/>
                              <w:i/>
                              <w:sz w:val="20"/>
                              <w:szCs w:val="20"/>
                              <w:lang w:val="en-GB"/>
                            </w:rPr>
                            <w:t>The financial information in this press release has not been audited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90D0D" id="_x0000_t202" coordsize="21600,21600" o:spt="202" path="m,l,21600r21600,l21600,xe">
              <v:stroke joinstyle="miter"/>
              <v:path gradientshapeok="t" o:connecttype="rect"/>
            </v:shapetype>
            <v:shape id="Tekstvak 65" o:spid="_x0000_s1035" type="#_x0000_t202" style="position:absolute;margin-left:128.3pt;margin-top:-1.1pt;width:414pt;height:26.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" fillcolor="white [3201]" stroked="f" strokeweight=".5pt">
              <v:textbox>
                <w:txbxContent>
                  <w:p w:rsidR="00CF3C66" w:rsidRPr="00F43150" w:rsidRDefault="00CF3C66" w:rsidP="009F7295">
                    <w:pPr>
                      <w:jc w:val="center"/>
                      <w:rPr>
                        <w:i/>
                      </w:rPr>
                    </w:pPr>
                    <w:r w:rsidRPr="00340D3A">
                      <w:rPr>
                        <w:rFonts w:ascii="Arial" w:hAnsi="Arial" w:cs="Arial"/>
                        <w:i/>
                        <w:sz w:val="20"/>
                        <w:szCs w:val="20"/>
                        <w:lang w:val="en-GB"/>
                      </w:rPr>
                      <w:t>The financial information in this press release has not been audited</w:t>
                    </w:r>
                  </w:p>
                </w:txbxContent>
              </v:textbox>
              <w10:wrap anchorx="margin"/>
            </v:shape>
          </w:pict>
        </mc:Fallback>
      </mc:AlternateContent>
    </w:r>
    <w:r w:rsidRPr="00527C83">
      <w:rPr>
        <w:i/>
        <w:noProof/>
        <w:color w:val="1F497D" w:themeColor="text2"/>
        <w:sz w:val="16"/>
        <w:szCs w:val="16"/>
        <w:lang w:val="nl-NL" w:eastAsia="nl-NL"/>
      </w:rPr>
      <mc:AlternateContent>
        <mc:Choice Requires="wps">
          <w:drawing>
            <wp:anchor distT="0" distB="0" distL="114300" distR="114300" simplePos="0" relativeHeight="251701248" behindDoc="0" locked="0" layoutInCell="1" allowOverlap="1" wp14:anchorId="6E75CAD4" wp14:editId="37F3116A">
              <wp:simplePos x="0" y="0"/>
              <wp:positionH relativeFrom="margin">
                <wp:posOffset>8379609</wp:posOffset>
              </wp:positionH>
              <wp:positionV relativeFrom="bottomMargin">
                <wp:posOffset>350520</wp:posOffset>
              </wp:positionV>
              <wp:extent cx="411480" cy="297180"/>
              <wp:effectExtent l="0" t="0" r="0" b="7620"/>
              <wp:wrapNone/>
              <wp:docPr id="67" name="Tekstvak 67"/>
              <wp:cNvGraphicFramePr/>
              <a:graphic xmlns:a="http://schemas.openxmlformats.org/drawingml/2006/main">
                <a:graphicData uri="http://schemas.microsoft.com/office/word/2010/wordprocessingShape">
                  <wps:wsp>
                    <wps:cNvSpPr txBox="1"/>
                    <wps:spPr>
                      <a:xfrm>
                        <a:off x="0" y="0"/>
                        <a:ext cx="411480" cy="297180"/>
                      </a:xfrm>
                      <a:prstGeom prst="rect">
                        <a:avLst/>
                      </a:prstGeom>
                      <a:noFill/>
                      <a:ln w="6350">
                        <a:noFill/>
                      </a:ln>
                      <a:effectLst/>
                    </wps:spPr>
                    <wps:txbx>
                      <w:txbxContent>
                        <w:p w:rsidR="00CF3C66" w:rsidRPr="000A48A5" w:rsidRDefault="00CF3C66" w:rsidP="00E354B7">
                          <w:pPr>
                            <w:pStyle w:val="Voettekst"/>
                            <w:jc w:val="right"/>
                            <w:rPr>
                              <w:color w:val="1F497D" w:themeColor="text2"/>
                            </w:rPr>
                          </w:pPr>
                          <w:r w:rsidRPr="000A48A5">
                            <w:rPr>
                              <w:color w:val="1F497D" w:themeColor="text2"/>
                            </w:rPr>
                            <w:fldChar w:fldCharType="begin"/>
                          </w:r>
                          <w:r w:rsidRPr="000A48A5">
                            <w:rPr>
                              <w:color w:val="1F497D" w:themeColor="text2"/>
                            </w:rPr>
                            <w:instrText>PAGE  \* Arabic  \* MERGEFORMAT</w:instrText>
                          </w:r>
                          <w:r w:rsidRPr="000A48A5">
                            <w:rPr>
                              <w:color w:val="1F497D" w:themeColor="text2"/>
                            </w:rPr>
                            <w:fldChar w:fldCharType="separate"/>
                          </w:r>
                          <w:r w:rsidR="00706890" w:rsidRPr="00706890">
                            <w:rPr>
                              <w:noProof/>
                              <w:color w:val="1F497D" w:themeColor="text2"/>
                              <w:lang w:val="nl-NL"/>
                            </w:rPr>
                            <w:t>21</w:t>
                          </w:r>
                          <w:r w:rsidRPr="000A48A5">
                            <w:rPr>
                              <w:color w:val="1F497D" w:themeColor="text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5CAD4" id="_x0000_t202" coordsize="21600,21600" o:spt="202" path="m,l,21600r21600,l21600,xe">
              <v:stroke joinstyle="miter"/>
              <v:path gradientshapeok="t" o:connecttype="rect"/>
            </v:shapetype>
            <v:shape id="Tekstvak 67" o:spid="_x0000_s1036" type="#_x0000_t202" style="position:absolute;margin-left:659.8pt;margin-top:27.6pt;width:32.4pt;height:23.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" filled="f" stroked="f" strokeweight=".5pt">
              <v:textbox>
                <w:txbxContent>
                  <w:p w:rsidR="00CF3C66" w:rsidRPr="000A48A5" w:rsidRDefault="00CF3C66" w:rsidP="00E354B7">
                    <w:pPr>
                      <w:pStyle w:val="Voettekst"/>
                      <w:jc w:val="right"/>
                      <w:rPr>
                        <w:color w:val="1F497D" w:themeColor="text2"/>
                      </w:rPr>
                    </w:pPr>
                    <w:r w:rsidRPr="000A48A5">
                      <w:rPr>
                        <w:color w:val="1F497D" w:themeColor="text2"/>
                      </w:rPr>
                      <w:fldChar w:fldCharType="begin"/>
                    </w:r>
                    <w:r w:rsidRPr="000A48A5">
                      <w:rPr>
                        <w:color w:val="1F497D" w:themeColor="text2"/>
                      </w:rPr>
                      <w:instrText>PAGE  \* Arabic  \* MERGEFORMAT</w:instrText>
                    </w:r>
                    <w:r w:rsidRPr="000A48A5">
                      <w:rPr>
                        <w:color w:val="1F497D" w:themeColor="text2"/>
                      </w:rPr>
                      <w:fldChar w:fldCharType="separate"/>
                    </w:r>
                    <w:r w:rsidR="00706890" w:rsidRPr="00706890">
                      <w:rPr>
                        <w:noProof/>
                        <w:color w:val="1F497D" w:themeColor="text2"/>
                        <w:lang w:val="nl-NL"/>
                      </w:rPr>
                      <w:t>21</w:t>
                    </w:r>
                    <w:r w:rsidRPr="000A48A5">
                      <w:rPr>
                        <w:color w:val="1F497D" w:themeColor="text2"/>
                      </w:rPr>
                      <w:fldChar w:fldCharType="end"/>
                    </w:r>
                  </w:p>
                </w:txbxContent>
              </v:textbox>
              <w10:wrap anchorx="margin" anchory="margin"/>
            </v:shape>
          </w:pict>
        </mc:Fallback>
      </mc:AlternateContent>
    </w:r>
    <w:r>
      <w:rPr>
        <w:b/>
        <w:i/>
        <w:noProof/>
        <w:color w:val="1F497D" w:themeColor="text2"/>
        <w:sz w:val="16"/>
        <w:szCs w:val="16"/>
        <w:lang w:val="nl-NL" w:eastAsia="nl-NL"/>
      </w:rPr>
      <mc:AlternateContent>
        <mc:Choice Requires="wps">
          <w:drawing>
            <wp:anchor distT="0" distB="0" distL="114300" distR="114300" simplePos="0" relativeHeight="251702272" behindDoc="0" locked="0" layoutInCell="1" allowOverlap="1" wp14:anchorId="02EFE6A7" wp14:editId="487051A9">
              <wp:simplePos x="0" y="0"/>
              <wp:positionH relativeFrom="column">
                <wp:posOffset>-106680</wp:posOffset>
              </wp:positionH>
              <wp:positionV relativeFrom="paragraph">
                <wp:posOffset>670560</wp:posOffset>
              </wp:positionV>
              <wp:extent cx="5570220" cy="289560"/>
              <wp:effectExtent l="0" t="0" r="0" b="0"/>
              <wp:wrapNone/>
              <wp:docPr id="66" name="Tekstvak 66"/>
              <wp:cNvGraphicFramePr/>
              <a:graphic xmlns:a="http://schemas.openxmlformats.org/drawingml/2006/main">
                <a:graphicData uri="http://schemas.microsoft.com/office/word/2010/wordprocessingShape">
                  <wps:wsp>
                    <wps:cNvSpPr txBox="1"/>
                    <wps:spPr>
                      <a:xfrm>
                        <a:off x="0" y="0"/>
                        <a:ext cx="5570220" cy="289560"/>
                      </a:xfrm>
                      <a:prstGeom prst="rect">
                        <a:avLst/>
                      </a:prstGeom>
                      <a:noFill/>
                      <a:ln w="6350">
                        <a:noFill/>
                      </a:ln>
                    </wps:spPr>
                    <wps:txbx>
                      <w:txbxContent>
                        <w:p w:rsidR="00CF3C66" w:rsidRPr="007065A1" w:rsidRDefault="00CF3C66" w:rsidP="007065A1">
                          <w:pPr>
                            <w:rPr>
                              <w:b/>
                              <w:i/>
                              <w:color w:val="1F497D" w:themeColor="text2"/>
                              <w:sz w:val="16"/>
                              <w:szCs w:val="16"/>
                              <w:lang w:val="nl-NL"/>
                            </w:rPr>
                          </w:pPr>
                          <w:r w:rsidRPr="007065A1">
                            <w:rPr>
                              <w:b/>
                              <w:i/>
                              <w:color w:val="1F497D" w:themeColor="text2"/>
                              <w:sz w:val="16"/>
                              <w:szCs w:val="16"/>
                              <w:lang w:val="nl-NL"/>
                            </w:rPr>
                            <w:t xml:space="preserve">VolkerWessels </w:t>
                          </w:r>
                          <w:r>
                            <w:rPr>
                              <w:b/>
                              <w:i/>
                              <w:color w:val="1F497D" w:themeColor="text2"/>
                              <w:sz w:val="16"/>
                              <w:szCs w:val="16"/>
                              <w:lang w:val="nl-NL"/>
                            </w:rPr>
                            <w:t xml:space="preserve">Semi </w:t>
                          </w:r>
                          <w:r w:rsidRPr="007065A1">
                            <w:rPr>
                              <w:b/>
                              <w:i/>
                              <w:color w:val="1F497D" w:themeColor="text2"/>
                              <w:sz w:val="16"/>
                              <w:szCs w:val="16"/>
                              <w:lang w:val="nl-NL"/>
                            </w:rPr>
                            <w:t>Annual Results 201</w:t>
                          </w:r>
                          <w:r>
                            <w:rPr>
                              <w:b/>
                              <w:i/>
                              <w:color w:val="1F497D" w:themeColor="text2"/>
                              <w:sz w:val="16"/>
                              <w:szCs w:val="16"/>
                              <w:lang w:val="nl-NL"/>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FE6A7" id="Tekstvak 66" o:spid="_x0000_s1037" type="#_x0000_t202" style="position:absolute;margin-left:-8.4pt;margin-top:52.8pt;width:438.6pt;height:2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" filled="f" stroked="f" strokeweight=".5pt">
              <v:textbox>
                <w:txbxContent>
                  <w:p w:rsidR="00CF3C66" w:rsidRPr="007065A1" w:rsidRDefault="00CF3C66" w:rsidP="007065A1">
                    <w:pPr>
                      <w:rPr>
                        <w:b/>
                        <w:i/>
                        <w:color w:val="1F497D" w:themeColor="text2"/>
                        <w:sz w:val="16"/>
                        <w:szCs w:val="16"/>
                        <w:lang w:val="nl-NL"/>
                      </w:rPr>
                    </w:pPr>
                    <w:r w:rsidRPr="007065A1">
                      <w:rPr>
                        <w:b/>
                        <w:i/>
                        <w:color w:val="1F497D" w:themeColor="text2"/>
                        <w:sz w:val="16"/>
                        <w:szCs w:val="16"/>
                        <w:lang w:val="nl-NL"/>
                      </w:rPr>
                      <w:t xml:space="preserve">VolkerWessels </w:t>
                    </w:r>
                    <w:r>
                      <w:rPr>
                        <w:b/>
                        <w:i/>
                        <w:color w:val="1F497D" w:themeColor="text2"/>
                        <w:sz w:val="16"/>
                        <w:szCs w:val="16"/>
                        <w:lang w:val="nl-NL"/>
                      </w:rPr>
                      <w:t xml:space="preserve">Semi </w:t>
                    </w:r>
                    <w:r w:rsidRPr="007065A1">
                      <w:rPr>
                        <w:b/>
                        <w:i/>
                        <w:color w:val="1F497D" w:themeColor="text2"/>
                        <w:sz w:val="16"/>
                        <w:szCs w:val="16"/>
                        <w:lang w:val="nl-NL"/>
                      </w:rPr>
                      <w:t>Annual Results 201</w:t>
                    </w:r>
                    <w:r>
                      <w:rPr>
                        <w:b/>
                        <w:i/>
                        <w:color w:val="1F497D" w:themeColor="text2"/>
                        <w:sz w:val="16"/>
                        <w:szCs w:val="16"/>
                        <w:lang w:val="nl-NL"/>
                      </w:rPr>
                      <w:t>7</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C66" w:rsidRPr="00527C83" w:rsidRDefault="00CF3C66">
    <w:pPr>
      <w:pStyle w:val="Voettekst"/>
      <w:rPr>
        <w:i/>
        <w:sz w:val="16"/>
        <w:szCs w:val="16"/>
      </w:rPr>
    </w:pPr>
    <w:r>
      <w:rPr>
        <w:b/>
        <w:i/>
        <w:noProof/>
        <w:color w:val="1F497D" w:themeColor="text2"/>
        <w:sz w:val="16"/>
        <w:szCs w:val="16"/>
        <w:lang w:val="nl-NL" w:eastAsia="nl-NL"/>
      </w:rPr>
      <mc:AlternateContent>
        <mc:Choice Requires="wps">
          <w:drawing>
            <wp:anchor distT="0" distB="0" distL="114300" distR="114300" simplePos="0" relativeHeight="251710464" behindDoc="0" locked="0" layoutInCell="1" allowOverlap="1" wp14:anchorId="2E745A75" wp14:editId="40BF0AD4">
              <wp:simplePos x="0" y="0"/>
              <wp:positionH relativeFrom="margin">
                <wp:posOffset>250190</wp:posOffset>
              </wp:positionH>
              <wp:positionV relativeFrom="paragraph">
                <wp:posOffset>85090</wp:posOffset>
              </wp:positionV>
              <wp:extent cx="8953500" cy="236220"/>
              <wp:effectExtent l="0" t="0" r="0" b="0"/>
              <wp:wrapNone/>
              <wp:docPr id="84" name="Tekstvak 84"/>
              <wp:cNvGraphicFramePr/>
              <a:graphic xmlns:a="http://schemas.openxmlformats.org/drawingml/2006/main">
                <a:graphicData uri="http://schemas.microsoft.com/office/word/2010/wordprocessingShape">
                  <wps:wsp>
                    <wps:cNvSpPr txBox="1"/>
                    <wps:spPr>
                      <a:xfrm>
                        <a:off x="0" y="0"/>
                        <a:ext cx="8953500" cy="236220"/>
                      </a:xfrm>
                      <a:prstGeom prst="rect">
                        <a:avLst/>
                      </a:prstGeom>
                      <a:solidFill>
                        <a:schemeClr val="lt1"/>
                      </a:solidFill>
                      <a:ln w="6350">
                        <a:noFill/>
                      </a:ln>
                    </wps:spPr>
                    <wps:txbx>
                      <w:txbxContent>
                        <w:p w:rsidR="00CF3C66" w:rsidRPr="00F43150" w:rsidRDefault="00CF3C66" w:rsidP="00BF59A7">
                          <w:pPr>
                            <w:rPr>
                              <w:i/>
                            </w:rPr>
                          </w:pPr>
                          <w:r>
                            <w:rPr>
                              <w:rFonts w:ascii="Arial" w:hAnsi="Arial" w:cs="Arial"/>
                              <w:i/>
                              <w:sz w:val="20"/>
                              <w:szCs w:val="20"/>
                              <w:lang w:val="en-GB"/>
                            </w:rPr>
                            <w:t xml:space="preserve">                               </w:t>
                          </w:r>
                          <w:r w:rsidRPr="00340D3A">
                            <w:rPr>
                              <w:rFonts w:ascii="Arial" w:hAnsi="Arial" w:cs="Arial"/>
                              <w:i/>
                              <w:sz w:val="20"/>
                              <w:szCs w:val="20"/>
                              <w:lang w:val="en-GB"/>
                            </w:rPr>
                            <w:t>The financial information in this press release has not been audited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745A75" id="_x0000_t202" coordsize="21600,21600" o:spt="202" path="m,l,21600r21600,l21600,xe">
              <v:stroke joinstyle="miter"/>
              <v:path gradientshapeok="t" o:connecttype="rect"/>
            </v:shapetype>
            <v:shape id="Tekstvak 84" o:spid="_x0000_s1039" type="#_x0000_t202" style="position:absolute;margin-left:19.7pt;margin-top:6.7pt;width:705pt;height:18.6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" fillcolor="white [3201]" stroked="f" strokeweight=".5pt">
              <v:textbox>
                <w:txbxContent>
                  <w:p w:rsidR="0075014B" w:rsidRPr="00F43150" w:rsidRDefault="0075014B" w:rsidP="00BF59A7">
                    <w:pPr>
                      <w:rPr>
                        <w:i/>
                      </w:rPr>
                    </w:pPr>
                    <w:r>
                      <w:rPr>
                        <w:rFonts w:ascii="Arial" w:hAnsi="Arial" w:cs="Arial"/>
                        <w:i/>
                        <w:sz w:val="20"/>
                        <w:szCs w:val="20"/>
                        <w:lang w:val="en-GB"/>
                      </w:rPr>
                      <w:t xml:space="preserve">                               </w:t>
                    </w:r>
                    <w:r w:rsidRPr="00340D3A">
                      <w:rPr>
                        <w:rFonts w:ascii="Arial" w:hAnsi="Arial" w:cs="Arial"/>
                        <w:i/>
                        <w:sz w:val="20"/>
                        <w:szCs w:val="20"/>
                        <w:lang w:val="en-GB"/>
                      </w:rPr>
                      <w:t>The financial information in this press release has not been audited</w:t>
                    </w:r>
                  </w:p>
                </w:txbxContent>
              </v:textbox>
              <w10:wrap anchorx="margin"/>
            </v:shape>
          </w:pict>
        </mc:Fallback>
      </mc:AlternateContent>
    </w:r>
    <w:r>
      <w:rPr>
        <w:b/>
        <w:i/>
        <w:noProof/>
        <w:color w:val="1F497D" w:themeColor="text2"/>
        <w:sz w:val="16"/>
        <w:szCs w:val="16"/>
        <w:lang w:val="nl-NL" w:eastAsia="nl-NL"/>
      </w:rPr>
      <mc:AlternateContent>
        <mc:Choice Requires="wps">
          <w:drawing>
            <wp:anchor distT="0" distB="0" distL="114300" distR="114300" simplePos="0" relativeHeight="251709440" behindDoc="0" locked="0" layoutInCell="1" allowOverlap="1" wp14:anchorId="7C0F3610" wp14:editId="6E99F5DA">
              <wp:simplePos x="0" y="0"/>
              <wp:positionH relativeFrom="column">
                <wp:posOffset>-106680</wp:posOffset>
              </wp:positionH>
              <wp:positionV relativeFrom="paragraph">
                <wp:posOffset>670560</wp:posOffset>
              </wp:positionV>
              <wp:extent cx="5570220" cy="289560"/>
              <wp:effectExtent l="0" t="0" r="0" b="0"/>
              <wp:wrapNone/>
              <wp:docPr id="85" name="Tekstvak 85"/>
              <wp:cNvGraphicFramePr/>
              <a:graphic xmlns:a="http://schemas.openxmlformats.org/drawingml/2006/main">
                <a:graphicData uri="http://schemas.microsoft.com/office/word/2010/wordprocessingShape">
                  <wps:wsp>
                    <wps:cNvSpPr txBox="1"/>
                    <wps:spPr>
                      <a:xfrm>
                        <a:off x="0" y="0"/>
                        <a:ext cx="5570220" cy="289560"/>
                      </a:xfrm>
                      <a:prstGeom prst="rect">
                        <a:avLst/>
                      </a:prstGeom>
                      <a:noFill/>
                      <a:ln w="6350">
                        <a:noFill/>
                      </a:ln>
                    </wps:spPr>
                    <wps:txbx>
                      <w:txbxContent>
                        <w:p w:rsidR="00CF3C66" w:rsidRPr="007065A1" w:rsidRDefault="00CF3C66" w:rsidP="007065A1">
                          <w:pPr>
                            <w:rPr>
                              <w:b/>
                              <w:i/>
                              <w:color w:val="1F497D" w:themeColor="text2"/>
                              <w:sz w:val="16"/>
                              <w:szCs w:val="16"/>
                              <w:lang w:val="nl-NL"/>
                            </w:rPr>
                          </w:pPr>
                          <w:r w:rsidRPr="007065A1">
                            <w:rPr>
                              <w:b/>
                              <w:i/>
                              <w:color w:val="1F497D" w:themeColor="text2"/>
                              <w:sz w:val="16"/>
                              <w:szCs w:val="16"/>
                              <w:lang w:val="nl-NL"/>
                            </w:rPr>
                            <w:t xml:space="preserve">VolkerWessels </w:t>
                          </w:r>
                          <w:r>
                            <w:rPr>
                              <w:b/>
                              <w:i/>
                              <w:color w:val="1F497D" w:themeColor="text2"/>
                              <w:sz w:val="16"/>
                              <w:szCs w:val="16"/>
                              <w:lang w:val="nl-NL"/>
                            </w:rPr>
                            <w:t xml:space="preserve">Semi </w:t>
                          </w:r>
                          <w:r w:rsidRPr="007065A1">
                            <w:rPr>
                              <w:b/>
                              <w:i/>
                              <w:color w:val="1F497D" w:themeColor="text2"/>
                              <w:sz w:val="16"/>
                              <w:szCs w:val="16"/>
                              <w:lang w:val="nl-NL"/>
                            </w:rPr>
                            <w:t>Annual Results 201</w:t>
                          </w:r>
                          <w:r>
                            <w:rPr>
                              <w:b/>
                              <w:i/>
                              <w:color w:val="1F497D" w:themeColor="text2"/>
                              <w:sz w:val="16"/>
                              <w:szCs w:val="16"/>
                              <w:lang w:val="nl-NL"/>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F3610" id="Tekstvak 85" o:spid="_x0000_s1040" type="#_x0000_t202" style="position:absolute;margin-left:-8.4pt;margin-top:52.8pt;width:438.6pt;height:2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" filled="f" stroked="f" strokeweight=".5pt">
              <v:textbox>
                <w:txbxContent>
                  <w:p w:rsidR="0075014B" w:rsidRPr="007065A1" w:rsidRDefault="0075014B" w:rsidP="007065A1">
                    <w:pPr>
                      <w:rPr>
                        <w:b/>
                        <w:i/>
                        <w:color w:val="1F497D" w:themeColor="text2"/>
                        <w:sz w:val="16"/>
                        <w:szCs w:val="16"/>
                        <w:lang w:val="nl-NL"/>
                      </w:rPr>
                    </w:pPr>
                    <w:r w:rsidRPr="007065A1">
                      <w:rPr>
                        <w:b/>
                        <w:i/>
                        <w:color w:val="1F497D" w:themeColor="text2"/>
                        <w:sz w:val="16"/>
                        <w:szCs w:val="16"/>
                        <w:lang w:val="nl-NL"/>
                      </w:rPr>
                      <w:t xml:space="preserve">VolkerWessels </w:t>
                    </w:r>
                    <w:r>
                      <w:rPr>
                        <w:b/>
                        <w:i/>
                        <w:color w:val="1F497D" w:themeColor="text2"/>
                        <w:sz w:val="16"/>
                        <w:szCs w:val="16"/>
                        <w:lang w:val="nl-NL"/>
                      </w:rPr>
                      <w:t xml:space="preserve">Semi </w:t>
                    </w:r>
                    <w:r w:rsidRPr="007065A1">
                      <w:rPr>
                        <w:b/>
                        <w:i/>
                        <w:color w:val="1F497D" w:themeColor="text2"/>
                        <w:sz w:val="16"/>
                        <w:szCs w:val="16"/>
                        <w:lang w:val="nl-NL"/>
                      </w:rPr>
                      <w:t>Annual Results 201</w:t>
                    </w:r>
                    <w:r>
                      <w:rPr>
                        <w:b/>
                        <w:i/>
                        <w:color w:val="1F497D" w:themeColor="text2"/>
                        <w:sz w:val="16"/>
                        <w:szCs w:val="16"/>
                        <w:lang w:val="nl-NL"/>
                      </w:rPr>
                      <w:t>7</w:t>
                    </w:r>
                  </w:p>
                </w:txbxContent>
              </v:textbox>
            </v:shape>
          </w:pict>
        </mc:Fallback>
      </mc:AlternateContent>
    </w:r>
    <w:r w:rsidRPr="00527C83">
      <w:rPr>
        <w:i/>
        <w:noProof/>
        <w:color w:val="1F497D" w:themeColor="text2"/>
        <w:sz w:val="16"/>
        <w:szCs w:val="16"/>
        <w:lang w:val="nl-NL" w:eastAsia="nl-NL"/>
      </w:rPr>
      <mc:AlternateContent>
        <mc:Choice Requires="wps">
          <w:drawing>
            <wp:anchor distT="0" distB="0" distL="114300" distR="114300" simplePos="0" relativeHeight="251708416" behindDoc="0" locked="0" layoutInCell="1" allowOverlap="1" wp14:anchorId="237997B8" wp14:editId="0ABE3A80">
              <wp:simplePos x="0" y="0"/>
              <wp:positionH relativeFrom="margin">
                <wp:posOffset>5913120</wp:posOffset>
              </wp:positionH>
              <wp:positionV relativeFrom="bottomMargin">
                <wp:posOffset>563880</wp:posOffset>
              </wp:positionV>
              <wp:extent cx="411480" cy="297180"/>
              <wp:effectExtent l="0" t="0" r="0" b="7620"/>
              <wp:wrapNone/>
              <wp:docPr id="86" name="Tekstvak 86"/>
              <wp:cNvGraphicFramePr/>
              <a:graphic xmlns:a="http://schemas.openxmlformats.org/drawingml/2006/main">
                <a:graphicData uri="http://schemas.microsoft.com/office/word/2010/wordprocessingShape">
                  <wps:wsp>
                    <wps:cNvSpPr txBox="1"/>
                    <wps:spPr>
                      <a:xfrm>
                        <a:off x="0" y="0"/>
                        <a:ext cx="411480" cy="297180"/>
                      </a:xfrm>
                      <a:prstGeom prst="rect">
                        <a:avLst/>
                      </a:prstGeom>
                      <a:noFill/>
                      <a:ln w="6350">
                        <a:noFill/>
                      </a:ln>
                      <a:effectLst/>
                    </wps:spPr>
                    <wps:txbx>
                      <w:txbxContent>
                        <w:p w:rsidR="00CF3C66" w:rsidRPr="000A48A5" w:rsidRDefault="00CF3C66" w:rsidP="00E354B7">
                          <w:pPr>
                            <w:pStyle w:val="Voettekst"/>
                            <w:jc w:val="right"/>
                            <w:rPr>
                              <w:color w:val="1F497D" w:themeColor="text2"/>
                            </w:rPr>
                          </w:pPr>
                          <w:r w:rsidRPr="000A48A5">
                            <w:rPr>
                              <w:color w:val="1F497D" w:themeColor="text2"/>
                            </w:rPr>
                            <w:fldChar w:fldCharType="begin"/>
                          </w:r>
                          <w:r w:rsidRPr="000A48A5">
                            <w:rPr>
                              <w:color w:val="1F497D" w:themeColor="text2"/>
                            </w:rPr>
                            <w:instrText>PAGE  \* Arabic  \* MERGEFORMAT</w:instrText>
                          </w:r>
                          <w:r w:rsidRPr="000A48A5">
                            <w:rPr>
                              <w:color w:val="1F497D" w:themeColor="text2"/>
                            </w:rPr>
                            <w:fldChar w:fldCharType="separate"/>
                          </w:r>
                          <w:r w:rsidR="00706890" w:rsidRPr="00706890">
                            <w:rPr>
                              <w:noProof/>
                              <w:color w:val="1F497D" w:themeColor="text2"/>
                              <w:lang w:val="nl-NL"/>
                            </w:rPr>
                            <w:t>33</w:t>
                          </w:r>
                          <w:r w:rsidRPr="000A48A5">
                            <w:rPr>
                              <w:color w:val="1F497D" w:themeColor="text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997B8" id="_x0000_t202" coordsize="21600,21600" o:spt="202" path="m,l,21600r21600,l21600,xe">
              <v:stroke joinstyle="miter"/>
              <v:path gradientshapeok="t" o:connecttype="rect"/>
            </v:shapetype>
            <v:shape id="Tekstvak 86" o:spid="_x0000_s1041" type="#_x0000_t202" style="position:absolute;margin-left:465.6pt;margin-top:44.4pt;width:32.4pt;height:23.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" filled="f" stroked="f" strokeweight=".5pt">
              <v:textbox>
                <w:txbxContent>
                  <w:p w:rsidR="00CF3C66" w:rsidRPr="000A48A5" w:rsidRDefault="00CF3C66" w:rsidP="00E354B7">
                    <w:pPr>
                      <w:pStyle w:val="Voettekst"/>
                      <w:jc w:val="right"/>
                      <w:rPr>
                        <w:color w:val="1F497D" w:themeColor="text2"/>
                      </w:rPr>
                    </w:pPr>
                    <w:r w:rsidRPr="000A48A5">
                      <w:rPr>
                        <w:color w:val="1F497D" w:themeColor="text2"/>
                      </w:rPr>
                      <w:fldChar w:fldCharType="begin"/>
                    </w:r>
                    <w:r w:rsidRPr="000A48A5">
                      <w:rPr>
                        <w:color w:val="1F497D" w:themeColor="text2"/>
                      </w:rPr>
                      <w:instrText>PAGE  \* Arabic  \* MERGEFORMAT</w:instrText>
                    </w:r>
                    <w:r w:rsidRPr="000A48A5">
                      <w:rPr>
                        <w:color w:val="1F497D" w:themeColor="text2"/>
                      </w:rPr>
                      <w:fldChar w:fldCharType="separate"/>
                    </w:r>
                    <w:r w:rsidR="00706890" w:rsidRPr="00706890">
                      <w:rPr>
                        <w:noProof/>
                        <w:color w:val="1F497D" w:themeColor="text2"/>
                        <w:lang w:val="nl-NL"/>
                      </w:rPr>
                      <w:t>33</w:t>
                    </w:r>
                    <w:r w:rsidRPr="000A48A5">
                      <w:rPr>
                        <w:color w:val="1F497D" w:themeColor="text2"/>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5B61" w:rsidRDefault="00C65B61" w:rsidP="005E5308">
      <w:pPr>
        <w:spacing w:after="0" w:line="240" w:lineRule="auto"/>
      </w:pPr>
      <w:r>
        <w:separator/>
      </w:r>
    </w:p>
  </w:footnote>
  <w:footnote w:type="continuationSeparator" w:id="0">
    <w:p w:rsidR="00C65B61" w:rsidRDefault="00C65B61" w:rsidP="005E53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C66" w:rsidRDefault="00CF3C6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C66" w:rsidRDefault="00CF3C66" w:rsidP="00AE2181">
    <w:pPr>
      <w:pStyle w:val="Koptekst"/>
      <w:ind w:left="-1418" w:right="-1413"/>
      <w:jc w:val="right"/>
      <w:rPr>
        <w:rFonts w:ascii="Calibri" w:hAnsi="Calibri"/>
        <w:noProof/>
        <w:lang w:val="nl-NL" w:eastAsia="nl-NL"/>
      </w:rPr>
    </w:pPr>
  </w:p>
  <w:p w:rsidR="00CF3C66" w:rsidRDefault="00CF3C66" w:rsidP="00AE2181">
    <w:pPr>
      <w:pStyle w:val="Koptekst"/>
      <w:ind w:left="-1418" w:right="4"/>
      <w:jc w:val="right"/>
    </w:pPr>
  </w:p>
  <w:p w:rsidR="00CF3C66" w:rsidRDefault="00CF3C66" w:rsidP="00AE2181">
    <w:pPr>
      <w:pStyle w:val="Koptekst"/>
      <w:ind w:left="-1418" w:right="4"/>
      <w:jc w:val="right"/>
    </w:pPr>
  </w:p>
  <w:p w:rsidR="00CF3C66" w:rsidRDefault="00CF3C66" w:rsidP="00AE2181">
    <w:pPr>
      <w:pStyle w:val="Koptekst"/>
      <w:ind w:left="-1418" w:right="4"/>
      <w:jc w:val="right"/>
    </w:pPr>
  </w:p>
  <w:p w:rsidR="00CF3C66" w:rsidRDefault="00CF3C66" w:rsidP="00AE2181">
    <w:pPr>
      <w:pStyle w:val="Koptekst"/>
      <w:ind w:left="-1418" w:right="4"/>
      <w:jc w:val="right"/>
    </w:pPr>
  </w:p>
  <w:p w:rsidR="00CF3C66" w:rsidRDefault="00CF3C66" w:rsidP="00AE2181">
    <w:pPr>
      <w:pStyle w:val="Koptekst"/>
      <w:ind w:left="-1418" w:right="4"/>
      <w:jc w:val="right"/>
    </w:pPr>
    <w:r w:rsidRPr="00735F4D">
      <w:rPr>
        <w:noProof/>
        <w:lang w:val="nl-NL" w:eastAsia="nl-NL"/>
      </w:rPr>
      <mc:AlternateContent>
        <mc:Choice Requires="wpg">
          <w:drawing>
            <wp:anchor distT="0" distB="0" distL="114300" distR="114300" simplePos="0" relativeHeight="251660800" behindDoc="0" locked="1" layoutInCell="1" allowOverlap="0" wp14:anchorId="57C0154B" wp14:editId="7EFDC199">
              <wp:simplePos x="0" y="0"/>
              <wp:positionH relativeFrom="column">
                <wp:posOffset>3695700</wp:posOffset>
              </wp:positionH>
              <wp:positionV relativeFrom="page">
                <wp:posOffset>177800</wp:posOffset>
              </wp:positionV>
              <wp:extent cx="2120265" cy="629920"/>
              <wp:effectExtent l="0" t="0" r="0" b="5080"/>
              <wp:wrapNone/>
              <wp:docPr id="6" name="LOGO"/>
              <wp:cNvGraphicFramePr/>
              <a:graphic xmlns:a="http://schemas.openxmlformats.org/drawingml/2006/main">
                <a:graphicData uri="http://schemas.microsoft.com/office/word/2010/wordprocessingGroup">
                  <wpg:wgp>
                    <wpg:cNvGrpSpPr/>
                    <wpg:grpSpPr>
                      <a:xfrm>
                        <a:off x="0" y="0"/>
                        <a:ext cx="2120265" cy="629920"/>
                        <a:chOff x="0" y="0"/>
                        <a:chExt cx="41865551" cy="12442826"/>
                      </a:xfrm>
                    </wpg:grpSpPr>
                    <wps:wsp>
                      <wps:cNvPr id="7" name="Freeform 31"/>
                      <wps:cNvSpPr>
                        <a:spLocks/>
                      </wps:cNvSpPr>
                      <wps:spPr bwMode="auto">
                        <a:xfrm>
                          <a:off x="14928850" y="9004300"/>
                          <a:ext cx="1749425" cy="2981325"/>
                        </a:xfrm>
                        <a:custGeom>
                          <a:avLst/>
                          <a:gdLst>
                            <a:gd name="T0" fmla="*/ 404 w 466"/>
                            <a:gd name="T1" fmla="*/ 0 h 794"/>
                            <a:gd name="T2" fmla="*/ 180 w 466"/>
                            <a:gd name="T3" fmla="*/ 141 h 794"/>
                            <a:gd name="T4" fmla="*/ 177 w 466"/>
                            <a:gd name="T5" fmla="*/ 1 h 794"/>
                            <a:gd name="T6" fmla="*/ 0 w 466"/>
                            <a:gd name="T7" fmla="*/ 1 h 794"/>
                            <a:gd name="T8" fmla="*/ 2 w 466"/>
                            <a:gd name="T9" fmla="*/ 794 h 794"/>
                            <a:gd name="T10" fmla="*/ 201 w 466"/>
                            <a:gd name="T11" fmla="*/ 794 h 794"/>
                            <a:gd name="T12" fmla="*/ 196 w 466"/>
                            <a:gd name="T13" fmla="*/ 293 h 794"/>
                            <a:gd name="T14" fmla="*/ 370 w 466"/>
                            <a:gd name="T15" fmla="*/ 186 h 794"/>
                            <a:gd name="T16" fmla="*/ 466 w 466"/>
                            <a:gd name="T17" fmla="*/ 236 h 794"/>
                            <a:gd name="T18" fmla="*/ 466 w 466"/>
                            <a:gd name="T19" fmla="*/ 236 h 794"/>
                            <a:gd name="T20" fmla="*/ 404 w 466"/>
                            <a:gd name="T21" fmla="*/ 0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6" h="794">
                              <a:moveTo>
                                <a:pt x="404" y="0"/>
                              </a:moveTo>
                              <a:cubicBezTo>
                                <a:pt x="327" y="1"/>
                                <a:pt x="213" y="24"/>
                                <a:pt x="180" y="141"/>
                              </a:cubicBezTo>
                              <a:cubicBezTo>
                                <a:pt x="177" y="1"/>
                                <a:pt x="177" y="1"/>
                                <a:pt x="177" y="1"/>
                              </a:cubicBezTo>
                              <a:cubicBezTo>
                                <a:pt x="0" y="1"/>
                                <a:pt x="0" y="1"/>
                                <a:pt x="0" y="1"/>
                              </a:cubicBezTo>
                              <a:cubicBezTo>
                                <a:pt x="2" y="794"/>
                                <a:pt x="2" y="794"/>
                                <a:pt x="2" y="794"/>
                              </a:cubicBezTo>
                              <a:cubicBezTo>
                                <a:pt x="201" y="794"/>
                                <a:pt x="201" y="794"/>
                                <a:pt x="201" y="794"/>
                              </a:cubicBezTo>
                              <a:cubicBezTo>
                                <a:pt x="196" y="293"/>
                                <a:pt x="196" y="293"/>
                                <a:pt x="196" y="293"/>
                              </a:cubicBezTo>
                              <a:cubicBezTo>
                                <a:pt x="225" y="223"/>
                                <a:pt x="286" y="186"/>
                                <a:pt x="370" y="186"/>
                              </a:cubicBezTo>
                              <a:cubicBezTo>
                                <a:pt x="442" y="186"/>
                                <a:pt x="466" y="236"/>
                                <a:pt x="466" y="236"/>
                              </a:cubicBezTo>
                              <a:cubicBezTo>
                                <a:pt x="466" y="236"/>
                                <a:pt x="466" y="236"/>
                                <a:pt x="466" y="236"/>
                              </a:cubicBezTo>
                              <a:lnTo>
                                <a:pt x="404" y="0"/>
                              </a:lnTo>
                              <a:close/>
                            </a:path>
                          </a:pathLst>
                        </a:custGeom>
                        <a:solidFill>
                          <a:srgbClr val="2093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Freeform 32"/>
                      <wps:cNvSpPr>
                        <a:spLocks/>
                      </wps:cNvSpPr>
                      <wps:spPr bwMode="auto">
                        <a:xfrm>
                          <a:off x="27379613" y="8831263"/>
                          <a:ext cx="2138363" cy="3611563"/>
                        </a:xfrm>
                        <a:custGeom>
                          <a:avLst/>
                          <a:gdLst>
                            <a:gd name="T0" fmla="*/ 168 w 570"/>
                            <a:gd name="T1" fmla="*/ 50 h 962"/>
                            <a:gd name="T2" fmla="*/ 5 w 570"/>
                            <a:gd name="T3" fmla="*/ 277 h 962"/>
                            <a:gd name="T4" fmla="*/ 213 w 570"/>
                            <a:gd name="T5" fmla="*/ 504 h 962"/>
                            <a:gd name="T6" fmla="*/ 380 w 570"/>
                            <a:gd name="T7" fmla="*/ 600 h 962"/>
                            <a:gd name="T8" fmla="*/ 278 w 570"/>
                            <a:gd name="T9" fmla="*/ 680 h 962"/>
                            <a:gd name="T10" fmla="*/ 35 w 570"/>
                            <a:gd name="T11" fmla="*/ 634 h 962"/>
                            <a:gd name="T12" fmla="*/ 29 w 570"/>
                            <a:gd name="T13" fmla="*/ 632 h 962"/>
                            <a:gd name="T14" fmla="*/ 8 w 570"/>
                            <a:gd name="T15" fmla="*/ 812 h 962"/>
                            <a:gd name="T16" fmla="*/ 11 w 570"/>
                            <a:gd name="T17" fmla="*/ 813 h 962"/>
                            <a:gd name="T18" fmla="*/ 507 w 570"/>
                            <a:gd name="T19" fmla="*/ 768 h 962"/>
                            <a:gd name="T20" fmla="*/ 570 w 570"/>
                            <a:gd name="T21" fmla="*/ 605 h 962"/>
                            <a:gd name="T22" fmla="*/ 570 w 570"/>
                            <a:gd name="T23" fmla="*/ 605 h 962"/>
                            <a:gd name="T24" fmla="*/ 570 w 570"/>
                            <a:gd name="T25" fmla="*/ 594 h 962"/>
                            <a:gd name="T26" fmla="*/ 348 w 570"/>
                            <a:gd name="T27" fmla="*/ 377 h 962"/>
                            <a:gd name="T28" fmla="*/ 184 w 570"/>
                            <a:gd name="T29" fmla="*/ 295 h 962"/>
                            <a:gd name="T30" fmla="*/ 211 w 570"/>
                            <a:gd name="T31" fmla="*/ 238 h 962"/>
                            <a:gd name="T32" fmla="*/ 517 w 570"/>
                            <a:gd name="T33" fmla="*/ 256 h 962"/>
                            <a:gd name="T34" fmla="*/ 523 w 570"/>
                            <a:gd name="T35" fmla="*/ 258 h 962"/>
                            <a:gd name="T36" fmla="*/ 536 w 570"/>
                            <a:gd name="T37" fmla="*/ 85 h 962"/>
                            <a:gd name="T38" fmla="*/ 168 w 570"/>
                            <a:gd name="T39" fmla="*/ 50 h 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70" h="962">
                              <a:moveTo>
                                <a:pt x="168" y="50"/>
                              </a:moveTo>
                              <a:cubicBezTo>
                                <a:pt x="66" y="84"/>
                                <a:pt x="12" y="160"/>
                                <a:pt x="5" y="277"/>
                              </a:cubicBezTo>
                              <a:cubicBezTo>
                                <a:pt x="0" y="403"/>
                                <a:pt x="62" y="471"/>
                                <a:pt x="213" y="504"/>
                              </a:cubicBezTo>
                              <a:cubicBezTo>
                                <a:pt x="356" y="535"/>
                                <a:pt x="379" y="555"/>
                                <a:pt x="380" y="600"/>
                              </a:cubicBezTo>
                              <a:cubicBezTo>
                                <a:pt x="380" y="646"/>
                                <a:pt x="348" y="672"/>
                                <a:pt x="278" y="680"/>
                              </a:cubicBezTo>
                              <a:cubicBezTo>
                                <a:pt x="167" y="694"/>
                                <a:pt x="37" y="635"/>
                                <a:pt x="35" y="634"/>
                              </a:cubicBezTo>
                              <a:cubicBezTo>
                                <a:pt x="29" y="632"/>
                                <a:pt x="29" y="632"/>
                                <a:pt x="29" y="632"/>
                              </a:cubicBezTo>
                              <a:cubicBezTo>
                                <a:pt x="8" y="812"/>
                                <a:pt x="8" y="812"/>
                                <a:pt x="8" y="812"/>
                              </a:cubicBezTo>
                              <a:cubicBezTo>
                                <a:pt x="11" y="813"/>
                                <a:pt x="11" y="813"/>
                                <a:pt x="11" y="813"/>
                              </a:cubicBezTo>
                              <a:cubicBezTo>
                                <a:pt x="14" y="815"/>
                                <a:pt x="323" y="962"/>
                                <a:pt x="507" y="768"/>
                              </a:cubicBezTo>
                              <a:cubicBezTo>
                                <a:pt x="547" y="725"/>
                                <a:pt x="568" y="671"/>
                                <a:pt x="570" y="605"/>
                              </a:cubicBezTo>
                              <a:cubicBezTo>
                                <a:pt x="570" y="605"/>
                                <a:pt x="570" y="605"/>
                                <a:pt x="570" y="605"/>
                              </a:cubicBezTo>
                              <a:cubicBezTo>
                                <a:pt x="570" y="594"/>
                                <a:pt x="570" y="594"/>
                                <a:pt x="570" y="594"/>
                              </a:cubicBezTo>
                              <a:cubicBezTo>
                                <a:pt x="569" y="467"/>
                                <a:pt x="505" y="404"/>
                                <a:pt x="348" y="377"/>
                              </a:cubicBezTo>
                              <a:cubicBezTo>
                                <a:pt x="209" y="352"/>
                                <a:pt x="185" y="340"/>
                                <a:pt x="184" y="295"/>
                              </a:cubicBezTo>
                              <a:cubicBezTo>
                                <a:pt x="184" y="270"/>
                                <a:pt x="193" y="251"/>
                                <a:pt x="211" y="238"/>
                              </a:cubicBezTo>
                              <a:cubicBezTo>
                                <a:pt x="290" y="181"/>
                                <a:pt x="515" y="255"/>
                                <a:pt x="517" y="256"/>
                              </a:cubicBezTo>
                              <a:cubicBezTo>
                                <a:pt x="523" y="258"/>
                                <a:pt x="523" y="258"/>
                                <a:pt x="523" y="258"/>
                              </a:cubicBezTo>
                              <a:cubicBezTo>
                                <a:pt x="536" y="85"/>
                                <a:pt x="536" y="85"/>
                                <a:pt x="536" y="85"/>
                              </a:cubicBezTo>
                              <a:cubicBezTo>
                                <a:pt x="520" y="65"/>
                                <a:pt x="320" y="0"/>
                                <a:pt x="168" y="5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 name="Freeform 33"/>
                      <wps:cNvSpPr>
                        <a:spLocks/>
                      </wps:cNvSpPr>
                      <wps:spPr bwMode="auto">
                        <a:xfrm>
                          <a:off x="34709101" y="8831263"/>
                          <a:ext cx="2138363" cy="3611563"/>
                        </a:xfrm>
                        <a:custGeom>
                          <a:avLst/>
                          <a:gdLst>
                            <a:gd name="T0" fmla="*/ 168 w 570"/>
                            <a:gd name="T1" fmla="*/ 50 h 962"/>
                            <a:gd name="T2" fmla="*/ 5 w 570"/>
                            <a:gd name="T3" fmla="*/ 277 h 962"/>
                            <a:gd name="T4" fmla="*/ 213 w 570"/>
                            <a:gd name="T5" fmla="*/ 504 h 962"/>
                            <a:gd name="T6" fmla="*/ 380 w 570"/>
                            <a:gd name="T7" fmla="*/ 600 h 962"/>
                            <a:gd name="T8" fmla="*/ 278 w 570"/>
                            <a:gd name="T9" fmla="*/ 680 h 962"/>
                            <a:gd name="T10" fmla="*/ 35 w 570"/>
                            <a:gd name="T11" fmla="*/ 634 h 962"/>
                            <a:gd name="T12" fmla="*/ 30 w 570"/>
                            <a:gd name="T13" fmla="*/ 632 h 962"/>
                            <a:gd name="T14" fmla="*/ 8 w 570"/>
                            <a:gd name="T15" fmla="*/ 812 h 962"/>
                            <a:gd name="T16" fmla="*/ 11 w 570"/>
                            <a:gd name="T17" fmla="*/ 813 h 962"/>
                            <a:gd name="T18" fmla="*/ 507 w 570"/>
                            <a:gd name="T19" fmla="*/ 768 h 962"/>
                            <a:gd name="T20" fmla="*/ 570 w 570"/>
                            <a:gd name="T21" fmla="*/ 605 h 962"/>
                            <a:gd name="T22" fmla="*/ 570 w 570"/>
                            <a:gd name="T23" fmla="*/ 605 h 962"/>
                            <a:gd name="T24" fmla="*/ 570 w 570"/>
                            <a:gd name="T25" fmla="*/ 594 h 962"/>
                            <a:gd name="T26" fmla="*/ 349 w 570"/>
                            <a:gd name="T27" fmla="*/ 377 h 962"/>
                            <a:gd name="T28" fmla="*/ 185 w 570"/>
                            <a:gd name="T29" fmla="*/ 295 h 962"/>
                            <a:gd name="T30" fmla="*/ 211 w 570"/>
                            <a:gd name="T31" fmla="*/ 238 h 962"/>
                            <a:gd name="T32" fmla="*/ 517 w 570"/>
                            <a:gd name="T33" fmla="*/ 256 h 962"/>
                            <a:gd name="T34" fmla="*/ 523 w 570"/>
                            <a:gd name="T35" fmla="*/ 258 h 962"/>
                            <a:gd name="T36" fmla="*/ 538 w 570"/>
                            <a:gd name="T37" fmla="*/ 86 h 962"/>
                            <a:gd name="T38" fmla="*/ 536 w 570"/>
                            <a:gd name="T39" fmla="*/ 85 h 962"/>
                            <a:gd name="T40" fmla="*/ 168 w 570"/>
                            <a:gd name="T41" fmla="*/ 50 h 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0" h="962">
                              <a:moveTo>
                                <a:pt x="168" y="50"/>
                              </a:moveTo>
                              <a:cubicBezTo>
                                <a:pt x="67" y="84"/>
                                <a:pt x="12" y="160"/>
                                <a:pt x="5" y="277"/>
                              </a:cubicBezTo>
                              <a:cubicBezTo>
                                <a:pt x="0" y="403"/>
                                <a:pt x="62" y="471"/>
                                <a:pt x="213" y="504"/>
                              </a:cubicBezTo>
                              <a:cubicBezTo>
                                <a:pt x="356" y="535"/>
                                <a:pt x="379" y="555"/>
                                <a:pt x="380" y="600"/>
                              </a:cubicBezTo>
                              <a:cubicBezTo>
                                <a:pt x="380" y="646"/>
                                <a:pt x="348" y="672"/>
                                <a:pt x="278" y="680"/>
                              </a:cubicBezTo>
                              <a:cubicBezTo>
                                <a:pt x="167" y="694"/>
                                <a:pt x="37" y="635"/>
                                <a:pt x="35" y="634"/>
                              </a:cubicBezTo>
                              <a:cubicBezTo>
                                <a:pt x="30" y="632"/>
                                <a:pt x="30" y="632"/>
                                <a:pt x="30" y="632"/>
                              </a:cubicBezTo>
                              <a:cubicBezTo>
                                <a:pt x="8" y="812"/>
                                <a:pt x="8" y="812"/>
                                <a:pt x="8" y="812"/>
                              </a:cubicBezTo>
                              <a:cubicBezTo>
                                <a:pt x="11" y="813"/>
                                <a:pt x="11" y="813"/>
                                <a:pt x="11" y="813"/>
                              </a:cubicBezTo>
                              <a:cubicBezTo>
                                <a:pt x="14" y="815"/>
                                <a:pt x="324" y="962"/>
                                <a:pt x="507" y="768"/>
                              </a:cubicBezTo>
                              <a:cubicBezTo>
                                <a:pt x="547" y="725"/>
                                <a:pt x="568" y="671"/>
                                <a:pt x="570" y="605"/>
                              </a:cubicBezTo>
                              <a:cubicBezTo>
                                <a:pt x="570" y="605"/>
                                <a:pt x="570" y="605"/>
                                <a:pt x="570" y="605"/>
                              </a:cubicBezTo>
                              <a:cubicBezTo>
                                <a:pt x="570" y="594"/>
                                <a:pt x="570" y="594"/>
                                <a:pt x="570" y="594"/>
                              </a:cubicBezTo>
                              <a:cubicBezTo>
                                <a:pt x="569" y="467"/>
                                <a:pt x="505" y="404"/>
                                <a:pt x="349" y="377"/>
                              </a:cubicBezTo>
                              <a:cubicBezTo>
                                <a:pt x="210" y="352"/>
                                <a:pt x="185" y="340"/>
                                <a:pt x="185" y="295"/>
                              </a:cubicBezTo>
                              <a:cubicBezTo>
                                <a:pt x="185" y="270"/>
                                <a:pt x="193" y="251"/>
                                <a:pt x="211" y="238"/>
                              </a:cubicBezTo>
                              <a:cubicBezTo>
                                <a:pt x="290" y="181"/>
                                <a:pt x="515" y="255"/>
                                <a:pt x="517" y="256"/>
                              </a:cubicBezTo>
                              <a:cubicBezTo>
                                <a:pt x="523" y="258"/>
                                <a:pt x="523" y="258"/>
                                <a:pt x="523" y="258"/>
                              </a:cubicBezTo>
                              <a:cubicBezTo>
                                <a:pt x="538" y="86"/>
                                <a:pt x="538" y="86"/>
                                <a:pt x="538" y="86"/>
                              </a:cubicBezTo>
                              <a:cubicBezTo>
                                <a:pt x="536" y="85"/>
                                <a:pt x="536" y="85"/>
                                <a:pt x="536" y="85"/>
                              </a:cubicBezTo>
                              <a:cubicBezTo>
                                <a:pt x="520" y="65"/>
                                <a:pt x="320" y="0"/>
                                <a:pt x="168" y="5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eeform 34"/>
                      <wps:cNvSpPr>
                        <a:spLocks/>
                      </wps:cNvSpPr>
                      <wps:spPr bwMode="auto">
                        <a:xfrm>
                          <a:off x="24831676" y="8831263"/>
                          <a:ext cx="2138363" cy="3611563"/>
                        </a:xfrm>
                        <a:custGeom>
                          <a:avLst/>
                          <a:gdLst>
                            <a:gd name="T0" fmla="*/ 167 w 570"/>
                            <a:gd name="T1" fmla="*/ 50 h 962"/>
                            <a:gd name="T2" fmla="*/ 4 w 570"/>
                            <a:gd name="T3" fmla="*/ 277 h 962"/>
                            <a:gd name="T4" fmla="*/ 213 w 570"/>
                            <a:gd name="T5" fmla="*/ 504 h 962"/>
                            <a:gd name="T6" fmla="*/ 379 w 570"/>
                            <a:gd name="T7" fmla="*/ 600 h 962"/>
                            <a:gd name="T8" fmla="*/ 278 w 570"/>
                            <a:gd name="T9" fmla="*/ 680 h 962"/>
                            <a:gd name="T10" fmla="*/ 35 w 570"/>
                            <a:gd name="T11" fmla="*/ 634 h 962"/>
                            <a:gd name="T12" fmla="*/ 29 w 570"/>
                            <a:gd name="T13" fmla="*/ 632 h 962"/>
                            <a:gd name="T14" fmla="*/ 8 w 570"/>
                            <a:gd name="T15" fmla="*/ 812 h 962"/>
                            <a:gd name="T16" fmla="*/ 11 w 570"/>
                            <a:gd name="T17" fmla="*/ 813 h 962"/>
                            <a:gd name="T18" fmla="*/ 507 w 570"/>
                            <a:gd name="T19" fmla="*/ 768 h 962"/>
                            <a:gd name="T20" fmla="*/ 570 w 570"/>
                            <a:gd name="T21" fmla="*/ 605 h 962"/>
                            <a:gd name="T22" fmla="*/ 570 w 570"/>
                            <a:gd name="T23" fmla="*/ 605 h 962"/>
                            <a:gd name="T24" fmla="*/ 570 w 570"/>
                            <a:gd name="T25" fmla="*/ 594 h 962"/>
                            <a:gd name="T26" fmla="*/ 348 w 570"/>
                            <a:gd name="T27" fmla="*/ 377 h 962"/>
                            <a:gd name="T28" fmla="*/ 185 w 570"/>
                            <a:gd name="T29" fmla="*/ 295 h 962"/>
                            <a:gd name="T30" fmla="*/ 211 w 570"/>
                            <a:gd name="T31" fmla="*/ 238 h 962"/>
                            <a:gd name="T32" fmla="*/ 517 w 570"/>
                            <a:gd name="T33" fmla="*/ 256 h 962"/>
                            <a:gd name="T34" fmla="*/ 522 w 570"/>
                            <a:gd name="T35" fmla="*/ 258 h 962"/>
                            <a:gd name="T36" fmla="*/ 537 w 570"/>
                            <a:gd name="T37" fmla="*/ 86 h 962"/>
                            <a:gd name="T38" fmla="*/ 536 w 570"/>
                            <a:gd name="T39" fmla="*/ 85 h 962"/>
                            <a:gd name="T40" fmla="*/ 167 w 570"/>
                            <a:gd name="T41" fmla="*/ 50 h 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0" h="962">
                              <a:moveTo>
                                <a:pt x="167" y="50"/>
                              </a:moveTo>
                              <a:cubicBezTo>
                                <a:pt x="67" y="84"/>
                                <a:pt x="11" y="160"/>
                                <a:pt x="4" y="277"/>
                              </a:cubicBezTo>
                              <a:cubicBezTo>
                                <a:pt x="0" y="403"/>
                                <a:pt x="62" y="471"/>
                                <a:pt x="213" y="504"/>
                              </a:cubicBezTo>
                              <a:cubicBezTo>
                                <a:pt x="356" y="535"/>
                                <a:pt x="379" y="555"/>
                                <a:pt x="379" y="600"/>
                              </a:cubicBezTo>
                              <a:cubicBezTo>
                                <a:pt x="380" y="646"/>
                                <a:pt x="347" y="672"/>
                                <a:pt x="278" y="680"/>
                              </a:cubicBezTo>
                              <a:cubicBezTo>
                                <a:pt x="167" y="694"/>
                                <a:pt x="36" y="635"/>
                                <a:pt x="35" y="634"/>
                              </a:cubicBezTo>
                              <a:cubicBezTo>
                                <a:pt x="29" y="632"/>
                                <a:pt x="29" y="632"/>
                                <a:pt x="29" y="632"/>
                              </a:cubicBezTo>
                              <a:cubicBezTo>
                                <a:pt x="8" y="812"/>
                                <a:pt x="8" y="812"/>
                                <a:pt x="8" y="812"/>
                              </a:cubicBezTo>
                              <a:cubicBezTo>
                                <a:pt x="11" y="813"/>
                                <a:pt x="11" y="813"/>
                                <a:pt x="11" y="813"/>
                              </a:cubicBezTo>
                              <a:cubicBezTo>
                                <a:pt x="14" y="815"/>
                                <a:pt x="323" y="962"/>
                                <a:pt x="507" y="768"/>
                              </a:cubicBezTo>
                              <a:cubicBezTo>
                                <a:pt x="547" y="725"/>
                                <a:pt x="568" y="671"/>
                                <a:pt x="570" y="605"/>
                              </a:cubicBezTo>
                              <a:cubicBezTo>
                                <a:pt x="570" y="605"/>
                                <a:pt x="570" y="605"/>
                                <a:pt x="570" y="605"/>
                              </a:cubicBezTo>
                              <a:cubicBezTo>
                                <a:pt x="570" y="594"/>
                                <a:pt x="570" y="594"/>
                                <a:pt x="570" y="594"/>
                              </a:cubicBezTo>
                              <a:cubicBezTo>
                                <a:pt x="569" y="467"/>
                                <a:pt x="505" y="404"/>
                                <a:pt x="348" y="377"/>
                              </a:cubicBezTo>
                              <a:cubicBezTo>
                                <a:pt x="210" y="352"/>
                                <a:pt x="185" y="340"/>
                                <a:pt x="185" y="295"/>
                              </a:cubicBezTo>
                              <a:cubicBezTo>
                                <a:pt x="184" y="270"/>
                                <a:pt x="193" y="251"/>
                                <a:pt x="211" y="238"/>
                              </a:cubicBezTo>
                              <a:cubicBezTo>
                                <a:pt x="290" y="181"/>
                                <a:pt x="515" y="255"/>
                                <a:pt x="517" y="256"/>
                              </a:cubicBezTo>
                              <a:cubicBezTo>
                                <a:pt x="522" y="258"/>
                                <a:pt x="522" y="258"/>
                                <a:pt x="522" y="258"/>
                              </a:cubicBezTo>
                              <a:cubicBezTo>
                                <a:pt x="537" y="86"/>
                                <a:pt x="537" y="86"/>
                                <a:pt x="537" y="86"/>
                              </a:cubicBezTo>
                              <a:cubicBezTo>
                                <a:pt x="536" y="85"/>
                                <a:pt x="536" y="85"/>
                                <a:pt x="536" y="85"/>
                              </a:cubicBezTo>
                              <a:cubicBezTo>
                                <a:pt x="519" y="65"/>
                                <a:pt x="319" y="0"/>
                                <a:pt x="167" y="5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 name="Freeform 35"/>
                      <wps:cNvSpPr>
                        <a:spLocks noEditPoints="1"/>
                      </wps:cNvSpPr>
                      <wps:spPr bwMode="auto">
                        <a:xfrm>
                          <a:off x="21663026" y="8816975"/>
                          <a:ext cx="2884488" cy="3279775"/>
                        </a:xfrm>
                        <a:custGeom>
                          <a:avLst/>
                          <a:gdLst>
                            <a:gd name="T0" fmla="*/ 389 w 769"/>
                            <a:gd name="T1" fmla="*/ 31 h 874"/>
                            <a:gd name="T2" fmla="*/ 0 w 769"/>
                            <a:gd name="T3" fmla="*/ 454 h 874"/>
                            <a:gd name="T4" fmla="*/ 394 w 769"/>
                            <a:gd name="T5" fmla="*/ 872 h 874"/>
                            <a:gd name="T6" fmla="*/ 693 w 769"/>
                            <a:gd name="T7" fmla="*/ 798 h 874"/>
                            <a:gd name="T8" fmla="*/ 674 w 769"/>
                            <a:gd name="T9" fmla="*/ 631 h 874"/>
                            <a:gd name="T10" fmla="*/ 197 w 769"/>
                            <a:gd name="T11" fmla="*/ 525 h 874"/>
                            <a:gd name="T12" fmla="*/ 737 w 769"/>
                            <a:gd name="T13" fmla="*/ 525 h 874"/>
                            <a:gd name="T14" fmla="*/ 389 w 769"/>
                            <a:gd name="T15" fmla="*/ 31 h 874"/>
                            <a:gd name="T16" fmla="*/ 197 w 769"/>
                            <a:gd name="T17" fmla="*/ 395 h 874"/>
                            <a:gd name="T18" fmla="*/ 378 w 769"/>
                            <a:gd name="T19" fmla="*/ 220 h 874"/>
                            <a:gd name="T20" fmla="*/ 552 w 769"/>
                            <a:gd name="T21" fmla="*/ 395 h 874"/>
                            <a:gd name="T22" fmla="*/ 197 w 769"/>
                            <a:gd name="T23" fmla="*/ 395 h 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69" h="874">
                              <a:moveTo>
                                <a:pt x="389" y="31"/>
                              </a:moveTo>
                              <a:cubicBezTo>
                                <a:pt x="157" y="31"/>
                                <a:pt x="0" y="201"/>
                                <a:pt x="0" y="454"/>
                              </a:cubicBezTo>
                              <a:cubicBezTo>
                                <a:pt x="0" y="712"/>
                                <a:pt x="156" y="867"/>
                                <a:pt x="394" y="872"/>
                              </a:cubicBezTo>
                              <a:cubicBezTo>
                                <a:pt x="476" y="874"/>
                                <a:pt x="576" y="859"/>
                                <a:pt x="693" y="798"/>
                              </a:cubicBezTo>
                              <a:cubicBezTo>
                                <a:pt x="674" y="631"/>
                                <a:pt x="674" y="631"/>
                                <a:pt x="674" y="631"/>
                              </a:cubicBezTo>
                              <a:cubicBezTo>
                                <a:pt x="373" y="740"/>
                                <a:pt x="232" y="696"/>
                                <a:pt x="197" y="525"/>
                              </a:cubicBezTo>
                              <a:cubicBezTo>
                                <a:pt x="737" y="525"/>
                                <a:pt x="737" y="525"/>
                                <a:pt x="737" y="525"/>
                              </a:cubicBezTo>
                              <a:cubicBezTo>
                                <a:pt x="769" y="0"/>
                                <a:pt x="389" y="31"/>
                                <a:pt x="389" y="31"/>
                              </a:cubicBezTo>
                              <a:close/>
                              <a:moveTo>
                                <a:pt x="197" y="395"/>
                              </a:moveTo>
                              <a:cubicBezTo>
                                <a:pt x="211" y="277"/>
                                <a:pt x="262" y="220"/>
                                <a:pt x="378" y="220"/>
                              </a:cubicBezTo>
                              <a:cubicBezTo>
                                <a:pt x="494" y="220"/>
                                <a:pt x="540" y="288"/>
                                <a:pt x="552" y="395"/>
                              </a:cubicBezTo>
                              <a:lnTo>
                                <a:pt x="197" y="3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36"/>
                      <wps:cNvSpPr>
                        <a:spLocks noEditPoints="1"/>
                      </wps:cNvSpPr>
                      <wps:spPr bwMode="auto">
                        <a:xfrm>
                          <a:off x="11531600" y="8824913"/>
                          <a:ext cx="2884488" cy="3279775"/>
                        </a:xfrm>
                        <a:custGeom>
                          <a:avLst/>
                          <a:gdLst>
                            <a:gd name="T0" fmla="*/ 389 w 769"/>
                            <a:gd name="T1" fmla="*/ 31 h 874"/>
                            <a:gd name="T2" fmla="*/ 0 w 769"/>
                            <a:gd name="T3" fmla="*/ 454 h 874"/>
                            <a:gd name="T4" fmla="*/ 394 w 769"/>
                            <a:gd name="T5" fmla="*/ 872 h 874"/>
                            <a:gd name="T6" fmla="*/ 692 w 769"/>
                            <a:gd name="T7" fmla="*/ 798 h 874"/>
                            <a:gd name="T8" fmla="*/ 674 w 769"/>
                            <a:gd name="T9" fmla="*/ 632 h 874"/>
                            <a:gd name="T10" fmla="*/ 197 w 769"/>
                            <a:gd name="T11" fmla="*/ 525 h 874"/>
                            <a:gd name="T12" fmla="*/ 737 w 769"/>
                            <a:gd name="T13" fmla="*/ 525 h 874"/>
                            <a:gd name="T14" fmla="*/ 389 w 769"/>
                            <a:gd name="T15" fmla="*/ 31 h 874"/>
                            <a:gd name="T16" fmla="*/ 197 w 769"/>
                            <a:gd name="T17" fmla="*/ 395 h 874"/>
                            <a:gd name="T18" fmla="*/ 378 w 769"/>
                            <a:gd name="T19" fmla="*/ 220 h 874"/>
                            <a:gd name="T20" fmla="*/ 552 w 769"/>
                            <a:gd name="T21" fmla="*/ 395 h 874"/>
                            <a:gd name="T22" fmla="*/ 197 w 769"/>
                            <a:gd name="T23" fmla="*/ 395 h 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69" h="874">
                              <a:moveTo>
                                <a:pt x="389" y="31"/>
                              </a:moveTo>
                              <a:cubicBezTo>
                                <a:pt x="156" y="31"/>
                                <a:pt x="0" y="202"/>
                                <a:pt x="0" y="454"/>
                              </a:cubicBezTo>
                              <a:cubicBezTo>
                                <a:pt x="0" y="712"/>
                                <a:pt x="155" y="867"/>
                                <a:pt x="394" y="872"/>
                              </a:cubicBezTo>
                              <a:cubicBezTo>
                                <a:pt x="475" y="874"/>
                                <a:pt x="576" y="859"/>
                                <a:pt x="692" y="798"/>
                              </a:cubicBezTo>
                              <a:cubicBezTo>
                                <a:pt x="674" y="632"/>
                                <a:pt x="674" y="632"/>
                                <a:pt x="674" y="632"/>
                              </a:cubicBezTo>
                              <a:cubicBezTo>
                                <a:pt x="372" y="741"/>
                                <a:pt x="231" y="696"/>
                                <a:pt x="197" y="525"/>
                              </a:cubicBezTo>
                              <a:cubicBezTo>
                                <a:pt x="737" y="525"/>
                                <a:pt x="737" y="525"/>
                                <a:pt x="737" y="525"/>
                              </a:cubicBezTo>
                              <a:cubicBezTo>
                                <a:pt x="769" y="0"/>
                                <a:pt x="389" y="31"/>
                                <a:pt x="389" y="31"/>
                              </a:cubicBezTo>
                              <a:close/>
                              <a:moveTo>
                                <a:pt x="197" y="395"/>
                              </a:moveTo>
                              <a:cubicBezTo>
                                <a:pt x="210" y="277"/>
                                <a:pt x="262" y="220"/>
                                <a:pt x="378" y="220"/>
                              </a:cubicBezTo>
                              <a:cubicBezTo>
                                <a:pt x="494" y="220"/>
                                <a:pt x="539" y="289"/>
                                <a:pt x="552" y="395"/>
                              </a:cubicBezTo>
                              <a:lnTo>
                                <a:pt x="197" y="395"/>
                              </a:lnTo>
                              <a:close/>
                            </a:path>
                          </a:pathLst>
                        </a:custGeom>
                        <a:solidFill>
                          <a:srgbClr val="2093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37"/>
                      <wps:cNvSpPr>
                        <a:spLocks noEditPoints="1"/>
                      </wps:cNvSpPr>
                      <wps:spPr bwMode="auto">
                        <a:xfrm>
                          <a:off x="29922788" y="8816975"/>
                          <a:ext cx="2887663" cy="3279775"/>
                        </a:xfrm>
                        <a:custGeom>
                          <a:avLst/>
                          <a:gdLst>
                            <a:gd name="T0" fmla="*/ 390 w 770"/>
                            <a:gd name="T1" fmla="*/ 31 h 874"/>
                            <a:gd name="T2" fmla="*/ 0 w 770"/>
                            <a:gd name="T3" fmla="*/ 454 h 874"/>
                            <a:gd name="T4" fmla="*/ 395 w 770"/>
                            <a:gd name="T5" fmla="*/ 872 h 874"/>
                            <a:gd name="T6" fmla="*/ 693 w 770"/>
                            <a:gd name="T7" fmla="*/ 798 h 874"/>
                            <a:gd name="T8" fmla="*/ 675 w 770"/>
                            <a:gd name="T9" fmla="*/ 631 h 874"/>
                            <a:gd name="T10" fmla="*/ 197 w 770"/>
                            <a:gd name="T11" fmla="*/ 525 h 874"/>
                            <a:gd name="T12" fmla="*/ 738 w 770"/>
                            <a:gd name="T13" fmla="*/ 525 h 874"/>
                            <a:gd name="T14" fmla="*/ 390 w 770"/>
                            <a:gd name="T15" fmla="*/ 31 h 874"/>
                            <a:gd name="T16" fmla="*/ 197 w 770"/>
                            <a:gd name="T17" fmla="*/ 395 h 874"/>
                            <a:gd name="T18" fmla="*/ 378 w 770"/>
                            <a:gd name="T19" fmla="*/ 220 h 874"/>
                            <a:gd name="T20" fmla="*/ 553 w 770"/>
                            <a:gd name="T21" fmla="*/ 395 h 874"/>
                            <a:gd name="T22" fmla="*/ 197 w 770"/>
                            <a:gd name="T23" fmla="*/ 395 h 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0" h="874">
                              <a:moveTo>
                                <a:pt x="390" y="31"/>
                              </a:moveTo>
                              <a:cubicBezTo>
                                <a:pt x="157" y="31"/>
                                <a:pt x="0" y="201"/>
                                <a:pt x="0" y="454"/>
                              </a:cubicBezTo>
                              <a:cubicBezTo>
                                <a:pt x="0" y="712"/>
                                <a:pt x="156" y="867"/>
                                <a:pt x="395" y="872"/>
                              </a:cubicBezTo>
                              <a:cubicBezTo>
                                <a:pt x="476" y="874"/>
                                <a:pt x="577" y="859"/>
                                <a:pt x="693" y="798"/>
                              </a:cubicBezTo>
                              <a:cubicBezTo>
                                <a:pt x="675" y="631"/>
                                <a:pt x="675" y="631"/>
                                <a:pt x="675" y="631"/>
                              </a:cubicBezTo>
                              <a:cubicBezTo>
                                <a:pt x="373" y="740"/>
                                <a:pt x="232" y="696"/>
                                <a:pt x="197" y="525"/>
                              </a:cubicBezTo>
                              <a:cubicBezTo>
                                <a:pt x="738" y="525"/>
                                <a:pt x="738" y="525"/>
                                <a:pt x="738" y="525"/>
                              </a:cubicBezTo>
                              <a:cubicBezTo>
                                <a:pt x="770" y="0"/>
                                <a:pt x="390" y="31"/>
                                <a:pt x="390" y="31"/>
                              </a:cubicBezTo>
                              <a:close/>
                              <a:moveTo>
                                <a:pt x="197" y="395"/>
                              </a:moveTo>
                              <a:cubicBezTo>
                                <a:pt x="211" y="277"/>
                                <a:pt x="262" y="220"/>
                                <a:pt x="378" y="220"/>
                              </a:cubicBezTo>
                              <a:cubicBezTo>
                                <a:pt x="495" y="220"/>
                                <a:pt x="540" y="288"/>
                                <a:pt x="553" y="395"/>
                              </a:cubicBezTo>
                              <a:lnTo>
                                <a:pt x="197" y="3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eeform 38"/>
                      <wps:cNvSpPr>
                        <a:spLocks/>
                      </wps:cNvSpPr>
                      <wps:spPr bwMode="auto">
                        <a:xfrm>
                          <a:off x="0" y="7705725"/>
                          <a:ext cx="4017963" cy="4279900"/>
                        </a:xfrm>
                        <a:custGeom>
                          <a:avLst/>
                          <a:gdLst>
                            <a:gd name="T0" fmla="*/ 2023 w 2531"/>
                            <a:gd name="T1" fmla="*/ 0 h 2696"/>
                            <a:gd name="T2" fmla="*/ 2531 w 2531"/>
                            <a:gd name="T3" fmla="*/ 0 h 2696"/>
                            <a:gd name="T4" fmla="*/ 1567 w 2531"/>
                            <a:gd name="T5" fmla="*/ 2696 h 2696"/>
                            <a:gd name="T6" fmla="*/ 1009 w 2531"/>
                            <a:gd name="T7" fmla="*/ 2696 h 2696"/>
                            <a:gd name="T8" fmla="*/ 0 w 2531"/>
                            <a:gd name="T9" fmla="*/ 0 h 2696"/>
                            <a:gd name="T10" fmla="*/ 570 w 2531"/>
                            <a:gd name="T11" fmla="*/ 0 h 2696"/>
                            <a:gd name="T12" fmla="*/ 1314 w 2531"/>
                            <a:gd name="T13" fmla="*/ 2190 h 2696"/>
                            <a:gd name="T14" fmla="*/ 2023 w 2531"/>
                            <a:gd name="T15" fmla="*/ 0 h 26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31" h="2696">
                              <a:moveTo>
                                <a:pt x="2023" y="0"/>
                              </a:moveTo>
                              <a:lnTo>
                                <a:pt x="2531" y="0"/>
                              </a:lnTo>
                              <a:lnTo>
                                <a:pt x="1567" y="2696"/>
                              </a:lnTo>
                              <a:lnTo>
                                <a:pt x="1009" y="2696"/>
                              </a:lnTo>
                              <a:lnTo>
                                <a:pt x="0" y="0"/>
                              </a:lnTo>
                              <a:lnTo>
                                <a:pt x="570" y="0"/>
                              </a:lnTo>
                              <a:lnTo>
                                <a:pt x="1314" y="2190"/>
                              </a:lnTo>
                              <a:lnTo>
                                <a:pt x="2023" y="0"/>
                              </a:lnTo>
                              <a:close/>
                            </a:path>
                          </a:pathLst>
                        </a:custGeom>
                        <a:solidFill>
                          <a:srgbClr val="2093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Freeform 39"/>
                      <wps:cNvSpPr>
                        <a:spLocks noEditPoints="1"/>
                      </wps:cNvSpPr>
                      <wps:spPr bwMode="auto">
                        <a:xfrm>
                          <a:off x="3605213" y="8896350"/>
                          <a:ext cx="2963863" cy="3194050"/>
                        </a:xfrm>
                        <a:custGeom>
                          <a:avLst/>
                          <a:gdLst>
                            <a:gd name="T0" fmla="*/ 395 w 790"/>
                            <a:gd name="T1" fmla="*/ 851 h 851"/>
                            <a:gd name="T2" fmla="*/ 0 w 790"/>
                            <a:gd name="T3" fmla="*/ 416 h 851"/>
                            <a:gd name="T4" fmla="*/ 395 w 790"/>
                            <a:gd name="T5" fmla="*/ 0 h 851"/>
                            <a:gd name="T6" fmla="*/ 790 w 790"/>
                            <a:gd name="T7" fmla="*/ 420 h 851"/>
                            <a:gd name="T8" fmla="*/ 395 w 790"/>
                            <a:gd name="T9" fmla="*/ 851 h 851"/>
                            <a:gd name="T10" fmla="*/ 397 w 790"/>
                            <a:gd name="T11" fmla="*/ 190 h 851"/>
                            <a:gd name="T12" fmla="*/ 192 w 790"/>
                            <a:gd name="T13" fmla="*/ 420 h 851"/>
                            <a:gd name="T14" fmla="*/ 395 w 790"/>
                            <a:gd name="T15" fmla="*/ 663 h 851"/>
                            <a:gd name="T16" fmla="*/ 598 w 790"/>
                            <a:gd name="T17" fmla="*/ 420 h 851"/>
                            <a:gd name="T18" fmla="*/ 397 w 790"/>
                            <a:gd name="T19" fmla="*/ 190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90" h="851">
                              <a:moveTo>
                                <a:pt x="395" y="851"/>
                              </a:moveTo>
                              <a:cubicBezTo>
                                <a:pt x="156" y="851"/>
                                <a:pt x="0" y="674"/>
                                <a:pt x="0" y="416"/>
                              </a:cubicBezTo>
                              <a:cubicBezTo>
                                <a:pt x="0" y="164"/>
                                <a:pt x="162" y="0"/>
                                <a:pt x="395" y="0"/>
                              </a:cubicBezTo>
                              <a:cubicBezTo>
                                <a:pt x="628" y="0"/>
                                <a:pt x="790" y="164"/>
                                <a:pt x="790" y="420"/>
                              </a:cubicBezTo>
                              <a:cubicBezTo>
                                <a:pt x="790" y="674"/>
                                <a:pt x="634" y="851"/>
                                <a:pt x="395" y="851"/>
                              </a:cubicBezTo>
                              <a:close/>
                              <a:moveTo>
                                <a:pt x="397" y="190"/>
                              </a:moveTo>
                              <a:cubicBezTo>
                                <a:pt x="261" y="190"/>
                                <a:pt x="192" y="275"/>
                                <a:pt x="192" y="420"/>
                              </a:cubicBezTo>
                              <a:cubicBezTo>
                                <a:pt x="192" y="557"/>
                                <a:pt x="259" y="663"/>
                                <a:pt x="395" y="663"/>
                              </a:cubicBezTo>
                              <a:cubicBezTo>
                                <a:pt x="531" y="663"/>
                                <a:pt x="598" y="557"/>
                                <a:pt x="598" y="420"/>
                              </a:cubicBezTo>
                              <a:cubicBezTo>
                                <a:pt x="598" y="275"/>
                                <a:pt x="532" y="190"/>
                                <a:pt x="397" y="190"/>
                              </a:cubicBezTo>
                              <a:close/>
                            </a:path>
                          </a:pathLst>
                        </a:custGeom>
                        <a:solidFill>
                          <a:srgbClr val="2093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40"/>
                      <wps:cNvSpPr>
                        <a:spLocks/>
                      </wps:cNvSpPr>
                      <wps:spPr bwMode="auto">
                        <a:xfrm>
                          <a:off x="8732838" y="7705725"/>
                          <a:ext cx="2746375" cy="4279900"/>
                        </a:xfrm>
                        <a:custGeom>
                          <a:avLst/>
                          <a:gdLst>
                            <a:gd name="T0" fmla="*/ 412 w 732"/>
                            <a:gd name="T1" fmla="*/ 741 h 1140"/>
                            <a:gd name="T2" fmla="*/ 412 w 732"/>
                            <a:gd name="T3" fmla="*/ 747 h 1140"/>
                            <a:gd name="T4" fmla="*/ 732 w 732"/>
                            <a:gd name="T5" fmla="*/ 1140 h 1140"/>
                            <a:gd name="T6" fmla="*/ 495 w 732"/>
                            <a:gd name="T7" fmla="*/ 1140 h 1140"/>
                            <a:gd name="T8" fmla="*/ 205 w 732"/>
                            <a:gd name="T9" fmla="*/ 752 h 1140"/>
                            <a:gd name="T10" fmla="*/ 205 w 732"/>
                            <a:gd name="T11" fmla="*/ 1140 h 1140"/>
                            <a:gd name="T12" fmla="*/ 0 w 732"/>
                            <a:gd name="T13" fmla="*/ 1140 h 1140"/>
                            <a:gd name="T14" fmla="*/ 0 w 732"/>
                            <a:gd name="T15" fmla="*/ 0 h 1140"/>
                            <a:gd name="T16" fmla="*/ 205 w 732"/>
                            <a:gd name="T17" fmla="*/ 3 h 1140"/>
                            <a:gd name="T18" fmla="*/ 205 w 732"/>
                            <a:gd name="T19" fmla="*/ 741 h 1140"/>
                            <a:gd name="T20" fmla="*/ 484 w 732"/>
                            <a:gd name="T21" fmla="*/ 347 h 1140"/>
                            <a:gd name="T22" fmla="*/ 732 w 732"/>
                            <a:gd name="T23" fmla="*/ 347 h 1140"/>
                            <a:gd name="T24" fmla="*/ 412 w 732"/>
                            <a:gd name="T25" fmla="*/ 741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32" h="1140">
                              <a:moveTo>
                                <a:pt x="412" y="741"/>
                              </a:moveTo>
                              <a:cubicBezTo>
                                <a:pt x="412" y="747"/>
                                <a:pt x="412" y="747"/>
                                <a:pt x="412" y="747"/>
                              </a:cubicBezTo>
                              <a:cubicBezTo>
                                <a:pt x="732" y="1140"/>
                                <a:pt x="732" y="1140"/>
                                <a:pt x="732" y="1140"/>
                              </a:cubicBezTo>
                              <a:cubicBezTo>
                                <a:pt x="495" y="1140"/>
                                <a:pt x="495" y="1140"/>
                                <a:pt x="495" y="1140"/>
                              </a:cubicBezTo>
                              <a:cubicBezTo>
                                <a:pt x="205" y="752"/>
                                <a:pt x="205" y="752"/>
                                <a:pt x="205" y="752"/>
                              </a:cubicBezTo>
                              <a:cubicBezTo>
                                <a:pt x="205" y="1140"/>
                                <a:pt x="205" y="1140"/>
                                <a:pt x="205" y="1140"/>
                              </a:cubicBezTo>
                              <a:cubicBezTo>
                                <a:pt x="0" y="1140"/>
                                <a:pt x="0" y="1140"/>
                                <a:pt x="0" y="1140"/>
                              </a:cubicBezTo>
                              <a:cubicBezTo>
                                <a:pt x="0" y="0"/>
                                <a:pt x="0" y="0"/>
                                <a:pt x="0" y="0"/>
                              </a:cubicBezTo>
                              <a:cubicBezTo>
                                <a:pt x="205" y="3"/>
                                <a:pt x="205" y="3"/>
                                <a:pt x="205" y="3"/>
                              </a:cubicBezTo>
                              <a:cubicBezTo>
                                <a:pt x="205" y="3"/>
                                <a:pt x="205" y="732"/>
                                <a:pt x="205" y="741"/>
                              </a:cubicBezTo>
                              <a:cubicBezTo>
                                <a:pt x="484" y="347"/>
                                <a:pt x="484" y="347"/>
                                <a:pt x="484" y="347"/>
                              </a:cubicBezTo>
                              <a:cubicBezTo>
                                <a:pt x="732" y="347"/>
                                <a:pt x="732" y="347"/>
                                <a:pt x="732" y="347"/>
                              </a:cubicBezTo>
                              <a:lnTo>
                                <a:pt x="412" y="741"/>
                              </a:lnTo>
                              <a:close/>
                            </a:path>
                          </a:pathLst>
                        </a:custGeom>
                        <a:solidFill>
                          <a:srgbClr val="2093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41"/>
                      <wps:cNvSpPr>
                        <a:spLocks/>
                      </wps:cNvSpPr>
                      <wps:spPr bwMode="auto">
                        <a:xfrm>
                          <a:off x="16103600" y="7705725"/>
                          <a:ext cx="5780088" cy="4279900"/>
                        </a:xfrm>
                        <a:custGeom>
                          <a:avLst/>
                          <a:gdLst>
                            <a:gd name="T0" fmla="*/ 2932 w 3641"/>
                            <a:gd name="T1" fmla="*/ 2696 h 2696"/>
                            <a:gd name="T2" fmla="*/ 2344 w 3641"/>
                            <a:gd name="T3" fmla="*/ 2696 h 2696"/>
                            <a:gd name="T4" fmla="*/ 1824 w 3641"/>
                            <a:gd name="T5" fmla="*/ 553 h 2696"/>
                            <a:gd name="T6" fmla="*/ 1812 w 3641"/>
                            <a:gd name="T7" fmla="*/ 553 h 2696"/>
                            <a:gd name="T8" fmla="*/ 1304 w 3641"/>
                            <a:gd name="T9" fmla="*/ 2696 h 2696"/>
                            <a:gd name="T10" fmla="*/ 706 w 3641"/>
                            <a:gd name="T11" fmla="*/ 2696 h 2696"/>
                            <a:gd name="T12" fmla="*/ 0 w 3641"/>
                            <a:gd name="T13" fmla="*/ 0 h 2696"/>
                            <a:gd name="T14" fmla="*/ 558 w 3641"/>
                            <a:gd name="T15" fmla="*/ 0 h 2696"/>
                            <a:gd name="T16" fmla="*/ 995 w 3641"/>
                            <a:gd name="T17" fmla="*/ 2128 h 2696"/>
                            <a:gd name="T18" fmla="*/ 1014 w 3641"/>
                            <a:gd name="T19" fmla="*/ 2128 h 2696"/>
                            <a:gd name="T20" fmla="*/ 1510 w 3641"/>
                            <a:gd name="T21" fmla="*/ 0 h 2696"/>
                            <a:gd name="T22" fmla="*/ 2134 w 3641"/>
                            <a:gd name="T23" fmla="*/ 0 h 2696"/>
                            <a:gd name="T24" fmla="*/ 2625 w 3641"/>
                            <a:gd name="T25" fmla="*/ 2128 h 2696"/>
                            <a:gd name="T26" fmla="*/ 2642 w 3641"/>
                            <a:gd name="T27" fmla="*/ 2128 h 2696"/>
                            <a:gd name="T28" fmla="*/ 3081 w 3641"/>
                            <a:gd name="T29" fmla="*/ 2 h 2696"/>
                            <a:gd name="T30" fmla="*/ 3641 w 3641"/>
                            <a:gd name="T31" fmla="*/ 2 h 2696"/>
                            <a:gd name="T32" fmla="*/ 2932 w 3641"/>
                            <a:gd name="T33" fmla="*/ 2696 h 2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41" h="2696">
                              <a:moveTo>
                                <a:pt x="2932" y="2696"/>
                              </a:moveTo>
                              <a:lnTo>
                                <a:pt x="2344" y="2696"/>
                              </a:lnTo>
                              <a:lnTo>
                                <a:pt x="1824" y="553"/>
                              </a:lnTo>
                              <a:lnTo>
                                <a:pt x="1812" y="553"/>
                              </a:lnTo>
                              <a:lnTo>
                                <a:pt x="1304" y="2696"/>
                              </a:lnTo>
                              <a:lnTo>
                                <a:pt x="706" y="2696"/>
                              </a:lnTo>
                              <a:lnTo>
                                <a:pt x="0" y="0"/>
                              </a:lnTo>
                              <a:lnTo>
                                <a:pt x="558" y="0"/>
                              </a:lnTo>
                              <a:lnTo>
                                <a:pt x="995" y="2128"/>
                              </a:lnTo>
                              <a:lnTo>
                                <a:pt x="1014" y="2128"/>
                              </a:lnTo>
                              <a:lnTo>
                                <a:pt x="1510" y="0"/>
                              </a:lnTo>
                              <a:lnTo>
                                <a:pt x="2134" y="0"/>
                              </a:lnTo>
                              <a:lnTo>
                                <a:pt x="2625" y="2128"/>
                              </a:lnTo>
                              <a:lnTo>
                                <a:pt x="2642" y="2128"/>
                              </a:lnTo>
                              <a:lnTo>
                                <a:pt x="3081" y="2"/>
                              </a:lnTo>
                              <a:lnTo>
                                <a:pt x="3641" y="2"/>
                              </a:lnTo>
                              <a:lnTo>
                                <a:pt x="2932" y="26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42"/>
                      <wps:cNvSpPr>
                        <a:spLocks/>
                      </wps:cNvSpPr>
                      <wps:spPr bwMode="auto">
                        <a:xfrm>
                          <a:off x="7086600" y="7705725"/>
                          <a:ext cx="817563" cy="4279900"/>
                        </a:xfrm>
                        <a:custGeom>
                          <a:avLst/>
                          <a:gdLst>
                            <a:gd name="T0" fmla="*/ 0 w 515"/>
                            <a:gd name="T1" fmla="*/ 2696 h 2696"/>
                            <a:gd name="T2" fmla="*/ 0 w 515"/>
                            <a:gd name="T3" fmla="*/ 0 h 2696"/>
                            <a:gd name="T4" fmla="*/ 515 w 515"/>
                            <a:gd name="T5" fmla="*/ 0 h 2696"/>
                            <a:gd name="T6" fmla="*/ 510 w 515"/>
                            <a:gd name="T7" fmla="*/ 2696 h 2696"/>
                            <a:gd name="T8" fmla="*/ 0 w 515"/>
                            <a:gd name="T9" fmla="*/ 2696 h 2696"/>
                          </a:gdLst>
                          <a:ahLst/>
                          <a:cxnLst>
                            <a:cxn ang="0">
                              <a:pos x="T0" y="T1"/>
                            </a:cxn>
                            <a:cxn ang="0">
                              <a:pos x="T2" y="T3"/>
                            </a:cxn>
                            <a:cxn ang="0">
                              <a:pos x="T4" y="T5"/>
                            </a:cxn>
                            <a:cxn ang="0">
                              <a:pos x="T6" y="T7"/>
                            </a:cxn>
                            <a:cxn ang="0">
                              <a:pos x="T8" y="T9"/>
                            </a:cxn>
                          </a:cxnLst>
                          <a:rect l="0" t="0" r="r" b="b"/>
                          <a:pathLst>
                            <a:path w="515" h="2696">
                              <a:moveTo>
                                <a:pt x="0" y="2696"/>
                              </a:moveTo>
                              <a:lnTo>
                                <a:pt x="0" y="0"/>
                              </a:lnTo>
                              <a:lnTo>
                                <a:pt x="515" y="0"/>
                              </a:lnTo>
                              <a:lnTo>
                                <a:pt x="510" y="2696"/>
                              </a:lnTo>
                              <a:lnTo>
                                <a:pt x="0" y="2696"/>
                              </a:lnTo>
                              <a:close/>
                            </a:path>
                          </a:pathLst>
                        </a:custGeom>
                        <a:solidFill>
                          <a:srgbClr val="2093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Rectangle 43"/>
                      <wps:cNvSpPr>
                        <a:spLocks noChangeArrowheads="1"/>
                      </wps:cNvSpPr>
                      <wps:spPr bwMode="auto">
                        <a:xfrm>
                          <a:off x="33291463" y="7705725"/>
                          <a:ext cx="809625" cy="4279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 name="Freeform 44"/>
                      <wps:cNvSpPr>
                        <a:spLocks noEditPoints="1"/>
                      </wps:cNvSpPr>
                      <wps:spPr bwMode="auto">
                        <a:xfrm>
                          <a:off x="36734751" y="0"/>
                          <a:ext cx="5130800" cy="7705725"/>
                        </a:xfrm>
                        <a:custGeom>
                          <a:avLst/>
                          <a:gdLst>
                            <a:gd name="T0" fmla="*/ 1368 w 1368"/>
                            <a:gd name="T1" fmla="*/ 570 h 2053"/>
                            <a:gd name="T2" fmla="*/ 1368 w 1368"/>
                            <a:gd name="T3" fmla="*/ 1481 h 2053"/>
                            <a:gd name="T4" fmla="*/ 1255 w 1368"/>
                            <a:gd name="T5" fmla="*/ 1595 h 2053"/>
                            <a:gd name="T6" fmla="*/ 1140 w 1368"/>
                            <a:gd name="T7" fmla="*/ 1481 h 2053"/>
                            <a:gd name="T8" fmla="*/ 1140 w 1368"/>
                            <a:gd name="T9" fmla="*/ 1254 h 2053"/>
                            <a:gd name="T10" fmla="*/ 1026 w 1368"/>
                            <a:gd name="T11" fmla="*/ 1367 h 2053"/>
                            <a:gd name="T12" fmla="*/ 1026 w 1368"/>
                            <a:gd name="T13" fmla="*/ 1367 h 2053"/>
                            <a:gd name="T14" fmla="*/ 1026 w 1368"/>
                            <a:gd name="T15" fmla="*/ 1709 h 2053"/>
                            <a:gd name="T16" fmla="*/ 912 w 1368"/>
                            <a:gd name="T17" fmla="*/ 1823 h 2053"/>
                            <a:gd name="T18" fmla="*/ 798 w 1368"/>
                            <a:gd name="T19" fmla="*/ 1709 h 2053"/>
                            <a:gd name="T20" fmla="*/ 798 w 1368"/>
                            <a:gd name="T21" fmla="*/ 1482 h 2053"/>
                            <a:gd name="T22" fmla="*/ 798 w 1368"/>
                            <a:gd name="T23" fmla="*/ 1481 h 2053"/>
                            <a:gd name="T24" fmla="*/ 798 w 1368"/>
                            <a:gd name="T25" fmla="*/ 570 h 2053"/>
                            <a:gd name="T26" fmla="*/ 684 w 1368"/>
                            <a:gd name="T27" fmla="*/ 456 h 2053"/>
                            <a:gd name="T28" fmla="*/ 684 w 1368"/>
                            <a:gd name="T29" fmla="*/ 114 h 2053"/>
                            <a:gd name="T30" fmla="*/ 798 w 1368"/>
                            <a:gd name="T31" fmla="*/ 0 h 2053"/>
                            <a:gd name="T32" fmla="*/ 912 w 1368"/>
                            <a:gd name="T33" fmla="*/ 114 h 2053"/>
                            <a:gd name="T34" fmla="*/ 912 w 1368"/>
                            <a:gd name="T35" fmla="*/ 342 h 2053"/>
                            <a:gd name="T36" fmla="*/ 1026 w 1368"/>
                            <a:gd name="T37" fmla="*/ 228 h 2053"/>
                            <a:gd name="T38" fmla="*/ 1140 w 1368"/>
                            <a:gd name="T39" fmla="*/ 342 h 2053"/>
                            <a:gd name="T40" fmla="*/ 1140 w 1368"/>
                            <a:gd name="T41" fmla="*/ 569 h 2053"/>
                            <a:gd name="T42" fmla="*/ 1255 w 1368"/>
                            <a:gd name="T43" fmla="*/ 456 h 2053"/>
                            <a:gd name="T44" fmla="*/ 1368 w 1368"/>
                            <a:gd name="T45" fmla="*/ 570 h 2053"/>
                            <a:gd name="T46" fmla="*/ 570 w 1368"/>
                            <a:gd name="T47" fmla="*/ 914 h 2053"/>
                            <a:gd name="T48" fmla="*/ 570 w 1368"/>
                            <a:gd name="T49" fmla="*/ 342 h 2053"/>
                            <a:gd name="T50" fmla="*/ 456 w 1368"/>
                            <a:gd name="T51" fmla="*/ 228 h 2053"/>
                            <a:gd name="T52" fmla="*/ 342 w 1368"/>
                            <a:gd name="T53" fmla="*/ 342 h 2053"/>
                            <a:gd name="T54" fmla="*/ 342 w 1368"/>
                            <a:gd name="T55" fmla="*/ 685 h 2053"/>
                            <a:gd name="T56" fmla="*/ 228 w 1368"/>
                            <a:gd name="T57" fmla="*/ 799 h 2053"/>
                            <a:gd name="T58" fmla="*/ 228 w 1368"/>
                            <a:gd name="T59" fmla="*/ 572 h 2053"/>
                            <a:gd name="T60" fmla="*/ 114 w 1368"/>
                            <a:gd name="T61" fmla="*/ 458 h 2053"/>
                            <a:gd name="T62" fmla="*/ 0 w 1368"/>
                            <a:gd name="T63" fmla="*/ 572 h 2053"/>
                            <a:gd name="T64" fmla="*/ 0 w 1368"/>
                            <a:gd name="T65" fmla="*/ 1483 h 2053"/>
                            <a:gd name="T66" fmla="*/ 114 w 1368"/>
                            <a:gd name="T67" fmla="*/ 1597 h 2053"/>
                            <a:gd name="T68" fmla="*/ 228 w 1368"/>
                            <a:gd name="T69" fmla="*/ 1483 h 2053"/>
                            <a:gd name="T70" fmla="*/ 228 w 1368"/>
                            <a:gd name="T71" fmla="*/ 1711 h 2053"/>
                            <a:gd name="T72" fmla="*/ 342 w 1368"/>
                            <a:gd name="T73" fmla="*/ 1825 h 2053"/>
                            <a:gd name="T74" fmla="*/ 456 w 1368"/>
                            <a:gd name="T75" fmla="*/ 1711 h 2053"/>
                            <a:gd name="T76" fmla="*/ 456 w 1368"/>
                            <a:gd name="T77" fmla="*/ 1939 h 2053"/>
                            <a:gd name="T78" fmla="*/ 570 w 1368"/>
                            <a:gd name="T79" fmla="*/ 2053 h 2053"/>
                            <a:gd name="T80" fmla="*/ 684 w 1368"/>
                            <a:gd name="T81" fmla="*/ 1939 h 2053"/>
                            <a:gd name="T82" fmla="*/ 684 w 1368"/>
                            <a:gd name="T83" fmla="*/ 1028 h 2053"/>
                            <a:gd name="T84" fmla="*/ 570 w 1368"/>
                            <a:gd name="T85" fmla="*/ 914 h 2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68" h="2053">
                              <a:moveTo>
                                <a:pt x="1368" y="570"/>
                              </a:moveTo>
                              <a:cubicBezTo>
                                <a:pt x="1368" y="1481"/>
                                <a:pt x="1368" y="1481"/>
                                <a:pt x="1368" y="1481"/>
                              </a:cubicBezTo>
                              <a:cubicBezTo>
                                <a:pt x="1368" y="1544"/>
                                <a:pt x="1317" y="1595"/>
                                <a:pt x="1255" y="1595"/>
                              </a:cubicBezTo>
                              <a:cubicBezTo>
                                <a:pt x="1191" y="1595"/>
                                <a:pt x="1140" y="1544"/>
                                <a:pt x="1140" y="1481"/>
                              </a:cubicBezTo>
                              <a:cubicBezTo>
                                <a:pt x="1140" y="1254"/>
                                <a:pt x="1140" y="1254"/>
                                <a:pt x="1140" y="1254"/>
                              </a:cubicBezTo>
                              <a:cubicBezTo>
                                <a:pt x="1140" y="1316"/>
                                <a:pt x="1089" y="1367"/>
                                <a:pt x="1026" y="1367"/>
                              </a:cubicBezTo>
                              <a:cubicBezTo>
                                <a:pt x="1026" y="1367"/>
                                <a:pt x="1026" y="1367"/>
                                <a:pt x="1026" y="1367"/>
                              </a:cubicBezTo>
                              <a:cubicBezTo>
                                <a:pt x="1026" y="1709"/>
                                <a:pt x="1026" y="1709"/>
                                <a:pt x="1026" y="1709"/>
                              </a:cubicBezTo>
                              <a:cubicBezTo>
                                <a:pt x="1026" y="1772"/>
                                <a:pt x="975" y="1823"/>
                                <a:pt x="912" y="1823"/>
                              </a:cubicBezTo>
                              <a:cubicBezTo>
                                <a:pt x="849" y="1823"/>
                                <a:pt x="798" y="1772"/>
                                <a:pt x="798" y="1709"/>
                              </a:cubicBezTo>
                              <a:cubicBezTo>
                                <a:pt x="798" y="1482"/>
                                <a:pt x="798" y="1482"/>
                                <a:pt x="798" y="1482"/>
                              </a:cubicBezTo>
                              <a:cubicBezTo>
                                <a:pt x="798" y="1481"/>
                                <a:pt x="798" y="1481"/>
                                <a:pt x="798" y="1481"/>
                              </a:cubicBezTo>
                              <a:cubicBezTo>
                                <a:pt x="798" y="570"/>
                                <a:pt x="798" y="570"/>
                                <a:pt x="798" y="570"/>
                              </a:cubicBezTo>
                              <a:cubicBezTo>
                                <a:pt x="798" y="507"/>
                                <a:pt x="747" y="456"/>
                                <a:pt x="684" y="456"/>
                              </a:cubicBezTo>
                              <a:cubicBezTo>
                                <a:pt x="684" y="114"/>
                                <a:pt x="684" y="114"/>
                                <a:pt x="684" y="114"/>
                              </a:cubicBezTo>
                              <a:cubicBezTo>
                                <a:pt x="684" y="51"/>
                                <a:pt x="735" y="0"/>
                                <a:pt x="798" y="0"/>
                              </a:cubicBezTo>
                              <a:cubicBezTo>
                                <a:pt x="861" y="0"/>
                                <a:pt x="912" y="51"/>
                                <a:pt x="912" y="114"/>
                              </a:cubicBezTo>
                              <a:cubicBezTo>
                                <a:pt x="912" y="342"/>
                                <a:pt x="912" y="342"/>
                                <a:pt x="912" y="342"/>
                              </a:cubicBezTo>
                              <a:cubicBezTo>
                                <a:pt x="912" y="279"/>
                                <a:pt x="963" y="228"/>
                                <a:pt x="1026" y="228"/>
                              </a:cubicBezTo>
                              <a:cubicBezTo>
                                <a:pt x="1089" y="228"/>
                                <a:pt x="1140" y="279"/>
                                <a:pt x="1140" y="342"/>
                              </a:cubicBezTo>
                              <a:cubicBezTo>
                                <a:pt x="1140" y="569"/>
                                <a:pt x="1140" y="569"/>
                                <a:pt x="1140" y="569"/>
                              </a:cubicBezTo>
                              <a:cubicBezTo>
                                <a:pt x="1140" y="507"/>
                                <a:pt x="1191" y="456"/>
                                <a:pt x="1255" y="456"/>
                              </a:cubicBezTo>
                              <a:cubicBezTo>
                                <a:pt x="1317" y="456"/>
                                <a:pt x="1368" y="507"/>
                                <a:pt x="1368" y="570"/>
                              </a:cubicBezTo>
                              <a:close/>
                              <a:moveTo>
                                <a:pt x="570" y="914"/>
                              </a:moveTo>
                              <a:cubicBezTo>
                                <a:pt x="570" y="342"/>
                                <a:pt x="570" y="342"/>
                                <a:pt x="570" y="342"/>
                              </a:cubicBezTo>
                              <a:cubicBezTo>
                                <a:pt x="570" y="279"/>
                                <a:pt x="519" y="228"/>
                                <a:pt x="456" y="228"/>
                              </a:cubicBezTo>
                              <a:cubicBezTo>
                                <a:pt x="393" y="228"/>
                                <a:pt x="342" y="279"/>
                                <a:pt x="342" y="342"/>
                              </a:cubicBezTo>
                              <a:cubicBezTo>
                                <a:pt x="342" y="685"/>
                                <a:pt x="342" y="685"/>
                                <a:pt x="342" y="685"/>
                              </a:cubicBezTo>
                              <a:cubicBezTo>
                                <a:pt x="279" y="685"/>
                                <a:pt x="228" y="737"/>
                                <a:pt x="228" y="799"/>
                              </a:cubicBezTo>
                              <a:cubicBezTo>
                                <a:pt x="228" y="572"/>
                                <a:pt x="228" y="572"/>
                                <a:pt x="228" y="572"/>
                              </a:cubicBezTo>
                              <a:cubicBezTo>
                                <a:pt x="228" y="509"/>
                                <a:pt x="177" y="458"/>
                                <a:pt x="114" y="458"/>
                              </a:cubicBezTo>
                              <a:cubicBezTo>
                                <a:pt x="51" y="458"/>
                                <a:pt x="0" y="509"/>
                                <a:pt x="0" y="572"/>
                              </a:cubicBezTo>
                              <a:cubicBezTo>
                                <a:pt x="0" y="1483"/>
                                <a:pt x="0" y="1483"/>
                                <a:pt x="0" y="1483"/>
                              </a:cubicBezTo>
                              <a:cubicBezTo>
                                <a:pt x="0" y="1546"/>
                                <a:pt x="51" y="1597"/>
                                <a:pt x="114" y="1597"/>
                              </a:cubicBezTo>
                              <a:cubicBezTo>
                                <a:pt x="177" y="1597"/>
                                <a:pt x="228" y="1546"/>
                                <a:pt x="228" y="1483"/>
                              </a:cubicBezTo>
                              <a:cubicBezTo>
                                <a:pt x="228" y="1711"/>
                                <a:pt x="228" y="1711"/>
                                <a:pt x="228" y="1711"/>
                              </a:cubicBezTo>
                              <a:cubicBezTo>
                                <a:pt x="228" y="1774"/>
                                <a:pt x="279" y="1825"/>
                                <a:pt x="342" y="1825"/>
                              </a:cubicBezTo>
                              <a:cubicBezTo>
                                <a:pt x="405" y="1825"/>
                                <a:pt x="456" y="1774"/>
                                <a:pt x="456" y="1711"/>
                              </a:cubicBezTo>
                              <a:cubicBezTo>
                                <a:pt x="456" y="1939"/>
                                <a:pt x="456" y="1939"/>
                                <a:pt x="456" y="1939"/>
                              </a:cubicBezTo>
                              <a:cubicBezTo>
                                <a:pt x="456" y="2002"/>
                                <a:pt x="507" y="2053"/>
                                <a:pt x="570" y="2053"/>
                              </a:cubicBezTo>
                              <a:cubicBezTo>
                                <a:pt x="633" y="2053"/>
                                <a:pt x="684" y="2002"/>
                                <a:pt x="684" y="1939"/>
                              </a:cubicBezTo>
                              <a:cubicBezTo>
                                <a:pt x="684" y="1028"/>
                                <a:pt x="684" y="1028"/>
                                <a:pt x="684" y="1028"/>
                              </a:cubicBezTo>
                              <a:cubicBezTo>
                                <a:pt x="684" y="964"/>
                                <a:pt x="633" y="914"/>
                                <a:pt x="570" y="914"/>
                              </a:cubicBezTo>
                              <a:close/>
                            </a:path>
                          </a:pathLst>
                        </a:custGeom>
                        <a:solidFill>
                          <a:srgbClr val="2093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63E266C" id="LOGO" o:spid="_x0000_s1026" style="position:absolute;margin-left:291pt;margin-top:14pt;width:166.95pt;height:49.6pt;z-index:251660800;mso-position-vertical-relative:page;mso-width-relative:margin;mso-height-relative:margin" coordsize="418655,12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" o:allowoverlap="f">
              <v:shape id="Freeform 31" o:spid="_x0000_s1027" style="position:absolute;left:149288;top:90043;width:17494;height:29813;visibility:visible;mso-wrap-style:square;v-text-anchor:top" coordsize="46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" path="m404,c327,1,213,24,180,141,177,1,177,1,177,1,,1,,1,,1,2,794,2,794,2,794v199,,199,,199,c196,293,196,293,196,293,225,223,286,186,370,186v72,,96,50,96,50c466,236,466,236,466,236l404,xe" fillcolor="#2093c0" stroked="f">
                <v:path arrowok="t" o:connecttype="custom" o:connectlocs="1516669,0;675744,529429;664481,3755;0,3755;7508,2981325;754580,2981325;735810,1100161;1389028,698396;1749425,886137;1749425,886137;1516669,0" o:connectangles="0,0,0,0,0,0,0,0,0,0,0"/>
              </v:shape>
              <v:shape id="Freeform 32" o:spid="_x0000_s1028" style="position:absolute;left:273796;top:88312;width:21383;height:36116;visibility:visible;mso-wrap-style:square;v-text-anchor:top" coordsize="57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" path="m168,50c66,84,12,160,5,277,,403,62,471,213,504v143,31,166,51,167,96c380,646,348,672,278,680,167,694,37,635,35,634v-6,-2,-6,-2,-6,-2c8,812,8,812,8,812v3,1,3,1,3,1c14,815,323,962,507,768v40,-43,61,-97,63,-163c570,605,570,605,570,605v,-11,,-11,,-11c569,467,505,404,348,377,209,352,185,340,184,295v,-25,9,-44,27,-57c290,181,515,255,517,256v6,2,6,2,6,2c536,85,536,85,536,85,520,65,320,,168,50xe" fillcolor="black" stroked="f">
                <v:path arrowok="t" o:connecttype="custom" o:connectlocs="630254,187711;18758,1039920;799072,1892129;1425575,2252534;1042921,2552872;131303,2380178;108794,2372669;30012,3048429;41267,3052184;1902018,2883244;2138363,2271305;2138363,2271305;2138363,2230009;1305527,1415342;690279,1107496;791569,893505;1939533,961081;1962042,968590;2010812,319109;630254,187711" o:connectangles="0,0,0,0,0,0,0,0,0,0,0,0,0,0,0,0,0,0,0,0"/>
              </v:shape>
              <v:shape id="Freeform 33" o:spid="_x0000_s1029" style="position:absolute;left:347091;top:88312;width:21383;height:36116;visibility:visible;mso-wrap-style:square;v-text-anchor:top" coordsize="57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" path="m168,50c67,84,12,160,5,277,,403,62,471,213,504v143,31,166,51,167,96c380,646,348,672,278,680,167,694,37,635,35,634v-5,-2,-5,-2,-5,-2c8,812,8,812,8,812v3,1,3,1,3,1c14,815,324,962,507,768v40,-43,61,-97,63,-163c570,605,570,605,570,605v,-11,,-11,,-11c569,467,505,404,349,377,210,352,185,340,185,295v,-25,8,-44,26,-57c290,181,515,255,517,256v6,2,6,2,6,2c538,86,538,86,538,86v-2,-1,-2,-1,-2,-1c520,65,320,,168,50xe" fillcolor="black" stroked="f">
                <v:path arrowok="t" o:connecttype="custom" o:connectlocs="630254,187711;18758,1039920;799072,1892129;1425575,2252534;1042921,2552872;131303,2380178;112545,2372669;30012,3048429;41267,3052184;1902018,2883244;2138363,2271305;2138363,2271305;2138363,2230009;1309278,1415342;694030,1107496;791569,893505;1939533,961081;1962042,968590;2018315,322863;2010812,319109;630254,187711" o:connectangles="0,0,0,0,0,0,0,0,0,0,0,0,0,0,0,0,0,0,0,0,0"/>
              </v:shape>
              <v:shape id="Freeform 34" o:spid="_x0000_s1030" style="position:absolute;left:248316;top:88312;width:21384;height:36116;visibility:visible;mso-wrap-style:square;v-text-anchor:top" coordsize="57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" path="m167,50c67,84,11,160,4,277,,403,62,471,213,504v143,31,166,51,166,96c380,646,347,672,278,680,167,694,36,635,35,634v-6,-2,-6,-2,-6,-2c8,812,8,812,8,812v3,1,3,1,3,1c14,815,323,962,507,768v40,-43,61,-97,63,-163c570,605,570,605,570,605v,-11,,-11,,-11c569,467,505,404,348,377,210,352,185,340,185,295v-1,-25,8,-44,26,-57c290,181,515,255,517,256v5,2,5,2,5,2c537,86,537,86,537,86v-1,-1,-1,-1,-1,-1c519,65,319,,167,50xe" fillcolor="black" stroked="f">
                <v:path arrowok="t" o:connecttype="custom" o:connectlocs="626503,187711;15006,1039920;799072,1892129;1421824,2252534;1042921,2552872;131303,2380178;108794,2372669;30012,3048429;41267,3052184;1902018,2883244;2138363,2271305;2138363,2271305;2138363,2230009;1305527,1415342;694030,1107496;791569,893505;1939533,961081;1958290,968590;2014563,322863;2010812,319109;626503,187711" o:connectangles="0,0,0,0,0,0,0,0,0,0,0,0,0,0,0,0,0,0,0,0,0"/>
              </v:shape>
              <v:shape id="Freeform 35" o:spid="_x0000_s1031" style="position:absolute;left:216630;top:88169;width:28845;height:32798;visibility:visible;mso-wrap-style:square;v-text-anchor:top" coordsize="76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" path="m389,31c157,31,,201,,454,,712,156,867,394,872v82,2,182,-13,299,-74c674,631,674,631,674,631,373,740,232,696,197,525v540,,540,,540,c769,,389,31,389,31xm197,395c211,277,262,220,378,220v116,,162,68,174,175l197,395xe" fillcolor="black" stroked="f">
                <v:path arrowok="t" o:connecttype="custom" o:connectlocs="1459123,116331;0,1703682;1477878,3272270;2599415,2994577;2528147,2367892;738939,1970117;2764457,1970117;1459123,116331;738939,1482278;1417863,825573;2070530,1482278;738939,1482278" o:connectangles="0,0,0,0,0,0,0,0,0,0,0,0"/>
                <o:lock v:ext="edit" verticies="t"/>
              </v:shape>
              <v:shape id="Freeform 36" o:spid="_x0000_s1032" style="position:absolute;left:115316;top:88249;width:28844;height:32797;visibility:visible;mso-wrap-style:square;v-text-anchor:top" coordsize="76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" path="m389,31c156,31,,202,,454,,712,155,867,394,872v81,2,182,-13,298,-74c674,632,674,632,674,632,372,741,231,696,197,525v540,,540,,540,c769,,389,31,389,31xm197,395c210,277,262,220,378,220v116,,161,69,174,175l197,395xe" fillcolor="#2093c0" stroked="f">
                <v:path arrowok="t" o:connecttype="custom" o:connectlocs="1459123,116331;0,1703682;1477878,3272270;2595664,2994577;2528147,2371645;738939,1970117;2764457,1970117;1459123,116331;738939,1482278;1417863,825573;2070530,1482278;738939,1482278" o:connectangles="0,0,0,0,0,0,0,0,0,0,0,0"/>
                <o:lock v:ext="edit" verticies="t"/>
              </v:shape>
              <v:shape id="Freeform 37" o:spid="_x0000_s1033" style="position:absolute;left:299227;top:88169;width:28877;height:32798;visibility:visible;mso-wrap-style:square;v-text-anchor:top" coordsize="77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" path="m390,31c157,31,,201,,454,,712,156,867,395,872v81,2,182,-13,298,-74c675,631,675,631,675,631,373,740,232,696,197,525v541,,541,,541,c770,,390,31,390,31xm197,395c211,277,262,220,378,220v117,,162,68,175,175l197,395xe" fillcolor="black" stroked="f">
                <v:path arrowok="t" o:connecttype="custom" o:connectlocs="1462583,116331;0,1703682;1481334,3272270;2598897,2994577;2531393,2367892;738792,1970117;2767656,1970117;1462583,116331;738792,1482278;1417580,825573;2073867,1482278;738792,1482278" o:connectangles="0,0,0,0,0,0,0,0,0,0,0,0"/>
                <o:lock v:ext="edit" verticies="t"/>
              </v:shape>
              <v:shape id="Freeform 38" o:spid="_x0000_s1034" style="position:absolute;top:77057;width:40179;height:42799;visibility:visible;mso-wrap-style:square;v-text-anchor:top" coordsize="2531,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" path="m2023,r508,l1567,2696r-558,l,,570,r744,2190l2023,xe" fillcolor="#2093c0" stroked="f">
                <v:path arrowok="t" o:connecttype="custom" o:connectlocs="3211513,0;4017963,0;2487613,4279900;1601788,4279900;0,0;904875,0;2085975,3476625;3211513,0" o:connectangles="0,0,0,0,0,0,0,0"/>
              </v:shape>
              <v:shape id="Freeform 39" o:spid="_x0000_s1035" style="position:absolute;left:36052;top:88963;width:29638;height:31941;visibility:visible;mso-wrap-style:square;v-text-anchor:top" coordsize="79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" path="m395,851c156,851,,674,,416,,164,162,,395,,628,,790,164,790,420v,254,-156,431,-395,431xm397,190v-136,,-205,85,-205,230c192,557,259,663,395,663v136,,203,-106,203,-243c598,275,532,190,397,190xe" fillcolor="#2093c0" stroked="f">
                <v:path arrowok="t" o:connecttype="custom" o:connectlocs="1481932,3194050;0,1561369;1481932,0;2963863,1576382;1481932,3194050;1489435,713125;720331,1576382;1481932,2488431;2243532,1576382;1489435,713125" o:connectangles="0,0,0,0,0,0,0,0,0,0"/>
                <o:lock v:ext="edit" verticies="t"/>
              </v:shape>
              <v:shape id="Freeform 40" o:spid="_x0000_s1036" style="position:absolute;left:87328;top:77057;width:27464;height:42799;visibility:visible;mso-wrap-style:square;v-text-anchor:top" coordsize="73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" path="m412,741v,6,,6,,6c732,1140,732,1140,732,1140v-237,,-237,,-237,c205,752,205,752,205,752v,388,,388,,388c,1140,,1140,,1140,,,,,,,205,3,205,3,205,3v,,,729,,738c484,347,484,347,484,347v248,,248,,248,l412,741xe" fillcolor="#2093c0" stroked="f">
                <v:path arrowok="t" o:connecttype="custom" o:connectlocs="1545774,2781935;1545774,2804461;2746375,4279900;1857180,4279900;769135,2823232;769135,4279900;0,4279900;0,0;769135,11263;769135,2781935;1815909,1302741;2746375,1302741;1545774,2781935" o:connectangles="0,0,0,0,0,0,0,0,0,0,0,0,0"/>
              </v:shape>
              <v:shape id="Freeform 41" o:spid="_x0000_s1037" style="position:absolute;left:161036;top:77057;width:57800;height:42799;visibility:visible;mso-wrap-style:square;v-text-anchor:top" coordsize="3641,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" path="m2932,2696r-588,l1824,553r-12,l1304,2696r-598,l,,558,,995,2128r19,l1510,r624,l2625,2128r17,l3081,2r560,l2932,2696xe" fillcolor="black" stroked="f">
                <v:path arrowok="t" o:connecttype="custom" o:connectlocs="4654550,4279900;3721100,4279900;2895600,877888;2876550,877888;2070100,4279900;1120775,4279900;0,0;885825,0;1579563,3378200;1609725,3378200;2397125,0;3387725,0;4167188,3378200;4194175,3378200;4891088,3175;5780088,3175;4654550,4279900" o:connectangles="0,0,0,0,0,0,0,0,0,0,0,0,0,0,0,0,0"/>
              </v:shape>
              <v:shape id="Freeform 42" o:spid="_x0000_s1038" style="position:absolute;left:70866;top:77057;width:8175;height:42799;visibility:visible;mso-wrap-style:square;v-text-anchor:top" coordsize="515,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" path="m,2696l,,515,r-5,2696l,2696xe" fillcolor="#2093c0" stroked="f">
                <v:path arrowok="t" o:connecttype="custom" o:connectlocs="0,4279900;0,0;817563,0;809625,4279900;0,4279900" o:connectangles="0,0,0,0,0"/>
              </v:shape>
              <v:rect id="Rectangle 43" o:spid="_x0000_s1039" style="position:absolute;left:332914;top:77057;width:8096;height:4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v:shape id="Freeform 44" o:spid="_x0000_s1040" style="position:absolute;left:367347;width:51308;height:77057;visibility:visible;mso-wrap-style:square;v-text-anchor:top" coordsize="1368,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" path="m1368,570v,911,,911,,911c1368,1544,1317,1595,1255,1595v-64,,-115,-51,-115,-114c1140,1254,1140,1254,1140,1254v,62,-51,113,-114,113c1026,1367,1026,1367,1026,1367v,342,,342,,342c1026,1772,975,1823,912,1823v-63,,-114,-51,-114,-114c798,1482,798,1482,798,1482v,-1,,-1,,-1c798,570,798,570,798,570,798,507,747,456,684,456v,-342,,-342,,-342c684,51,735,,798,v63,,114,51,114,114c912,342,912,342,912,342v,-63,51,-114,114,-114c1089,228,1140,279,1140,342v,227,,227,,227c1140,507,1191,456,1255,456v62,,113,51,113,114xm570,914v,-572,,-572,,-572c570,279,519,228,456,228v-63,,-114,51,-114,114c342,685,342,685,342,685v-63,,-114,52,-114,114c228,572,228,572,228,572,228,509,177,458,114,458,51,458,,509,,572v,911,,911,,911c,1546,51,1597,114,1597v63,,114,-51,114,-114c228,1711,228,1711,228,1711v,63,51,114,114,114c405,1825,456,1774,456,1711v,228,,228,,228c456,2002,507,2053,570,2053v63,,114,-51,114,-114c684,1028,684,1028,684,1028,684,964,633,914,570,914xe" fillcolor="#2093c0" stroked="f">
                <v:path arrowok="t" o:connecttype="custom" o:connectlocs="5130800,2139437;5130800,5558782;4706984,5986669;4275667,5558782;4275667,4706760;3848100,5130894;3848100,5130894;3848100,6414556;3420533,6842444;2992967,6414556;2992967,5562535;2992967,5558782;2992967,2139437;2565400,1711549;2565400,427887;2992967,0;3420533,427887;3420533,1283662;3848100,855775;4275667,1283662;4275667,2135683;4706984,1711549;5130800,2139437;2137833,3430605;2137833,1283662;1710267,855775;1282700,1283662;1282700,2571077;855133,2998965;855133,2146943;427567,1719056;0,2146943;0,5566288;427567,5994176;855133,5566288;855133,6422063;1282700,6849950;1710267,6422063;1710267,7277838;2137833,7705725;2565400,7277838;2565400,3858493;2137833,3430605" o:connectangles="0,0,0,0,0,0,0,0,0,0,0,0,0,0,0,0,0,0,0,0,0,0,0,0,0,0,0,0,0,0,0,0,0,0,0,0,0,0,0,0,0,0,0"/>
                <o:lock v:ext="edit" verticies="t"/>
              </v:shape>
              <w10:wrap anchory="page"/>
              <w10:anchorlock/>
            </v:group>
          </w:pict>
        </mc:Fallback>
      </mc:AlternateContent>
    </w:r>
  </w:p>
  <w:p w:rsidR="00CF3C66" w:rsidRDefault="00CF3C66" w:rsidP="00DE2C6A">
    <w:pPr>
      <w:pStyle w:val="Koptekst"/>
      <w:ind w:left="-1418" w:right="-1413"/>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C66" w:rsidRDefault="00CF3C66" w:rsidP="00BE308C">
    <w:pPr>
      <w:pStyle w:val="Koptekst"/>
      <w:tabs>
        <w:tab w:val="clear" w:pos="9072"/>
        <w:tab w:val="left" w:pos="8132"/>
      </w:tabs>
      <w:ind w:left="-1418" w:right="-1413"/>
    </w:pPr>
    <w:r w:rsidRPr="001C7756">
      <w:rPr>
        <w:rFonts w:ascii="Arial" w:hAnsi="Arial" w:cs="Arial"/>
        <w:b/>
        <w:noProof/>
        <w:color w:val="002060"/>
        <w:sz w:val="20"/>
        <w:szCs w:val="20"/>
        <w:lang w:val="nl-NL" w:eastAsia="nl-NL"/>
      </w:rPr>
      <w:drawing>
        <wp:inline distT="0" distB="0" distL="0" distR="0" wp14:anchorId="507E1BF5" wp14:editId="1103683D">
          <wp:extent cx="7765623" cy="1787769"/>
          <wp:effectExtent l="0" t="0" r="6985" b="317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87302" cy="1838803"/>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C66" w:rsidRDefault="00CF3C66" w:rsidP="00AE2181">
    <w:pPr>
      <w:pStyle w:val="Koptekst"/>
      <w:ind w:left="-1418" w:right="-1413"/>
      <w:jc w:val="right"/>
      <w:rPr>
        <w:rFonts w:ascii="Calibri" w:hAnsi="Calibri"/>
        <w:noProof/>
        <w:lang w:val="nl-NL" w:eastAsia="nl-NL"/>
      </w:rPr>
    </w:pPr>
    <w:r>
      <w:rPr>
        <w:noProof/>
        <w:lang w:val="nl-NL" w:eastAsia="nl-NL"/>
      </w:rPr>
      <mc:AlternateContent>
        <mc:Choice Requires="wps">
          <w:drawing>
            <wp:anchor distT="0" distB="0" distL="114300" distR="114300" simplePos="0" relativeHeight="251698176" behindDoc="1" locked="0" layoutInCell="0" allowOverlap="1" wp14:anchorId="672C2AA3">
              <wp:simplePos x="0" y="0"/>
              <wp:positionH relativeFrom="margin">
                <wp:align>center</wp:align>
              </wp:positionH>
              <wp:positionV relativeFrom="margin">
                <wp:align>center</wp:align>
              </wp:positionV>
              <wp:extent cx="5866130" cy="2513965"/>
              <wp:effectExtent l="0" t="1514475" r="0" b="1000760"/>
              <wp:wrapNone/>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6130"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F3C66" w:rsidRDefault="00CF3C66" w:rsidP="00941C81">
                          <w:pPr>
                            <w:pStyle w:val="Normaalweb"/>
                            <w:spacing w:before="0" w:after="0"/>
                            <w:jc w:val="center"/>
                          </w:pPr>
                          <w:r>
                            <w:rPr>
                              <w:rFonts w:ascii="Calibri" w:hAnsi="Calibri"/>
                              <w:color w:val="C0C0C0"/>
                              <w:sz w:val="2"/>
                              <w:szCs w:val="2"/>
                              <w14:textFill>
                                <w14:solidFill>
                                  <w14:srgbClr w14:val="C0C0C0">
                                    <w14:alpha w14:val="50000"/>
                                  </w14:srgbClr>
                                </w14:solidFill>
                              </w14:textFill>
                            </w:rPr>
                            <w:t>CONCEPT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2C2AA3" id="_x0000_t202" coordsize="21600,21600" o:spt="202" path="m,l,21600r21600,l21600,xe">
              <v:stroke joinstyle="miter"/>
              <v:path gradientshapeok="t" o:connecttype="rect"/>
            </v:shapetype>
            <v:shape id="WordArt 5" o:spid="_x0000_s1034" type="#_x0000_t202" style="position:absolute;left:0;text-align:left;margin-left:0;margin-top:0;width:461.9pt;height:197.95pt;rotation:-45;z-index:-251618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" o:allowincell="f" filled="f" stroked="f">
              <v:stroke joinstyle="round"/>
              <o:lock v:ext="edit" shapetype="t"/>
              <v:textbox style="mso-fit-shape-to-text:t">
                <w:txbxContent>
                  <w:p w:rsidR="00CF3C66" w:rsidRDefault="00CF3C66" w:rsidP="00941C81">
                    <w:pPr>
                      <w:pStyle w:val="Normaalweb"/>
                      <w:spacing w:before="0" w:after="0"/>
                      <w:jc w:val="center"/>
                    </w:pPr>
                    <w:r>
                      <w:rPr>
                        <w:rFonts w:ascii="Calibri" w:hAnsi="Calibri"/>
                        <w:color w:val="C0C0C0"/>
                        <w:sz w:val="2"/>
                        <w:szCs w:val="2"/>
                        <w14:textFill>
                          <w14:solidFill>
                            <w14:srgbClr w14:val="C0C0C0">
                              <w14:alpha w14:val="50000"/>
                            </w14:srgbClr>
                          </w14:solidFill>
                        </w14:textFill>
                      </w:rPr>
                      <w:t>CONCEPT</w:t>
                    </w:r>
                  </w:p>
                </w:txbxContent>
              </v:textbox>
              <w10:wrap anchorx="margin" anchory="margin"/>
            </v:shape>
          </w:pict>
        </mc:Fallback>
      </mc:AlternateContent>
    </w:r>
  </w:p>
  <w:p w:rsidR="00CF3C66" w:rsidRDefault="00CF3C66" w:rsidP="009F7295">
    <w:pPr>
      <w:pStyle w:val="Koptekst"/>
      <w:ind w:left="-1418" w:right="4"/>
      <w:jc w:val="right"/>
    </w:pPr>
    <w:r w:rsidRPr="00735F4D">
      <w:rPr>
        <w:noProof/>
        <w:lang w:val="nl-NL" w:eastAsia="nl-NL"/>
      </w:rPr>
      <mc:AlternateContent>
        <mc:Choice Requires="wpg">
          <w:drawing>
            <wp:anchor distT="0" distB="0" distL="114300" distR="114300" simplePos="0" relativeHeight="251697152" behindDoc="0" locked="1" layoutInCell="1" allowOverlap="0" wp14:anchorId="37F1B3D0" wp14:editId="4E8C15B1">
              <wp:simplePos x="0" y="0"/>
              <wp:positionH relativeFrom="column">
                <wp:posOffset>6621780</wp:posOffset>
              </wp:positionH>
              <wp:positionV relativeFrom="page">
                <wp:posOffset>177800</wp:posOffset>
              </wp:positionV>
              <wp:extent cx="2120265" cy="629920"/>
              <wp:effectExtent l="0" t="0" r="0" b="5080"/>
              <wp:wrapNone/>
              <wp:docPr id="49" name="LOGO"/>
              <wp:cNvGraphicFramePr/>
              <a:graphic xmlns:a="http://schemas.openxmlformats.org/drawingml/2006/main">
                <a:graphicData uri="http://schemas.microsoft.com/office/word/2010/wordprocessingGroup">
                  <wpg:wgp>
                    <wpg:cNvGrpSpPr/>
                    <wpg:grpSpPr>
                      <a:xfrm>
                        <a:off x="0" y="0"/>
                        <a:ext cx="2120265" cy="629920"/>
                        <a:chOff x="0" y="0"/>
                        <a:chExt cx="41865551" cy="12442826"/>
                      </a:xfrm>
                    </wpg:grpSpPr>
                    <wps:wsp>
                      <wps:cNvPr id="50" name="Freeform 31"/>
                      <wps:cNvSpPr>
                        <a:spLocks/>
                      </wps:cNvSpPr>
                      <wps:spPr bwMode="auto">
                        <a:xfrm>
                          <a:off x="14928850" y="9004300"/>
                          <a:ext cx="1749425" cy="2981325"/>
                        </a:xfrm>
                        <a:custGeom>
                          <a:avLst/>
                          <a:gdLst>
                            <a:gd name="T0" fmla="*/ 404 w 466"/>
                            <a:gd name="T1" fmla="*/ 0 h 794"/>
                            <a:gd name="T2" fmla="*/ 180 w 466"/>
                            <a:gd name="T3" fmla="*/ 141 h 794"/>
                            <a:gd name="T4" fmla="*/ 177 w 466"/>
                            <a:gd name="T5" fmla="*/ 1 h 794"/>
                            <a:gd name="T6" fmla="*/ 0 w 466"/>
                            <a:gd name="T7" fmla="*/ 1 h 794"/>
                            <a:gd name="T8" fmla="*/ 2 w 466"/>
                            <a:gd name="T9" fmla="*/ 794 h 794"/>
                            <a:gd name="T10" fmla="*/ 201 w 466"/>
                            <a:gd name="T11" fmla="*/ 794 h 794"/>
                            <a:gd name="T12" fmla="*/ 196 w 466"/>
                            <a:gd name="T13" fmla="*/ 293 h 794"/>
                            <a:gd name="T14" fmla="*/ 370 w 466"/>
                            <a:gd name="T15" fmla="*/ 186 h 794"/>
                            <a:gd name="T16" fmla="*/ 466 w 466"/>
                            <a:gd name="T17" fmla="*/ 236 h 794"/>
                            <a:gd name="T18" fmla="*/ 466 w 466"/>
                            <a:gd name="T19" fmla="*/ 236 h 794"/>
                            <a:gd name="T20" fmla="*/ 404 w 466"/>
                            <a:gd name="T21" fmla="*/ 0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6" h="794">
                              <a:moveTo>
                                <a:pt x="404" y="0"/>
                              </a:moveTo>
                              <a:cubicBezTo>
                                <a:pt x="327" y="1"/>
                                <a:pt x="213" y="24"/>
                                <a:pt x="180" y="141"/>
                              </a:cubicBezTo>
                              <a:cubicBezTo>
                                <a:pt x="177" y="1"/>
                                <a:pt x="177" y="1"/>
                                <a:pt x="177" y="1"/>
                              </a:cubicBezTo>
                              <a:cubicBezTo>
                                <a:pt x="0" y="1"/>
                                <a:pt x="0" y="1"/>
                                <a:pt x="0" y="1"/>
                              </a:cubicBezTo>
                              <a:cubicBezTo>
                                <a:pt x="2" y="794"/>
                                <a:pt x="2" y="794"/>
                                <a:pt x="2" y="794"/>
                              </a:cubicBezTo>
                              <a:cubicBezTo>
                                <a:pt x="201" y="794"/>
                                <a:pt x="201" y="794"/>
                                <a:pt x="201" y="794"/>
                              </a:cubicBezTo>
                              <a:cubicBezTo>
                                <a:pt x="196" y="293"/>
                                <a:pt x="196" y="293"/>
                                <a:pt x="196" y="293"/>
                              </a:cubicBezTo>
                              <a:cubicBezTo>
                                <a:pt x="225" y="223"/>
                                <a:pt x="286" y="186"/>
                                <a:pt x="370" y="186"/>
                              </a:cubicBezTo>
                              <a:cubicBezTo>
                                <a:pt x="442" y="186"/>
                                <a:pt x="466" y="236"/>
                                <a:pt x="466" y="236"/>
                              </a:cubicBezTo>
                              <a:cubicBezTo>
                                <a:pt x="466" y="236"/>
                                <a:pt x="466" y="236"/>
                                <a:pt x="466" y="236"/>
                              </a:cubicBezTo>
                              <a:lnTo>
                                <a:pt x="404" y="0"/>
                              </a:lnTo>
                              <a:close/>
                            </a:path>
                          </a:pathLst>
                        </a:custGeom>
                        <a:solidFill>
                          <a:srgbClr val="2093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 name="Freeform 32"/>
                      <wps:cNvSpPr>
                        <a:spLocks/>
                      </wps:cNvSpPr>
                      <wps:spPr bwMode="auto">
                        <a:xfrm>
                          <a:off x="27379613" y="8831263"/>
                          <a:ext cx="2138363" cy="3611563"/>
                        </a:xfrm>
                        <a:custGeom>
                          <a:avLst/>
                          <a:gdLst>
                            <a:gd name="T0" fmla="*/ 168 w 570"/>
                            <a:gd name="T1" fmla="*/ 50 h 962"/>
                            <a:gd name="T2" fmla="*/ 5 w 570"/>
                            <a:gd name="T3" fmla="*/ 277 h 962"/>
                            <a:gd name="T4" fmla="*/ 213 w 570"/>
                            <a:gd name="T5" fmla="*/ 504 h 962"/>
                            <a:gd name="T6" fmla="*/ 380 w 570"/>
                            <a:gd name="T7" fmla="*/ 600 h 962"/>
                            <a:gd name="T8" fmla="*/ 278 w 570"/>
                            <a:gd name="T9" fmla="*/ 680 h 962"/>
                            <a:gd name="T10" fmla="*/ 35 w 570"/>
                            <a:gd name="T11" fmla="*/ 634 h 962"/>
                            <a:gd name="T12" fmla="*/ 29 w 570"/>
                            <a:gd name="T13" fmla="*/ 632 h 962"/>
                            <a:gd name="T14" fmla="*/ 8 w 570"/>
                            <a:gd name="T15" fmla="*/ 812 h 962"/>
                            <a:gd name="T16" fmla="*/ 11 w 570"/>
                            <a:gd name="T17" fmla="*/ 813 h 962"/>
                            <a:gd name="T18" fmla="*/ 507 w 570"/>
                            <a:gd name="T19" fmla="*/ 768 h 962"/>
                            <a:gd name="T20" fmla="*/ 570 w 570"/>
                            <a:gd name="T21" fmla="*/ 605 h 962"/>
                            <a:gd name="T22" fmla="*/ 570 w 570"/>
                            <a:gd name="T23" fmla="*/ 605 h 962"/>
                            <a:gd name="T24" fmla="*/ 570 w 570"/>
                            <a:gd name="T25" fmla="*/ 594 h 962"/>
                            <a:gd name="T26" fmla="*/ 348 w 570"/>
                            <a:gd name="T27" fmla="*/ 377 h 962"/>
                            <a:gd name="T28" fmla="*/ 184 w 570"/>
                            <a:gd name="T29" fmla="*/ 295 h 962"/>
                            <a:gd name="T30" fmla="*/ 211 w 570"/>
                            <a:gd name="T31" fmla="*/ 238 h 962"/>
                            <a:gd name="T32" fmla="*/ 517 w 570"/>
                            <a:gd name="T33" fmla="*/ 256 h 962"/>
                            <a:gd name="T34" fmla="*/ 523 w 570"/>
                            <a:gd name="T35" fmla="*/ 258 h 962"/>
                            <a:gd name="T36" fmla="*/ 536 w 570"/>
                            <a:gd name="T37" fmla="*/ 85 h 962"/>
                            <a:gd name="T38" fmla="*/ 168 w 570"/>
                            <a:gd name="T39" fmla="*/ 50 h 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70" h="962">
                              <a:moveTo>
                                <a:pt x="168" y="50"/>
                              </a:moveTo>
                              <a:cubicBezTo>
                                <a:pt x="66" y="84"/>
                                <a:pt x="12" y="160"/>
                                <a:pt x="5" y="277"/>
                              </a:cubicBezTo>
                              <a:cubicBezTo>
                                <a:pt x="0" y="403"/>
                                <a:pt x="62" y="471"/>
                                <a:pt x="213" y="504"/>
                              </a:cubicBezTo>
                              <a:cubicBezTo>
                                <a:pt x="356" y="535"/>
                                <a:pt x="379" y="555"/>
                                <a:pt x="380" y="600"/>
                              </a:cubicBezTo>
                              <a:cubicBezTo>
                                <a:pt x="380" y="646"/>
                                <a:pt x="348" y="672"/>
                                <a:pt x="278" y="680"/>
                              </a:cubicBezTo>
                              <a:cubicBezTo>
                                <a:pt x="167" y="694"/>
                                <a:pt x="37" y="635"/>
                                <a:pt x="35" y="634"/>
                              </a:cubicBezTo>
                              <a:cubicBezTo>
                                <a:pt x="29" y="632"/>
                                <a:pt x="29" y="632"/>
                                <a:pt x="29" y="632"/>
                              </a:cubicBezTo>
                              <a:cubicBezTo>
                                <a:pt x="8" y="812"/>
                                <a:pt x="8" y="812"/>
                                <a:pt x="8" y="812"/>
                              </a:cubicBezTo>
                              <a:cubicBezTo>
                                <a:pt x="11" y="813"/>
                                <a:pt x="11" y="813"/>
                                <a:pt x="11" y="813"/>
                              </a:cubicBezTo>
                              <a:cubicBezTo>
                                <a:pt x="14" y="815"/>
                                <a:pt x="323" y="962"/>
                                <a:pt x="507" y="768"/>
                              </a:cubicBezTo>
                              <a:cubicBezTo>
                                <a:pt x="547" y="725"/>
                                <a:pt x="568" y="671"/>
                                <a:pt x="570" y="605"/>
                              </a:cubicBezTo>
                              <a:cubicBezTo>
                                <a:pt x="570" y="605"/>
                                <a:pt x="570" y="605"/>
                                <a:pt x="570" y="605"/>
                              </a:cubicBezTo>
                              <a:cubicBezTo>
                                <a:pt x="570" y="594"/>
                                <a:pt x="570" y="594"/>
                                <a:pt x="570" y="594"/>
                              </a:cubicBezTo>
                              <a:cubicBezTo>
                                <a:pt x="569" y="467"/>
                                <a:pt x="505" y="404"/>
                                <a:pt x="348" y="377"/>
                              </a:cubicBezTo>
                              <a:cubicBezTo>
                                <a:pt x="209" y="352"/>
                                <a:pt x="185" y="340"/>
                                <a:pt x="184" y="295"/>
                              </a:cubicBezTo>
                              <a:cubicBezTo>
                                <a:pt x="184" y="270"/>
                                <a:pt x="193" y="251"/>
                                <a:pt x="211" y="238"/>
                              </a:cubicBezTo>
                              <a:cubicBezTo>
                                <a:pt x="290" y="181"/>
                                <a:pt x="515" y="255"/>
                                <a:pt x="517" y="256"/>
                              </a:cubicBezTo>
                              <a:cubicBezTo>
                                <a:pt x="523" y="258"/>
                                <a:pt x="523" y="258"/>
                                <a:pt x="523" y="258"/>
                              </a:cubicBezTo>
                              <a:cubicBezTo>
                                <a:pt x="536" y="85"/>
                                <a:pt x="536" y="85"/>
                                <a:pt x="536" y="85"/>
                              </a:cubicBezTo>
                              <a:cubicBezTo>
                                <a:pt x="520" y="65"/>
                                <a:pt x="320" y="0"/>
                                <a:pt x="168" y="5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 name="Freeform 33"/>
                      <wps:cNvSpPr>
                        <a:spLocks/>
                      </wps:cNvSpPr>
                      <wps:spPr bwMode="auto">
                        <a:xfrm>
                          <a:off x="34709101" y="8831263"/>
                          <a:ext cx="2138363" cy="3611563"/>
                        </a:xfrm>
                        <a:custGeom>
                          <a:avLst/>
                          <a:gdLst>
                            <a:gd name="T0" fmla="*/ 168 w 570"/>
                            <a:gd name="T1" fmla="*/ 50 h 962"/>
                            <a:gd name="T2" fmla="*/ 5 w 570"/>
                            <a:gd name="T3" fmla="*/ 277 h 962"/>
                            <a:gd name="T4" fmla="*/ 213 w 570"/>
                            <a:gd name="T5" fmla="*/ 504 h 962"/>
                            <a:gd name="T6" fmla="*/ 380 w 570"/>
                            <a:gd name="T7" fmla="*/ 600 h 962"/>
                            <a:gd name="T8" fmla="*/ 278 w 570"/>
                            <a:gd name="T9" fmla="*/ 680 h 962"/>
                            <a:gd name="T10" fmla="*/ 35 w 570"/>
                            <a:gd name="T11" fmla="*/ 634 h 962"/>
                            <a:gd name="T12" fmla="*/ 30 w 570"/>
                            <a:gd name="T13" fmla="*/ 632 h 962"/>
                            <a:gd name="T14" fmla="*/ 8 w 570"/>
                            <a:gd name="T15" fmla="*/ 812 h 962"/>
                            <a:gd name="T16" fmla="*/ 11 w 570"/>
                            <a:gd name="T17" fmla="*/ 813 h 962"/>
                            <a:gd name="T18" fmla="*/ 507 w 570"/>
                            <a:gd name="T19" fmla="*/ 768 h 962"/>
                            <a:gd name="T20" fmla="*/ 570 w 570"/>
                            <a:gd name="T21" fmla="*/ 605 h 962"/>
                            <a:gd name="T22" fmla="*/ 570 w 570"/>
                            <a:gd name="T23" fmla="*/ 605 h 962"/>
                            <a:gd name="T24" fmla="*/ 570 w 570"/>
                            <a:gd name="T25" fmla="*/ 594 h 962"/>
                            <a:gd name="T26" fmla="*/ 349 w 570"/>
                            <a:gd name="T27" fmla="*/ 377 h 962"/>
                            <a:gd name="T28" fmla="*/ 185 w 570"/>
                            <a:gd name="T29" fmla="*/ 295 h 962"/>
                            <a:gd name="T30" fmla="*/ 211 w 570"/>
                            <a:gd name="T31" fmla="*/ 238 h 962"/>
                            <a:gd name="T32" fmla="*/ 517 w 570"/>
                            <a:gd name="T33" fmla="*/ 256 h 962"/>
                            <a:gd name="T34" fmla="*/ 523 w 570"/>
                            <a:gd name="T35" fmla="*/ 258 h 962"/>
                            <a:gd name="T36" fmla="*/ 538 w 570"/>
                            <a:gd name="T37" fmla="*/ 86 h 962"/>
                            <a:gd name="T38" fmla="*/ 536 w 570"/>
                            <a:gd name="T39" fmla="*/ 85 h 962"/>
                            <a:gd name="T40" fmla="*/ 168 w 570"/>
                            <a:gd name="T41" fmla="*/ 50 h 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0" h="962">
                              <a:moveTo>
                                <a:pt x="168" y="50"/>
                              </a:moveTo>
                              <a:cubicBezTo>
                                <a:pt x="67" y="84"/>
                                <a:pt x="12" y="160"/>
                                <a:pt x="5" y="277"/>
                              </a:cubicBezTo>
                              <a:cubicBezTo>
                                <a:pt x="0" y="403"/>
                                <a:pt x="62" y="471"/>
                                <a:pt x="213" y="504"/>
                              </a:cubicBezTo>
                              <a:cubicBezTo>
                                <a:pt x="356" y="535"/>
                                <a:pt x="379" y="555"/>
                                <a:pt x="380" y="600"/>
                              </a:cubicBezTo>
                              <a:cubicBezTo>
                                <a:pt x="380" y="646"/>
                                <a:pt x="348" y="672"/>
                                <a:pt x="278" y="680"/>
                              </a:cubicBezTo>
                              <a:cubicBezTo>
                                <a:pt x="167" y="694"/>
                                <a:pt x="37" y="635"/>
                                <a:pt x="35" y="634"/>
                              </a:cubicBezTo>
                              <a:cubicBezTo>
                                <a:pt x="30" y="632"/>
                                <a:pt x="30" y="632"/>
                                <a:pt x="30" y="632"/>
                              </a:cubicBezTo>
                              <a:cubicBezTo>
                                <a:pt x="8" y="812"/>
                                <a:pt x="8" y="812"/>
                                <a:pt x="8" y="812"/>
                              </a:cubicBezTo>
                              <a:cubicBezTo>
                                <a:pt x="11" y="813"/>
                                <a:pt x="11" y="813"/>
                                <a:pt x="11" y="813"/>
                              </a:cubicBezTo>
                              <a:cubicBezTo>
                                <a:pt x="14" y="815"/>
                                <a:pt x="324" y="962"/>
                                <a:pt x="507" y="768"/>
                              </a:cubicBezTo>
                              <a:cubicBezTo>
                                <a:pt x="547" y="725"/>
                                <a:pt x="568" y="671"/>
                                <a:pt x="570" y="605"/>
                              </a:cubicBezTo>
                              <a:cubicBezTo>
                                <a:pt x="570" y="605"/>
                                <a:pt x="570" y="605"/>
                                <a:pt x="570" y="605"/>
                              </a:cubicBezTo>
                              <a:cubicBezTo>
                                <a:pt x="570" y="594"/>
                                <a:pt x="570" y="594"/>
                                <a:pt x="570" y="594"/>
                              </a:cubicBezTo>
                              <a:cubicBezTo>
                                <a:pt x="569" y="467"/>
                                <a:pt x="505" y="404"/>
                                <a:pt x="349" y="377"/>
                              </a:cubicBezTo>
                              <a:cubicBezTo>
                                <a:pt x="210" y="352"/>
                                <a:pt x="185" y="340"/>
                                <a:pt x="185" y="295"/>
                              </a:cubicBezTo>
                              <a:cubicBezTo>
                                <a:pt x="185" y="270"/>
                                <a:pt x="193" y="251"/>
                                <a:pt x="211" y="238"/>
                              </a:cubicBezTo>
                              <a:cubicBezTo>
                                <a:pt x="290" y="181"/>
                                <a:pt x="515" y="255"/>
                                <a:pt x="517" y="256"/>
                              </a:cubicBezTo>
                              <a:cubicBezTo>
                                <a:pt x="523" y="258"/>
                                <a:pt x="523" y="258"/>
                                <a:pt x="523" y="258"/>
                              </a:cubicBezTo>
                              <a:cubicBezTo>
                                <a:pt x="538" y="86"/>
                                <a:pt x="538" y="86"/>
                                <a:pt x="538" y="86"/>
                              </a:cubicBezTo>
                              <a:cubicBezTo>
                                <a:pt x="536" y="85"/>
                                <a:pt x="536" y="85"/>
                                <a:pt x="536" y="85"/>
                              </a:cubicBezTo>
                              <a:cubicBezTo>
                                <a:pt x="520" y="65"/>
                                <a:pt x="320" y="0"/>
                                <a:pt x="168" y="5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 name="Freeform 34"/>
                      <wps:cNvSpPr>
                        <a:spLocks/>
                      </wps:cNvSpPr>
                      <wps:spPr bwMode="auto">
                        <a:xfrm>
                          <a:off x="24831676" y="8831263"/>
                          <a:ext cx="2138363" cy="3611563"/>
                        </a:xfrm>
                        <a:custGeom>
                          <a:avLst/>
                          <a:gdLst>
                            <a:gd name="T0" fmla="*/ 167 w 570"/>
                            <a:gd name="T1" fmla="*/ 50 h 962"/>
                            <a:gd name="T2" fmla="*/ 4 w 570"/>
                            <a:gd name="T3" fmla="*/ 277 h 962"/>
                            <a:gd name="T4" fmla="*/ 213 w 570"/>
                            <a:gd name="T5" fmla="*/ 504 h 962"/>
                            <a:gd name="T6" fmla="*/ 379 w 570"/>
                            <a:gd name="T7" fmla="*/ 600 h 962"/>
                            <a:gd name="T8" fmla="*/ 278 w 570"/>
                            <a:gd name="T9" fmla="*/ 680 h 962"/>
                            <a:gd name="T10" fmla="*/ 35 w 570"/>
                            <a:gd name="T11" fmla="*/ 634 h 962"/>
                            <a:gd name="T12" fmla="*/ 29 w 570"/>
                            <a:gd name="T13" fmla="*/ 632 h 962"/>
                            <a:gd name="T14" fmla="*/ 8 w 570"/>
                            <a:gd name="T15" fmla="*/ 812 h 962"/>
                            <a:gd name="T16" fmla="*/ 11 w 570"/>
                            <a:gd name="T17" fmla="*/ 813 h 962"/>
                            <a:gd name="T18" fmla="*/ 507 w 570"/>
                            <a:gd name="T19" fmla="*/ 768 h 962"/>
                            <a:gd name="T20" fmla="*/ 570 w 570"/>
                            <a:gd name="T21" fmla="*/ 605 h 962"/>
                            <a:gd name="T22" fmla="*/ 570 w 570"/>
                            <a:gd name="T23" fmla="*/ 605 h 962"/>
                            <a:gd name="T24" fmla="*/ 570 w 570"/>
                            <a:gd name="T25" fmla="*/ 594 h 962"/>
                            <a:gd name="T26" fmla="*/ 348 w 570"/>
                            <a:gd name="T27" fmla="*/ 377 h 962"/>
                            <a:gd name="T28" fmla="*/ 185 w 570"/>
                            <a:gd name="T29" fmla="*/ 295 h 962"/>
                            <a:gd name="T30" fmla="*/ 211 w 570"/>
                            <a:gd name="T31" fmla="*/ 238 h 962"/>
                            <a:gd name="T32" fmla="*/ 517 w 570"/>
                            <a:gd name="T33" fmla="*/ 256 h 962"/>
                            <a:gd name="T34" fmla="*/ 522 w 570"/>
                            <a:gd name="T35" fmla="*/ 258 h 962"/>
                            <a:gd name="T36" fmla="*/ 537 w 570"/>
                            <a:gd name="T37" fmla="*/ 86 h 962"/>
                            <a:gd name="T38" fmla="*/ 536 w 570"/>
                            <a:gd name="T39" fmla="*/ 85 h 962"/>
                            <a:gd name="T40" fmla="*/ 167 w 570"/>
                            <a:gd name="T41" fmla="*/ 50 h 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0" h="962">
                              <a:moveTo>
                                <a:pt x="167" y="50"/>
                              </a:moveTo>
                              <a:cubicBezTo>
                                <a:pt x="67" y="84"/>
                                <a:pt x="11" y="160"/>
                                <a:pt x="4" y="277"/>
                              </a:cubicBezTo>
                              <a:cubicBezTo>
                                <a:pt x="0" y="403"/>
                                <a:pt x="62" y="471"/>
                                <a:pt x="213" y="504"/>
                              </a:cubicBezTo>
                              <a:cubicBezTo>
                                <a:pt x="356" y="535"/>
                                <a:pt x="379" y="555"/>
                                <a:pt x="379" y="600"/>
                              </a:cubicBezTo>
                              <a:cubicBezTo>
                                <a:pt x="380" y="646"/>
                                <a:pt x="347" y="672"/>
                                <a:pt x="278" y="680"/>
                              </a:cubicBezTo>
                              <a:cubicBezTo>
                                <a:pt x="167" y="694"/>
                                <a:pt x="36" y="635"/>
                                <a:pt x="35" y="634"/>
                              </a:cubicBezTo>
                              <a:cubicBezTo>
                                <a:pt x="29" y="632"/>
                                <a:pt x="29" y="632"/>
                                <a:pt x="29" y="632"/>
                              </a:cubicBezTo>
                              <a:cubicBezTo>
                                <a:pt x="8" y="812"/>
                                <a:pt x="8" y="812"/>
                                <a:pt x="8" y="812"/>
                              </a:cubicBezTo>
                              <a:cubicBezTo>
                                <a:pt x="11" y="813"/>
                                <a:pt x="11" y="813"/>
                                <a:pt x="11" y="813"/>
                              </a:cubicBezTo>
                              <a:cubicBezTo>
                                <a:pt x="14" y="815"/>
                                <a:pt x="323" y="962"/>
                                <a:pt x="507" y="768"/>
                              </a:cubicBezTo>
                              <a:cubicBezTo>
                                <a:pt x="547" y="725"/>
                                <a:pt x="568" y="671"/>
                                <a:pt x="570" y="605"/>
                              </a:cubicBezTo>
                              <a:cubicBezTo>
                                <a:pt x="570" y="605"/>
                                <a:pt x="570" y="605"/>
                                <a:pt x="570" y="605"/>
                              </a:cubicBezTo>
                              <a:cubicBezTo>
                                <a:pt x="570" y="594"/>
                                <a:pt x="570" y="594"/>
                                <a:pt x="570" y="594"/>
                              </a:cubicBezTo>
                              <a:cubicBezTo>
                                <a:pt x="569" y="467"/>
                                <a:pt x="505" y="404"/>
                                <a:pt x="348" y="377"/>
                              </a:cubicBezTo>
                              <a:cubicBezTo>
                                <a:pt x="210" y="352"/>
                                <a:pt x="185" y="340"/>
                                <a:pt x="185" y="295"/>
                              </a:cubicBezTo>
                              <a:cubicBezTo>
                                <a:pt x="184" y="270"/>
                                <a:pt x="193" y="251"/>
                                <a:pt x="211" y="238"/>
                              </a:cubicBezTo>
                              <a:cubicBezTo>
                                <a:pt x="290" y="181"/>
                                <a:pt x="515" y="255"/>
                                <a:pt x="517" y="256"/>
                              </a:cubicBezTo>
                              <a:cubicBezTo>
                                <a:pt x="522" y="258"/>
                                <a:pt x="522" y="258"/>
                                <a:pt x="522" y="258"/>
                              </a:cubicBezTo>
                              <a:cubicBezTo>
                                <a:pt x="537" y="86"/>
                                <a:pt x="537" y="86"/>
                                <a:pt x="537" y="86"/>
                              </a:cubicBezTo>
                              <a:cubicBezTo>
                                <a:pt x="536" y="85"/>
                                <a:pt x="536" y="85"/>
                                <a:pt x="536" y="85"/>
                              </a:cubicBezTo>
                              <a:cubicBezTo>
                                <a:pt x="519" y="65"/>
                                <a:pt x="319" y="0"/>
                                <a:pt x="167" y="5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 name="Freeform 35"/>
                      <wps:cNvSpPr>
                        <a:spLocks noEditPoints="1"/>
                      </wps:cNvSpPr>
                      <wps:spPr bwMode="auto">
                        <a:xfrm>
                          <a:off x="21663026" y="8816975"/>
                          <a:ext cx="2884488" cy="3279775"/>
                        </a:xfrm>
                        <a:custGeom>
                          <a:avLst/>
                          <a:gdLst>
                            <a:gd name="T0" fmla="*/ 389 w 769"/>
                            <a:gd name="T1" fmla="*/ 31 h 874"/>
                            <a:gd name="T2" fmla="*/ 0 w 769"/>
                            <a:gd name="T3" fmla="*/ 454 h 874"/>
                            <a:gd name="T4" fmla="*/ 394 w 769"/>
                            <a:gd name="T5" fmla="*/ 872 h 874"/>
                            <a:gd name="T6" fmla="*/ 693 w 769"/>
                            <a:gd name="T7" fmla="*/ 798 h 874"/>
                            <a:gd name="T8" fmla="*/ 674 w 769"/>
                            <a:gd name="T9" fmla="*/ 631 h 874"/>
                            <a:gd name="T10" fmla="*/ 197 w 769"/>
                            <a:gd name="T11" fmla="*/ 525 h 874"/>
                            <a:gd name="T12" fmla="*/ 737 w 769"/>
                            <a:gd name="T13" fmla="*/ 525 h 874"/>
                            <a:gd name="T14" fmla="*/ 389 w 769"/>
                            <a:gd name="T15" fmla="*/ 31 h 874"/>
                            <a:gd name="T16" fmla="*/ 197 w 769"/>
                            <a:gd name="T17" fmla="*/ 395 h 874"/>
                            <a:gd name="T18" fmla="*/ 378 w 769"/>
                            <a:gd name="T19" fmla="*/ 220 h 874"/>
                            <a:gd name="T20" fmla="*/ 552 w 769"/>
                            <a:gd name="T21" fmla="*/ 395 h 874"/>
                            <a:gd name="T22" fmla="*/ 197 w 769"/>
                            <a:gd name="T23" fmla="*/ 395 h 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69" h="874">
                              <a:moveTo>
                                <a:pt x="389" y="31"/>
                              </a:moveTo>
                              <a:cubicBezTo>
                                <a:pt x="157" y="31"/>
                                <a:pt x="0" y="201"/>
                                <a:pt x="0" y="454"/>
                              </a:cubicBezTo>
                              <a:cubicBezTo>
                                <a:pt x="0" y="712"/>
                                <a:pt x="156" y="867"/>
                                <a:pt x="394" y="872"/>
                              </a:cubicBezTo>
                              <a:cubicBezTo>
                                <a:pt x="476" y="874"/>
                                <a:pt x="576" y="859"/>
                                <a:pt x="693" y="798"/>
                              </a:cubicBezTo>
                              <a:cubicBezTo>
                                <a:pt x="674" y="631"/>
                                <a:pt x="674" y="631"/>
                                <a:pt x="674" y="631"/>
                              </a:cubicBezTo>
                              <a:cubicBezTo>
                                <a:pt x="373" y="740"/>
                                <a:pt x="232" y="696"/>
                                <a:pt x="197" y="525"/>
                              </a:cubicBezTo>
                              <a:cubicBezTo>
                                <a:pt x="737" y="525"/>
                                <a:pt x="737" y="525"/>
                                <a:pt x="737" y="525"/>
                              </a:cubicBezTo>
                              <a:cubicBezTo>
                                <a:pt x="769" y="0"/>
                                <a:pt x="389" y="31"/>
                                <a:pt x="389" y="31"/>
                              </a:cubicBezTo>
                              <a:close/>
                              <a:moveTo>
                                <a:pt x="197" y="395"/>
                              </a:moveTo>
                              <a:cubicBezTo>
                                <a:pt x="211" y="277"/>
                                <a:pt x="262" y="220"/>
                                <a:pt x="378" y="220"/>
                              </a:cubicBezTo>
                              <a:cubicBezTo>
                                <a:pt x="494" y="220"/>
                                <a:pt x="540" y="288"/>
                                <a:pt x="552" y="395"/>
                              </a:cubicBezTo>
                              <a:lnTo>
                                <a:pt x="197" y="3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 name="Freeform 36"/>
                      <wps:cNvSpPr>
                        <a:spLocks noEditPoints="1"/>
                      </wps:cNvSpPr>
                      <wps:spPr bwMode="auto">
                        <a:xfrm>
                          <a:off x="11531600" y="8824913"/>
                          <a:ext cx="2884488" cy="3279775"/>
                        </a:xfrm>
                        <a:custGeom>
                          <a:avLst/>
                          <a:gdLst>
                            <a:gd name="T0" fmla="*/ 389 w 769"/>
                            <a:gd name="T1" fmla="*/ 31 h 874"/>
                            <a:gd name="T2" fmla="*/ 0 w 769"/>
                            <a:gd name="T3" fmla="*/ 454 h 874"/>
                            <a:gd name="T4" fmla="*/ 394 w 769"/>
                            <a:gd name="T5" fmla="*/ 872 h 874"/>
                            <a:gd name="T6" fmla="*/ 692 w 769"/>
                            <a:gd name="T7" fmla="*/ 798 h 874"/>
                            <a:gd name="T8" fmla="*/ 674 w 769"/>
                            <a:gd name="T9" fmla="*/ 632 h 874"/>
                            <a:gd name="T10" fmla="*/ 197 w 769"/>
                            <a:gd name="T11" fmla="*/ 525 h 874"/>
                            <a:gd name="T12" fmla="*/ 737 w 769"/>
                            <a:gd name="T13" fmla="*/ 525 h 874"/>
                            <a:gd name="T14" fmla="*/ 389 w 769"/>
                            <a:gd name="T15" fmla="*/ 31 h 874"/>
                            <a:gd name="T16" fmla="*/ 197 w 769"/>
                            <a:gd name="T17" fmla="*/ 395 h 874"/>
                            <a:gd name="T18" fmla="*/ 378 w 769"/>
                            <a:gd name="T19" fmla="*/ 220 h 874"/>
                            <a:gd name="T20" fmla="*/ 552 w 769"/>
                            <a:gd name="T21" fmla="*/ 395 h 874"/>
                            <a:gd name="T22" fmla="*/ 197 w 769"/>
                            <a:gd name="T23" fmla="*/ 395 h 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69" h="874">
                              <a:moveTo>
                                <a:pt x="389" y="31"/>
                              </a:moveTo>
                              <a:cubicBezTo>
                                <a:pt x="156" y="31"/>
                                <a:pt x="0" y="202"/>
                                <a:pt x="0" y="454"/>
                              </a:cubicBezTo>
                              <a:cubicBezTo>
                                <a:pt x="0" y="712"/>
                                <a:pt x="155" y="867"/>
                                <a:pt x="394" y="872"/>
                              </a:cubicBezTo>
                              <a:cubicBezTo>
                                <a:pt x="475" y="874"/>
                                <a:pt x="576" y="859"/>
                                <a:pt x="692" y="798"/>
                              </a:cubicBezTo>
                              <a:cubicBezTo>
                                <a:pt x="674" y="632"/>
                                <a:pt x="674" y="632"/>
                                <a:pt x="674" y="632"/>
                              </a:cubicBezTo>
                              <a:cubicBezTo>
                                <a:pt x="372" y="741"/>
                                <a:pt x="231" y="696"/>
                                <a:pt x="197" y="525"/>
                              </a:cubicBezTo>
                              <a:cubicBezTo>
                                <a:pt x="737" y="525"/>
                                <a:pt x="737" y="525"/>
                                <a:pt x="737" y="525"/>
                              </a:cubicBezTo>
                              <a:cubicBezTo>
                                <a:pt x="769" y="0"/>
                                <a:pt x="389" y="31"/>
                                <a:pt x="389" y="31"/>
                              </a:cubicBezTo>
                              <a:close/>
                              <a:moveTo>
                                <a:pt x="197" y="395"/>
                              </a:moveTo>
                              <a:cubicBezTo>
                                <a:pt x="210" y="277"/>
                                <a:pt x="262" y="220"/>
                                <a:pt x="378" y="220"/>
                              </a:cubicBezTo>
                              <a:cubicBezTo>
                                <a:pt x="494" y="220"/>
                                <a:pt x="539" y="289"/>
                                <a:pt x="552" y="395"/>
                              </a:cubicBezTo>
                              <a:lnTo>
                                <a:pt x="197" y="395"/>
                              </a:lnTo>
                              <a:close/>
                            </a:path>
                          </a:pathLst>
                        </a:custGeom>
                        <a:solidFill>
                          <a:srgbClr val="2093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37"/>
                      <wps:cNvSpPr>
                        <a:spLocks noEditPoints="1"/>
                      </wps:cNvSpPr>
                      <wps:spPr bwMode="auto">
                        <a:xfrm>
                          <a:off x="29922788" y="8816975"/>
                          <a:ext cx="2887663" cy="3279775"/>
                        </a:xfrm>
                        <a:custGeom>
                          <a:avLst/>
                          <a:gdLst>
                            <a:gd name="T0" fmla="*/ 390 w 770"/>
                            <a:gd name="T1" fmla="*/ 31 h 874"/>
                            <a:gd name="T2" fmla="*/ 0 w 770"/>
                            <a:gd name="T3" fmla="*/ 454 h 874"/>
                            <a:gd name="T4" fmla="*/ 395 w 770"/>
                            <a:gd name="T5" fmla="*/ 872 h 874"/>
                            <a:gd name="T6" fmla="*/ 693 w 770"/>
                            <a:gd name="T7" fmla="*/ 798 h 874"/>
                            <a:gd name="T8" fmla="*/ 675 w 770"/>
                            <a:gd name="T9" fmla="*/ 631 h 874"/>
                            <a:gd name="T10" fmla="*/ 197 w 770"/>
                            <a:gd name="T11" fmla="*/ 525 h 874"/>
                            <a:gd name="T12" fmla="*/ 738 w 770"/>
                            <a:gd name="T13" fmla="*/ 525 h 874"/>
                            <a:gd name="T14" fmla="*/ 390 w 770"/>
                            <a:gd name="T15" fmla="*/ 31 h 874"/>
                            <a:gd name="T16" fmla="*/ 197 w 770"/>
                            <a:gd name="T17" fmla="*/ 395 h 874"/>
                            <a:gd name="T18" fmla="*/ 378 w 770"/>
                            <a:gd name="T19" fmla="*/ 220 h 874"/>
                            <a:gd name="T20" fmla="*/ 553 w 770"/>
                            <a:gd name="T21" fmla="*/ 395 h 874"/>
                            <a:gd name="T22" fmla="*/ 197 w 770"/>
                            <a:gd name="T23" fmla="*/ 395 h 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0" h="874">
                              <a:moveTo>
                                <a:pt x="390" y="31"/>
                              </a:moveTo>
                              <a:cubicBezTo>
                                <a:pt x="157" y="31"/>
                                <a:pt x="0" y="201"/>
                                <a:pt x="0" y="454"/>
                              </a:cubicBezTo>
                              <a:cubicBezTo>
                                <a:pt x="0" y="712"/>
                                <a:pt x="156" y="867"/>
                                <a:pt x="395" y="872"/>
                              </a:cubicBezTo>
                              <a:cubicBezTo>
                                <a:pt x="476" y="874"/>
                                <a:pt x="577" y="859"/>
                                <a:pt x="693" y="798"/>
                              </a:cubicBezTo>
                              <a:cubicBezTo>
                                <a:pt x="675" y="631"/>
                                <a:pt x="675" y="631"/>
                                <a:pt x="675" y="631"/>
                              </a:cubicBezTo>
                              <a:cubicBezTo>
                                <a:pt x="373" y="740"/>
                                <a:pt x="232" y="696"/>
                                <a:pt x="197" y="525"/>
                              </a:cubicBezTo>
                              <a:cubicBezTo>
                                <a:pt x="738" y="525"/>
                                <a:pt x="738" y="525"/>
                                <a:pt x="738" y="525"/>
                              </a:cubicBezTo>
                              <a:cubicBezTo>
                                <a:pt x="770" y="0"/>
                                <a:pt x="390" y="31"/>
                                <a:pt x="390" y="31"/>
                              </a:cubicBezTo>
                              <a:close/>
                              <a:moveTo>
                                <a:pt x="197" y="395"/>
                              </a:moveTo>
                              <a:cubicBezTo>
                                <a:pt x="211" y="277"/>
                                <a:pt x="262" y="220"/>
                                <a:pt x="378" y="220"/>
                              </a:cubicBezTo>
                              <a:cubicBezTo>
                                <a:pt x="495" y="220"/>
                                <a:pt x="540" y="288"/>
                                <a:pt x="553" y="395"/>
                              </a:cubicBezTo>
                              <a:lnTo>
                                <a:pt x="197" y="3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38"/>
                      <wps:cNvSpPr>
                        <a:spLocks/>
                      </wps:cNvSpPr>
                      <wps:spPr bwMode="auto">
                        <a:xfrm>
                          <a:off x="0" y="7705725"/>
                          <a:ext cx="4017963" cy="4279900"/>
                        </a:xfrm>
                        <a:custGeom>
                          <a:avLst/>
                          <a:gdLst>
                            <a:gd name="T0" fmla="*/ 2023 w 2531"/>
                            <a:gd name="T1" fmla="*/ 0 h 2696"/>
                            <a:gd name="T2" fmla="*/ 2531 w 2531"/>
                            <a:gd name="T3" fmla="*/ 0 h 2696"/>
                            <a:gd name="T4" fmla="*/ 1567 w 2531"/>
                            <a:gd name="T5" fmla="*/ 2696 h 2696"/>
                            <a:gd name="T6" fmla="*/ 1009 w 2531"/>
                            <a:gd name="T7" fmla="*/ 2696 h 2696"/>
                            <a:gd name="T8" fmla="*/ 0 w 2531"/>
                            <a:gd name="T9" fmla="*/ 0 h 2696"/>
                            <a:gd name="T10" fmla="*/ 570 w 2531"/>
                            <a:gd name="T11" fmla="*/ 0 h 2696"/>
                            <a:gd name="T12" fmla="*/ 1314 w 2531"/>
                            <a:gd name="T13" fmla="*/ 2190 h 2696"/>
                            <a:gd name="T14" fmla="*/ 2023 w 2531"/>
                            <a:gd name="T15" fmla="*/ 0 h 26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31" h="2696">
                              <a:moveTo>
                                <a:pt x="2023" y="0"/>
                              </a:moveTo>
                              <a:lnTo>
                                <a:pt x="2531" y="0"/>
                              </a:lnTo>
                              <a:lnTo>
                                <a:pt x="1567" y="2696"/>
                              </a:lnTo>
                              <a:lnTo>
                                <a:pt x="1009" y="2696"/>
                              </a:lnTo>
                              <a:lnTo>
                                <a:pt x="0" y="0"/>
                              </a:lnTo>
                              <a:lnTo>
                                <a:pt x="570" y="0"/>
                              </a:lnTo>
                              <a:lnTo>
                                <a:pt x="1314" y="2190"/>
                              </a:lnTo>
                              <a:lnTo>
                                <a:pt x="2023" y="0"/>
                              </a:lnTo>
                              <a:close/>
                            </a:path>
                          </a:pathLst>
                        </a:custGeom>
                        <a:solidFill>
                          <a:srgbClr val="2093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39"/>
                      <wps:cNvSpPr>
                        <a:spLocks noEditPoints="1"/>
                      </wps:cNvSpPr>
                      <wps:spPr bwMode="auto">
                        <a:xfrm>
                          <a:off x="3605213" y="8896350"/>
                          <a:ext cx="2963863" cy="3194050"/>
                        </a:xfrm>
                        <a:custGeom>
                          <a:avLst/>
                          <a:gdLst>
                            <a:gd name="T0" fmla="*/ 395 w 790"/>
                            <a:gd name="T1" fmla="*/ 851 h 851"/>
                            <a:gd name="T2" fmla="*/ 0 w 790"/>
                            <a:gd name="T3" fmla="*/ 416 h 851"/>
                            <a:gd name="T4" fmla="*/ 395 w 790"/>
                            <a:gd name="T5" fmla="*/ 0 h 851"/>
                            <a:gd name="T6" fmla="*/ 790 w 790"/>
                            <a:gd name="T7" fmla="*/ 420 h 851"/>
                            <a:gd name="T8" fmla="*/ 395 w 790"/>
                            <a:gd name="T9" fmla="*/ 851 h 851"/>
                            <a:gd name="T10" fmla="*/ 397 w 790"/>
                            <a:gd name="T11" fmla="*/ 190 h 851"/>
                            <a:gd name="T12" fmla="*/ 192 w 790"/>
                            <a:gd name="T13" fmla="*/ 420 h 851"/>
                            <a:gd name="T14" fmla="*/ 395 w 790"/>
                            <a:gd name="T15" fmla="*/ 663 h 851"/>
                            <a:gd name="T16" fmla="*/ 598 w 790"/>
                            <a:gd name="T17" fmla="*/ 420 h 851"/>
                            <a:gd name="T18" fmla="*/ 397 w 790"/>
                            <a:gd name="T19" fmla="*/ 190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90" h="851">
                              <a:moveTo>
                                <a:pt x="395" y="851"/>
                              </a:moveTo>
                              <a:cubicBezTo>
                                <a:pt x="156" y="851"/>
                                <a:pt x="0" y="674"/>
                                <a:pt x="0" y="416"/>
                              </a:cubicBezTo>
                              <a:cubicBezTo>
                                <a:pt x="0" y="164"/>
                                <a:pt x="162" y="0"/>
                                <a:pt x="395" y="0"/>
                              </a:cubicBezTo>
                              <a:cubicBezTo>
                                <a:pt x="628" y="0"/>
                                <a:pt x="790" y="164"/>
                                <a:pt x="790" y="420"/>
                              </a:cubicBezTo>
                              <a:cubicBezTo>
                                <a:pt x="790" y="674"/>
                                <a:pt x="634" y="851"/>
                                <a:pt x="395" y="851"/>
                              </a:cubicBezTo>
                              <a:close/>
                              <a:moveTo>
                                <a:pt x="397" y="190"/>
                              </a:moveTo>
                              <a:cubicBezTo>
                                <a:pt x="261" y="190"/>
                                <a:pt x="192" y="275"/>
                                <a:pt x="192" y="420"/>
                              </a:cubicBezTo>
                              <a:cubicBezTo>
                                <a:pt x="192" y="557"/>
                                <a:pt x="259" y="663"/>
                                <a:pt x="395" y="663"/>
                              </a:cubicBezTo>
                              <a:cubicBezTo>
                                <a:pt x="531" y="663"/>
                                <a:pt x="598" y="557"/>
                                <a:pt x="598" y="420"/>
                              </a:cubicBezTo>
                              <a:cubicBezTo>
                                <a:pt x="598" y="275"/>
                                <a:pt x="532" y="190"/>
                                <a:pt x="397" y="190"/>
                              </a:cubicBezTo>
                              <a:close/>
                            </a:path>
                          </a:pathLst>
                        </a:custGeom>
                        <a:solidFill>
                          <a:srgbClr val="2093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40"/>
                      <wps:cNvSpPr>
                        <a:spLocks/>
                      </wps:cNvSpPr>
                      <wps:spPr bwMode="auto">
                        <a:xfrm>
                          <a:off x="8732838" y="7705725"/>
                          <a:ext cx="2746375" cy="4279900"/>
                        </a:xfrm>
                        <a:custGeom>
                          <a:avLst/>
                          <a:gdLst>
                            <a:gd name="T0" fmla="*/ 412 w 732"/>
                            <a:gd name="T1" fmla="*/ 741 h 1140"/>
                            <a:gd name="T2" fmla="*/ 412 w 732"/>
                            <a:gd name="T3" fmla="*/ 747 h 1140"/>
                            <a:gd name="T4" fmla="*/ 732 w 732"/>
                            <a:gd name="T5" fmla="*/ 1140 h 1140"/>
                            <a:gd name="T6" fmla="*/ 495 w 732"/>
                            <a:gd name="T7" fmla="*/ 1140 h 1140"/>
                            <a:gd name="T8" fmla="*/ 205 w 732"/>
                            <a:gd name="T9" fmla="*/ 752 h 1140"/>
                            <a:gd name="T10" fmla="*/ 205 w 732"/>
                            <a:gd name="T11" fmla="*/ 1140 h 1140"/>
                            <a:gd name="T12" fmla="*/ 0 w 732"/>
                            <a:gd name="T13" fmla="*/ 1140 h 1140"/>
                            <a:gd name="T14" fmla="*/ 0 w 732"/>
                            <a:gd name="T15" fmla="*/ 0 h 1140"/>
                            <a:gd name="T16" fmla="*/ 205 w 732"/>
                            <a:gd name="T17" fmla="*/ 3 h 1140"/>
                            <a:gd name="T18" fmla="*/ 205 w 732"/>
                            <a:gd name="T19" fmla="*/ 741 h 1140"/>
                            <a:gd name="T20" fmla="*/ 484 w 732"/>
                            <a:gd name="T21" fmla="*/ 347 h 1140"/>
                            <a:gd name="T22" fmla="*/ 732 w 732"/>
                            <a:gd name="T23" fmla="*/ 347 h 1140"/>
                            <a:gd name="T24" fmla="*/ 412 w 732"/>
                            <a:gd name="T25" fmla="*/ 741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32" h="1140">
                              <a:moveTo>
                                <a:pt x="412" y="741"/>
                              </a:moveTo>
                              <a:cubicBezTo>
                                <a:pt x="412" y="747"/>
                                <a:pt x="412" y="747"/>
                                <a:pt x="412" y="747"/>
                              </a:cubicBezTo>
                              <a:cubicBezTo>
                                <a:pt x="732" y="1140"/>
                                <a:pt x="732" y="1140"/>
                                <a:pt x="732" y="1140"/>
                              </a:cubicBezTo>
                              <a:cubicBezTo>
                                <a:pt x="495" y="1140"/>
                                <a:pt x="495" y="1140"/>
                                <a:pt x="495" y="1140"/>
                              </a:cubicBezTo>
                              <a:cubicBezTo>
                                <a:pt x="205" y="752"/>
                                <a:pt x="205" y="752"/>
                                <a:pt x="205" y="752"/>
                              </a:cubicBezTo>
                              <a:cubicBezTo>
                                <a:pt x="205" y="1140"/>
                                <a:pt x="205" y="1140"/>
                                <a:pt x="205" y="1140"/>
                              </a:cubicBezTo>
                              <a:cubicBezTo>
                                <a:pt x="0" y="1140"/>
                                <a:pt x="0" y="1140"/>
                                <a:pt x="0" y="1140"/>
                              </a:cubicBezTo>
                              <a:cubicBezTo>
                                <a:pt x="0" y="0"/>
                                <a:pt x="0" y="0"/>
                                <a:pt x="0" y="0"/>
                              </a:cubicBezTo>
                              <a:cubicBezTo>
                                <a:pt x="205" y="3"/>
                                <a:pt x="205" y="3"/>
                                <a:pt x="205" y="3"/>
                              </a:cubicBezTo>
                              <a:cubicBezTo>
                                <a:pt x="205" y="3"/>
                                <a:pt x="205" y="732"/>
                                <a:pt x="205" y="741"/>
                              </a:cubicBezTo>
                              <a:cubicBezTo>
                                <a:pt x="484" y="347"/>
                                <a:pt x="484" y="347"/>
                                <a:pt x="484" y="347"/>
                              </a:cubicBezTo>
                              <a:cubicBezTo>
                                <a:pt x="732" y="347"/>
                                <a:pt x="732" y="347"/>
                                <a:pt x="732" y="347"/>
                              </a:cubicBezTo>
                              <a:lnTo>
                                <a:pt x="412" y="741"/>
                              </a:lnTo>
                              <a:close/>
                            </a:path>
                          </a:pathLst>
                        </a:custGeom>
                        <a:solidFill>
                          <a:srgbClr val="2093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 name="Freeform 41"/>
                      <wps:cNvSpPr>
                        <a:spLocks/>
                      </wps:cNvSpPr>
                      <wps:spPr bwMode="auto">
                        <a:xfrm>
                          <a:off x="16103600" y="7705725"/>
                          <a:ext cx="5780088" cy="4279900"/>
                        </a:xfrm>
                        <a:custGeom>
                          <a:avLst/>
                          <a:gdLst>
                            <a:gd name="T0" fmla="*/ 2932 w 3641"/>
                            <a:gd name="T1" fmla="*/ 2696 h 2696"/>
                            <a:gd name="T2" fmla="*/ 2344 w 3641"/>
                            <a:gd name="T3" fmla="*/ 2696 h 2696"/>
                            <a:gd name="T4" fmla="*/ 1824 w 3641"/>
                            <a:gd name="T5" fmla="*/ 553 h 2696"/>
                            <a:gd name="T6" fmla="*/ 1812 w 3641"/>
                            <a:gd name="T7" fmla="*/ 553 h 2696"/>
                            <a:gd name="T8" fmla="*/ 1304 w 3641"/>
                            <a:gd name="T9" fmla="*/ 2696 h 2696"/>
                            <a:gd name="T10" fmla="*/ 706 w 3641"/>
                            <a:gd name="T11" fmla="*/ 2696 h 2696"/>
                            <a:gd name="T12" fmla="*/ 0 w 3641"/>
                            <a:gd name="T13" fmla="*/ 0 h 2696"/>
                            <a:gd name="T14" fmla="*/ 558 w 3641"/>
                            <a:gd name="T15" fmla="*/ 0 h 2696"/>
                            <a:gd name="T16" fmla="*/ 995 w 3641"/>
                            <a:gd name="T17" fmla="*/ 2128 h 2696"/>
                            <a:gd name="T18" fmla="*/ 1014 w 3641"/>
                            <a:gd name="T19" fmla="*/ 2128 h 2696"/>
                            <a:gd name="T20" fmla="*/ 1510 w 3641"/>
                            <a:gd name="T21" fmla="*/ 0 h 2696"/>
                            <a:gd name="T22" fmla="*/ 2134 w 3641"/>
                            <a:gd name="T23" fmla="*/ 0 h 2696"/>
                            <a:gd name="T24" fmla="*/ 2625 w 3641"/>
                            <a:gd name="T25" fmla="*/ 2128 h 2696"/>
                            <a:gd name="T26" fmla="*/ 2642 w 3641"/>
                            <a:gd name="T27" fmla="*/ 2128 h 2696"/>
                            <a:gd name="T28" fmla="*/ 3081 w 3641"/>
                            <a:gd name="T29" fmla="*/ 2 h 2696"/>
                            <a:gd name="T30" fmla="*/ 3641 w 3641"/>
                            <a:gd name="T31" fmla="*/ 2 h 2696"/>
                            <a:gd name="T32" fmla="*/ 2932 w 3641"/>
                            <a:gd name="T33" fmla="*/ 2696 h 2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41" h="2696">
                              <a:moveTo>
                                <a:pt x="2932" y="2696"/>
                              </a:moveTo>
                              <a:lnTo>
                                <a:pt x="2344" y="2696"/>
                              </a:lnTo>
                              <a:lnTo>
                                <a:pt x="1824" y="553"/>
                              </a:lnTo>
                              <a:lnTo>
                                <a:pt x="1812" y="553"/>
                              </a:lnTo>
                              <a:lnTo>
                                <a:pt x="1304" y="2696"/>
                              </a:lnTo>
                              <a:lnTo>
                                <a:pt x="706" y="2696"/>
                              </a:lnTo>
                              <a:lnTo>
                                <a:pt x="0" y="0"/>
                              </a:lnTo>
                              <a:lnTo>
                                <a:pt x="558" y="0"/>
                              </a:lnTo>
                              <a:lnTo>
                                <a:pt x="995" y="2128"/>
                              </a:lnTo>
                              <a:lnTo>
                                <a:pt x="1014" y="2128"/>
                              </a:lnTo>
                              <a:lnTo>
                                <a:pt x="1510" y="0"/>
                              </a:lnTo>
                              <a:lnTo>
                                <a:pt x="2134" y="0"/>
                              </a:lnTo>
                              <a:lnTo>
                                <a:pt x="2625" y="2128"/>
                              </a:lnTo>
                              <a:lnTo>
                                <a:pt x="2642" y="2128"/>
                              </a:lnTo>
                              <a:lnTo>
                                <a:pt x="3081" y="2"/>
                              </a:lnTo>
                              <a:lnTo>
                                <a:pt x="3641" y="2"/>
                              </a:lnTo>
                              <a:lnTo>
                                <a:pt x="2932" y="26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Freeform 42"/>
                      <wps:cNvSpPr>
                        <a:spLocks/>
                      </wps:cNvSpPr>
                      <wps:spPr bwMode="auto">
                        <a:xfrm>
                          <a:off x="7086600" y="7705725"/>
                          <a:ext cx="817563" cy="4279900"/>
                        </a:xfrm>
                        <a:custGeom>
                          <a:avLst/>
                          <a:gdLst>
                            <a:gd name="T0" fmla="*/ 0 w 515"/>
                            <a:gd name="T1" fmla="*/ 2696 h 2696"/>
                            <a:gd name="T2" fmla="*/ 0 w 515"/>
                            <a:gd name="T3" fmla="*/ 0 h 2696"/>
                            <a:gd name="T4" fmla="*/ 515 w 515"/>
                            <a:gd name="T5" fmla="*/ 0 h 2696"/>
                            <a:gd name="T6" fmla="*/ 510 w 515"/>
                            <a:gd name="T7" fmla="*/ 2696 h 2696"/>
                            <a:gd name="T8" fmla="*/ 0 w 515"/>
                            <a:gd name="T9" fmla="*/ 2696 h 2696"/>
                          </a:gdLst>
                          <a:ahLst/>
                          <a:cxnLst>
                            <a:cxn ang="0">
                              <a:pos x="T0" y="T1"/>
                            </a:cxn>
                            <a:cxn ang="0">
                              <a:pos x="T2" y="T3"/>
                            </a:cxn>
                            <a:cxn ang="0">
                              <a:pos x="T4" y="T5"/>
                            </a:cxn>
                            <a:cxn ang="0">
                              <a:pos x="T6" y="T7"/>
                            </a:cxn>
                            <a:cxn ang="0">
                              <a:pos x="T8" y="T9"/>
                            </a:cxn>
                          </a:cxnLst>
                          <a:rect l="0" t="0" r="r" b="b"/>
                          <a:pathLst>
                            <a:path w="515" h="2696">
                              <a:moveTo>
                                <a:pt x="0" y="2696"/>
                              </a:moveTo>
                              <a:lnTo>
                                <a:pt x="0" y="0"/>
                              </a:lnTo>
                              <a:lnTo>
                                <a:pt x="515" y="0"/>
                              </a:lnTo>
                              <a:lnTo>
                                <a:pt x="510" y="2696"/>
                              </a:lnTo>
                              <a:lnTo>
                                <a:pt x="0" y="2696"/>
                              </a:lnTo>
                              <a:close/>
                            </a:path>
                          </a:pathLst>
                        </a:custGeom>
                        <a:solidFill>
                          <a:srgbClr val="2093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Rectangle 43"/>
                      <wps:cNvSpPr>
                        <a:spLocks noChangeArrowheads="1"/>
                      </wps:cNvSpPr>
                      <wps:spPr bwMode="auto">
                        <a:xfrm>
                          <a:off x="33291463" y="7705725"/>
                          <a:ext cx="809625" cy="4279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 name="Freeform 44"/>
                      <wps:cNvSpPr>
                        <a:spLocks noEditPoints="1"/>
                      </wps:cNvSpPr>
                      <wps:spPr bwMode="auto">
                        <a:xfrm>
                          <a:off x="36734751" y="0"/>
                          <a:ext cx="5130800" cy="7705725"/>
                        </a:xfrm>
                        <a:custGeom>
                          <a:avLst/>
                          <a:gdLst>
                            <a:gd name="T0" fmla="*/ 1368 w 1368"/>
                            <a:gd name="T1" fmla="*/ 570 h 2053"/>
                            <a:gd name="T2" fmla="*/ 1368 w 1368"/>
                            <a:gd name="T3" fmla="*/ 1481 h 2053"/>
                            <a:gd name="T4" fmla="*/ 1255 w 1368"/>
                            <a:gd name="T5" fmla="*/ 1595 h 2053"/>
                            <a:gd name="T6" fmla="*/ 1140 w 1368"/>
                            <a:gd name="T7" fmla="*/ 1481 h 2053"/>
                            <a:gd name="T8" fmla="*/ 1140 w 1368"/>
                            <a:gd name="T9" fmla="*/ 1254 h 2053"/>
                            <a:gd name="T10" fmla="*/ 1026 w 1368"/>
                            <a:gd name="T11" fmla="*/ 1367 h 2053"/>
                            <a:gd name="T12" fmla="*/ 1026 w 1368"/>
                            <a:gd name="T13" fmla="*/ 1367 h 2053"/>
                            <a:gd name="T14" fmla="*/ 1026 w 1368"/>
                            <a:gd name="T15" fmla="*/ 1709 h 2053"/>
                            <a:gd name="T16" fmla="*/ 912 w 1368"/>
                            <a:gd name="T17" fmla="*/ 1823 h 2053"/>
                            <a:gd name="T18" fmla="*/ 798 w 1368"/>
                            <a:gd name="T19" fmla="*/ 1709 h 2053"/>
                            <a:gd name="T20" fmla="*/ 798 w 1368"/>
                            <a:gd name="T21" fmla="*/ 1482 h 2053"/>
                            <a:gd name="T22" fmla="*/ 798 w 1368"/>
                            <a:gd name="T23" fmla="*/ 1481 h 2053"/>
                            <a:gd name="T24" fmla="*/ 798 w 1368"/>
                            <a:gd name="T25" fmla="*/ 570 h 2053"/>
                            <a:gd name="T26" fmla="*/ 684 w 1368"/>
                            <a:gd name="T27" fmla="*/ 456 h 2053"/>
                            <a:gd name="T28" fmla="*/ 684 w 1368"/>
                            <a:gd name="T29" fmla="*/ 114 h 2053"/>
                            <a:gd name="T30" fmla="*/ 798 w 1368"/>
                            <a:gd name="T31" fmla="*/ 0 h 2053"/>
                            <a:gd name="T32" fmla="*/ 912 w 1368"/>
                            <a:gd name="T33" fmla="*/ 114 h 2053"/>
                            <a:gd name="T34" fmla="*/ 912 w 1368"/>
                            <a:gd name="T35" fmla="*/ 342 h 2053"/>
                            <a:gd name="T36" fmla="*/ 1026 w 1368"/>
                            <a:gd name="T37" fmla="*/ 228 h 2053"/>
                            <a:gd name="T38" fmla="*/ 1140 w 1368"/>
                            <a:gd name="T39" fmla="*/ 342 h 2053"/>
                            <a:gd name="T40" fmla="*/ 1140 w 1368"/>
                            <a:gd name="T41" fmla="*/ 569 h 2053"/>
                            <a:gd name="T42" fmla="*/ 1255 w 1368"/>
                            <a:gd name="T43" fmla="*/ 456 h 2053"/>
                            <a:gd name="T44" fmla="*/ 1368 w 1368"/>
                            <a:gd name="T45" fmla="*/ 570 h 2053"/>
                            <a:gd name="T46" fmla="*/ 570 w 1368"/>
                            <a:gd name="T47" fmla="*/ 914 h 2053"/>
                            <a:gd name="T48" fmla="*/ 570 w 1368"/>
                            <a:gd name="T49" fmla="*/ 342 h 2053"/>
                            <a:gd name="T50" fmla="*/ 456 w 1368"/>
                            <a:gd name="T51" fmla="*/ 228 h 2053"/>
                            <a:gd name="T52" fmla="*/ 342 w 1368"/>
                            <a:gd name="T53" fmla="*/ 342 h 2053"/>
                            <a:gd name="T54" fmla="*/ 342 w 1368"/>
                            <a:gd name="T55" fmla="*/ 685 h 2053"/>
                            <a:gd name="T56" fmla="*/ 228 w 1368"/>
                            <a:gd name="T57" fmla="*/ 799 h 2053"/>
                            <a:gd name="T58" fmla="*/ 228 w 1368"/>
                            <a:gd name="T59" fmla="*/ 572 h 2053"/>
                            <a:gd name="T60" fmla="*/ 114 w 1368"/>
                            <a:gd name="T61" fmla="*/ 458 h 2053"/>
                            <a:gd name="T62" fmla="*/ 0 w 1368"/>
                            <a:gd name="T63" fmla="*/ 572 h 2053"/>
                            <a:gd name="T64" fmla="*/ 0 w 1368"/>
                            <a:gd name="T65" fmla="*/ 1483 h 2053"/>
                            <a:gd name="T66" fmla="*/ 114 w 1368"/>
                            <a:gd name="T67" fmla="*/ 1597 h 2053"/>
                            <a:gd name="T68" fmla="*/ 228 w 1368"/>
                            <a:gd name="T69" fmla="*/ 1483 h 2053"/>
                            <a:gd name="T70" fmla="*/ 228 w 1368"/>
                            <a:gd name="T71" fmla="*/ 1711 h 2053"/>
                            <a:gd name="T72" fmla="*/ 342 w 1368"/>
                            <a:gd name="T73" fmla="*/ 1825 h 2053"/>
                            <a:gd name="T74" fmla="*/ 456 w 1368"/>
                            <a:gd name="T75" fmla="*/ 1711 h 2053"/>
                            <a:gd name="T76" fmla="*/ 456 w 1368"/>
                            <a:gd name="T77" fmla="*/ 1939 h 2053"/>
                            <a:gd name="T78" fmla="*/ 570 w 1368"/>
                            <a:gd name="T79" fmla="*/ 2053 h 2053"/>
                            <a:gd name="T80" fmla="*/ 684 w 1368"/>
                            <a:gd name="T81" fmla="*/ 1939 h 2053"/>
                            <a:gd name="T82" fmla="*/ 684 w 1368"/>
                            <a:gd name="T83" fmla="*/ 1028 h 2053"/>
                            <a:gd name="T84" fmla="*/ 570 w 1368"/>
                            <a:gd name="T85" fmla="*/ 914 h 2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68" h="2053">
                              <a:moveTo>
                                <a:pt x="1368" y="570"/>
                              </a:moveTo>
                              <a:cubicBezTo>
                                <a:pt x="1368" y="1481"/>
                                <a:pt x="1368" y="1481"/>
                                <a:pt x="1368" y="1481"/>
                              </a:cubicBezTo>
                              <a:cubicBezTo>
                                <a:pt x="1368" y="1544"/>
                                <a:pt x="1317" y="1595"/>
                                <a:pt x="1255" y="1595"/>
                              </a:cubicBezTo>
                              <a:cubicBezTo>
                                <a:pt x="1191" y="1595"/>
                                <a:pt x="1140" y="1544"/>
                                <a:pt x="1140" y="1481"/>
                              </a:cubicBezTo>
                              <a:cubicBezTo>
                                <a:pt x="1140" y="1254"/>
                                <a:pt x="1140" y="1254"/>
                                <a:pt x="1140" y="1254"/>
                              </a:cubicBezTo>
                              <a:cubicBezTo>
                                <a:pt x="1140" y="1316"/>
                                <a:pt x="1089" y="1367"/>
                                <a:pt x="1026" y="1367"/>
                              </a:cubicBezTo>
                              <a:cubicBezTo>
                                <a:pt x="1026" y="1367"/>
                                <a:pt x="1026" y="1367"/>
                                <a:pt x="1026" y="1367"/>
                              </a:cubicBezTo>
                              <a:cubicBezTo>
                                <a:pt x="1026" y="1709"/>
                                <a:pt x="1026" y="1709"/>
                                <a:pt x="1026" y="1709"/>
                              </a:cubicBezTo>
                              <a:cubicBezTo>
                                <a:pt x="1026" y="1772"/>
                                <a:pt x="975" y="1823"/>
                                <a:pt x="912" y="1823"/>
                              </a:cubicBezTo>
                              <a:cubicBezTo>
                                <a:pt x="849" y="1823"/>
                                <a:pt x="798" y="1772"/>
                                <a:pt x="798" y="1709"/>
                              </a:cubicBezTo>
                              <a:cubicBezTo>
                                <a:pt x="798" y="1482"/>
                                <a:pt x="798" y="1482"/>
                                <a:pt x="798" y="1482"/>
                              </a:cubicBezTo>
                              <a:cubicBezTo>
                                <a:pt x="798" y="1481"/>
                                <a:pt x="798" y="1481"/>
                                <a:pt x="798" y="1481"/>
                              </a:cubicBezTo>
                              <a:cubicBezTo>
                                <a:pt x="798" y="570"/>
                                <a:pt x="798" y="570"/>
                                <a:pt x="798" y="570"/>
                              </a:cubicBezTo>
                              <a:cubicBezTo>
                                <a:pt x="798" y="507"/>
                                <a:pt x="747" y="456"/>
                                <a:pt x="684" y="456"/>
                              </a:cubicBezTo>
                              <a:cubicBezTo>
                                <a:pt x="684" y="114"/>
                                <a:pt x="684" y="114"/>
                                <a:pt x="684" y="114"/>
                              </a:cubicBezTo>
                              <a:cubicBezTo>
                                <a:pt x="684" y="51"/>
                                <a:pt x="735" y="0"/>
                                <a:pt x="798" y="0"/>
                              </a:cubicBezTo>
                              <a:cubicBezTo>
                                <a:pt x="861" y="0"/>
                                <a:pt x="912" y="51"/>
                                <a:pt x="912" y="114"/>
                              </a:cubicBezTo>
                              <a:cubicBezTo>
                                <a:pt x="912" y="342"/>
                                <a:pt x="912" y="342"/>
                                <a:pt x="912" y="342"/>
                              </a:cubicBezTo>
                              <a:cubicBezTo>
                                <a:pt x="912" y="279"/>
                                <a:pt x="963" y="228"/>
                                <a:pt x="1026" y="228"/>
                              </a:cubicBezTo>
                              <a:cubicBezTo>
                                <a:pt x="1089" y="228"/>
                                <a:pt x="1140" y="279"/>
                                <a:pt x="1140" y="342"/>
                              </a:cubicBezTo>
                              <a:cubicBezTo>
                                <a:pt x="1140" y="569"/>
                                <a:pt x="1140" y="569"/>
                                <a:pt x="1140" y="569"/>
                              </a:cubicBezTo>
                              <a:cubicBezTo>
                                <a:pt x="1140" y="507"/>
                                <a:pt x="1191" y="456"/>
                                <a:pt x="1255" y="456"/>
                              </a:cubicBezTo>
                              <a:cubicBezTo>
                                <a:pt x="1317" y="456"/>
                                <a:pt x="1368" y="507"/>
                                <a:pt x="1368" y="570"/>
                              </a:cubicBezTo>
                              <a:close/>
                              <a:moveTo>
                                <a:pt x="570" y="914"/>
                              </a:moveTo>
                              <a:cubicBezTo>
                                <a:pt x="570" y="342"/>
                                <a:pt x="570" y="342"/>
                                <a:pt x="570" y="342"/>
                              </a:cubicBezTo>
                              <a:cubicBezTo>
                                <a:pt x="570" y="279"/>
                                <a:pt x="519" y="228"/>
                                <a:pt x="456" y="228"/>
                              </a:cubicBezTo>
                              <a:cubicBezTo>
                                <a:pt x="393" y="228"/>
                                <a:pt x="342" y="279"/>
                                <a:pt x="342" y="342"/>
                              </a:cubicBezTo>
                              <a:cubicBezTo>
                                <a:pt x="342" y="685"/>
                                <a:pt x="342" y="685"/>
                                <a:pt x="342" y="685"/>
                              </a:cubicBezTo>
                              <a:cubicBezTo>
                                <a:pt x="279" y="685"/>
                                <a:pt x="228" y="737"/>
                                <a:pt x="228" y="799"/>
                              </a:cubicBezTo>
                              <a:cubicBezTo>
                                <a:pt x="228" y="572"/>
                                <a:pt x="228" y="572"/>
                                <a:pt x="228" y="572"/>
                              </a:cubicBezTo>
                              <a:cubicBezTo>
                                <a:pt x="228" y="509"/>
                                <a:pt x="177" y="458"/>
                                <a:pt x="114" y="458"/>
                              </a:cubicBezTo>
                              <a:cubicBezTo>
                                <a:pt x="51" y="458"/>
                                <a:pt x="0" y="509"/>
                                <a:pt x="0" y="572"/>
                              </a:cubicBezTo>
                              <a:cubicBezTo>
                                <a:pt x="0" y="1483"/>
                                <a:pt x="0" y="1483"/>
                                <a:pt x="0" y="1483"/>
                              </a:cubicBezTo>
                              <a:cubicBezTo>
                                <a:pt x="0" y="1546"/>
                                <a:pt x="51" y="1597"/>
                                <a:pt x="114" y="1597"/>
                              </a:cubicBezTo>
                              <a:cubicBezTo>
                                <a:pt x="177" y="1597"/>
                                <a:pt x="228" y="1546"/>
                                <a:pt x="228" y="1483"/>
                              </a:cubicBezTo>
                              <a:cubicBezTo>
                                <a:pt x="228" y="1711"/>
                                <a:pt x="228" y="1711"/>
                                <a:pt x="228" y="1711"/>
                              </a:cubicBezTo>
                              <a:cubicBezTo>
                                <a:pt x="228" y="1774"/>
                                <a:pt x="279" y="1825"/>
                                <a:pt x="342" y="1825"/>
                              </a:cubicBezTo>
                              <a:cubicBezTo>
                                <a:pt x="405" y="1825"/>
                                <a:pt x="456" y="1774"/>
                                <a:pt x="456" y="1711"/>
                              </a:cubicBezTo>
                              <a:cubicBezTo>
                                <a:pt x="456" y="1939"/>
                                <a:pt x="456" y="1939"/>
                                <a:pt x="456" y="1939"/>
                              </a:cubicBezTo>
                              <a:cubicBezTo>
                                <a:pt x="456" y="2002"/>
                                <a:pt x="507" y="2053"/>
                                <a:pt x="570" y="2053"/>
                              </a:cubicBezTo>
                              <a:cubicBezTo>
                                <a:pt x="633" y="2053"/>
                                <a:pt x="684" y="2002"/>
                                <a:pt x="684" y="1939"/>
                              </a:cubicBezTo>
                              <a:cubicBezTo>
                                <a:pt x="684" y="1028"/>
                                <a:pt x="684" y="1028"/>
                                <a:pt x="684" y="1028"/>
                              </a:cubicBezTo>
                              <a:cubicBezTo>
                                <a:pt x="684" y="964"/>
                                <a:pt x="633" y="914"/>
                                <a:pt x="570" y="914"/>
                              </a:cubicBezTo>
                              <a:close/>
                            </a:path>
                          </a:pathLst>
                        </a:custGeom>
                        <a:solidFill>
                          <a:srgbClr val="2093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19A71F1" id="LOGO" o:spid="_x0000_s1026" style="position:absolute;margin-left:521.4pt;margin-top:14pt;width:166.95pt;height:49.6pt;z-index:251697152;mso-position-vertical-relative:page;mso-width-relative:margin;mso-height-relative:margin" coordsize="418655,12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" o:allowoverlap="f">
              <v:shape id="Freeform 31" o:spid="_x0000_s1027" style="position:absolute;left:149288;top:90043;width:17494;height:29813;visibility:visible;mso-wrap-style:square;v-text-anchor:top" coordsize="46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" path="m404,c327,1,213,24,180,141,177,1,177,1,177,1,,1,,1,,1,2,794,2,794,2,794v199,,199,,199,c196,293,196,293,196,293,225,223,286,186,370,186v72,,96,50,96,50c466,236,466,236,466,236l404,xe" fillcolor="#2093c0" stroked="f">
                <v:path arrowok="t" o:connecttype="custom" o:connectlocs="1516669,0;675744,529429;664481,3755;0,3755;7508,2981325;754580,2981325;735810,1100161;1389028,698396;1749425,886137;1749425,886137;1516669,0" o:connectangles="0,0,0,0,0,0,0,0,0,0,0"/>
              </v:shape>
              <v:shape id="Freeform 32" o:spid="_x0000_s1028" style="position:absolute;left:273796;top:88312;width:21383;height:36116;visibility:visible;mso-wrap-style:square;v-text-anchor:top" coordsize="57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" path="m168,50c66,84,12,160,5,277,,403,62,471,213,504v143,31,166,51,167,96c380,646,348,672,278,680,167,694,37,635,35,634v-6,-2,-6,-2,-6,-2c8,812,8,812,8,812v3,1,3,1,3,1c14,815,323,962,507,768v40,-43,61,-97,63,-163c570,605,570,605,570,605v,-11,,-11,,-11c569,467,505,404,348,377,209,352,185,340,184,295v,-25,9,-44,27,-57c290,181,515,255,517,256v6,2,6,2,6,2c536,85,536,85,536,85,520,65,320,,168,50xe" fillcolor="black" stroked="f">
                <v:path arrowok="t" o:connecttype="custom" o:connectlocs="630254,187711;18758,1039920;799072,1892129;1425575,2252534;1042921,2552872;131303,2380178;108794,2372669;30012,3048429;41267,3052184;1902018,2883244;2138363,2271305;2138363,2271305;2138363,2230009;1305527,1415342;690279,1107496;791569,893505;1939533,961081;1962042,968590;2010812,319109;630254,187711" o:connectangles="0,0,0,0,0,0,0,0,0,0,0,0,0,0,0,0,0,0,0,0"/>
              </v:shape>
              <v:shape id="Freeform 33" o:spid="_x0000_s1029" style="position:absolute;left:347091;top:88312;width:21383;height:36116;visibility:visible;mso-wrap-style:square;v-text-anchor:top" coordsize="57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" path="m168,50c67,84,12,160,5,277,,403,62,471,213,504v143,31,166,51,167,96c380,646,348,672,278,680,167,694,37,635,35,634v-5,-2,-5,-2,-5,-2c8,812,8,812,8,812v3,1,3,1,3,1c14,815,324,962,507,768v40,-43,61,-97,63,-163c570,605,570,605,570,605v,-11,,-11,,-11c569,467,505,404,349,377,210,352,185,340,185,295v,-25,8,-44,26,-57c290,181,515,255,517,256v6,2,6,2,6,2c538,86,538,86,538,86v-2,-1,-2,-1,-2,-1c520,65,320,,168,50xe" fillcolor="black" stroked="f">
                <v:path arrowok="t" o:connecttype="custom" o:connectlocs="630254,187711;18758,1039920;799072,1892129;1425575,2252534;1042921,2552872;131303,2380178;112545,2372669;30012,3048429;41267,3052184;1902018,2883244;2138363,2271305;2138363,2271305;2138363,2230009;1309278,1415342;694030,1107496;791569,893505;1939533,961081;1962042,968590;2018315,322863;2010812,319109;630254,187711" o:connectangles="0,0,0,0,0,0,0,0,0,0,0,0,0,0,0,0,0,0,0,0,0"/>
              </v:shape>
              <v:shape id="Freeform 34" o:spid="_x0000_s1030" style="position:absolute;left:248316;top:88312;width:21384;height:36116;visibility:visible;mso-wrap-style:square;v-text-anchor:top" coordsize="57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" path="m167,50c67,84,11,160,4,277,,403,62,471,213,504v143,31,166,51,166,96c380,646,347,672,278,680,167,694,36,635,35,634v-6,-2,-6,-2,-6,-2c8,812,8,812,8,812v3,1,3,1,3,1c14,815,323,962,507,768v40,-43,61,-97,63,-163c570,605,570,605,570,605v,-11,,-11,,-11c569,467,505,404,348,377,210,352,185,340,185,295v-1,-25,8,-44,26,-57c290,181,515,255,517,256v5,2,5,2,5,2c537,86,537,86,537,86v-1,-1,-1,-1,-1,-1c519,65,319,,167,50xe" fillcolor="black" stroked="f">
                <v:path arrowok="t" o:connecttype="custom" o:connectlocs="626503,187711;15006,1039920;799072,1892129;1421824,2252534;1042921,2552872;131303,2380178;108794,2372669;30012,3048429;41267,3052184;1902018,2883244;2138363,2271305;2138363,2271305;2138363,2230009;1305527,1415342;694030,1107496;791569,893505;1939533,961081;1958290,968590;2014563,322863;2010812,319109;626503,187711" o:connectangles="0,0,0,0,0,0,0,0,0,0,0,0,0,0,0,0,0,0,0,0,0"/>
              </v:shape>
              <v:shape id="Freeform 35" o:spid="_x0000_s1031" style="position:absolute;left:216630;top:88169;width:28845;height:32798;visibility:visible;mso-wrap-style:square;v-text-anchor:top" coordsize="76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" path="m389,31c157,31,,201,,454,,712,156,867,394,872v82,2,182,-13,299,-74c674,631,674,631,674,631,373,740,232,696,197,525v540,,540,,540,c769,,389,31,389,31xm197,395c211,277,262,220,378,220v116,,162,68,174,175l197,395xe" fillcolor="black" stroked="f">
                <v:path arrowok="t" o:connecttype="custom" o:connectlocs="1459123,116331;0,1703682;1477878,3272270;2599415,2994577;2528147,2367892;738939,1970117;2764457,1970117;1459123,116331;738939,1482278;1417863,825573;2070530,1482278;738939,1482278" o:connectangles="0,0,0,0,0,0,0,0,0,0,0,0"/>
                <o:lock v:ext="edit" verticies="t"/>
              </v:shape>
              <v:shape id="Freeform 36" o:spid="_x0000_s1032" style="position:absolute;left:115316;top:88249;width:28844;height:32797;visibility:visible;mso-wrap-style:square;v-text-anchor:top" coordsize="76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" path="m389,31c156,31,,202,,454,,712,155,867,394,872v81,2,182,-13,298,-74c674,632,674,632,674,632,372,741,231,696,197,525v540,,540,,540,c769,,389,31,389,31xm197,395c210,277,262,220,378,220v116,,161,69,174,175l197,395xe" fillcolor="#2093c0" stroked="f">
                <v:path arrowok="t" o:connecttype="custom" o:connectlocs="1459123,116331;0,1703682;1477878,3272270;2595664,2994577;2528147,2371645;738939,1970117;2764457,1970117;1459123,116331;738939,1482278;1417863,825573;2070530,1482278;738939,1482278" o:connectangles="0,0,0,0,0,0,0,0,0,0,0,0"/>
                <o:lock v:ext="edit" verticies="t"/>
              </v:shape>
              <v:shape id="Freeform 37" o:spid="_x0000_s1033" style="position:absolute;left:299227;top:88169;width:28877;height:32798;visibility:visible;mso-wrap-style:square;v-text-anchor:top" coordsize="77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" path="m390,31c157,31,,201,,454,,712,156,867,395,872v81,2,182,-13,298,-74c675,631,675,631,675,631,373,740,232,696,197,525v541,,541,,541,c770,,390,31,390,31xm197,395c211,277,262,220,378,220v117,,162,68,175,175l197,395xe" fillcolor="black" stroked="f">
                <v:path arrowok="t" o:connecttype="custom" o:connectlocs="1462583,116331;0,1703682;1481334,3272270;2598897,2994577;2531393,2367892;738792,1970117;2767656,1970117;1462583,116331;738792,1482278;1417580,825573;2073867,1482278;738792,1482278" o:connectangles="0,0,0,0,0,0,0,0,0,0,0,0"/>
                <o:lock v:ext="edit" verticies="t"/>
              </v:shape>
              <v:shape id="Freeform 38" o:spid="_x0000_s1034" style="position:absolute;top:77057;width:40179;height:42799;visibility:visible;mso-wrap-style:square;v-text-anchor:top" coordsize="2531,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" path="m2023,r508,l1567,2696r-558,l,,570,r744,2190l2023,xe" fillcolor="#2093c0" stroked="f">
                <v:path arrowok="t" o:connecttype="custom" o:connectlocs="3211513,0;4017963,0;2487613,4279900;1601788,4279900;0,0;904875,0;2085975,3476625;3211513,0" o:connectangles="0,0,0,0,0,0,0,0"/>
              </v:shape>
              <v:shape id="Freeform 39" o:spid="_x0000_s1035" style="position:absolute;left:36052;top:88963;width:29638;height:31941;visibility:visible;mso-wrap-style:square;v-text-anchor:top" coordsize="79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" path="m395,851c156,851,,674,,416,,164,162,,395,,628,,790,164,790,420v,254,-156,431,-395,431xm397,190v-136,,-205,85,-205,230c192,557,259,663,395,663v136,,203,-106,203,-243c598,275,532,190,397,190xe" fillcolor="#2093c0" stroked="f">
                <v:path arrowok="t" o:connecttype="custom" o:connectlocs="1481932,3194050;0,1561369;1481932,0;2963863,1576382;1481932,3194050;1489435,713125;720331,1576382;1481932,2488431;2243532,1576382;1489435,713125" o:connectangles="0,0,0,0,0,0,0,0,0,0"/>
                <o:lock v:ext="edit" verticies="t"/>
              </v:shape>
              <v:shape id="Freeform 40" o:spid="_x0000_s1036" style="position:absolute;left:87328;top:77057;width:27464;height:42799;visibility:visible;mso-wrap-style:square;v-text-anchor:top" coordsize="73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" path="m412,741v,6,,6,,6c732,1140,732,1140,732,1140v-237,,-237,,-237,c205,752,205,752,205,752v,388,,388,,388c,1140,,1140,,1140,,,,,,,205,3,205,3,205,3v,,,729,,738c484,347,484,347,484,347v248,,248,,248,l412,741xe" fillcolor="#2093c0" stroked="f">
                <v:path arrowok="t" o:connecttype="custom" o:connectlocs="1545774,2781935;1545774,2804461;2746375,4279900;1857180,4279900;769135,2823232;769135,4279900;0,4279900;0,0;769135,11263;769135,2781935;1815909,1302741;2746375,1302741;1545774,2781935" o:connectangles="0,0,0,0,0,0,0,0,0,0,0,0,0"/>
              </v:shape>
              <v:shape id="Freeform 41" o:spid="_x0000_s1037" style="position:absolute;left:161036;top:77057;width:57800;height:42799;visibility:visible;mso-wrap-style:square;v-text-anchor:top" coordsize="3641,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" path="m2932,2696r-588,l1824,553r-12,l1304,2696r-598,l,,558,,995,2128r19,l1510,r624,l2625,2128r17,l3081,2r560,l2932,2696xe" fillcolor="black" stroked="f">
                <v:path arrowok="t" o:connecttype="custom" o:connectlocs="4654550,4279900;3721100,4279900;2895600,877888;2876550,877888;2070100,4279900;1120775,4279900;0,0;885825,0;1579563,3378200;1609725,3378200;2397125,0;3387725,0;4167188,3378200;4194175,3378200;4891088,3175;5780088,3175;4654550,4279900" o:connectangles="0,0,0,0,0,0,0,0,0,0,0,0,0,0,0,0,0"/>
              </v:shape>
              <v:shape id="Freeform 42" o:spid="_x0000_s1038" style="position:absolute;left:70866;top:77057;width:8175;height:42799;visibility:visible;mso-wrap-style:square;v-text-anchor:top" coordsize="515,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" path="m,2696l,,515,r-5,2696l,2696xe" fillcolor="#2093c0" stroked="f">
                <v:path arrowok="t" o:connecttype="custom" o:connectlocs="0,4279900;0,0;817563,0;809625,4279900;0,4279900" o:connectangles="0,0,0,0,0"/>
              </v:shape>
              <v:rect id="Rectangle 43" o:spid="_x0000_s1039" style="position:absolute;left:332914;top:77057;width:8096;height:4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v:shape id="Freeform 44" o:spid="_x0000_s1040" style="position:absolute;left:367347;width:51308;height:77057;visibility:visible;mso-wrap-style:square;v-text-anchor:top" coordsize="1368,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" path="m1368,570v,911,,911,,911c1368,1544,1317,1595,1255,1595v-64,,-115,-51,-115,-114c1140,1254,1140,1254,1140,1254v,62,-51,113,-114,113c1026,1367,1026,1367,1026,1367v,342,,342,,342c1026,1772,975,1823,912,1823v-63,,-114,-51,-114,-114c798,1482,798,1482,798,1482v,-1,,-1,,-1c798,570,798,570,798,570,798,507,747,456,684,456v,-342,,-342,,-342c684,51,735,,798,v63,,114,51,114,114c912,342,912,342,912,342v,-63,51,-114,114,-114c1089,228,1140,279,1140,342v,227,,227,,227c1140,507,1191,456,1255,456v62,,113,51,113,114xm570,914v,-572,,-572,,-572c570,279,519,228,456,228v-63,,-114,51,-114,114c342,685,342,685,342,685v-63,,-114,52,-114,114c228,572,228,572,228,572,228,509,177,458,114,458,51,458,,509,,572v,911,,911,,911c,1546,51,1597,114,1597v63,,114,-51,114,-114c228,1711,228,1711,228,1711v,63,51,114,114,114c405,1825,456,1774,456,1711v,228,,228,,228c456,2002,507,2053,570,2053v63,,114,-51,114,-114c684,1028,684,1028,684,1028,684,964,633,914,570,914xe" fillcolor="#2093c0" stroked="f">
                <v:path arrowok="t" o:connecttype="custom" o:connectlocs="5130800,2139437;5130800,5558782;4706984,5986669;4275667,5558782;4275667,4706760;3848100,5130894;3848100,5130894;3848100,6414556;3420533,6842444;2992967,6414556;2992967,5562535;2992967,5558782;2992967,2139437;2565400,1711549;2565400,427887;2992967,0;3420533,427887;3420533,1283662;3848100,855775;4275667,1283662;4275667,2135683;4706984,1711549;5130800,2139437;2137833,3430605;2137833,1283662;1710267,855775;1282700,1283662;1282700,2571077;855133,2998965;855133,2146943;427567,1719056;0,2146943;0,5566288;427567,5994176;855133,5566288;855133,6422063;1282700,6849950;1710267,6422063;1710267,7277838;2137833,7705725;2565400,7277838;2565400,3858493;2137833,3430605" o:connectangles="0,0,0,0,0,0,0,0,0,0,0,0,0,0,0,0,0,0,0,0,0,0,0,0,0,0,0,0,0,0,0,0,0,0,0,0,0,0,0,0,0,0,0"/>
                <o:lock v:ext="edit" verticies="t"/>
              </v:shape>
              <w10:wrap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C66" w:rsidRDefault="00CF3C66" w:rsidP="00AE2181">
    <w:pPr>
      <w:pStyle w:val="Koptekst"/>
      <w:ind w:left="-1418" w:right="-1413"/>
      <w:jc w:val="right"/>
      <w:rPr>
        <w:rFonts w:ascii="Calibri" w:hAnsi="Calibri"/>
        <w:noProof/>
        <w:lang w:val="nl-NL" w:eastAsia="nl-NL"/>
      </w:rPr>
    </w:pPr>
    <w:r>
      <w:rPr>
        <w:noProof/>
        <w:lang w:val="nl-NL" w:eastAsia="nl-NL"/>
      </w:rPr>
      <mc:AlternateContent>
        <mc:Choice Requires="wps">
          <w:drawing>
            <wp:anchor distT="0" distB="0" distL="114300" distR="114300" simplePos="0" relativeHeight="251706368" behindDoc="1" locked="0" layoutInCell="0" allowOverlap="1" wp14:anchorId="1BBB9343">
              <wp:simplePos x="0" y="0"/>
              <wp:positionH relativeFrom="margin">
                <wp:align>center</wp:align>
              </wp:positionH>
              <wp:positionV relativeFrom="margin">
                <wp:align>center</wp:align>
              </wp:positionV>
              <wp:extent cx="5866130" cy="2513965"/>
              <wp:effectExtent l="0" t="1514475" r="0" b="1000760"/>
              <wp:wrapNone/>
              <wp:docPr id="1"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6130"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F3C66" w:rsidRDefault="00CF3C66" w:rsidP="00941C81">
                          <w:pPr>
                            <w:pStyle w:val="Normaalweb"/>
                            <w:spacing w:before="0" w:after="0"/>
                            <w:jc w:val="center"/>
                          </w:pPr>
                          <w:r>
                            <w:rPr>
                              <w:rFonts w:ascii="Calibri" w:hAnsi="Calibri"/>
                              <w:color w:val="C0C0C0"/>
                              <w:sz w:val="2"/>
                              <w:szCs w:val="2"/>
                              <w14:textFill>
                                <w14:solidFill>
                                  <w14:srgbClr w14:val="C0C0C0">
                                    <w14:alpha w14:val="50000"/>
                                  </w14:srgbClr>
                                </w14:solidFill>
                              </w14:textFill>
                            </w:rPr>
                            <w:t>CONCEPT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BB9343" id="_x0000_t202" coordsize="21600,21600" o:spt="202" path="m,l,21600r21600,l21600,xe">
              <v:stroke joinstyle="miter"/>
              <v:path gradientshapeok="t" o:connecttype="rect"/>
            </v:shapetype>
            <v:shape id="WordArt 6" o:spid="_x0000_s1038" type="#_x0000_t202" style="position:absolute;left:0;text-align:left;margin-left:0;margin-top:0;width:461.9pt;height:197.95pt;rotation:-45;z-index:-251610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" o:allowincell="f" filled="f" stroked="f">
              <v:stroke joinstyle="round"/>
              <o:lock v:ext="edit" shapetype="t"/>
              <v:textbox style="mso-fit-shape-to-text:t">
                <w:txbxContent>
                  <w:p w:rsidR="0075014B" w:rsidRDefault="0075014B" w:rsidP="00941C81">
                    <w:pPr>
                      <w:pStyle w:val="Normaalweb"/>
                      <w:spacing w:before="0" w:after="0"/>
                      <w:jc w:val="center"/>
                    </w:pPr>
                    <w:r>
                      <w:rPr>
                        <w:rFonts w:ascii="Calibri" w:hAnsi="Calibri"/>
                        <w:color w:val="C0C0C0"/>
                        <w:sz w:val="2"/>
                        <w:szCs w:val="2"/>
                        <w14:textFill>
                          <w14:solidFill>
                            <w14:srgbClr w14:val="C0C0C0">
                              <w14:alpha w14:val="50000"/>
                            </w14:srgbClr>
                          </w14:solidFill>
                        </w14:textFill>
                      </w:rPr>
                      <w:t>CONCEPT</w:t>
                    </w:r>
                  </w:p>
                </w:txbxContent>
              </v:textbox>
              <w10:wrap anchorx="margin" anchory="margin"/>
            </v:shape>
          </w:pict>
        </mc:Fallback>
      </mc:AlternateContent>
    </w:r>
  </w:p>
  <w:p w:rsidR="00CF3C66" w:rsidRDefault="00CF3C66" w:rsidP="00AE2181">
    <w:pPr>
      <w:pStyle w:val="Koptekst"/>
      <w:ind w:left="-1418" w:right="4"/>
      <w:jc w:val="right"/>
    </w:pPr>
  </w:p>
  <w:p w:rsidR="00CF3C66" w:rsidRDefault="00CF3C66" w:rsidP="00AE2181">
    <w:pPr>
      <w:pStyle w:val="Koptekst"/>
      <w:ind w:left="-1418" w:right="4"/>
      <w:jc w:val="right"/>
    </w:pPr>
  </w:p>
  <w:p w:rsidR="00CF3C66" w:rsidRDefault="00CF3C66" w:rsidP="00AE2181">
    <w:pPr>
      <w:pStyle w:val="Koptekst"/>
      <w:ind w:left="-1418" w:right="4"/>
      <w:jc w:val="right"/>
    </w:pPr>
    <w:r w:rsidRPr="00735F4D">
      <w:rPr>
        <w:noProof/>
        <w:lang w:val="nl-NL" w:eastAsia="nl-NL"/>
      </w:rPr>
      <mc:AlternateContent>
        <mc:Choice Requires="wpg">
          <w:drawing>
            <wp:anchor distT="0" distB="0" distL="114300" distR="114300" simplePos="0" relativeHeight="251705344" behindDoc="0" locked="1" layoutInCell="1" allowOverlap="0" wp14:anchorId="3B8E94BC" wp14:editId="2F9C5983">
              <wp:simplePos x="0" y="0"/>
              <wp:positionH relativeFrom="column">
                <wp:posOffset>3705860</wp:posOffset>
              </wp:positionH>
              <wp:positionV relativeFrom="page">
                <wp:posOffset>154305</wp:posOffset>
              </wp:positionV>
              <wp:extent cx="2120265" cy="629920"/>
              <wp:effectExtent l="0" t="0" r="0" b="0"/>
              <wp:wrapNone/>
              <wp:docPr id="69" name="LOGO"/>
              <wp:cNvGraphicFramePr/>
              <a:graphic xmlns:a="http://schemas.openxmlformats.org/drawingml/2006/main">
                <a:graphicData uri="http://schemas.microsoft.com/office/word/2010/wordprocessingGroup">
                  <wpg:wgp>
                    <wpg:cNvGrpSpPr/>
                    <wpg:grpSpPr>
                      <a:xfrm>
                        <a:off x="0" y="0"/>
                        <a:ext cx="2120265" cy="629920"/>
                        <a:chOff x="0" y="0"/>
                        <a:chExt cx="41865551" cy="12442826"/>
                      </a:xfrm>
                    </wpg:grpSpPr>
                    <wps:wsp>
                      <wps:cNvPr id="70" name="Freeform 31"/>
                      <wps:cNvSpPr>
                        <a:spLocks/>
                      </wps:cNvSpPr>
                      <wps:spPr bwMode="auto">
                        <a:xfrm>
                          <a:off x="14928850" y="9004300"/>
                          <a:ext cx="1749425" cy="2981325"/>
                        </a:xfrm>
                        <a:custGeom>
                          <a:avLst/>
                          <a:gdLst>
                            <a:gd name="T0" fmla="*/ 404 w 466"/>
                            <a:gd name="T1" fmla="*/ 0 h 794"/>
                            <a:gd name="T2" fmla="*/ 180 w 466"/>
                            <a:gd name="T3" fmla="*/ 141 h 794"/>
                            <a:gd name="T4" fmla="*/ 177 w 466"/>
                            <a:gd name="T5" fmla="*/ 1 h 794"/>
                            <a:gd name="T6" fmla="*/ 0 w 466"/>
                            <a:gd name="T7" fmla="*/ 1 h 794"/>
                            <a:gd name="T8" fmla="*/ 2 w 466"/>
                            <a:gd name="T9" fmla="*/ 794 h 794"/>
                            <a:gd name="T10" fmla="*/ 201 w 466"/>
                            <a:gd name="T11" fmla="*/ 794 h 794"/>
                            <a:gd name="T12" fmla="*/ 196 w 466"/>
                            <a:gd name="T13" fmla="*/ 293 h 794"/>
                            <a:gd name="T14" fmla="*/ 370 w 466"/>
                            <a:gd name="T15" fmla="*/ 186 h 794"/>
                            <a:gd name="T16" fmla="*/ 466 w 466"/>
                            <a:gd name="T17" fmla="*/ 236 h 794"/>
                            <a:gd name="T18" fmla="*/ 466 w 466"/>
                            <a:gd name="T19" fmla="*/ 236 h 794"/>
                            <a:gd name="T20" fmla="*/ 404 w 466"/>
                            <a:gd name="T21" fmla="*/ 0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6" h="794">
                              <a:moveTo>
                                <a:pt x="404" y="0"/>
                              </a:moveTo>
                              <a:cubicBezTo>
                                <a:pt x="327" y="1"/>
                                <a:pt x="213" y="24"/>
                                <a:pt x="180" y="141"/>
                              </a:cubicBezTo>
                              <a:cubicBezTo>
                                <a:pt x="177" y="1"/>
                                <a:pt x="177" y="1"/>
                                <a:pt x="177" y="1"/>
                              </a:cubicBezTo>
                              <a:cubicBezTo>
                                <a:pt x="0" y="1"/>
                                <a:pt x="0" y="1"/>
                                <a:pt x="0" y="1"/>
                              </a:cubicBezTo>
                              <a:cubicBezTo>
                                <a:pt x="2" y="794"/>
                                <a:pt x="2" y="794"/>
                                <a:pt x="2" y="794"/>
                              </a:cubicBezTo>
                              <a:cubicBezTo>
                                <a:pt x="201" y="794"/>
                                <a:pt x="201" y="794"/>
                                <a:pt x="201" y="794"/>
                              </a:cubicBezTo>
                              <a:cubicBezTo>
                                <a:pt x="196" y="293"/>
                                <a:pt x="196" y="293"/>
                                <a:pt x="196" y="293"/>
                              </a:cubicBezTo>
                              <a:cubicBezTo>
                                <a:pt x="225" y="223"/>
                                <a:pt x="286" y="186"/>
                                <a:pt x="370" y="186"/>
                              </a:cubicBezTo>
                              <a:cubicBezTo>
                                <a:pt x="442" y="186"/>
                                <a:pt x="466" y="236"/>
                                <a:pt x="466" y="236"/>
                              </a:cubicBezTo>
                              <a:cubicBezTo>
                                <a:pt x="466" y="236"/>
                                <a:pt x="466" y="236"/>
                                <a:pt x="466" y="236"/>
                              </a:cubicBezTo>
                              <a:lnTo>
                                <a:pt x="404" y="0"/>
                              </a:lnTo>
                              <a:close/>
                            </a:path>
                          </a:pathLst>
                        </a:custGeom>
                        <a:solidFill>
                          <a:srgbClr val="2093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 name="Freeform 32"/>
                      <wps:cNvSpPr>
                        <a:spLocks/>
                      </wps:cNvSpPr>
                      <wps:spPr bwMode="auto">
                        <a:xfrm>
                          <a:off x="27379613" y="8831263"/>
                          <a:ext cx="2138363" cy="3611563"/>
                        </a:xfrm>
                        <a:custGeom>
                          <a:avLst/>
                          <a:gdLst>
                            <a:gd name="T0" fmla="*/ 168 w 570"/>
                            <a:gd name="T1" fmla="*/ 50 h 962"/>
                            <a:gd name="T2" fmla="*/ 5 w 570"/>
                            <a:gd name="T3" fmla="*/ 277 h 962"/>
                            <a:gd name="T4" fmla="*/ 213 w 570"/>
                            <a:gd name="T5" fmla="*/ 504 h 962"/>
                            <a:gd name="T6" fmla="*/ 380 w 570"/>
                            <a:gd name="T7" fmla="*/ 600 h 962"/>
                            <a:gd name="T8" fmla="*/ 278 w 570"/>
                            <a:gd name="T9" fmla="*/ 680 h 962"/>
                            <a:gd name="T10" fmla="*/ 35 w 570"/>
                            <a:gd name="T11" fmla="*/ 634 h 962"/>
                            <a:gd name="T12" fmla="*/ 29 w 570"/>
                            <a:gd name="T13" fmla="*/ 632 h 962"/>
                            <a:gd name="T14" fmla="*/ 8 w 570"/>
                            <a:gd name="T15" fmla="*/ 812 h 962"/>
                            <a:gd name="T16" fmla="*/ 11 w 570"/>
                            <a:gd name="T17" fmla="*/ 813 h 962"/>
                            <a:gd name="T18" fmla="*/ 507 w 570"/>
                            <a:gd name="T19" fmla="*/ 768 h 962"/>
                            <a:gd name="T20" fmla="*/ 570 w 570"/>
                            <a:gd name="T21" fmla="*/ 605 h 962"/>
                            <a:gd name="T22" fmla="*/ 570 w 570"/>
                            <a:gd name="T23" fmla="*/ 605 h 962"/>
                            <a:gd name="T24" fmla="*/ 570 w 570"/>
                            <a:gd name="T25" fmla="*/ 594 h 962"/>
                            <a:gd name="T26" fmla="*/ 348 w 570"/>
                            <a:gd name="T27" fmla="*/ 377 h 962"/>
                            <a:gd name="T28" fmla="*/ 184 w 570"/>
                            <a:gd name="T29" fmla="*/ 295 h 962"/>
                            <a:gd name="T30" fmla="*/ 211 w 570"/>
                            <a:gd name="T31" fmla="*/ 238 h 962"/>
                            <a:gd name="T32" fmla="*/ 517 w 570"/>
                            <a:gd name="T33" fmla="*/ 256 h 962"/>
                            <a:gd name="T34" fmla="*/ 523 w 570"/>
                            <a:gd name="T35" fmla="*/ 258 h 962"/>
                            <a:gd name="T36" fmla="*/ 536 w 570"/>
                            <a:gd name="T37" fmla="*/ 85 h 962"/>
                            <a:gd name="T38" fmla="*/ 168 w 570"/>
                            <a:gd name="T39" fmla="*/ 50 h 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70" h="962">
                              <a:moveTo>
                                <a:pt x="168" y="50"/>
                              </a:moveTo>
                              <a:cubicBezTo>
                                <a:pt x="66" y="84"/>
                                <a:pt x="12" y="160"/>
                                <a:pt x="5" y="277"/>
                              </a:cubicBezTo>
                              <a:cubicBezTo>
                                <a:pt x="0" y="403"/>
                                <a:pt x="62" y="471"/>
                                <a:pt x="213" y="504"/>
                              </a:cubicBezTo>
                              <a:cubicBezTo>
                                <a:pt x="356" y="535"/>
                                <a:pt x="379" y="555"/>
                                <a:pt x="380" y="600"/>
                              </a:cubicBezTo>
                              <a:cubicBezTo>
                                <a:pt x="380" y="646"/>
                                <a:pt x="348" y="672"/>
                                <a:pt x="278" y="680"/>
                              </a:cubicBezTo>
                              <a:cubicBezTo>
                                <a:pt x="167" y="694"/>
                                <a:pt x="37" y="635"/>
                                <a:pt x="35" y="634"/>
                              </a:cubicBezTo>
                              <a:cubicBezTo>
                                <a:pt x="29" y="632"/>
                                <a:pt x="29" y="632"/>
                                <a:pt x="29" y="632"/>
                              </a:cubicBezTo>
                              <a:cubicBezTo>
                                <a:pt x="8" y="812"/>
                                <a:pt x="8" y="812"/>
                                <a:pt x="8" y="812"/>
                              </a:cubicBezTo>
                              <a:cubicBezTo>
                                <a:pt x="11" y="813"/>
                                <a:pt x="11" y="813"/>
                                <a:pt x="11" y="813"/>
                              </a:cubicBezTo>
                              <a:cubicBezTo>
                                <a:pt x="14" y="815"/>
                                <a:pt x="323" y="962"/>
                                <a:pt x="507" y="768"/>
                              </a:cubicBezTo>
                              <a:cubicBezTo>
                                <a:pt x="547" y="725"/>
                                <a:pt x="568" y="671"/>
                                <a:pt x="570" y="605"/>
                              </a:cubicBezTo>
                              <a:cubicBezTo>
                                <a:pt x="570" y="605"/>
                                <a:pt x="570" y="605"/>
                                <a:pt x="570" y="605"/>
                              </a:cubicBezTo>
                              <a:cubicBezTo>
                                <a:pt x="570" y="594"/>
                                <a:pt x="570" y="594"/>
                                <a:pt x="570" y="594"/>
                              </a:cubicBezTo>
                              <a:cubicBezTo>
                                <a:pt x="569" y="467"/>
                                <a:pt x="505" y="404"/>
                                <a:pt x="348" y="377"/>
                              </a:cubicBezTo>
                              <a:cubicBezTo>
                                <a:pt x="209" y="352"/>
                                <a:pt x="185" y="340"/>
                                <a:pt x="184" y="295"/>
                              </a:cubicBezTo>
                              <a:cubicBezTo>
                                <a:pt x="184" y="270"/>
                                <a:pt x="193" y="251"/>
                                <a:pt x="211" y="238"/>
                              </a:cubicBezTo>
                              <a:cubicBezTo>
                                <a:pt x="290" y="181"/>
                                <a:pt x="515" y="255"/>
                                <a:pt x="517" y="256"/>
                              </a:cubicBezTo>
                              <a:cubicBezTo>
                                <a:pt x="523" y="258"/>
                                <a:pt x="523" y="258"/>
                                <a:pt x="523" y="258"/>
                              </a:cubicBezTo>
                              <a:cubicBezTo>
                                <a:pt x="536" y="85"/>
                                <a:pt x="536" y="85"/>
                                <a:pt x="536" y="85"/>
                              </a:cubicBezTo>
                              <a:cubicBezTo>
                                <a:pt x="520" y="65"/>
                                <a:pt x="320" y="0"/>
                                <a:pt x="168" y="5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 name="Freeform 33"/>
                      <wps:cNvSpPr>
                        <a:spLocks/>
                      </wps:cNvSpPr>
                      <wps:spPr bwMode="auto">
                        <a:xfrm>
                          <a:off x="34709101" y="8831263"/>
                          <a:ext cx="2138363" cy="3611563"/>
                        </a:xfrm>
                        <a:custGeom>
                          <a:avLst/>
                          <a:gdLst>
                            <a:gd name="T0" fmla="*/ 168 w 570"/>
                            <a:gd name="T1" fmla="*/ 50 h 962"/>
                            <a:gd name="T2" fmla="*/ 5 w 570"/>
                            <a:gd name="T3" fmla="*/ 277 h 962"/>
                            <a:gd name="T4" fmla="*/ 213 w 570"/>
                            <a:gd name="T5" fmla="*/ 504 h 962"/>
                            <a:gd name="T6" fmla="*/ 380 w 570"/>
                            <a:gd name="T7" fmla="*/ 600 h 962"/>
                            <a:gd name="T8" fmla="*/ 278 w 570"/>
                            <a:gd name="T9" fmla="*/ 680 h 962"/>
                            <a:gd name="T10" fmla="*/ 35 w 570"/>
                            <a:gd name="T11" fmla="*/ 634 h 962"/>
                            <a:gd name="T12" fmla="*/ 30 w 570"/>
                            <a:gd name="T13" fmla="*/ 632 h 962"/>
                            <a:gd name="T14" fmla="*/ 8 w 570"/>
                            <a:gd name="T15" fmla="*/ 812 h 962"/>
                            <a:gd name="T16" fmla="*/ 11 w 570"/>
                            <a:gd name="T17" fmla="*/ 813 h 962"/>
                            <a:gd name="T18" fmla="*/ 507 w 570"/>
                            <a:gd name="T19" fmla="*/ 768 h 962"/>
                            <a:gd name="T20" fmla="*/ 570 w 570"/>
                            <a:gd name="T21" fmla="*/ 605 h 962"/>
                            <a:gd name="T22" fmla="*/ 570 w 570"/>
                            <a:gd name="T23" fmla="*/ 605 h 962"/>
                            <a:gd name="T24" fmla="*/ 570 w 570"/>
                            <a:gd name="T25" fmla="*/ 594 h 962"/>
                            <a:gd name="T26" fmla="*/ 349 w 570"/>
                            <a:gd name="T27" fmla="*/ 377 h 962"/>
                            <a:gd name="T28" fmla="*/ 185 w 570"/>
                            <a:gd name="T29" fmla="*/ 295 h 962"/>
                            <a:gd name="T30" fmla="*/ 211 w 570"/>
                            <a:gd name="T31" fmla="*/ 238 h 962"/>
                            <a:gd name="T32" fmla="*/ 517 w 570"/>
                            <a:gd name="T33" fmla="*/ 256 h 962"/>
                            <a:gd name="T34" fmla="*/ 523 w 570"/>
                            <a:gd name="T35" fmla="*/ 258 h 962"/>
                            <a:gd name="T36" fmla="*/ 538 w 570"/>
                            <a:gd name="T37" fmla="*/ 86 h 962"/>
                            <a:gd name="T38" fmla="*/ 536 w 570"/>
                            <a:gd name="T39" fmla="*/ 85 h 962"/>
                            <a:gd name="T40" fmla="*/ 168 w 570"/>
                            <a:gd name="T41" fmla="*/ 50 h 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0" h="962">
                              <a:moveTo>
                                <a:pt x="168" y="50"/>
                              </a:moveTo>
                              <a:cubicBezTo>
                                <a:pt x="67" y="84"/>
                                <a:pt x="12" y="160"/>
                                <a:pt x="5" y="277"/>
                              </a:cubicBezTo>
                              <a:cubicBezTo>
                                <a:pt x="0" y="403"/>
                                <a:pt x="62" y="471"/>
                                <a:pt x="213" y="504"/>
                              </a:cubicBezTo>
                              <a:cubicBezTo>
                                <a:pt x="356" y="535"/>
                                <a:pt x="379" y="555"/>
                                <a:pt x="380" y="600"/>
                              </a:cubicBezTo>
                              <a:cubicBezTo>
                                <a:pt x="380" y="646"/>
                                <a:pt x="348" y="672"/>
                                <a:pt x="278" y="680"/>
                              </a:cubicBezTo>
                              <a:cubicBezTo>
                                <a:pt x="167" y="694"/>
                                <a:pt x="37" y="635"/>
                                <a:pt x="35" y="634"/>
                              </a:cubicBezTo>
                              <a:cubicBezTo>
                                <a:pt x="30" y="632"/>
                                <a:pt x="30" y="632"/>
                                <a:pt x="30" y="632"/>
                              </a:cubicBezTo>
                              <a:cubicBezTo>
                                <a:pt x="8" y="812"/>
                                <a:pt x="8" y="812"/>
                                <a:pt x="8" y="812"/>
                              </a:cubicBezTo>
                              <a:cubicBezTo>
                                <a:pt x="11" y="813"/>
                                <a:pt x="11" y="813"/>
                                <a:pt x="11" y="813"/>
                              </a:cubicBezTo>
                              <a:cubicBezTo>
                                <a:pt x="14" y="815"/>
                                <a:pt x="324" y="962"/>
                                <a:pt x="507" y="768"/>
                              </a:cubicBezTo>
                              <a:cubicBezTo>
                                <a:pt x="547" y="725"/>
                                <a:pt x="568" y="671"/>
                                <a:pt x="570" y="605"/>
                              </a:cubicBezTo>
                              <a:cubicBezTo>
                                <a:pt x="570" y="605"/>
                                <a:pt x="570" y="605"/>
                                <a:pt x="570" y="605"/>
                              </a:cubicBezTo>
                              <a:cubicBezTo>
                                <a:pt x="570" y="594"/>
                                <a:pt x="570" y="594"/>
                                <a:pt x="570" y="594"/>
                              </a:cubicBezTo>
                              <a:cubicBezTo>
                                <a:pt x="569" y="467"/>
                                <a:pt x="505" y="404"/>
                                <a:pt x="349" y="377"/>
                              </a:cubicBezTo>
                              <a:cubicBezTo>
                                <a:pt x="210" y="352"/>
                                <a:pt x="185" y="340"/>
                                <a:pt x="185" y="295"/>
                              </a:cubicBezTo>
                              <a:cubicBezTo>
                                <a:pt x="185" y="270"/>
                                <a:pt x="193" y="251"/>
                                <a:pt x="211" y="238"/>
                              </a:cubicBezTo>
                              <a:cubicBezTo>
                                <a:pt x="290" y="181"/>
                                <a:pt x="515" y="255"/>
                                <a:pt x="517" y="256"/>
                              </a:cubicBezTo>
                              <a:cubicBezTo>
                                <a:pt x="523" y="258"/>
                                <a:pt x="523" y="258"/>
                                <a:pt x="523" y="258"/>
                              </a:cubicBezTo>
                              <a:cubicBezTo>
                                <a:pt x="538" y="86"/>
                                <a:pt x="538" y="86"/>
                                <a:pt x="538" y="86"/>
                              </a:cubicBezTo>
                              <a:cubicBezTo>
                                <a:pt x="536" y="85"/>
                                <a:pt x="536" y="85"/>
                                <a:pt x="536" y="85"/>
                              </a:cubicBezTo>
                              <a:cubicBezTo>
                                <a:pt x="520" y="65"/>
                                <a:pt x="320" y="0"/>
                                <a:pt x="168" y="5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 name="Freeform 34"/>
                      <wps:cNvSpPr>
                        <a:spLocks/>
                      </wps:cNvSpPr>
                      <wps:spPr bwMode="auto">
                        <a:xfrm>
                          <a:off x="24831676" y="8831263"/>
                          <a:ext cx="2138363" cy="3611563"/>
                        </a:xfrm>
                        <a:custGeom>
                          <a:avLst/>
                          <a:gdLst>
                            <a:gd name="T0" fmla="*/ 167 w 570"/>
                            <a:gd name="T1" fmla="*/ 50 h 962"/>
                            <a:gd name="T2" fmla="*/ 4 w 570"/>
                            <a:gd name="T3" fmla="*/ 277 h 962"/>
                            <a:gd name="T4" fmla="*/ 213 w 570"/>
                            <a:gd name="T5" fmla="*/ 504 h 962"/>
                            <a:gd name="T6" fmla="*/ 379 w 570"/>
                            <a:gd name="T7" fmla="*/ 600 h 962"/>
                            <a:gd name="T8" fmla="*/ 278 w 570"/>
                            <a:gd name="T9" fmla="*/ 680 h 962"/>
                            <a:gd name="T10" fmla="*/ 35 w 570"/>
                            <a:gd name="T11" fmla="*/ 634 h 962"/>
                            <a:gd name="T12" fmla="*/ 29 w 570"/>
                            <a:gd name="T13" fmla="*/ 632 h 962"/>
                            <a:gd name="T14" fmla="*/ 8 w 570"/>
                            <a:gd name="T15" fmla="*/ 812 h 962"/>
                            <a:gd name="T16" fmla="*/ 11 w 570"/>
                            <a:gd name="T17" fmla="*/ 813 h 962"/>
                            <a:gd name="T18" fmla="*/ 507 w 570"/>
                            <a:gd name="T19" fmla="*/ 768 h 962"/>
                            <a:gd name="T20" fmla="*/ 570 w 570"/>
                            <a:gd name="T21" fmla="*/ 605 h 962"/>
                            <a:gd name="T22" fmla="*/ 570 w 570"/>
                            <a:gd name="T23" fmla="*/ 605 h 962"/>
                            <a:gd name="T24" fmla="*/ 570 w 570"/>
                            <a:gd name="T25" fmla="*/ 594 h 962"/>
                            <a:gd name="T26" fmla="*/ 348 w 570"/>
                            <a:gd name="T27" fmla="*/ 377 h 962"/>
                            <a:gd name="T28" fmla="*/ 185 w 570"/>
                            <a:gd name="T29" fmla="*/ 295 h 962"/>
                            <a:gd name="T30" fmla="*/ 211 w 570"/>
                            <a:gd name="T31" fmla="*/ 238 h 962"/>
                            <a:gd name="T32" fmla="*/ 517 w 570"/>
                            <a:gd name="T33" fmla="*/ 256 h 962"/>
                            <a:gd name="T34" fmla="*/ 522 w 570"/>
                            <a:gd name="T35" fmla="*/ 258 h 962"/>
                            <a:gd name="T36" fmla="*/ 537 w 570"/>
                            <a:gd name="T37" fmla="*/ 86 h 962"/>
                            <a:gd name="T38" fmla="*/ 536 w 570"/>
                            <a:gd name="T39" fmla="*/ 85 h 962"/>
                            <a:gd name="T40" fmla="*/ 167 w 570"/>
                            <a:gd name="T41" fmla="*/ 50 h 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0" h="962">
                              <a:moveTo>
                                <a:pt x="167" y="50"/>
                              </a:moveTo>
                              <a:cubicBezTo>
                                <a:pt x="67" y="84"/>
                                <a:pt x="11" y="160"/>
                                <a:pt x="4" y="277"/>
                              </a:cubicBezTo>
                              <a:cubicBezTo>
                                <a:pt x="0" y="403"/>
                                <a:pt x="62" y="471"/>
                                <a:pt x="213" y="504"/>
                              </a:cubicBezTo>
                              <a:cubicBezTo>
                                <a:pt x="356" y="535"/>
                                <a:pt x="379" y="555"/>
                                <a:pt x="379" y="600"/>
                              </a:cubicBezTo>
                              <a:cubicBezTo>
                                <a:pt x="380" y="646"/>
                                <a:pt x="347" y="672"/>
                                <a:pt x="278" y="680"/>
                              </a:cubicBezTo>
                              <a:cubicBezTo>
                                <a:pt x="167" y="694"/>
                                <a:pt x="36" y="635"/>
                                <a:pt x="35" y="634"/>
                              </a:cubicBezTo>
                              <a:cubicBezTo>
                                <a:pt x="29" y="632"/>
                                <a:pt x="29" y="632"/>
                                <a:pt x="29" y="632"/>
                              </a:cubicBezTo>
                              <a:cubicBezTo>
                                <a:pt x="8" y="812"/>
                                <a:pt x="8" y="812"/>
                                <a:pt x="8" y="812"/>
                              </a:cubicBezTo>
                              <a:cubicBezTo>
                                <a:pt x="11" y="813"/>
                                <a:pt x="11" y="813"/>
                                <a:pt x="11" y="813"/>
                              </a:cubicBezTo>
                              <a:cubicBezTo>
                                <a:pt x="14" y="815"/>
                                <a:pt x="323" y="962"/>
                                <a:pt x="507" y="768"/>
                              </a:cubicBezTo>
                              <a:cubicBezTo>
                                <a:pt x="547" y="725"/>
                                <a:pt x="568" y="671"/>
                                <a:pt x="570" y="605"/>
                              </a:cubicBezTo>
                              <a:cubicBezTo>
                                <a:pt x="570" y="605"/>
                                <a:pt x="570" y="605"/>
                                <a:pt x="570" y="605"/>
                              </a:cubicBezTo>
                              <a:cubicBezTo>
                                <a:pt x="570" y="594"/>
                                <a:pt x="570" y="594"/>
                                <a:pt x="570" y="594"/>
                              </a:cubicBezTo>
                              <a:cubicBezTo>
                                <a:pt x="569" y="467"/>
                                <a:pt x="505" y="404"/>
                                <a:pt x="348" y="377"/>
                              </a:cubicBezTo>
                              <a:cubicBezTo>
                                <a:pt x="210" y="352"/>
                                <a:pt x="185" y="340"/>
                                <a:pt x="185" y="295"/>
                              </a:cubicBezTo>
                              <a:cubicBezTo>
                                <a:pt x="184" y="270"/>
                                <a:pt x="193" y="251"/>
                                <a:pt x="211" y="238"/>
                              </a:cubicBezTo>
                              <a:cubicBezTo>
                                <a:pt x="290" y="181"/>
                                <a:pt x="515" y="255"/>
                                <a:pt x="517" y="256"/>
                              </a:cubicBezTo>
                              <a:cubicBezTo>
                                <a:pt x="522" y="258"/>
                                <a:pt x="522" y="258"/>
                                <a:pt x="522" y="258"/>
                              </a:cubicBezTo>
                              <a:cubicBezTo>
                                <a:pt x="537" y="86"/>
                                <a:pt x="537" y="86"/>
                                <a:pt x="537" y="86"/>
                              </a:cubicBezTo>
                              <a:cubicBezTo>
                                <a:pt x="536" y="85"/>
                                <a:pt x="536" y="85"/>
                                <a:pt x="536" y="85"/>
                              </a:cubicBezTo>
                              <a:cubicBezTo>
                                <a:pt x="519" y="65"/>
                                <a:pt x="319" y="0"/>
                                <a:pt x="167" y="5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 name="Freeform 35"/>
                      <wps:cNvSpPr>
                        <a:spLocks noEditPoints="1"/>
                      </wps:cNvSpPr>
                      <wps:spPr bwMode="auto">
                        <a:xfrm>
                          <a:off x="21663026" y="8816975"/>
                          <a:ext cx="2884488" cy="3279775"/>
                        </a:xfrm>
                        <a:custGeom>
                          <a:avLst/>
                          <a:gdLst>
                            <a:gd name="T0" fmla="*/ 389 w 769"/>
                            <a:gd name="T1" fmla="*/ 31 h 874"/>
                            <a:gd name="T2" fmla="*/ 0 w 769"/>
                            <a:gd name="T3" fmla="*/ 454 h 874"/>
                            <a:gd name="T4" fmla="*/ 394 w 769"/>
                            <a:gd name="T5" fmla="*/ 872 h 874"/>
                            <a:gd name="T6" fmla="*/ 693 w 769"/>
                            <a:gd name="T7" fmla="*/ 798 h 874"/>
                            <a:gd name="T8" fmla="*/ 674 w 769"/>
                            <a:gd name="T9" fmla="*/ 631 h 874"/>
                            <a:gd name="T10" fmla="*/ 197 w 769"/>
                            <a:gd name="T11" fmla="*/ 525 h 874"/>
                            <a:gd name="T12" fmla="*/ 737 w 769"/>
                            <a:gd name="T13" fmla="*/ 525 h 874"/>
                            <a:gd name="T14" fmla="*/ 389 w 769"/>
                            <a:gd name="T15" fmla="*/ 31 h 874"/>
                            <a:gd name="T16" fmla="*/ 197 w 769"/>
                            <a:gd name="T17" fmla="*/ 395 h 874"/>
                            <a:gd name="T18" fmla="*/ 378 w 769"/>
                            <a:gd name="T19" fmla="*/ 220 h 874"/>
                            <a:gd name="T20" fmla="*/ 552 w 769"/>
                            <a:gd name="T21" fmla="*/ 395 h 874"/>
                            <a:gd name="T22" fmla="*/ 197 w 769"/>
                            <a:gd name="T23" fmla="*/ 395 h 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69" h="874">
                              <a:moveTo>
                                <a:pt x="389" y="31"/>
                              </a:moveTo>
                              <a:cubicBezTo>
                                <a:pt x="157" y="31"/>
                                <a:pt x="0" y="201"/>
                                <a:pt x="0" y="454"/>
                              </a:cubicBezTo>
                              <a:cubicBezTo>
                                <a:pt x="0" y="712"/>
                                <a:pt x="156" y="867"/>
                                <a:pt x="394" y="872"/>
                              </a:cubicBezTo>
                              <a:cubicBezTo>
                                <a:pt x="476" y="874"/>
                                <a:pt x="576" y="859"/>
                                <a:pt x="693" y="798"/>
                              </a:cubicBezTo>
                              <a:cubicBezTo>
                                <a:pt x="674" y="631"/>
                                <a:pt x="674" y="631"/>
                                <a:pt x="674" y="631"/>
                              </a:cubicBezTo>
                              <a:cubicBezTo>
                                <a:pt x="373" y="740"/>
                                <a:pt x="232" y="696"/>
                                <a:pt x="197" y="525"/>
                              </a:cubicBezTo>
                              <a:cubicBezTo>
                                <a:pt x="737" y="525"/>
                                <a:pt x="737" y="525"/>
                                <a:pt x="737" y="525"/>
                              </a:cubicBezTo>
                              <a:cubicBezTo>
                                <a:pt x="769" y="0"/>
                                <a:pt x="389" y="31"/>
                                <a:pt x="389" y="31"/>
                              </a:cubicBezTo>
                              <a:close/>
                              <a:moveTo>
                                <a:pt x="197" y="395"/>
                              </a:moveTo>
                              <a:cubicBezTo>
                                <a:pt x="211" y="277"/>
                                <a:pt x="262" y="220"/>
                                <a:pt x="378" y="220"/>
                              </a:cubicBezTo>
                              <a:cubicBezTo>
                                <a:pt x="494" y="220"/>
                                <a:pt x="540" y="288"/>
                                <a:pt x="552" y="395"/>
                              </a:cubicBezTo>
                              <a:lnTo>
                                <a:pt x="197" y="3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 name="Freeform 36"/>
                      <wps:cNvSpPr>
                        <a:spLocks noEditPoints="1"/>
                      </wps:cNvSpPr>
                      <wps:spPr bwMode="auto">
                        <a:xfrm>
                          <a:off x="11531600" y="8824913"/>
                          <a:ext cx="2884488" cy="3279775"/>
                        </a:xfrm>
                        <a:custGeom>
                          <a:avLst/>
                          <a:gdLst>
                            <a:gd name="T0" fmla="*/ 389 w 769"/>
                            <a:gd name="T1" fmla="*/ 31 h 874"/>
                            <a:gd name="T2" fmla="*/ 0 w 769"/>
                            <a:gd name="T3" fmla="*/ 454 h 874"/>
                            <a:gd name="T4" fmla="*/ 394 w 769"/>
                            <a:gd name="T5" fmla="*/ 872 h 874"/>
                            <a:gd name="T6" fmla="*/ 692 w 769"/>
                            <a:gd name="T7" fmla="*/ 798 h 874"/>
                            <a:gd name="T8" fmla="*/ 674 w 769"/>
                            <a:gd name="T9" fmla="*/ 632 h 874"/>
                            <a:gd name="T10" fmla="*/ 197 w 769"/>
                            <a:gd name="T11" fmla="*/ 525 h 874"/>
                            <a:gd name="T12" fmla="*/ 737 w 769"/>
                            <a:gd name="T13" fmla="*/ 525 h 874"/>
                            <a:gd name="T14" fmla="*/ 389 w 769"/>
                            <a:gd name="T15" fmla="*/ 31 h 874"/>
                            <a:gd name="T16" fmla="*/ 197 w 769"/>
                            <a:gd name="T17" fmla="*/ 395 h 874"/>
                            <a:gd name="T18" fmla="*/ 378 w 769"/>
                            <a:gd name="T19" fmla="*/ 220 h 874"/>
                            <a:gd name="T20" fmla="*/ 552 w 769"/>
                            <a:gd name="T21" fmla="*/ 395 h 874"/>
                            <a:gd name="T22" fmla="*/ 197 w 769"/>
                            <a:gd name="T23" fmla="*/ 395 h 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69" h="874">
                              <a:moveTo>
                                <a:pt x="389" y="31"/>
                              </a:moveTo>
                              <a:cubicBezTo>
                                <a:pt x="156" y="31"/>
                                <a:pt x="0" y="202"/>
                                <a:pt x="0" y="454"/>
                              </a:cubicBezTo>
                              <a:cubicBezTo>
                                <a:pt x="0" y="712"/>
                                <a:pt x="155" y="867"/>
                                <a:pt x="394" y="872"/>
                              </a:cubicBezTo>
                              <a:cubicBezTo>
                                <a:pt x="475" y="874"/>
                                <a:pt x="576" y="859"/>
                                <a:pt x="692" y="798"/>
                              </a:cubicBezTo>
                              <a:cubicBezTo>
                                <a:pt x="674" y="632"/>
                                <a:pt x="674" y="632"/>
                                <a:pt x="674" y="632"/>
                              </a:cubicBezTo>
                              <a:cubicBezTo>
                                <a:pt x="372" y="741"/>
                                <a:pt x="231" y="696"/>
                                <a:pt x="197" y="525"/>
                              </a:cubicBezTo>
                              <a:cubicBezTo>
                                <a:pt x="737" y="525"/>
                                <a:pt x="737" y="525"/>
                                <a:pt x="737" y="525"/>
                              </a:cubicBezTo>
                              <a:cubicBezTo>
                                <a:pt x="769" y="0"/>
                                <a:pt x="389" y="31"/>
                                <a:pt x="389" y="31"/>
                              </a:cubicBezTo>
                              <a:close/>
                              <a:moveTo>
                                <a:pt x="197" y="395"/>
                              </a:moveTo>
                              <a:cubicBezTo>
                                <a:pt x="210" y="277"/>
                                <a:pt x="262" y="220"/>
                                <a:pt x="378" y="220"/>
                              </a:cubicBezTo>
                              <a:cubicBezTo>
                                <a:pt x="494" y="220"/>
                                <a:pt x="539" y="289"/>
                                <a:pt x="552" y="395"/>
                              </a:cubicBezTo>
                              <a:lnTo>
                                <a:pt x="197" y="395"/>
                              </a:lnTo>
                              <a:close/>
                            </a:path>
                          </a:pathLst>
                        </a:custGeom>
                        <a:solidFill>
                          <a:srgbClr val="2093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 name="Freeform 37"/>
                      <wps:cNvSpPr>
                        <a:spLocks noEditPoints="1"/>
                      </wps:cNvSpPr>
                      <wps:spPr bwMode="auto">
                        <a:xfrm>
                          <a:off x="29922788" y="8816975"/>
                          <a:ext cx="2887663" cy="3279775"/>
                        </a:xfrm>
                        <a:custGeom>
                          <a:avLst/>
                          <a:gdLst>
                            <a:gd name="T0" fmla="*/ 390 w 770"/>
                            <a:gd name="T1" fmla="*/ 31 h 874"/>
                            <a:gd name="T2" fmla="*/ 0 w 770"/>
                            <a:gd name="T3" fmla="*/ 454 h 874"/>
                            <a:gd name="T4" fmla="*/ 395 w 770"/>
                            <a:gd name="T5" fmla="*/ 872 h 874"/>
                            <a:gd name="T6" fmla="*/ 693 w 770"/>
                            <a:gd name="T7" fmla="*/ 798 h 874"/>
                            <a:gd name="T8" fmla="*/ 675 w 770"/>
                            <a:gd name="T9" fmla="*/ 631 h 874"/>
                            <a:gd name="T10" fmla="*/ 197 w 770"/>
                            <a:gd name="T11" fmla="*/ 525 h 874"/>
                            <a:gd name="T12" fmla="*/ 738 w 770"/>
                            <a:gd name="T13" fmla="*/ 525 h 874"/>
                            <a:gd name="T14" fmla="*/ 390 w 770"/>
                            <a:gd name="T15" fmla="*/ 31 h 874"/>
                            <a:gd name="T16" fmla="*/ 197 w 770"/>
                            <a:gd name="T17" fmla="*/ 395 h 874"/>
                            <a:gd name="T18" fmla="*/ 378 w 770"/>
                            <a:gd name="T19" fmla="*/ 220 h 874"/>
                            <a:gd name="T20" fmla="*/ 553 w 770"/>
                            <a:gd name="T21" fmla="*/ 395 h 874"/>
                            <a:gd name="T22" fmla="*/ 197 w 770"/>
                            <a:gd name="T23" fmla="*/ 395 h 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0" h="874">
                              <a:moveTo>
                                <a:pt x="390" y="31"/>
                              </a:moveTo>
                              <a:cubicBezTo>
                                <a:pt x="157" y="31"/>
                                <a:pt x="0" y="201"/>
                                <a:pt x="0" y="454"/>
                              </a:cubicBezTo>
                              <a:cubicBezTo>
                                <a:pt x="0" y="712"/>
                                <a:pt x="156" y="867"/>
                                <a:pt x="395" y="872"/>
                              </a:cubicBezTo>
                              <a:cubicBezTo>
                                <a:pt x="476" y="874"/>
                                <a:pt x="577" y="859"/>
                                <a:pt x="693" y="798"/>
                              </a:cubicBezTo>
                              <a:cubicBezTo>
                                <a:pt x="675" y="631"/>
                                <a:pt x="675" y="631"/>
                                <a:pt x="675" y="631"/>
                              </a:cubicBezTo>
                              <a:cubicBezTo>
                                <a:pt x="373" y="740"/>
                                <a:pt x="232" y="696"/>
                                <a:pt x="197" y="525"/>
                              </a:cubicBezTo>
                              <a:cubicBezTo>
                                <a:pt x="738" y="525"/>
                                <a:pt x="738" y="525"/>
                                <a:pt x="738" y="525"/>
                              </a:cubicBezTo>
                              <a:cubicBezTo>
                                <a:pt x="770" y="0"/>
                                <a:pt x="390" y="31"/>
                                <a:pt x="390" y="31"/>
                              </a:cubicBezTo>
                              <a:close/>
                              <a:moveTo>
                                <a:pt x="197" y="395"/>
                              </a:moveTo>
                              <a:cubicBezTo>
                                <a:pt x="211" y="277"/>
                                <a:pt x="262" y="220"/>
                                <a:pt x="378" y="220"/>
                              </a:cubicBezTo>
                              <a:cubicBezTo>
                                <a:pt x="495" y="220"/>
                                <a:pt x="540" y="288"/>
                                <a:pt x="553" y="395"/>
                              </a:cubicBezTo>
                              <a:lnTo>
                                <a:pt x="197" y="3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 name="Freeform 38"/>
                      <wps:cNvSpPr>
                        <a:spLocks/>
                      </wps:cNvSpPr>
                      <wps:spPr bwMode="auto">
                        <a:xfrm>
                          <a:off x="0" y="7705725"/>
                          <a:ext cx="4017963" cy="4279900"/>
                        </a:xfrm>
                        <a:custGeom>
                          <a:avLst/>
                          <a:gdLst>
                            <a:gd name="T0" fmla="*/ 2023 w 2531"/>
                            <a:gd name="T1" fmla="*/ 0 h 2696"/>
                            <a:gd name="T2" fmla="*/ 2531 w 2531"/>
                            <a:gd name="T3" fmla="*/ 0 h 2696"/>
                            <a:gd name="T4" fmla="*/ 1567 w 2531"/>
                            <a:gd name="T5" fmla="*/ 2696 h 2696"/>
                            <a:gd name="T6" fmla="*/ 1009 w 2531"/>
                            <a:gd name="T7" fmla="*/ 2696 h 2696"/>
                            <a:gd name="T8" fmla="*/ 0 w 2531"/>
                            <a:gd name="T9" fmla="*/ 0 h 2696"/>
                            <a:gd name="T10" fmla="*/ 570 w 2531"/>
                            <a:gd name="T11" fmla="*/ 0 h 2696"/>
                            <a:gd name="T12" fmla="*/ 1314 w 2531"/>
                            <a:gd name="T13" fmla="*/ 2190 h 2696"/>
                            <a:gd name="T14" fmla="*/ 2023 w 2531"/>
                            <a:gd name="T15" fmla="*/ 0 h 26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31" h="2696">
                              <a:moveTo>
                                <a:pt x="2023" y="0"/>
                              </a:moveTo>
                              <a:lnTo>
                                <a:pt x="2531" y="0"/>
                              </a:lnTo>
                              <a:lnTo>
                                <a:pt x="1567" y="2696"/>
                              </a:lnTo>
                              <a:lnTo>
                                <a:pt x="1009" y="2696"/>
                              </a:lnTo>
                              <a:lnTo>
                                <a:pt x="0" y="0"/>
                              </a:lnTo>
                              <a:lnTo>
                                <a:pt x="570" y="0"/>
                              </a:lnTo>
                              <a:lnTo>
                                <a:pt x="1314" y="2190"/>
                              </a:lnTo>
                              <a:lnTo>
                                <a:pt x="2023" y="0"/>
                              </a:lnTo>
                              <a:close/>
                            </a:path>
                          </a:pathLst>
                        </a:custGeom>
                        <a:solidFill>
                          <a:srgbClr val="2093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 name="Freeform 39"/>
                      <wps:cNvSpPr>
                        <a:spLocks noEditPoints="1"/>
                      </wps:cNvSpPr>
                      <wps:spPr bwMode="auto">
                        <a:xfrm>
                          <a:off x="3605213" y="8896350"/>
                          <a:ext cx="2963863" cy="3194050"/>
                        </a:xfrm>
                        <a:custGeom>
                          <a:avLst/>
                          <a:gdLst>
                            <a:gd name="T0" fmla="*/ 395 w 790"/>
                            <a:gd name="T1" fmla="*/ 851 h 851"/>
                            <a:gd name="T2" fmla="*/ 0 w 790"/>
                            <a:gd name="T3" fmla="*/ 416 h 851"/>
                            <a:gd name="T4" fmla="*/ 395 w 790"/>
                            <a:gd name="T5" fmla="*/ 0 h 851"/>
                            <a:gd name="T6" fmla="*/ 790 w 790"/>
                            <a:gd name="T7" fmla="*/ 420 h 851"/>
                            <a:gd name="T8" fmla="*/ 395 w 790"/>
                            <a:gd name="T9" fmla="*/ 851 h 851"/>
                            <a:gd name="T10" fmla="*/ 397 w 790"/>
                            <a:gd name="T11" fmla="*/ 190 h 851"/>
                            <a:gd name="T12" fmla="*/ 192 w 790"/>
                            <a:gd name="T13" fmla="*/ 420 h 851"/>
                            <a:gd name="T14" fmla="*/ 395 w 790"/>
                            <a:gd name="T15" fmla="*/ 663 h 851"/>
                            <a:gd name="T16" fmla="*/ 598 w 790"/>
                            <a:gd name="T17" fmla="*/ 420 h 851"/>
                            <a:gd name="T18" fmla="*/ 397 w 790"/>
                            <a:gd name="T19" fmla="*/ 190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90" h="851">
                              <a:moveTo>
                                <a:pt x="395" y="851"/>
                              </a:moveTo>
                              <a:cubicBezTo>
                                <a:pt x="156" y="851"/>
                                <a:pt x="0" y="674"/>
                                <a:pt x="0" y="416"/>
                              </a:cubicBezTo>
                              <a:cubicBezTo>
                                <a:pt x="0" y="164"/>
                                <a:pt x="162" y="0"/>
                                <a:pt x="395" y="0"/>
                              </a:cubicBezTo>
                              <a:cubicBezTo>
                                <a:pt x="628" y="0"/>
                                <a:pt x="790" y="164"/>
                                <a:pt x="790" y="420"/>
                              </a:cubicBezTo>
                              <a:cubicBezTo>
                                <a:pt x="790" y="674"/>
                                <a:pt x="634" y="851"/>
                                <a:pt x="395" y="851"/>
                              </a:cubicBezTo>
                              <a:close/>
                              <a:moveTo>
                                <a:pt x="397" y="190"/>
                              </a:moveTo>
                              <a:cubicBezTo>
                                <a:pt x="261" y="190"/>
                                <a:pt x="192" y="275"/>
                                <a:pt x="192" y="420"/>
                              </a:cubicBezTo>
                              <a:cubicBezTo>
                                <a:pt x="192" y="557"/>
                                <a:pt x="259" y="663"/>
                                <a:pt x="395" y="663"/>
                              </a:cubicBezTo>
                              <a:cubicBezTo>
                                <a:pt x="531" y="663"/>
                                <a:pt x="598" y="557"/>
                                <a:pt x="598" y="420"/>
                              </a:cubicBezTo>
                              <a:cubicBezTo>
                                <a:pt x="598" y="275"/>
                                <a:pt x="532" y="190"/>
                                <a:pt x="397" y="190"/>
                              </a:cubicBezTo>
                              <a:close/>
                            </a:path>
                          </a:pathLst>
                        </a:custGeom>
                        <a:solidFill>
                          <a:srgbClr val="2093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 name="Freeform 40"/>
                      <wps:cNvSpPr>
                        <a:spLocks/>
                      </wps:cNvSpPr>
                      <wps:spPr bwMode="auto">
                        <a:xfrm>
                          <a:off x="8732838" y="7705725"/>
                          <a:ext cx="2746375" cy="4279900"/>
                        </a:xfrm>
                        <a:custGeom>
                          <a:avLst/>
                          <a:gdLst>
                            <a:gd name="T0" fmla="*/ 412 w 732"/>
                            <a:gd name="T1" fmla="*/ 741 h 1140"/>
                            <a:gd name="T2" fmla="*/ 412 w 732"/>
                            <a:gd name="T3" fmla="*/ 747 h 1140"/>
                            <a:gd name="T4" fmla="*/ 732 w 732"/>
                            <a:gd name="T5" fmla="*/ 1140 h 1140"/>
                            <a:gd name="T6" fmla="*/ 495 w 732"/>
                            <a:gd name="T7" fmla="*/ 1140 h 1140"/>
                            <a:gd name="T8" fmla="*/ 205 w 732"/>
                            <a:gd name="T9" fmla="*/ 752 h 1140"/>
                            <a:gd name="T10" fmla="*/ 205 w 732"/>
                            <a:gd name="T11" fmla="*/ 1140 h 1140"/>
                            <a:gd name="T12" fmla="*/ 0 w 732"/>
                            <a:gd name="T13" fmla="*/ 1140 h 1140"/>
                            <a:gd name="T14" fmla="*/ 0 w 732"/>
                            <a:gd name="T15" fmla="*/ 0 h 1140"/>
                            <a:gd name="T16" fmla="*/ 205 w 732"/>
                            <a:gd name="T17" fmla="*/ 3 h 1140"/>
                            <a:gd name="T18" fmla="*/ 205 w 732"/>
                            <a:gd name="T19" fmla="*/ 741 h 1140"/>
                            <a:gd name="T20" fmla="*/ 484 w 732"/>
                            <a:gd name="T21" fmla="*/ 347 h 1140"/>
                            <a:gd name="T22" fmla="*/ 732 w 732"/>
                            <a:gd name="T23" fmla="*/ 347 h 1140"/>
                            <a:gd name="T24" fmla="*/ 412 w 732"/>
                            <a:gd name="T25" fmla="*/ 741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32" h="1140">
                              <a:moveTo>
                                <a:pt x="412" y="741"/>
                              </a:moveTo>
                              <a:cubicBezTo>
                                <a:pt x="412" y="747"/>
                                <a:pt x="412" y="747"/>
                                <a:pt x="412" y="747"/>
                              </a:cubicBezTo>
                              <a:cubicBezTo>
                                <a:pt x="732" y="1140"/>
                                <a:pt x="732" y="1140"/>
                                <a:pt x="732" y="1140"/>
                              </a:cubicBezTo>
                              <a:cubicBezTo>
                                <a:pt x="495" y="1140"/>
                                <a:pt x="495" y="1140"/>
                                <a:pt x="495" y="1140"/>
                              </a:cubicBezTo>
                              <a:cubicBezTo>
                                <a:pt x="205" y="752"/>
                                <a:pt x="205" y="752"/>
                                <a:pt x="205" y="752"/>
                              </a:cubicBezTo>
                              <a:cubicBezTo>
                                <a:pt x="205" y="1140"/>
                                <a:pt x="205" y="1140"/>
                                <a:pt x="205" y="1140"/>
                              </a:cubicBezTo>
                              <a:cubicBezTo>
                                <a:pt x="0" y="1140"/>
                                <a:pt x="0" y="1140"/>
                                <a:pt x="0" y="1140"/>
                              </a:cubicBezTo>
                              <a:cubicBezTo>
                                <a:pt x="0" y="0"/>
                                <a:pt x="0" y="0"/>
                                <a:pt x="0" y="0"/>
                              </a:cubicBezTo>
                              <a:cubicBezTo>
                                <a:pt x="205" y="3"/>
                                <a:pt x="205" y="3"/>
                                <a:pt x="205" y="3"/>
                              </a:cubicBezTo>
                              <a:cubicBezTo>
                                <a:pt x="205" y="3"/>
                                <a:pt x="205" y="732"/>
                                <a:pt x="205" y="741"/>
                              </a:cubicBezTo>
                              <a:cubicBezTo>
                                <a:pt x="484" y="347"/>
                                <a:pt x="484" y="347"/>
                                <a:pt x="484" y="347"/>
                              </a:cubicBezTo>
                              <a:cubicBezTo>
                                <a:pt x="732" y="347"/>
                                <a:pt x="732" y="347"/>
                                <a:pt x="732" y="347"/>
                              </a:cubicBezTo>
                              <a:lnTo>
                                <a:pt x="412" y="741"/>
                              </a:lnTo>
                              <a:close/>
                            </a:path>
                          </a:pathLst>
                        </a:custGeom>
                        <a:solidFill>
                          <a:srgbClr val="2093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0" name="Freeform 41"/>
                      <wps:cNvSpPr>
                        <a:spLocks/>
                      </wps:cNvSpPr>
                      <wps:spPr bwMode="auto">
                        <a:xfrm>
                          <a:off x="16103600" y="7705725"/>
                          <a:ext cx="5780088" cy="4279900"/>
                        </a:xfrm>
                        <a:custGeom>
                          <a:avLst/>
                          <a:gdLst>
                            <a:gd name="T0" fmla="*/ 2932 w 3641"/>
                            <a:gd name="T1" fmla="*/ 2696 h 2696"/>
                            <a:gd name="T2" fmla="*/ 2344 w 3641"/>
                            <a:gd name="T3" fmla="*/ 2696 h 2696"/>
                            <a:gd name="T4" fmla="*/ 1824 w 3641"/>
                            <a:gd name="T5" fmla="*/ 553 h 2696"/>
                            <a:gd name="T6" fmla="*/ 1812 w 3641"/>
                            <a:gd name="T7" fmla="*/ 553 h 2696"/>
                            <a:gd name="T8" fmla="*/ 1304 w 3641"/>
                            <a:gd name="T9" fmla="*/ 2696 h 2696"/>
                            <a:gd name="T10" fmla="*/ 706 w 3641"/>
                            <a:gd name="T11" fmla="*/ 2696 h 2696"/>
                            <a:gd name="T12" fmla="*/ 0 w 3641"/>
                            <a:gd name="T13" fmla="*/ 0 h 2696"/>
                            <a:gd name="T14" fmla="*/ 558 w 3641"/>
                            <a:gd name="T15" fmla="*/ 0 h 2696"/>
                            <a:gd name="T16" fmla="*/ 995 w 3641"/>
                            <a:gd name="T17" fmla="*/ 2128 h 2696"/>
                            <a:gd name="T18" fmla="*/ 1014 w 3641"/>
                            <a:gd name="T19" fmla="*/ 2128 h 2696"/>
                            <a:gd name="T20" fmla="*/ 1510 w 3641"/>
                            <a:gd name="T21" fmla="*/ 0 h 2696"/>
                            <a:gd name="T22" fmla="*/ 2134 w 3641"/>
                            <a:gd name="T23" fmla="*/ 0 h 2696"/>
                            <a:gd name="T24" fmla="*/ 2625 w 3641"/>
                            <a:gd name="T25" fmla="*/ 2128 h 2696"/>
                            <a:gd name="T26" fmla="*/ 2642 w 3641"/>
                            <a:gd name="T27" fmla="*/ 2128 h 2696"/>
                            <a:gd name="T28" fmla="*/ 3081 w 3641"/>
                            <a:gd name="T29" fmla="*/ 2 h 2696"/>
                            <a:gd name="T30" fmla="*/ 3641 w 3641"/>
                            <a:gd name="T31" fmla="*/ 2 h 2696"/>
                            <a:gd name="T32" fmla="*/ 2932 w 3641"/>
                            <a:gd name="T33" fmla="*/ 2696 h 2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41" h="2696">
                              <a:moveTo>
                                <a:pt x="2932" y="2696"/>
                              </a:moveTo>
                              <a:lnTo>
                                <a:pt x="2344" y="2696"/>
                              </a:lnTo>
                              <a:lnTo>
                                <a:pt x="1824" y="553"/>
                              </a:lnTo>
                              <a:lnTo>
                                <a:pt x="1812" y="553"/>
                              </a:lnTo>
                              <a:lnTo>
                                <a:pt x="1304" y="2696"/>
                              </a:lnTo>
                              <a:lnTo>
                                <a:pt x="706" y="2696"/>
                              </a:lnTo>
                              <a:lnTo>
                                <a:pt x="0" y="0"/>
                              </a:lnTo>
                              <a:lnTo>
                                <a:pt x="558" y="0"/>
                              </a:lnTo>
                              <a:lnTo>
                                <a:pt x="995" y="2128"/>
                              </a:lnTo>
                              <a:lnTo>
                                <a:pt x="1014" y="2128"/>
                              </a:lnTo>
                              <a:lnTo>
                                <a:pt x="1510" y="0"/>
                              </a:lnTo>
                              <a:lnTo>
                                <a:pt x="2134" y="0"/>
                              </a:lnTo>
                              <a:lnTo>
                                <a:pt x="2625" y="2128"/>
                              </a:lnTo>
                              <a:lnTo>
                                <a:pt x="2642" y="2128"/>
                              </a:lnTo>
                              <a:lnTo>
                                <a:pt x="3081" y="2"/>
                              </a:lnTo>
                              <a:lnTo>
                                <a:pt x="3641" y="2"/>
                              </a:lnTo>
                              <a:lnTo>
                                <a:pt x="2932" y="26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 name="Freeform 42"/>
                      <wps:cNvSpPr>
                        <a:spLocks/>
                      </wps:cNvSpPr>
                      <wps:spPr bwMode="auto">
                        <a:xfrm>
                          <a:off x="7086600" y="7705725"/>
                          <a:ext cx="817563" cy="4279900"/>
                        </a:xfrm>
                        <a:custGeom>
                          <a:avLst/>
                          <a:gdLst>
                            <a:gd name="T0" fmla="*/ 0 w 515"/>
                            <a:gd name="T1" fmla="*/ 2696 h 2696"/>
                            <a:gd name="T2" fmla="*/ 0 w 515"/>
                            <a:gd name="T3" fmla="*/ 0 h 2696"/>
                            <a:gd name="T4" fmla="*/ 515 w 515"/>
                            <a:gd name="T5" fmla="*/ 0 h 2696"/>
                            <a:gd name="T6" fmla="*/ 510 w 515"/>
                            <a:gd name="T7" fmla="*/ 2696 h 2696"/>
                            <a:gd name="T8" fmla="*/ 0 w 515"/>
                            <a:gd name="T9" fmla="*/ 2696 h 2696"/>
                          </a:gdLst>
                          <a:ahLst/>
                          <a:cxnLst>
                            <a:cxn ang="0">
                              <a:pos x="T0" y="T1"/>
                            </a:cxn>
                            <a:cxn ang="0">
                              <a:pos x="T2" y="T3"/>
                            </a:cxn>
                            <a:cxn ang="0">
                              <a:pos x="T4" y="T5"/>
                            </a:cxn>
                            <a:cxn ang="0">
                              <a:pos x="T6" y="T7"/>
                            </a:cxn>
                            <a:cxn ang="0">
                              <a:pos x="T8" y="T9"/>
                            </a:cxn>
                          </a:cxnLst>
                          <a:rect l="0" t="0" r="r" b="b"/>
                          <a:pathLst>
                            <a:path w="515" h="2696">
                              <a:moveTo>
                                <a:pt x="0" y="2696"/>
                              </a:moveTo>
                              <a:lnTo>
                                <a:pt x="0" y="0"/>
                              </a:lnTo>
                              <a:lnTo>
                                <a:pt x="515" y="0"/>
                              </a:lnTo>
                              <a:lnTo>
                                <a:pt x="510" y="2696"/>
                              </a:lnTo>
                              <a:lnTo>
                                <a:pt x="0" y="2696"/>
                              </a:lnTo>
                              <a:close/>
                            </a:path>
                          </a:pathLst>
                        </a:custGeom>
                        <a:solidFill>
                          <a:srgbClr val="2093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 name="Rectangle 43"/>
                      <wps:cNvSpPr>
                        <a:spLocks noChangeArrowheads="1"/>
                      </wps:cNvSpPr>
                      <wps:spPr bwMode="auto">
                        <a:xfrm>
                          <a:off x="33291463" y="7705725"/>
                          <a:ext cx="809625" cy="4279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3" name="Freeform 44"/>
                      <wps:cNvSpPr>
                        <a:spLocks noEditPoints="1"/>
                      </wps:cNvSpPr>
                      <wps:spPr bwMode="auto">
                        <a:xfrm>
                          <a:off x="36734751" y="0"/>
                          <a:ext cx="5130800" cy="7705725"/>
                        </a:xfrm>
                        <a:custGeom>
                          <a:avLst/>
                          <a:gdLst>
                            <a:gd name="T0" fmla="*/ 1368 w 1368"/>
                            <a:gd name="T1" fmla="*/ 570 h 2053"/>
                            <a:gd name="T2" fmla="*/ 1368 w 1368"/>
                            <a:gd name="T3" fmla="*/ 1481 h 2053"/>
                            <a:gd name="T4" fmla="*/ 1255 w 1368"/>
                            <a:gd name="T5" fmla="*/ 1595 h 2053"/>
                            <a:gd name="T6" fmla="*/ 1140 w 1368"/>
                            <a:gd name="T7" fmla="*/ 1481 h 2053"/>
                            <a:gd name="T8" fmla="*/ 1140 w 1368"/>
                            <a:gd name="T9" fmla="*/ 1254 h 2053"/>
                            <a:gd name="T10" fmla="*/ 1026 w 1368"/>
                            <a:gd name="T11" fmla="*/ 1367 h 2053"/>
                            <a:gd name="T12" fmla="*/ 1026 w 1368"/>
                            <a:gd name="T13" fmla="*/ 1367 h 2053"/>
                            <a:gd name="T14" fmla="*/ 1026 w 1368"/>
                            <a:gd name="T15" fmla="*/ 1709 h 2053"/>
                            <a:gd name="T16" fmla="*/ 912 w 1368"/>
                            <a:gd name="T17" fmla="*/ 1823 h 2053"/>
                            <a:gd name="T18" fmla="*/ 798 w 1368"/>
                            <a:gd name="T19" fmla="*/ 1709 h 2053"/>
                            <a:gd name="T20" fmla="*/ 798 w 1368"/>
                            <a:gd name="T21" fmla="*/ 1482 h 2053"/>
                            <a:gd name="T22" fmla="*/ 798 w 1368"/>
                            <a:gd name="T23" fmla="*/ 1481 h 2053"/>
                            <a:gd name="T24" fmla="*/ 798 w 1368"/>
                            <a:gd name="T25" fmla="*/ 570 h 2053"/>
                            <a:gd name="T26" fmla="*/ 684 w 1368"/>
                            <a:gd name="T27" fmla="*/ 456 h 2053"/>
                            <a:gd name="T28" fmla="*/ 684 w 1368"/>
                            <a:gd name="T29" fmla="*/ 114 h 2053"/>
                            <a:gd name="T30" fmla="*/ 798 w 1368"/>
                            <a:gd name="T31" fmla="*/ 0 h 2053"/>
                            <a:gd name="T32" fmla="*/ 912 w 1368"/>
                            <a:gd name="T33" fmla="*/ 114 h 2053"/>
                            <a:gd name="T34" fmla="*/ 912 w 1368"/>
                            <a:gd name="T35" fmla="*/ 342 h 2053"/>
                            <a:gd name="T36" fmla="*/ 1026 w 1368"/>
                            <a:gd name="T37" fmla="*/ 228 h 2053"/>
                            <a:gd name="T38" fmla="*/ 1140 w 1368"/>
                            <a:gd name="T39" fmla="*/ 342 h 2053"/>
                            <a:gd name="T40" fmla="*/ 1140 w 1368"/>
                            <a:gd name="T41" fmla="*/ 569 h 2053"/>
                            <a:gd name="T42" fmla="*/ 1255 w 1368"/>
                            <a:gd name="T43" fmla="*/ 456 h 2053"/>
                            <a:gd name="T44" fmla="*/ 1368 w 1368"/>
                            <a:gd name="T45" fmla="*/ 570 h 2053"/>
                            <a:gd name="T46" fmla="*/ 570 w 1368"/>
                            <a:gd name="T47" fmla="*/ 914 h 2053"/>
                            <a:gd name="T48" fmla="*/ 570 w 1368"/>
                            <a:gd name="T49" fmla="*/ 342 h 2053"/>
                            <a:gd name="T50" fmla="*/ 456 w 1368"/>
                            <a:gd name="T51" fmla="*/ 228 h 2053"/>
                            <a:gd name="T52" fmla="*/ 342 w 1368"/>
                            <a:gd name="T53" fmla="*/ 342 h 2053"/>
                            <a:gd name="T54" fmla="*/ 342 w 1368"/>
                            <a:gd name="T55" fmla="*/ 685 h 2053"/>
                            <a:gd name="T56" fmla="*/ 228 w 1368"/>
                            <a:gd name="T57" fmla="*/ 799 h 2053"/>
                            <a:gd name="T58" fmla="*/ 228 w 1368"/>
                            <a:gd name="T59" fmla="*/ 572 h 2053"/>
                            <a:gd name="T60" fmla="*/ 114 w 1368"/>
                            <a:gd name="T61" fmla="*/ 458 h 2053"/>
                            <a:gd name="T62" fmla="*/ 0 w 1368"/>
                            <a:gd name="T63" fmla="*/ 572 h 2053"/>
                            <a:gd name="T64" fmla="*/ 0 w 1368"/>
                            <a:gd name="T65" fmla="*/ 1483 h 2053"/>
                            <a:gd name="T66" fmla="*/ 114 w 1368"/>
                            <a:gd name="T67" fmla="*/ 1597 h 2053"/>
                            <a:gd name="T68" fmla="*/ 228 w 1368"/>
                            <a:gd name="T69" fmla="*/ 1483 h 2053"/>
                            <a:gd name="T70" fmla="*/ 228 w 1368"/>
                            <a:gd name="T71" fmla="*/ 1711 h 2053"/>
                            <a:gd name="T72" fmla="*/ 342 w 1368"/>
                            <a:gd name="T73" fmla="*/ 1825 h 2053"/>
                            <a:gd name="T74" fmla="*/ 456 w 1368"/>
                            <a:gd name="T75" fmla="*/ 1711 h 2053"/>
                            <a:gd name="T76" fmla="*/ 456 w 1368"/>
                            <a:gd name="T77" fmla="*/ 1939 h 2053"/>
                            <a:gd name="T78" fmla="*/ 570 w 1368"/>
                            <a:gd name="T79" fmla="*/ 2053 h 2053"/>
                            <a:gd name="T80" fmla="*/ 684 w 1368"/>
                            <a:gd name="T81" fmla="*/ 1939 h 2053"/>
                            <a:gd name="T82" fmla="*/ 684 w 1368"/>
                            <a:gd name="T83" fmla="*/ 1028 h 2053"/>
                            <a:gd name="T84" fmla="*/ 570 w 1368"/>
                            <a:gd name="T85" fmla="*/ 914 h 2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68" h="2053">
                              <a:moveTo>
                                <a:pt x="1368" y="570"/>
                              </a:moveTo>
                              <a:cubicBezTo>
                                <a:pt x="1368" y="1481"/>
                                <a:pt x="1368" y="1481"/>
                                <a:pt x="1368" y="1481"/>
                              </a:cubicBezTo>
                              <a:cubicBezTo>
                                <a:pt x="1368" y="1544"/>
                                <a:pt x="1317" y="1595"/>
                                <a:pt x="1255" y="1595"/>
                              </a:cubicBezTo>
                              <a:cubicBezTo>
                                <a:pt x="1191" y="1595"/>
                                <a:pt x="1140" y="1544"/>
                                <a:pt x="1140" y="1481"/>
                              </a:cubicBezTo>
                              <a:cubicBezTo>
                                <a:pt x="1140" y="1254"/>
                                <a:pt x="1140" y="1254"/>
                                <a:pt x="1140" y="1254"/>
                              </a:cubicBezTo>
                              <a:cubicBezTo>
                                <a:pt x="1140" y="1316"/>
                                <a:pt x="1089" y="1367"/>
                                <a:pt x="1026" y="1367"/>
                              </a:cubicBezTo>
                              <a:cubicBezTo>
                                <a:pt x="1026" y="1367"/>
                                <a:pt x="1026" y="1367"/>
                                <a:pt x="1026" y="1367"/>
                              </a:cubicBezTo>
                              <a:cubicBezTo>
                                <a:pt x="1026" y="1709"/>
                                <a:pt x="1026" y="1709"/>
                                <a:pt x="1026" y="1709"/>
                              </a:cubicBezTo>
                              <a:cubicBezTo>
                                <a:pt x="1026" y="1772"/>
                                <a:pt x="975" y="1823"/>
                                <a:pt x="912" y="1823"/>
                              </a:cubicBezTo>
                              <a:cubicBezTo>
                                <a:pt x="849" y="1823"/>
                                <a:pt x="798" y="1772"/>
                                <a:pt x="798" y="1709"/>
                              </a:cubicBezTo>
                              <a:cubicBezTo>
                                <a:pt x="798" y="1482"/>
                                <a:pt x="798" y="1482"/>
                                <a:pt x="798" y="1482"/>
                              </a:cubicBezTo>
                              <a:cubicBezTo>
                                <a:pt x="798" y="1481"/>
                                <a:pt x="798" y="1481"/>
                                <a:pt x="798" y="1481"/>
                              </a:cubicBezTo>
                              <a:cubicBezTo>
                                <a:pt x="798" y="570"/>
                                <a:pt x="798" y="570"/>
                                <a:pt x="798" y="570"/>
                              </a:cubicBezTo>
                              <a:cubicBezTo>
                                <a:pt x="798" y="507"/>
                                <a:pt x="747" y="456"/>
                                <a:pt x="684" y="456"/>
                              </a:cubicBezTo>
                              <a:cubicBezTo>
                                <a:pt x="684" y="114"/>
                                <a:pt x="684" y="114"/>
                                <a:pt x="684" y="114"/>
                              </a:cubicBezTo>
                              <a:cubicBezTo>
                                <a:pt x="684" y="51"/>
                                <a:pt x="735" y="0"/>
                                <a:pt x="798" y="0"/>
                              </a:cubicBezTo>
                              <a:cubicBezTo>
                                <a:pt x="861" y="0"/>
                                <a:pt x="912" y="51"/>
                                <a:pt x="912" y="114"/>
                              </a:cubicBezTo>
                              <a:cubicBezTo>
                                <a:pt x="912" y="342"/>
                                <a:pt x="912" y="342"/>
                                <a:pt x="912" y="342"/>
                              </a:cubicBezTo>
                              <a:cubicBezTo>
                                <a:pt x="912" y="279"/>
                                <a:pt x="963" y="228"/>
                                <a:pt x="1026" y="228"/>
                              </a:cubicBezTo>
                              <a:cubicBezTo>
                                <a:pt x="1089" y="228"/>
                                <a:pt x="1140" y="279"/>
                                <a:pt x="1140" y="342"/>
                              </a:cubicBezTo>
                              <a:cubicBezTo>
                                <a:pt x="1140" y="569"/>
                                <a:pt x="1140" y="569"/>
                                <a:pt x="1140" y="569"/>
                              </a:cubicBezTo>
                              <a:cubicBezTo>
                                <a:pt x="1140" y="507"/>
                                <a:pt x="1191" y="456"/>
                                <a:pt x="1255" y="456"/>
                              </a:cubicBezTo>
                              <a:cubicBezTo>
                                <a:pt x="1317" y="456"/>
                                <a:pt x="1368" y="507"/>
                                <a:pt x="1368" y="570"/>
                              </a:cubicBezTo>
                              <a:close/>
                              <a:moveTo>
                                <a:pt x="570" y="914"/>
                              </a:moveTo>
                              <a:cubicBezTo>
                                <a:pt x="570" y="342"/>
                                <a:pt x="570" y="342"/>
                                <a:pt x="570" y="342"/>
                              </a:cubicBezTo>
                              <a:cubicBezTo>
                                <a:pt x="570" y="279"/>
                                <a:pt x="519" y="228"/>
                                <a:pt x="456" y="228"/>
                              </a:cubicBezTo>
                              <a:cubicBezTo>
                                <a:pt x="393" y="228"/>
                                <a:pt x="342" y="279"/>
                                <a:pt x="342" y="342"/>
                              </a:cubicBezTo>
                              <a:cubicBezTo>
                                <a:pt x="342" y="685"/>
                                <a:pt x="342" y="685"/>
                                <a:pt x="342" y="685"/>
                              </a:cubicBezTo>
                              <a:cubicBezTo>
                                <a:pt x="279" y="685"/>
                                <a:pt x="228" y="737"/>
                                <a:pt x="228" y="799"/>
                              </a:cubicBezTo>
                              <a:cubicBezTo>
                                <a:pt x="228" y="572"/>
                                <a:pt x="228" y="572"/>
                                <a:pt x="228" y="572"/>
                              </a:cubicBezTo>
                              <a:cubicBezTo>
                                <a:pt x="228" y="509"/>
                                <a:pt x="177" y="458"/>
                                <a:pt x="114" y="458"/>
                              </a:cubicBezTo>
                              <a:cubicBezTo>
                                <a:pt x="51" y="458"/>
                                <a:pt x="0" y="509"/>
                                <a:pt x="0" y="572"/>
                              </a:cubicBezTo>
                              <a:cubicBezTo>
                                <a:pt x="0" y="1483"/>
                                <a:pt x="0" y="1483"/>
                                <a:pt x="0" y="1483"/>
                              </a:cubicBezTo>
                              <a:cubicBezTo>
                                <a:pt x="0" y="1546"/>
                                <a:pt x="51" y="1597"/>
                                <a:pt x="114" y="1597"/>
                              </a:cubicBezTo>
                              <a:cubicBezTo>
                                <a:pt x="177" y="1597"/>
                                <a:pt x="228" y="1546"/>
                                <a:pt x="228" y="1483"/>
                              </a:cubicBezTo>
                              <a:cubicBezTo>
                                <a:pt x="228" y="1711"/>
                                <a:pt x="228" y="1711"/>
                                <a:pt x="228" y="1711"/>
                              </a:cubicBezTo>
                              <a:cubicBezTo>
                                <a:pt x="228" y="1774"/>
                                <a:pt x="279" y="1825"/>
                                <a:pt x="342" y="1825"/>
                              </a:cubicBezTo>
                              <a:cubicBezTo>
                                <a:pt x="405" y="1825"/>
                                <a:pt x="456" y="1774"/>
                                <a:pt x="456" y="1711"/>
                              </a:cubicBezTo>
                              <a:cubicBezTo>
                                <a:pt x="456" y="1939"/>
                                <a:pt x="456" y="1939"/>
                                <a:pt x="456" y="1939"/>
                              </a:cubicBezTo>
                              <a:cubicBezTo>
                                <a:pt x="456" y="2002"/>
                                <a:pt x="507" y="2053"/>
                                <a:pt x="570" y="2053"/>
                              </a:cubicBezTo>
                              <a:cubicBezTo>
                                <a:pt x="633" y="2053"/>
                                <a:pt x="684" y="2002"/>
                                <a:pt x="684" y="1939"/>
                              </a:cubicBezTo>
                              <a:cubicBezTo>
                                <a:pt x="684" y="1028"/>
                                <a:pt x="684" y="1028"/>
                                <a:pt x="684" y="1028"/>
                              </a:cubicBezTo>
                              <a:cubicBezTo>
                                <a:pt x="684" y="964"/>
                                <a:pt x="633" y="914"/>
                                <a:pt x="570" y="914"/>
                              </a:cubicBezTo>
                              <a:close/>
                            </a:path>
                          </a:pathLst>
                        </a:custGeom>
                        <a:solidFill>
                          <a:srgbClr val="2093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505BE6E" id="LOGO" o:spid="_x0000_s1026" style="position:absolute;margin-left:291.8pt;margin-top:12.15pt;width:166.95pt;height:49.6pt;z-index:251705344;mso-position-vertical-relative:page;mso-width-relative:margin;mso-height-relative:margin" coordsize="418655,12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" o:allowoverlap="f">
              <v:shape id="Freeform 31" o:spid="_x0000_s1027" style="position:absolute;left:149288;top:90043;width:17494;height:29813;visibility:visible;mso-wrap-style:square;v-text-anchor:top" coordsize="46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" path="m404,c327,1,213,24,180,141,177,1,177,1,177,1,,1,,1,,1,2,794,2,794,2,794v199,,199,,199,c196,293,196,293,196,293,225,223,286,186,370,186v72,,96,50,96,50c466,236,466,236,466,236l404,xe" fillcolor="#2093c0" stroked="f">
                <v:path arrowok="t" o:connecttype="custom" o:connectlocs="1516669,0;675744,529429;664481,3755;0,3755;7508,2981325;754580,2981325;735810,1100161;1389028,698396;1749425,886137;1749425,886137;1516669,0" o:connectangles="0,0,0,0,0,0,0,0,0,0,0"/>
              </v:shape>
              <v:shape id="Freeform 32" o:spid="_x0000_s1028" style="position:absolute;left:273796;top:88312;width:21383;height:36116;visibility:visible;mso-wrap-style:square;v-text-anchor:top" coordsize="57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" path="m168,50c66,84,12,160,5,277,,403,62,471,213,504v143,31,166,51,167,96c380,646,348,672,278,680,167,694,37,635,35,634v-6,-2,-6,-2,-6,-2c8,812,8,812,8,812v3,1,3,1,3,1c14,815,323,962,507,768v40,-43,61,-97,63,-163c570,605,570,605,570,605v,-11,,-11,,-11c569,467,505,404,348,377,209,352,185,340,184,295v,-25,9,-44,27,-57c290,181,515,255,517,256v6,2,6,2,6,2c536,85,536,85,536,85,520,65,320,,168,50xe" fillcolor="black" stroked="f">
                <v:path arrowok="t" o:connecttype="custom" o:connectlocs="630254,187711;18758,1039920;799072,1892129;1425575,2252534;1042921,2552872;131303,2380178;108794,2372669;30012,3048429;41267,3052184;1902018,2883244;2138363,2271305;2138363,2271305;2138363,2230009;1305527,1415342;690279,1107496;791569,893505;1939533,961081;1962042,968590;2010812,319109;630254,187711" o:connectangles="0,0,0,0,0,0,0,0,0,0,0,0,0,0,0,0,0,0,0,0"/>
              </v:shape>
              <v:shape id="Freeform 33" o:spid="_x0000_s1029" style="position:absolute;left:347091;top:88312;width:21383;height:36116;visibility:visible;mso-wrap-style:square;v-text-anchor:top" coordsize="57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" path="m168,50c67,84,12,160,5,277,,403,62,471,213,504v143,31,166,51,167,96c380,646,348,672,278,680,167,694,37,635,35,634v-5,-2,-5,-2,-5,-2c8,812,8,812,8,812v3,1,3,1,3,1c14,815,324,962,507,768v40,-43,61,-97,63,-163c570,605,570,605,570,605v,-11,,-11,,-11c569,467,505,404,349,377,210,352,185,340,185,295v,-25,8,-44,26,-57c290,181,515,255,517,256v6,2,6,2,6,2c538,86,538,86,538,86v-2,-1,-2,-1,-2,-1c520,65,320,,168,50xe" fillcolor="black" stroked="f">
                <v:path arrowok="t" o:connecttype="custom" o:connectlocs="630254,187711;18758,1039920;799072,1892129;1425575,2252534;1042921,2552872;131303,2380178;112545,2372669;30012,3048429;41267,3052184;1902018,2883244;2138363,2271305;2138363,2271305;2138363,2230009;1309278,1415342;694030,1107496;791569,893505;1939533,961081;1962042,968590;2018315,322863;2010812,319109;630254,187711" o:connectangles="0,0,0,0,0,0,0,0,0,0,0,0,0,0,0,0,0,0,0,0,0"/>
              </v:shape>
              <v:shape id="Freeform 34" o:spid="_x0000_s1030" style="position:absolute;left:248316;top:88312;width:21384;height:36116;visibility:visible;mso-wrap-style:square;v-text-anchor:top" coordsize="57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" path="m167,50c67,84,11,160,4,277,,403,62,471,213,504v143,31,166,51,166,96c380,646,347,672,278,680,167,694,36,635,35,634v-6,-2,-6,-2,-6,-2c8,812,8,812,8,812v3,1,3,1,3,1c14,815,323,962,507,768v40,-43,61,-97,63,-163c570,605,570,605,570,605v,-11,,-11,,-11c569,467,505,404,348,377,210,352,185,340,185,295v-1,-25,8,-44,26,-57c290,181,515,255,517,256v5,2,5,2,5,2c537,86,537,86,537,86v-1,-1,-1,-1,-1,-1c519,65,319,,167,50xe" fillcolor="black" stroked="f">
                <v:path arrowok="t" o:connecttype="custom" o:connectlocs="626503,187711;15006,1039920;799072,1892129;1421824,2252534;1042921,2552872;131303,2380178;108794,2372669;30012,3048429;41267,3052184;1902018,2883244;2138363,2271305;2138363,2271305;2138363,2230009;1305527,1415342;694030,1107496;791569,893505;1939533,961081;1958290,968590;2014563,322863;2010812,319109;626503,187711" o:connectangles="0,0,0,0,0,0,0,0,0,0,0,0,0,0,0,0,0,0,0,0,0"/>
              </v:shape>
              <v:shape id="Freeform 35" o:spid="_x0000_s1031" style="position:absolute;left:216630;top:88169;width:28845;height:32798;visibility:visible;mso-wrap-style:square;v-text-anchor:top" coordsize="76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" path="m389,31c157,31,,201,,454,,712,156,867,394,872v82,2,182,-13,299,-74c674,631,674,631,674,631,373,740,232,696,197,525v540,,540,,540,c769,,389,31,389,31xm197,395c211,277,262,220,378,220v116,,162,68,174,175l197,395xe" fillcolor="black" stroked="f">
                <v:path arrowok="t" o:connecttype="custom" o:connectlocs="1459123,116331;0,1703682;1477878,3272270;2599415,2994577;2528147,2367892;738939,1970117;2764457,1970117;1459123,116331;738939,1482278;1417863,825573;2070530,1482278;738939,1482278" o:connectangles="0,0,0,0,0,0,0,0,0,0,0,0"/>
                <o:lock v:ext="edit" verticies="t"/>
              </v:shape>
              <v:shape id="Freeform 36" o:spid="_x0000_s1032" style="position:absolute;left:115316;top:88249;width:28844;height:32797;visibility:visible;mso-wrap-style:square;v-text-anchor:top" coordsize="76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" path="m389,31c156,31,,202,,454,,712,155,867,394,872v81,2,182,-13,298,-74c674,632,674,632,674,632,372,741,231,696,197,525v540,,540,,540,c769,,389,31,389,31xm197,395c210,277,262,220,378,220v116,,161,69,174,175l197,395xe" fillcolor="#2093c0" stroked="f">
                <v:path arrowok="t" o:connecttype="custom" o:connectlocs="1459123,116331;0,1703682;1477878,3272270;2595664,2994577;2528147,2371645;738939,1970117;2764457,1970117;1459123,116331;738939,1482278;1417863,825573;2070530,1482278;738939,1482278" o:connectangles="0,0,0,0,0,0,0,0,0,0,0,0"/>
                <o:lock v:ext="edit" verticies="t"/>
              </v:shape>
              <v:shape id="Freeform 37" o:spid="_x0000_s1033" style="position:absolute;left:299227;top:88169;width:28877;height:32798;visibility:visible;mso-wrap-style:square;v-text-anchor:top" coordsize="77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" path="m390,31c157,31,,201,,454,,712,156,867,395,872v81,2,182,-13,298,-74c675,631,675,631,675,631,373,740,232,696,197,525v541,,541,,541,c770,,390,31,390,31xm197,395c211,277,262,220,378,220v117,,162,68,175,175l197,395xe" fillcolor="black" stroked="f">
                <v:path arrowok="t" o:connecttype="custom" o:connectlocs="1462583,116331;0,1703682;1481334,3272270;2598897,2994577;2531393,2367892;738792,1970117;2767656,1970117;1462583,116331;738792,1482278;1417580,825573;2073867,1482278;738792,1482278" o:connectangles="0,0,0,0,0,0,0,0,0,0,0,0"/>
                <o:lock v:ext="edit" verticies="t"/>
              </v:shape>
              <v:shape id="Freeform 38" o:spid="_x0000_s1034" style="position:absolute;top:77057;width:40179;height:42799;visibility:visible;mso-wrap-style:square;v-text-anchor:top" coordsize="2531,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" path="m2023,r508,l1567,2696r-558,l,,570,r744,2190l2023,xe" fillcolor="#2093c0" stroked="f">
                <v:path arrowok="t" o:connecttype="custom" o:connectlocs="3211513,0;4017963,0;2487613,4279900;1601788,4279900;0,0;904875,0;2085975,3476625;3211513,0" o:connectangles="0,0,0,0,0,0,0,0"/>
              </v:shape>
              <v:shape id="Freeform 39" o:spid="_x0000_s1035" style="position:absolute;left:36052;top:88963;width:29638;height:31941;visibility:visible;mso-wrap-style:square;v-text-anchor:top" coordsize="79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" path="m395,851c156,851,,674,,416,,164,162,,395,,628,,790,164,790,420v,254,-156,431,-395,431xm397,190v-136,,-205,85,-205,230c192,557,259,663,395,663v136,,203,-106,203,-243c598,275,532,190,397,190xe" fillcolor="#2093c0" stroked="f">
                <v:path arrowok="t" o:connecttype="custom" o:connectlocs="1481932,3194050;0,1561369;1481932,0;2963863,1576382;1481932,3194050;1489435,713125;720331,1576382;1481932,2488431;2243532,1576382;1489435,713125" o:connectangles="0,0,0,0,0,0,0,0,0,0"/>
                <o:lock v:ext="edit" verticies="t"/>
              </v:shape>
              <v:shape id="Freeform 40" o:spid="_x0000_s1036" style="position:absolute;left:87328;top:77057;width:27464;height:42799;visibility:visible;mso-wrap-style:square;v-text-anchor:top" coordsize="73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" path="m412,741v,6,,6,,6c732,1140,732,1140,732,1140v-237,,-237,,-237,c205,752,205,752,205,752v,388,,388,,388c,1140,,1140,,1140,,,,,,,205,3,205,3,205,3v,,,729,,738c484,347,484,347,484,347v248,,248,,248,l412,741xe" fillcolor="#2093c0" stroked="f">
                <v:path arrowok="t" o:connecttype="custom" o:connectlocs="1545774,2781935;1545774,2804461;2746375,4279900;1857180,4279900;769135,2823232;769135,4279900;0,4279900;0,0;769135,11263;769135,2781935;1815909,1302741;2746375,1302741;1545774,2781935" o:connectangles="0,0,0,0,0,0,0,0,0,0,0,0,0"/>
              </v:shape>
              <v:shape id="Freeform 41" o:spid="_x0000_s1037" style="position:absolute;left:161036;top:77057;width:57800;height:42799;visibility:visible;mso-wrap-style:square;v-text-anchor:top" coordsize="3641,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" path="m2932,2696r-588,l1824,553r-12,l1304,2696r-598,l,,558,,995,2128r19,l1510,r624,l2625,2128r17,l3081,2r560,l2932,2696xe" fillcolor="black" stroked="f">
                <v:path arrowok="t" o:connecttype="custom" o:connectlocs="4654550,4279900;3721100,4279900;2895600,877888;2876550,877888;2070100,4279900;1120775,4279900;0,0;885825,0;1579563,3378200;1609725,3378200;2397125,0;3387725,0;4167188,3378200;4194175,3378200;4891088,3175;5780088,3175;4654550,4279900" o:connectangles="0,0,0,0,0,0,0,0,0,0,0,0,0,0,0,0,0"/>
              </v:shape>
              <v:shape id="Freeform 42" o:spid="_x0000_s1038" style="position:absolute;left:70866;top:77057;width:8175;height:42799;visibility:visible;mso-wrap-style:square;v-text-anchor:top" coordsize="515,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" path="m,2696l,,515,r-5,2696l,2696xe" fillcolor="#2093c0" stroked="f">
                <v:path arrowok="t" o:connecttype="custom" o:connectlocs="0,4279900;0,0;817563,0;809625,4279900;0,4279900" o:connectangles="0,0,0,0,0"/>
              </v:shape>
              <v:rect id="Rectangle 43" o:spid="_x0000_s1039" style="position:absolute;left:332914;top:77057;width:8096;height:4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v:shape id="Freeform 44" o:spid="_x0000_s1040" style="position:absolute;left:367347;width:51308;height:77057;visibility:visible;mso-wrap-style:square;v-text-anchor:top" coordsize="1368,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" path="m1368,570v,911,,911,,911c1368,1544,1317,1595,1255,1595v-64,,-115,-51,-115,-114c1140,1254,1140,1254,1140,1254v,62,-51,113,-114,113c1026,1367,1026,1367,1026,1367v,342,,342,,342c1026,1772,975,1823,912,1823v-63,,-114,-51,-114,-114c798,1482,798,1482,798,1482v,-1,,-1,,-1c798,570,798,570,798,570,798,507,747,456,684,456v,-342,,-342,,-342c684,51,735,,798,v63,,114,51,114,114c912,342,912,342,912,342v,-63,51,-114,114,-114c1089,228,1140,279,1140,342v,227,,227,,227c1140,507,1191,456,1255,456v62,,113,51,113,114xm570,914v,-572,,-572,,-572c570,279,519,228,456,228v-63,,-114,51,-114,114c342,685,342,685,342,685v-63,,-114,52,-114,114c228,572,228,572,228,572,228,509,177,458,114,458,51,458,,509,,572v,911,,911,,911c,1546,51,1597,114,1597v63,,114,-51,114,-114c228,1711,228,1711,228,1711v,63,51,114,114,114c405,1825,456,1774,456,1711v,228,,228,,228c456,2002,507,2053,570,2053v63,,114,-51,114,-114c684,1028,684,1028,684,1028,684,964,633,914,570,914xe" fillcolor="#2093c0" stroked="f">
                <v:path arrowok="t" o:connecttype="custom" o:connectlocs="5130800,2139437;5130800,5558782;4706984,5986669;4275667,5558782;4275667,4706760;3848100,5130894;3848100,5130894;3848100,6414556;3420533,6842444;2992967,6414556;2992967,5562535;2992967,5558782;2992967,2139437;2565400,1711549;2565400,427887;2992967,0;3420533,427887;3420533,1283662;3848100,855775;4275667,1283662;4275667,2135683;4706984,1711549;5130800,2139437;2137833,3430605;2137833,1283662;1710267,855775;1282700,1283662;1282700,2571077;855133,2998965;855133,2146943;427567,1719056;0,2146943;0,5566288;427567,5994176;855133,5566288;855133,6422063;1282700,6849950;1710267,6422063;1710267,7277838;2137833,7705725;2565400,7277838;2565400,3858493;2137833,3430605" o:connectangles="0,0,0,0,0,0,0,0,0,0,0,0,0,0,0,0,0,0,0,0,0,0,0,0,0,0,0,0,0,0,0,0,0,0,0,0,0,0,0,0,0,0,0"/>
                <o:lock v:ext="edit" verticies="t"/>
              </v:shape>
              <w10:wrap anchory="page"/>
              <w10:anchorlock/>
            </v:group>
          </w:pict>
        </mc:Fallback>
      </mc:AlternateContent>
    </w:r>
  </w:p>
  <w:p w:rsidR="00CF3C66" w:rsidRDefault="00CF3C66" w:rsidP="00DE2C6A">
    <w:pPr>
      <w:pStyle w:val="Koptekst"/>
      <w:ind w:left="-1418" w:right="-141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0920"/>
    <w:multiLevelType w:val="multilevel"/>
    <w:tmpl w:val="B9208F88"/>
    <w:name w:val="Bullets"/>
    <w:lvl w:ilvl="0">
      <w:start w:val="1"/>
      <w:numFmt w:val="bullet"/>
      <w:pStyle w:val="Bullet1"/>
      <w:lvlText w:val=""/>
      <w:lvlJc w:val="left"/>
      <w:pPr>
        <w:tabs>
          <w:tab w:val="num" w:pos="720"/>
        </w:tabs>
        <w:ind w:left="720" w:hanging="360"/>
      </w:pPr>
      <w:rPr>
        <w:rFonts w:ascii="Wingdings" w:hAnsi="Wingdings" w:hint="default"/>
        <w:lang w:val="en-GB"/>
      </w:rPr>
    </w:lvl>
    <w:lvl w:ilvl="1">
      <w:start w:val="1"/>
      <w:numFmt w:val="bullet"/>
      <w:pStyle w:val="Bullet2"/>
      <w:lvlText w:val=""/>
      <w:lvlJc w:val="left"/>
      <w:pPr>
        <w:tabs>
          <w:tab w:val="num" w:pos="1080"/>
        </w:tabs>
        <w:ind w:left="1080" w:hanging="360"/>
      </w:pPr>
      <w:rPr>
        <w:rFonts w:ascii="Wingdings" w:hAnsi="Wingdings" w:hint="default"/>
      </w:rPr>
    </w:lvl>
    <w:lvl w:ilvl="2">
      <w:start w:val="1"/>
      <w:numFmt w:val="bullet"/>
      <w:pStyle w:val="Bullet3"/>
      <w:lvlText w:val="-"/>
      <w:lvlJc w:val="left"/>
      <w:pPr>
        <w:tabs>
          <w:tab w:val="num" w:pos="720"/>
        </w:tabs>
        <w:ind w:left="720" w:hanging="360"/>
      </w:pPr>
      <w:rPr>
        <w:rFonts w:ascii="Times New Roman" w:hAnsi="Times New Roman" w:cs="Times New Roman"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144717E0"/>
    <w:multiLevelType w:val="hybridMultilevel"/>
    <w:tmpl w:val="5EC29944"/>
    <w:lvl w:ilvl="0" w:tplc="5F56D898">
      <w:start w:val="1"/>
      <w:numFmt w:val="decimal"/>
      <w:lvlText w:val="%1."/>
      <w:lvlJc w:val="left"/>
      <w:pPr>
        <w:tabs>
          <w:tab w:val="num" w:pos="720"/>
        </w:tabs>
        <w:ind w:left="720" w:hanging="360"/>
      </w:pPr>
    </w:lvl>
    <w:lvl w:ilvl="1" w:tplc="BE5C5970" w:tentative="1">
      <w:start w:val="1"/>
      <w:numFmt w:val="decimal"/>
      <w:lvlText w:val="%2."/>
      <w:lvlJc w:val="left"/>
      <w:pPr>
        <w:tabs>
          <w:tab w:val="num" w:pos="1440"/>
        </w:tabs>
        <w:ind w:left="1440" w:hanging="360"/>
      </w:pPr>
    </w:lvl>
    <w:lvl w:ilvl="2" w:tplc="A21230D0" w:tentative="1">
      <w:start w:val="1"/>
      <w:numFmt w:val="decimal"/>
      <w:lvlText w:val="%3."/>
      <w:lvlJc w:val="left"/>
      <w:pPr>
        <w:tabs>
          <w:tab w:val="num" w:pos="2160"/>
        </w:tabs>
        <w:ind w:left="2160" w:hanging="360"/>
      </w:pPr>
    </w:lvl>
    <w:lvl w:ilvl="3" w:tplc="0DFE2740" w:tentative="1">
      <w:start w:val="1"/>
      <w:numFmt w:val="decimal"/>
      <w:lvlText w:val="%4."/>
      <w:lvlJc w:val="left"/>
      <w:pPr>
        <w:tabs>
          <w:tab w:val="num" w:pos="2880"/>
        </w:tabs>
        <w:ind w:left="2880" w:hanging="360"/>
      </w:pPr>
    </w:lvl>
    <w:lvl w:ilvl="4" w:tplc="1B4203BC" w:tentative="1">
      <w:start w:val="1"/>
      <w:numFmt w:val="decimal"/>
      <w:lvlText w:val="%5."/>
      <w:lvlJc w:val="left"/>
      <w:pPr>
        <w:tabs>
          <w:tab w:val="num" w:pos="3600"/>
        </w:tabs>
        <w:ind w:left="3600" w:hanging="360"/>
      </w:pPr>
    </w:lvl>
    <w:lvl w:ilvl="5" w:tplc="BDC02982" w:tentative="1">
      <w:start w:val="1"/>
      <w:numFmt w:val="decimal"/>
      <w:lvlText w:val="%6."/>
      <w:lvlJc w:val="left"/>
      <w:pPr>
        <w:tabs>
          <w:tab w:val="num" w:pos="4320"/>
        </w:tabs>
        <w:ind w:left="4320" w:hanging="360"/>
      </w:pPr>
    </w:lvl>
    <w:lvl w:ilvl="6" w:tplc="AB160788" w:tentative="1">
      <w:start w:val="1"/>
      <w:numFmt w:val="decimal"/>
      <w:lvlText w:val="%7."/>
      <w:lvlJc w:val="left"/>
      <w:pPr>
        <w:tabs>
          <w:tab w:val="num" w:pos="5040"/>
        </w:tabs>
        <w:ind w:left="5040" w:hanging="360"/>
      </w:pPr>
    </w:lvl>
    <w:lvl w:ilvl="7" w:tplc="2954DE66" w:tentative="1">
      <w:start w:val="1"/>
      <w:numFmt w:val="decimal"/>
      <w:lvlText w:val="%8."/>
      <w:lvlJc w:val="left"/>
      <w:pPr>
        <w:tabs>
          <w:tab w:val="num" w:pos="5760"/>
        </w:tabs>
        <w:ind w:left="5760" w:hanging="360"/>
      </w:pPr>
    </w:lvl>
    <w:lvl w:ilvl="8" w:tplc="89C4AC56" w:tentative="1">
      <w:start w:val="1"/>
      <w:numFmt w:val="decimal"/>
      <w:lvlText w:val="%9."/>
      <w:lvlJc w:val="left"/>
      <w:pPr>
        <w:tabs>
          <w:tab w:val="num" w:pos="6480"/>
        </w:tabs>
        <w:ind w:left="6480" w:hanging="360"/>
      </w:pPr>
    </w:lvl>
  </w:abstractNum>
  <w:abstractNum w:abstractNumId="2" w15:restartNumberingAfterBreak="0">
    <w:nsid w:val="14E01055"/>
    <w:multiLevelType w:val="hybridMultilevel"/>
    <w:tmpl w:val="795AFE1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19BA211B"/>
    <w:multiLevelType w:val="hybridMultilevel"/>
    <w:tmpl w:val="A54CFA26"/>
    <w:lvl w:ilvl="0" w:tplc="9E36E398">
      <w:start w:val="1"/>
      <w:numFmt w:val="bullet"/>
      <w:lvlText w:val=""/>
      <w:lvlJc w:val="left"/>
      <w:pPr>
        <w:ind w:left="780" w:hanging="360"/>
      </w:pPr>
      <w:rPr>
        <w:rFonts w:ascii="Symbol" w:hAnsi="Symbol" w:hint="default"/>
      </w:rPr>
    </w:lvl>
    <w:lvl w:ilvl="1" w:tplc="EF24F0A2" w:tentative="1">
      <w:start w:val="1"/>
      <w:numFmt w:val="bullet"/>
      <w:lvlText w:val="o"/>
      <w:lvlJc w:val="left"/>
      <w:pPr>
        <w:ind w:left="1500" w:hanging="360"/>
      </w:pPr>
      <w:rPr>
        <w:rFonts w:ascii="Courier New" w:hAnsi="Courier New" w:cs="Courier New" w:hint="default"/>
      </w:rPr>
    </w:lvl>
    <w:lvl w:ilvl="2" w:tplc="2DE63048" w:tentative="1">
      <w:start w:val="1"/>
      <w:numFmt w:val="bullet"/>
      <w:lvlText w:val=""/>
      <w:lvlJc w:val="left"/>
      <w:pPr>
        <w:ind w:left="2220" w:hanging="360"/>
      </w:pPr>
      <w:rPr>
        <w:rFonts w:ascii="Wingdings" w:hAnsi="Wingdings" w:hint="default"/>
      </w:rPr>
    </w:lvl>
    <w:lvl w:ilvl="3" w:tplc="C67C0B3E" w:tentative="1">
      <w:start w:val="1"/>
      <w:numFmt w:val="bullet"/>
      <w:lvlText w:val=""/>
      <w:lvlJc w:val="left"/>
      <w:pPr>
        <w:ind w:left="2940" w:hanging="360"/>
      </w:pPr>
      <w:rPr>
        <w:rFonts w:ascii="Symbol" w:hAnsi="Symbol" w:hint="default"/>
      </w:rPr>
    </w:lvl>
    <w:lvl w:ilvl="4" w:tplc="85D24964" w:tentative="1">
      <w:start w:val="1"/>
      <w:numFmt w:val="bullet"/>
      <w:lvlText w:val="o"/>
      <w:lvlJc w:val="left"/>
      <w:pPr>
        <w:ind w:left="3660" w:hanging="360"/>
      </w:pPr>
      <w:rPr>
        <w:rFonts w:ascii="Courier New" w:hAnsi="Courier New" w:cs="Courier New" w:hint="default"/>
      </w:rPr>
    </w:lvl>
    <w:lvl w:ilvl="5" w:tplc="0C80C614" w:tentative="1">
      <w:start w:val="1"/>
      <w:numFmt w:val="bullet"/>
      <w:lvlText w:val=""/>
      <w:lvlJc w:val="left"/>
      <w:pPr>
        <w:ind w:left="4380" w:hanging="360"/>
      </w:pPr>
      <w:rPr>
        <w:rFonts w:ascii="Wingdings" w:hAnsi="Wingdings" w:hint="default"/>
      </w:rPr>
    </w:lvl>
    <w:lvl w:ilvl="6" w:tplc="A9BC3422" w:tentative="1">
      <w:start w:val="1"/>
      <w:numFmt w:val="bullet"/>
      <w:lvlText w:val=""/>
      <w:lvlJc w:val="left"/>
      <w:pPr>
        <w:ind w:left="5100" w:hanging="360"/>
      </w:pPr>
      <w:rPr>
        <w:rFonts w:ascii="Symbol" w:hAnsi="Symbol" w:hint="default"/>
      </w:rPr>
    </w:lvl>
    <w:lvl w:ilvl="7" w:tplc="8A8C8AD4" w:tentative="1">
      <w:start w:val="1"/>
      <w:numFmt w:val="bullet"/>
      <w:lvlText w:val="o"/>
      <w:lvlJc w:val="left"/>
      <w:pPr>
        <w:ind w:left="5820" w:hanging="360"/>
      </w:pPr>
      <w:rPr>
        <w:rFonts w:ascii="Courier New" w:hAnsi="Courier New" w:cs="Courier New" w:hint="default"/>
      </w:rPr>
    </w:lvl>
    <w:lvl w:ilvl="8" w:tplc="75F00FE4" w:tentative="1">
      <w:start w:val="1"/>
      <w:numFmt w:val="bullet"/>
      <w:lvlText w:val=""/>
      <w:lvlJc w:val="left"/>
      <w:pPr>
        <w:ind w:left="6540" w:hanging="360"/>
      </w:pPr>
      <w:rPr>
        <w:rFonts w:ascii="Wingdings" w:hAnsi="Wingdings" w:hint="default"/>
      </w:rPr>
    </w:lvl>
  </w:abstractNum>
  <w:abstractNum w:abstractNumId="4" w15:restartNumberingAfterBreak="0">
    <w:nsid w:val="2E047AAB"/>
    <w:multiLevelType w:val="hybridMultilevel"/>
    <w:tmpl w:val="6B4EFE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E5C2290"/>
    <w:multiLevelType w:val="hybridMultilevel"/>
    <w:tmpl w:val="2B3AC8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EBC3E29"/>
    <w:multiLevelType w:val="hybridMultilevel"/>
    <w:tmpl w:val="05CCBF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BA0379D"/>
    <w:multiLevelType w:val="hybridMultilevel"/>
    <w:tmpl w:val="F9CCCDB2"/>
    <w:lvl w:ilvl="0" w:tplc="9A38EF0A">
      <w:start w:val="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4B801B5"/>
    <w:multiLevelType w:val="hybridMultilevel"/>
    <w:tmpl w:val="72E424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5686711"/>
    <w:multiLevelType w:val="hybridMultilevel"/>
    <w:tmpl w:val="AD70148E"/>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0" w15:restartNumberingAfterBreak="0">
    <w:nsid w:val="7F25052A"/>
    <w:multiLevelType w:val="multilevel"/>
    <w:tmpl w:val="9B906936"/>
    <w:lvl w:ilvl="0">
      <w:start w:val="1"/>
      <w:numFmt w:val="none"/>
      <w:pStyle w:val="AltText2"/>
      <w:lvlText w:val=""/>
      <w:lvlJc w:val="left"/>
      <w:pPr>
        <w:tabs>
          <w:tab w:val="num" w:pos="360"/>
        </w:tabs>
        <w:ind w:left="720" w:hanging="360"/>
      </w:pPr>
      <w:rPr>
        <w:rFonts w:hint="default"/>
      </w:rPr>
    </w:lvl>
    <w:lvl w:ilvl="1">
      <w:start w:val="1"/>
      <w:numFmt w:val="lowerLetter"/>
      <w:pStyle w:val="Text1"/>
      <w:lvlText w:val="(%2)"/>
      <w:lvlJc w:val="left"/>
      <w:pPr>
        <w:tabs>
          <w:tab w:val="num" w:pos="720"/>
        </w:tabs>
        <w:ind w:left="720" w:hanging="360"/>
      </w:pPr>
      <w:rPr>
        <w:rFonts w:hint="default"/>
      </w:rPr>
    </w:lvl>
    <w:lvl w:ilvl="2">
      <w:start w:val="1"/>
      <w:numFmt w:val="lowerRoman"/>
      <w:pStyle w:val="Text2"/>
      <w:lvlText w:val="(%3)"/>
      <w:lvlJc w:val="left"/>
      <w:pPr>
        <w:tabs>
          <w:tab w:val="num" w:pos="1070"/>
        </w:tabs>
        <w:ind w:left="1070" w:hanging="36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9"/>
  </w:num>
  <w:num w:numId="2">
    <w:abstractNumId w:val="0"/>
  </w:num>
  <w:num w:numId="3">
    <w:abstractNumId w:val="10"/>
  </w:num>
  <w:num w:numId="4">
    <w:abstractNumId w:val="8"/>
  </w:num>
  <w:num w:numId="5">
    <w:abstractNumId w:val="5"/>
  </w:num>
  <w:num w:numId="6">
    <w:abstractNumId w:val="1"/>
  </w:num>
  <w:num w:numId="7">
    <w:abstractNumId w:val="6"/>
  </w:num>
  <w:num w:numId="8">
    <w:abstractNumId w:val="3"/>
  </w:num>
  <w:num w:numId="9">
    <w:abstractNumId w:val="4"/>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308"/>
    <w:rsid w:val="00006BA5"/>
    <w:rsid w:val="00012D98"/>
    <w:rsid w:val="0001406F"/>
    <w:rsid w:val="00017785"/>
    <w:rsid w:val="0002384D"/>
    <w:rsid w:val="000262EE"/>
    <w:rsid w:val="0002717D"/>
    <w:rsid w:val="00030E02"/>
    <w:rsid w:val="0003615F"/>
    <w:rsid w:val="00042451"/>
    <w:rsid w:val="00043DE9"/>
    <w:rsid w:val="00046F91"/>
    <w:rsid w:val="000509C4"/>
    <w:rsid w:val="00050C7E"/>
    <w:rsid w:val="00052D2E"/>
    <w:rsid w:val="00053483"/>
    <w:rsid w:val="00055CE0"/>
    <w:rsid w:val="000564BF"/>
    <w:rsid w:val="000633EC"/>
    <w:rsid w:val="00063796"/>
    <w:rsid w:val="000672C2"/>
    <w:rsid w:val="000768CE"/>
    <w:rsid w:val="00077823"/>
    <w:rsid w:val="00082108"/>
    <w:rsid w:val="00082E47"/>
    <w:rsid w:val="00083093"/>
    <w:rsid w:val="000934BD"/>
    <w:rsid w:val="0009439D"/>
    <w:rsid w:val="00095331"/>
    <w:rsid w:val="000958CF"/>
    <w:rsid w:val="00095D5A"/>
    <w:rsid w:val="00096AA8"/>
    <w:rsid w:val="000A1E12"/>
    <w:rsid w:val="000A2288"/>
    <w:rsid w:val="000A374A"/>
    <w:rsid w:val="000A48A5"/>
    <w:rsid w:val="000B24D4"/>
    <w:rsid w:val="000B3AD3"/>
    <w:rsid w:val="000B7129"/>
    <w:rsid w:val="000B7939"/>
    <w:rsid w:val="000C4929"/>
    <w:rsid w:val="000C6064"/>
    <w:rsid w:val="000D0252"/>
    <w:rsid w:val="000D3234"/>
    <w:rsid w:val="000E0008"/>
    <w:rsid w:val="000E0559"/>
    <w:rsid w:val="000E6F16"/>
    <w:rsid w:val="000F14A8"/>
    <w:rsid w:val="000F3ABC"/>
    <w:rsid w:val="00100056"/>
    <w:rsid w:val="00100D8F"/>
    <w:rsid w:val="00100F5A"/>
    <w:rsid w:val="00102DCC"/>
    <w:rsid w:val="00104BB4"/>
    <w:rsid w:val="0010511E"/>
    <w:rsid w:val="001055D1"/>
    <w:rsid w:val="00106E32"/>
    <w:rsid w:val="001132F6"/>
    <w:rsid w:val="00120347"/>
    <w:rsid w:val="00121F69"/>
    <w:rsid w:val="00122EE0"/>
    <w:rsid w:val="00123480"/>
    <w:rsid w:val="00124DC9"/>
    <w:rsid w:val="00126E85"/>
    <w:rsid w:val="001277D2"/>
    <w:rsid w:val="00130527"/>
    <w:rsid w:val="00133304"/>
    <w:rsid w:val="00133420"/>
    <w:rsid w:val="00135638"/>
    <w:rsid w:val="0013688E"/>
    <w:rsid w:val="0014013F"/>
    <w:rsid w:val="001413B8"/>
    <w:rsid w:val="00145194"/>
    <w:rsid w:val="00145224"/>
    <w:rsid w:val="00152C88"/>
    <w:rsid w:val="00154CE5"/>
    <w:rsid w:val="001553A0"/>
    <w:rsid w:val="00157E4A"/>
    <w:rsid w:val="001607BC"/>
    <w:rsid w:val="00161DFA"/>
    <w:rsid w:val="00165F11"/>
    <w:rsid w:val="0016642F"/>
    <w:rsid w:val="001675FD"/>
    <w:rsid w:val="00170DC6"/>
    <w:rsid w:val="0017206A"/>
    <w:rsid w:val="00172692"/>
    <w:rsid w:val="0017386E"/>
    <w:rsid w:val="001751B7"/>
    <w:rsid w:val="00180282"/>
    <w:rsid w:val="001835B6"/>
    <w:rsid w:val="0018416C"/>
    <w:rsid w:val="00184524"/>
    <w:rsid w:val="00187E36"/>
    <w:rsid w:val="00191F8B"/>
    <w:rsid w:val="00193DC6"/>
    <w:rsid w:val="00194525"/>
    <w:rsid w:val="00195B0E"/>
    <w:rsid w:val="001A191E"/>
    <w:rsid w:val="001A69AD"/>
    <w:rsid w:val="001B0185"/>
    <w:rsid w:val="001B3712"/>
    <w:rsid w:val="001B44DC"/>
    <w:rsid w:val="001B587F"/>
    <w:rsid w:val="001B6C06"/>
    <w:rsid w:val="001B6EC7"/>
    <w:rsid w:val="001B6FF4"/>
    <w:rsid w:val="001C2CE6"/>
    <w:rsid w:val="001C3D86"/>
    <w:rsid w:val="001C5443"/>
    <w:rsid w:val="001C6E3D"/>
    <w:rsid w:val="001C7451"/>
    <w:rsid w:val="001C7756"/>
    <w:rsid w:val="001C7DB9"/>
    <w:rsid w:val="001D19B1"/>
    <w:rsid w:val="001D3464"/>
    <w:rsid w:val="001D6CCE"/>
    <w:rsid w:val="001E1652"/>
    <w:rsid w:val="001E1DD2"/>
    <w:rsid w:val="001E2A66"/>
    <w:rsid w:val="001E2B4B"/>
    <w:rsid w:val="001E75B0"/>
    <w:rsid w:val="001F0645"/>
    <w:rsid w:val="001F0B5B"/>
    <w:rsid w:val="001F163F"/>
    <w:rsid w:val="001F227A"/>
    <w:rsid w:val="001F4486"/>
    <w:rsid w:val="001F461F"/>
    <w:rsid w:val="001F64CF"/>
    <w:rsid w:val="001F69F9"/>
    <w:rsid w:val="001F7272"/>
    <w:rsid w:val="001F770C"/>
    <w:rsid w:val="0020017B"/>
    <w:rsid w:val="00201A97"/>
    <w:rsid w:val="00202678"/>
    <w:rsid w:val="00205F27"/>
    <w:rsid w:val="002061B4"/>
    <w:rsid w:val="00207CC9"/>
    <w:rsid w:val="0021569A"/>
    <w:rsid w:val="00217DF8"/>
    <w:rsid w:val="002224DE"/>
    <w:rsid w:val="00223E31"/>
    <w:rsid w:val="00224DEF"/>
    <w:rsid w:val="002263DD"/>
    <w:rsid w:val="002266C6"/>
    <w:rsid w:val="002322BE"/>
    <w:rsid w:val="00233634"/>
    <w:rsid w:val="00234E36"/>
    <w:rsid w:val="00235A8F"/>
    <w:rsid w:val="002378D5"/>
    <w:rsid w:val="002402FD"/>
    <w:rsid w:val="00240EA1"/>
    <w:rsid w:val="00241F48"/>
    <w:rsid w:val="00246A02"/>
    <w:rsid w:val="00246B7A"/>
    <w:rsid w:val="00250207"/>
    <w:rsid w:val="002516A0"/>
    <w:rsid w:val="00252B9E"/>
    <w:rsid w:val="0025331A"/>
    <w:rsid w:val="002620D9"/>
    <w:rsid w:val="00263FD2"/>
    <w:rsid w:val="002644B8"/>
    <w:rsid w:val="00265290"/>
    <w:rsid w:val="00266F97"/>
    <w:rsid w:val="00267026"/>
    <w:rsid w:val="00267948"/>
    <w:rsid w:val="0027087A"/>
    <w:rsid w:val="002709D7"/>
    <w:rsid w:val="00271C92"/>
    <w:rsid w:val="00276F31"/>
    <w:rsid w:val="00281CA3"/>
    <w:rsid w:val="00281FFE"/>
    <w:rsid w:val="00284883"/>
    <w:rsid w:val="0028547B"/>
    <w:rsid w:val="002855DE"/>
    <w:rsid w:val="002871F4"/>
    <w:rsid w:val="0028778B"/>
    <w:rsid w:val="00290AA8"/>
    <w:rsid w:val="00292EAF"/>
    <w:rsid w:val="00297394"/>
    <w:rsid w:val="002A3EE4"/>
    <w:rsid w:val="002A4007"/>
    <w:rsid w:val="002A55DF"/>
    <w:rsid w:val="002B42EA"/>
    <w:rsid w:val="002B747E"/>
    <w:rsid w:val="002C111A"/>
    <w:rsid w:val="002C414D"/>
    <w:rsid w:val="002D19AE"/>
    <w:rsid w:val="002D1B28"/>
    <w:rsid w:val="002D347B"/>
    <w:rsid w:val="002D59F3"/>
    <w:rsid w:val="002D639A"/>
    <w:rsid w:val="002D6650"/>
    <w:rsid w:val="002D7EDD"/>
    <w:rsid w:val="002E1EC7"/>
    <w:rsid w:val="002E3E29"/>
    <w:rsid w:val="002E3EB7"/>
    <w:rsid w:val="002E464D"/>
    <w:rsid w:val="002E6960"/>
    <w:rsid w:val="002F044F"/>
    <w:rsid w:val="002F0CD0"/>
    <w:rsid w:val="002F35F2"/>
    <w:rsid w:val="002F5F69"/>
    <w:rsid w:val="002F625D"/>
    <w:rsid w:val="002F6325"/>
    <w:rsid w:val="0030153D"/>
    <w:rsid w:val="0030258D"/>
    <w:rsid w:val="00303331"/>
    <w:rsid w:val="00303A84"/>
    <w:rsid w:val="00303D3B"/>
    <w:rsid w:val="0030465C"/>
    <w:rsid w:val="00305985"/>
    <w:rsid w:val="00306AFB"/>
    <w:rsid w:val="00307261"/>
    <w:rsid w:val="003109B2"/>
    <w:rsid w:val="00316DFF"/>
    <w:rsid w:val="00321ADA"/>
    <w:rsid w:val="00323F04"/>
    <w:rsid w:val="00324B92"/>
    <w:rsid w:val="0032670F"/>
    <w:rsid w:val="00326A95"/>
    <w:rsid w:val="0033086D"/>
    <w:rsid w:val="00330F45"/>
    <w:rsid w:val="00333FF2"/>
    <w:rsid w:val="00334824"/>
    <w:rsid w:val="00340D3A"/>
    <w:rsid w:val="00341044"/>
    <w:rsid w:val="0034243C"/>
    <w:rsid w:val="00342F31"/>
    <w:rsid w:val="003444BE"/>
    <w:rsid w:val="00346C00"/>
    <w:rsid w:val="00352B26"/>
    <w:rsid w:val="00353C95"/>
    <w:rsid w:val="00356E90"/>
    <w:rsid w:val="0036204E"/>
    <w:rsid w:val="00364A9A"/>
    <w:rsid w:val="00370826"/>
    <w:rsid w:val="003722B3"/>
    <w:rsid w:val="0037387E"/>
    <w:rsid w:val="00374569"/>
    <w:rsid w:val="00375EB6"/>
    <w:rsid w:val="00376CFA"/>
    <w:rsid w:val="003807A3"/>
    <w:rsid w:val="00381C26"/>
    <w:rsid w:val="0038256F"/>
    <w:rsid w:val="00387444"/>
    <w:rsid w:val="003915EF"/>
    <w:rsid w:val="00393574"/>
    <w:rsid w:val="003942EE"/>
    <w:rsid w:val="00394453"/>
    <w:rsid w:val="00396325"/>
    <w:rsid w:val="003A0280"/>
    <w:rsid w:val="003A2A73"/>
    <w:rsid w:val="003A2ECD"/>
    <w:rsid w:val="003A3B70"/>
    <w:rsid w:val="003A73B2"/>
    <w:rsid w:val="003B0C2E"/>
    <w:rsid w:val="003B1D2F"/>
    <w:rsid w:val="003B58E3"/>
    <w:rsid w:val="003B7A37"/>
    <w:rsid w:val="003C071B"/>
    <w:rsid w:val="003C11E1"/>
    <w:rsid w:val="003C61E5"/>
    <w:rsid w:val="003D0AB0"/>
    <w:rsid w:val="003D38C7"/>
    <w:rsid w:val="003D4743"/>
    <w:rsid w:val="003E1901"/>
    <w:rsid w:val="003E269A"/>
    <w:rsid w:val="003E313C"/>
    <w:rsid w:val="003E532B"/>
    <w:rsid w:val="003E6EE0"/>
    <w:rsid w:val="003F0FEE"/>
    <w:rsid w:val="003F2744"/>
    <w:rsid w:val="003F531D"/>
    <w:rsid w:val="003F56F1"/>
    <w:rsid w:val="003F59C6"/>
    <w:rsid w:val="00402E87"/>
    <w:rsid w:val="00403A09"/>
    <w:rsid w:val="0040661A"/>
    <w:rsid w:val="00412C1D"/>
    <w:rsid w:val="00412EA0"/>
    <w:rsid w:val="00413484"/>
    <w:rsid w:val="004149EE"/>
    <w:rsid w:val="00414F66"/>
    <w:rsid w:val="00416A91"/>
    <w:rsid w:val="00417854"/>
    <w:rsid w:val="00422ADA"/>
    <w:rsid w:val="0042422D"/>
    <w:rsid w:val="004243A2"/>
    <w:rsid w:val="004243CE"/>
    <w:rsid w:val="004256B4"/>
    <w:rsid w:val="004305C3"/>
    <w:rsid w:val="00431499"/>
    <w:rsid w:val="00431FB0"/>
    <w:rsid w:val="00435009"/>
    <w:rsid w:val="00435021"/>
    <w:rsid w:val="00435672"/>
    <w:rsid w:val="00436C47"/>
    <w:rsid w:val="004379E7"/>
    <w:rsid w:val="00440805"/>
    <w:rsid w:val="00440822"/>
    <w:rsid w:val="00442863"/>
    <w:rsid w:val="00443C9A"/>
    <w:rsid w:val="0044648D"/>
    <w:rsid w:val="004520F2"/>
    <w:rsid w:val="004539A0"/>
    <w:rsid w:val="00453A8A"/>
    <w:rsid w:val="004545F4"/>
    <w:rsid w:val="00455223"/>
    <w:rsid w:val="004553D5"/>
    <w:rsid w:val="00461C1C"/>
    <w:rsid w:val="00462E30"/>
    <w:rsid w:val="00463547"/>
    <w:rsid w:val="00463B1A"/>
    <w:rsid w:val="004708D6"/>
    <w:rsid w:val="00473653"/>
    <w:rsid w:val="00473853"/>
    <w:rsid w:val="00474117"/>
    <w:rsid w:val="00474735"/>
    <w:rsid w:val="004747B6"/>
    <w:rsid w:val="00475052"/>
    <w:rsid w:val="00476265"/>
    <w:rsid w:val="004764C4"/>
    <w:rsid w:val="00480CBF"/>
    <w:rsid w:val="004840EA"/>
    <w:rsid w:val="0048445E"/>
    <w:rsid w:val="00486720"/>
    <w:rsid w:val="00494012"/>
    <w:rsid w:val="00495009"/>
    <w:rsid w:val="00495326"/>
    <w:rsid w:val="00495991"/>
    <w:rsid w:val="00497DD3"/>
    <w:rsid w:val="004A086D"/>
    <w:rsid w:val="004A2584"/>
    <w:rsid w:val="004A4408"/>
    <w:rsid w:val="004B0BB3"/>
    <w:rsid w:val="004B2B52"/>
    <w:rsid w:val="004B3766"/>
    <w:rsid w:val="004B7252"/>
    <w:rsid w:val="004C091C"/>
    <w:rsid w:val="004C19AB"/>
    <w:rsid w:val="004C6CC4"/>
    <w:rsid w:val="004C7AA9"/>
    <w:rsid w:val="004D1406"/>
    <w:rsid w:val="004D2B00"/>
    <w:rsid w:val="004D2D49"/>
    <w:rsid w:val="004D5321"/>
    <w:rsid w:val="004D7E72"/>
    <w:rsid w:val="004E1936"/>
    <w:rsid w:val="004E3376"/>
    <w:rsid w:val="004E4B58"/>
    <w:rsid w:val="004F703F"/>
    <w:rsid w:val="004F76ED"/>
    <w:rsid w:val="00500FA9"/>
    <w:rsid w:val="00501B72"/>
    <w:rsid w:val="00506182"/>
    <w:rsid w:val="00507C7D"/>
    <w:rsid w:val="00511F87"/>
    <w:rsid w:val="00515874"/>
    <w:rsid w:val="005207E0"/>
    <w:rsid w:val="00520C17"/>
    <w:rsid w:val="00521C56"/>
    <w:rsid w:val="00523C46"/>
    <w:rsid w:val="00527C83"/>
    <w:rsid w:val="0053229D"/>
    <w:rsid w:val="005323CF"/>
    <w:rsid w:val="00532544"/>
    <w:rsid w:val="00533E51"/>
    <w:rsid w:val="00536154"/>
    <w:rsid w:val="005378EA"/>
    <w:rsid w:val="005379BF"/>
    <w:rsid w:val="00541AE4"/>
    <w:rsid w:val="00541E7B"/>
    <w:rsid w:val="00542151"/>
    <w:rsid w:val="00542A2B"/>
    <w:rsid w:val="00543216"/>
    <w:rsid w:val="00545154"/>
    <w:rsid w:val="005469B2"/>
    <w:rsid w:val="00550754"/>
    <w:rsid w:val="00553B96"/>
    <w:rsid w:val="00555B8F"/>
    <w:rsid w:val="00555BD9"/>
    <w:rsid w:val="00555CED"/>
    <w:rsid w:val="005569CC"/>
    <w:rsid w:val="005617B9"/>
    <w:rsid w:val="00562646"/>
    <w:rsid w:val="00563460"/>
    <w:rsid w:val="00563D5F"/>
    <w:rsid w:val="0056777E"/>
    <w:rsid w:val="005679D4"/>
    <w:rsid w:val="005703BD"/>
    <w:rsid w:val="005705BA"/>
    <w:rsid w:val="00571AC0"/>
    <w:rsid w:val="00572FB1"/>
    <w:rsid w:val="00573581"/>
    <w:rsid w:val="00575C7C"/>
    <w:rsid w:val="0057727B"/>
    <w:rsid w:val="005776B4"/>
    <w:rsid w:val="00577C33"/>
    <w:rsid w:val="0058262C"/>
    <w:rsid w:val="005834CD"/>
    <w:rsid w:val="00583BE6"/>
    <w:rsid w:val="00584381"/>
    <w:rsid w:val="005910FF"/>
    <w:rsid w:val="00591300"/>
    <w:rsid w:val="00592043"/>
    <w:rsid w:val="0059362E"/>
    <w:rsid w:val="00594676"/>
    <w:rsid w:val="00594C36"/>
    <w:rsid w:val="005962AA"/>
    <w:rsid w:val="005A1393"/>
    <w:rsid w:val="005A295A"/>
    <w:rsid w:val="005A2E2A"/>
    <w:rsid w:val="005A4EB5"/>
    <w:rsid w:val="005B0698"/>
    <w:rsid w:val="005B23D7"/>
    <w:rsid w:val="005B5583"/>
    <w:rsid w:val="005C24D6"/>
    <w:rsid w:val="005C6993"/>
    <w:rsid w:val="005D784C"/>
    <w:rsid w:val="005E064F"/>
    <w:rsid w:val="005E0F54"/>
    <w:rsid w:val="005E28A1"/>
    <w:rsid w:val="005E2918"/>
    <w:rsid w:val="005E3342"/>
    <w:rsid w:val="005E3D7B"/>
    <w:rsid w:val="005E4F00"/>
    <w:rsid w:val="005E5308"/>
    <w:rsid w:val="005E718E"/>
    <w:rsid w:val="005E7AA6"/>
    <w:rsid w:val="005F0DF6"/>
    <w:rsid w:val="005F0F8C"/>
    <w:rsid w:val="005F24D8"/>
    <w:rsid w:val="005F3A31"/>
    <w:rsid w:val="005F527A"/>
    <w:rsid w:val="00600F7D"/>
    <w:rsid w:val="00601E0C"/>
    <w:rsid w:val="00602782"/>
    <w:rsid w:val="00604B4C"/>
    <w:rsid w:val="00605F21"/>
    <w:rsid w:val="0060744C"/>
    <w:rsid w:val="006116AF"/>
    <w:rsid w:val="0061207C"/>
    <w:rsid w:val="00614372"/>
    <w:rsid w:val="00615321"/>
    <w:rsid w:val="00615730"/>
    <w:rsid w:val="00621D82"/>
    <w:rsid w:val="006264F2"/>
    <w:rsid w:val="006267A0"/>
    <w:rsid w:val="00626DFB"/>
    <w:rsid w:val="00634176"/>
    <w:rsid w:val="006346B1"/>
    <w:rsid w:val="0063488F"/>
    <w:rsid w:val="00635674"/>
    <w:rsid w:val="00636637"/>
    <w:rsid w:val="0064069C"/>
    <w:rsid w:val="00642043"/>
    <w:rsid w:val="006423D1"/>
    <w:rsid w:val="00642952"/>
    <w:rsid w:val="00645F0F"/>
    <w:rsid w:val="00645FB7"/>
    <w:rsid w:val="006510A9"/>
    <w:rsid w:val="00652B0E"/>
    <w:rsid w:val="00655340"/>
    <w:rsid w:val="00656656"/>
    <w:rsid w:val="00660D49"/>
    <w:rsid w:val="00661449"/>
    <w:rsid w:val="006656C9"/>
    <w:rsid w:val="0067032A"/>
    <w:rsid w:val="006704A7"/>
    <w:rsid w:val="0067379B"/>
    <w:rsid w:val="00675936"/>
    <w:rsid w:val="0067701E"/>
    <w:rsid w:val="00682901"/>
    <w:rsid w:val="006840EE"/>
    <w:rsid w:val="006841CE"/>
    <w:rsid w:val="00686245"/>
    <w:rsid w:val="00690FDF"/>
    <w:rsid w:val="00695511"/>
    <w:rsid w:val="00696E4D"/>
    <w:rsid w:val="006A08BB"/>
    <w:rsid w:val="006A0F16"/>
    <w:rsid w:val="006A1EA3"/>
    <w:rsid w:val="006A208A"/>
    <w:rsid w:val="006A3141"/>
    <w:rsid w:val="006A3CE3"/>
    <w:rsid w:val="006A462D"/>
    <w:rsid w:val="006A57E4"/>
    <w:rsid w:val="006B128B"/>
    <w:rsid w:val="006B49E4"/>
    <w:rsid w:val="006B59DB"/>
    <w:rsid w:val="006B6B11"/>
    <w:rsid w:val="006B71BB"/>
    <w:rsid w:val="006C0F18"/>
    <w:rsid w:val="006C12EF"/>
    <w:rsid w:val="006C2936"/>
    <w:rsid w:val="006C4DDB"/>
    <w:rsid w:val="006C7D4F"/>
    <w:rsid w:val="006D2E46"/>
    <w:rsid w:val="006E0521"/>
    <w:rsid w:val="006E3171"/>
    <w:rsid w:val="006E393B"/>
    <w:rsid w:val="006E4947"/>
    <w:rsid w:val="006E5075"/>
    <w:rsid w:val="006E6A93"/>
    <w:rsid w:val="006F1174"/>
    <w:rsid w:val="006F2901"/>
    <w:rsid w:val="006F5659"/>
    <w:rsid w:val="006F6981"/>
    <w:rsid w:val="006F7457"/>
    <w:rsid w:val="00702478"/>
    <w:rsid w:val="00702774"/>
    <w:rsid w:val="00704162"/>
    <w:rsid w:val="007065A1"/>
    <w:rsid w:val="00706890"/>
    <w:rsid w:val="00713FCB"/>
    <w:rsid w:val="00714A91"/>
    <w:rsid w:val="00714F09"/>
    <w:rsid w:val="00715E10"/>
    <w:rsid w:val="007209E9"/>
    <w:rsid w:val="00720AF3"/>
    <w:rsid w:val="00720E6F"/>
    <w:rsid w:val="0072332C"/>
    <w:rsid w:val="00724A70"/>
    <w:rsid w:val="007307D0"/>
    <w:rsid w:val="00734CDF"/>
    <w:rsid w:val="00740233"/>
    <w:rsid w:val="00742382"/>
    <w:rsid w:val="007469B1"/>
    <w:rsid w:val="0075014B"/>
    <w:rsid w:val="00750AC2"/>
    <w:rsid w:val="0075105C"/>
    <w:rsid w:val="00751A00"/>
    <w:rsid w:val="00751EDB"/>
    <w:rsid w:val="00756A1F"/>
    <w:rsid w:val="007570E6"/>
    <w:rsid w:val="00757D33"/>
    <w:rsid w:val="007612D2"/>
    <w:rsid w:val="00761FFB"/>
    <w:rsid w:val="00762A25"/>
    <w:rsid w:val="00764B37"/>
    <w:rsid w:val="007700A0"/>
    <w:rsid w:val="0077486D"/>
    <w:rsid w:val="00781F00"/>
    <w:rsid w:val="00783BA8"/>
    <w:rsid w:val="007868D1"/>
    <w:rsid w:val="0078703D"/>
    <w:rsid w:val="00790A83"/>
    <w:rsid w:val="00791E06"/>
    <w:rsid w:val="00791F17"/>
    <w:rsid w:val="00795A89"/>
    <w:rsid w:val="007A18EA"/>
    <w:rsid w:val="007A5927"/>
    <w:rsid w:val="007B3C12"/>
    <w:rsid w:val="007B6967"/>
    <w:rsid w:val="007B7FA3"/>
    <w:rsid w:val="007C0BCD"/>
    <w:rsid w:val="007C1675"/>
    <w:rsid w:val="007C2212"/>
    <w:rsid w:val="007C5B37"/>
    <w:rsid w:val="007C7F30"/>
    <w:rsid w:val="007D18C8"/>
    <w:rsid w:val="007D1C7C"/>
    <w:rsid w:val="007E2BC8"/>
    <w:rsid w:val="007E5BBE"/>
    <w:rsid w:val="007E761E"/>
    <w:rsid w:val="007F779F"/>
    <w:rsid w:val="007F77D5"/>
    <w:rsid w:val="00803467"/>
    <w:rsid w:val="00806FD6"/>
    <w:rsid w:val="0080739F"/>
    <w:rsid w:val="00811999"/>
    <w:rsid w:val="00813252"/>
    <w:rsid w:val="008143DD"/>
    <w:rsid w:val="008151E7"/>
    <w:rsid w:val="00815B3F"/>
    <w:rsid w:val="00821B0F"/>
    <w:rsid w:val="00821BB9"/>
    <w:rsid w:val="008245A1"/>
    <w:rsid w:val="008269F1"/>
    <w:rsid w:val="00831CDA"/>
    <w:rsid w:val="00833212"/>
    <w:rsid w:val="008351FD"/>
    <w:rsid w:val="0084154C"/>
    <w:rsid w:val="00842BB2"/>
    <w:rsid w:val="00844E2D"/>
    <w:rsid w:val="00845DB4"/>
    <w:rsid w:val="0084716D"/>
    <w:rsid w:val="00851D6F"/>
    <w:rsid w:val="00853441"/>
    <w:rsid w:val="00853EDA"/>
    <w:rsid w:val="00855102"/>
    <w:rsid w:val="00856E7B"/>
    <w:rsid w:val="0085720E"/>
    <w:rsid w:val="00860FE5"/>
    <w:rsid w:val="0086175A"/>
    <w:rsid w:val="00862942"/>
    <w:rsid w:val="00863530"/>
    <w:rsid w:val="00865D6A"/>
    <w:rsid w:val="00866148"/>
    <w:rsid w:val="00871D27"/>
    <w:rsid w:val="00877332"/>
    <w:rsid w:val="008803E2"/>
    <w:rsid w:val="00881C9F"/>
    <w:rsid w:val="00884020"/>
    <w:rsid w:val="00891271"/>
    <w:rsid w:val="00892484"/>
    <w:rsid w:val="008A0CBF"/>
    <w:rsid w:val="008A0CFA"/>
    <w:rsid w:val="008A371C"/>
    <w:rsid w:val="008A3D63"/>
    <w:rsid w:val="008A4EFF"/>
    <w:rsid w:val="008B0C04"/>
    <w:rsid w:val="008B1B19"/>
    <w:rsid w:val="008B3EAD"/>
    <w:rsid w:val="008B5936"/>
    <w:rsid w:val="008B6908"/>
    <w:rsid w:val="008B7120"/>
    <w:rsid w:val="008B7B7D"/>
    <w:rsid w:val="008C1469"/>
    <w:rsid w:val="008C78F3"/>
    <w:rsid w:val="008D18EA"/>
    <w:rsid w:val="008D2519"/>
    <w:rsid w:val="008E1D06"/>
    <w:rsid w:val="008E6E3A"/>
    <w:rsid w:val="008E6FD1"/>
    <w:rsid w:val="008E734B"/>
    <w:rsid w:val="008F6B89"/>
    <w:rsid w:val="00901170"/>
    <w:rsid w:val="00904E61"/>
    <w:rsid w:val="00906F54"/>
    <w:rsid w:val="009077D5"/>
    <w:rsid w:val="00907A88"/>
    <w:rsid w:val="00910293"/>
    <w:rsid w:val="009125B8"/>
    <w:rsid w:val="00912A4F"/>
    <w:rsid w:val="0091353E"/>
    <w:rsid w:val="00913CD6"/>
    <w:rsid w:val="009150B6"/>
    <w:rsid w:val="00921DB8"/>
    <w:rsid w:val="00923984"/>
    <w:rsid w:val="00923A96"/>
    <w:rsid w:val="009242FE"/>
    <w:rsid w:val="00924472"/>
    <w:rsid w:val="00927013"/>
    <w:rsid w:val="00927B56"/>
    <w:rsid w:val="00927FC6"/>
    <w:rsid w:val="00930086"/>
    <w:rsid w:val="00933CC3"/>
    <w:rsid w:val="00935460"/>
    <w:rsid w:val="00941C81"/>
    <w:rsid w:val="009453DD"/>
    <w:rsid w:val="00945C9C"/>
    <w:rsid w:val="009475FD"/>
    <w:rsid w:val="00954647"/>
    <w:rsid w:val="0095671D"/>
    <w:rsid w:val="00956C5B"/>
    <w:rsid w:val="00960DF6"/>
    <w:rsid w:val="00962A76"/>
    <w:rsid w:val="009639C0"/>
    <w:rsid w:val="00965715"/>
    <w:rsid w:val="00965FDB"/>
    <w:rsid w:val="00967162"/>
    <w:rsid w:val="0097099F"/>
    <w:rsid w:val="00973527"/>
    <w:rsid w:val="00977907"/>
    <w:rsid w:val="00980AB5"/>
    <w:rsid w:val="00984035"/>
    <w:rsid w:val="00984653"/>
    <w:rsid w:val="009871A3"/>
    <w:rsid w:val="009938A1"/>
    <w:rsid w:val="00997099"/>
    <w:rsid w:val="00997FDF"/>
    <w:rsid w:val="009A4CAA"/>
    <w:rsid w:val="009A7ED7"/>
    <w:rsid w:val="009B065F"/>
    <w:rsid w:val="009B3554"/>
    <w:rsid w:val="009B371A"/>
    <w:rsid w:val="009B5187"/>
    <w:rsid w:val="009B5955"/>
    <w:rsid w:val="009C2CF0"/>
    <w:rsid w:val="009C552E"/>
    <w:rsid w:val="009C6000"/>
    <w:rsid w:val="009C60D6"/>
    <w:rsid w:val="009C7BF2"/>
    <w:rsid w:val="009C7D6C"/>
    <w:rsid w:val="009D0DE6"/>
    <w:rsid w:val="009D16BE"/>
    <w:rsid w:val="009D44BD"/>
    <w:rsid w:val="009D4C6E"/>
    <w:rsid w:val="009D62F2"/>
    <w:rsid w:val="009D6B06"/>
    <w:rsid w:val="009D6B2F"/>
    <w:rsid w:val="009D72FA"/>
    <w:rsid w:val="009D7855"/>
    <w:rsid w:val="009E65B9"/>
    <w:rsid w:val="009E6896"/>
    <w:rsid w:val="009E6F86"/>
    <w:rsid w:val="009E7215"/>
    <w:rsid w:val="009F01AC"/>
    <w:rsid w:val="009F3412"/>
    <w:rsid w:val="009F3AFB"/>
    <w:rsid w:val="009F4831"/>
    <w:rsid w:val="009F7295"/>
    <w:rsid w:val="00A0001B"/>
    <w:rsid w:val="00A00DB3"/>
    <w:rsid w:val="00A016C3"/>
    <w:rsid w:val="00A01EAD"/>
    <w:rsid w:val="00A03A2F"/>
    <w:rsid w:val="00A04F66"/>
    <w:rsid w:val="00A05C2F"/>
    <w:rsid w:val="00A10171"/>
    <w:rsid w:val="00A11309"/>
    <w:rsid w:val="00A11FFC"/>
    <w:rsid w:val="00A1203F"/>
    <w:rsid w:val="00A1309E"/>
    <w:rsid w:val="00A13660"/>
    <w:rsid w:val="00A1536B"/>
    <w:rsid w:val="00A1596D"/>
    <w:rsid w:val="00A21596"/>
    <w:rsid w:val="00A27638"/>
    <w:rsid w:val="00A30420"/>
    <w:rsid w:val="00A31022"/>
    <w:rsid w:val="00A31CE9"/>
    <w:rsid w:val="00A3265C"/>
    <w:rsid w:val="00A35D21"/>
    <w:rsid w:val="00A40635"/>
    <w:rsid w:val="00A4431B"/>
    <w:rsid w:val="00A451DB"/>
    <w:rsid w:val="00A47333"/>
    <w:rsid w:val="00A51B87"/>
    <w:rsid w:val="00A52960"/>
    <w:rsid w:val="00A559C1"/>
    <w:rsid w:val="00A55C17"/>
    <w:rsid w:val="00A60965"/>
    <w:rsid w:val="00A62599"/>
    <w:rsid w:val="00A630F1"/>
    <w:rsid w:val="00A64C76"/>
    <w:rsid w:val="00A65010"/>
    <w:rsid w:val="00A65831"/>
    <w:rsid w:val="00A7028A"/>
    <w:rsid w:val="00A70433"/>
    <w:rsid w:val="00A7293D"/>
    <w:rsid w:val="00A740C4"/>
    <w:rsid w:val="00A77CF8"/>
    <w:rsid w:val="00A81F01"/>
    <w:rsid w:val="00A87D9D"/>
    <w:rsid w:val="00A9092D"/>
    <w:rsid w:val="00A90E3B"/>
    <w:rsid w:val="00A90F22"/>
    <w:rsid w:val="00A91B5E"/>
    <w:rsid w:val="00A9258E"/>
    <w:rsid w:val="00A94CD9"/>
    <w:rsid w:val="00A95F05"/>
    <w:rsid w:val="00A96622"/>
    <w:rsid w:val="00A97723"/>
    <w:rsid w:val="00A97838"/>
    <w:rsid w:val="00A97908"/>
    <w:rsid w:val="00AA0257"/>
    <w:rsid w:val="00AA0AC3"/>
    <w:rsid w:val="00AA337D"/>
    <w:rsid w:val="00AA4843"/>
    <w:rsid w:val="00AA7DB5"/>
    <w:rsid w:val="00AB4E3D"/>
    <w:rsid w:val="00AB5D78"/>
    <w:rsid w:val="00AB5FDB"/>
    <w:rsid w:val="00AC25EF"/>
    <w:rsid w:val="00AC2DB1"/>
    <w:rsid w:val="00AC5F2D"/>
    <w:rsid w:val="00AD0179"/>
    <w:rsid w:val="00AD2C98"/>
    <w:rsid w:val="00AD6617"/>
    <w:rsid w:val="00AD6DE4"/>
    <w:rsid w:val="00AD6E9A"/>
    <w:rsid w:val="00AE2181"/>
    <w:rsid w:val="00AE3199"/>
    <w:rsid w:val="00AE573F"/>
    <w:rsid w:val="00AE63CC"/>
    <w:rsid w:val="00AE6EAF"/>
    <w:rsid w:val="00AF1EB3"/>
    <w:rsid w:val="00AF34F1"/>
    <w:rsid w:val="00AF386B"/>
    <w:rsid w:val="00AF4332"/>
    <w:rsid w:val="00AF5912"/>
    <w:rsid w:val="00AF6283"/>
    <w:rsid w:val="00AF6A11"/>
    <w:rsid w:val="00B01005"/>
    <w:rsid w:val="00B015C6"/>
    <w:rsid w:val="00B024AC"/>
    <w:rsid w:val="00B02C9D"/>
    <w:rsid w:val="00B03B5B"/>
    <w:rsid w:val="00B050CF"/>
    <w:rsid w:val="00B0541C"/>
    <w:rsid w:val="00B0558B"/>
    <w:rsid w:val="00B07228"/>
    <w:rsid w:val="00B07D34"/>
    <w:rsid w:val="00B1045C"/>
    <w:rsid w:val="00B10575"/>
    <w:rsid w:val="00B10A9E"/>
    <w:rsid w:val="00B11F67"/>
    <w:rsid w:val="00B127CA"/>
    <w:rsid w:val="00B12B61"/>
    <w:rsid w:val="00B13F7A"/>
    <w:rsid w:val="00B143CE"/>
    <w:rsid w:val="00B149B0"/>
    <w:rsid w:val="00B16C38"/>
    <w:rsid w:val="00B17BFC"/>
    <w:rsid w:val="00B228B9"/>
    <w:rsid w:val="00B23364"/>
    <w:rsid w:val="00B2687B"/>
    <w:rsid w:val="00B31FD3"/>
    <w:rsid w:val="00B3514A"/>
    <w:rsid w:val="00B36958"/>
    <w:rsid w:val="00B4026D"/>
    <w:rsid w:val="00B429D2"/>
    <w:rsid w:val="00B4591D"/>
    <w:rsid w:val="00B46C68"/>
    <w:rsid w:val="00B50B11"/>
    <w:rsid w:val="00B50DE9"/>
    <w:rsid w:val="00B51B32"/>
    <w:rsid w:val="00B53816"/>
    <w:rsid w:val="00B53C5C"/>
    <w:rsid w:val="00B616E7"/>
    <w:rsid w:val="00B628FF"/>
    <w:rsid w:val="00B66420"/>
    <w:rsid w:val="00B6672E"/>
    <w:rsid w:val="00B66C63"/>
    <w:rsid w:val="00B67E78"/>
    <w:rsid w:val="00B70465"/>
    <w:rsid w:val="00B728B5"/>
    <w:rsid w:val="00B76E35"/>
    <w:rsid w:val="00B80EAD"/>
    <w:rsid w:val="00B81DD6"/>
    <w:rsid w:val="00B82F37"/>
    <w:rsid w:val="00B85701"/>
    <w:rsid w:val="00B868C2"/>
    <w:rsid w:val="00B91DD2"/>
    <w:rsid w:val="00BA072C"/>
    <w:rsid w:val="00BA1447"/>
    <w:rsid w:val="00BA187C"/>
    <w:rsid w:val="00BA1BBF"/>
    <w:rsid w:val="00BA4603"/>
    <w:rsid w:val="00BA485D"/>
    <w:rsid w:val="00BA5327"/>
    <w:rsid w:val="00BA5D18"/>
    <w:rsid w:val="00BA78FE"/>
    <w:rsid w:val="00BB10E9"/>
    <w:rsid w:val="00BB12B0"/>
    <w:rsid w:val="00BB38C1"/>
    <w:rsid w:val="00BB49BB"/>
    <w:rsid w:val="00BB4A98"/>
    <w:rsid w:val="00BB63FF"/>
    <w:rsid w:val="00BB708B"/>
    <w:rsid w:val="00BB7230"/>
    <w:rsid w:val="00BC0199"/>
    <w:rsid w:val="00BC3553"/>
    <w:rsid w:val="00BC726F"/>
    <w:rsid w:val="00BD0AC8"/>
    <w:rsid w:val="00BD389F"/>
    <w:rsid w:val="00BD3D44"/>
    <w:rsid w:val="00BD59A9"/>
    <w:rsid w:val="00BD65FA"/>
    <w:rsid w:val="00BD6D8E"/>
    <w:rsid w:val="00BD7AAB"/>
    <w:rsid w:val="00BE308C"/>
    <w:rsid w:val="00BE3171"/>
    <w:rsid w:val="00BE5DD1"/>
    <w:rsid w:val="00BE691E"/>
    <w:rsid w:val="00BE6ED7"/>
    <w:rsid w:val="00BE780E"/>
    <w:rsid w:val="00BE7C78"/>
    <w:rsid w:val="00BF0715"/>
    <w:rsid w:val="00BF0FD6"/>
    <w:rsid w:val="00BF1466"/>
    <w:rsid w:val="00BF4AE0"/>
    <w:rsid w:val="00BF59A7"/>
    <w:rsid w:val="00BF5E39"/>
    <w:rsid w:val="00BF5E66"/>
    <w:rsid w:val="00BF779F"/>
    <w:rsid w:val="00C034AE"/>
    <w:rsid w:val="00C0413E"/>
    <w:rsid w:val="00C06D66"/>
    <w:rsid w:val="00C10010"/>
    <w:rsid w:val="00C142CD"/>
    <w:rsid w:val="00C1437D"/>
    <w:rsid w:val="00C14A77"/>
    <w:rsid w:val="00C1742A"/>
    <w:rsid w:val="00C175F4"/>
    <w:rsid w:val="00C2002A"/>
    <w:rsid w:val="00C20493"/>
    <w:rsid w:val="00C219E3"/>
    <w:rsid w:val="00C22218"/>
    <w:rsid w:val="00C2345C"/>
    <w:rsid w:val="00C23C88"/>
    <w:rsid w:val="00C26492"/>
    <w:rsid w:val="00C265D2"/>
    <w:rsid w:val="00C3082A"/>
    <w:rsid w:val="00C33858"/>
    <w:rsid w:val="00C3398E"/>
    <w:rsid w:val="00C34231"/>
    <w:rsid w:val="00C37987"/>
    <w:rsid w:val="00C437FD"/>
    <w:rsid w:val="00C45348"/>
    <w:rsid w:val="00C45A4B"/>
    <w:rsid w:val="00C50BAB"/>
    <w:rsid w:val="00C50CF0"/>
    <w:rsid w:val="00C54DF9"/>
    <w:rsid w:val="00C54F3C"/>
    <w:rsid w:val="00C56F98"/>
    <w:rsid w:val="00C62E3E"/>
    <w:rsid w:val="00C651F6"/>
    <w:rsid w:val="00C65B61"/>
    <w:rsid w:val="00C65CA0"/>
    <w:rsid w:val="00C662E2"/>
    <w:rsid w:val="00C70628"/>
    <w:rsid w:val="00C73672"/>
    <w:rsid w:val="00C73D2B"/>
    <w:rsid w:val="00C74786"/>
    <w:rsid w:val="00C759E3"/>
    <w:rsid w:val="00C80CBB"/>
    <w:rsid w:val="00C81C26"/>
    <w:rsid w:val="00C82604"/>
    <w:rsid w:val="00C83FBE"/>
    <w:rsid w:val="00C86434"/>
    <w:rsid w:val="00C872FF"/>
    <w:rsid w:val="00C8774A"/>
    <w:rsid w:val="00C9178C"/>
    <w:rsid w:val="00C92298"/>
    <w:rsid w:val="00C969CC"/>
    <w:rsid w:val="00C97310"/>
    <w:rsid w:val="00CA338D"/>
    <w:rsid w:val="00CA61C6"/>
    <w:rsid w:val="00CB103C"/>
    <w:rsid w:val="00CB3085"/>
    <w:rsid w:val="00CB5B0E"/>
    <w:rsid w:val="00CB5D95"/>
    <w:rsid w:val="00CB7DDC"/>
    <w:rsid w:val="00CC295A"/>
    <w:rsid w:val="00CC4AE8"/>
    <w:rsid w:val="00CC4B16"/>
    <w:rsid w:val="00CC4FEA"/>
    <w:rsid w:val="00CC60E9"/>
    <w:rsid w:val="00CD010B"/>
    <w:rsid w:val="00CD01F5"/>
    <w:rsid w:val="00CD37FF"/>
    <w:rsid w:val="00CE0323"/>
    <w:rsid w:val="00CE14A1"/>
    <w:rsid w:val="00CE176D"/>
    <w:rsid w:val="00CE39CD"/>
    <w:rsid w:val="00CF06C2"/>
    <w:rsid w:val="00CF1620"/>
    <w:rsid w:val="00CF3380"/>
    <w:rsid w:val="00CF3C66"/>
    <w:rsid w:val="00CF3D81"/>
    <w:rsid w:val="00CF69DA"/>
    <w:rsid w:val="00D0071C"/>
    <w:rsid w:val="00D01A1E"/>
    <w:rsid w:val="00D01E9E"/>
    <w:rsid w:val="00D11318"/>
    <w:rsid w:val="00D15932"/>
    <w:rsid w:val="00D22A3A"/>
    <w:rsid w:val="00D2508B"/>
    <w:rsid w:val="00D25547"/>
    <w:rsid w:val="00D25F56"/>
    <w:rsid w:val="00D2636F"/>
    <w:rsid w:val="00D3112A"/>
    <w:rsid w:val="00D31B6B"/>
    <w:rsid w:val="00D31D89"/>
    <w:rsid w:val="00D32450"/>
    <w:rsid w:val="00D342C8"/>
    <w:rsid w:val="00D34BA9"/>
    <w:rsid w:val="00D41C80"/>
    <w:rsid w:val="00D4454F"/>
    <w:rsid w:val="00D51B9A"/>
    <w:rsid w:val="00D55605"/>
    <w:rsid w:val="00D602C8"/>
    <w:rsid w:val="00D60A2A"/>
    <w:rsid w:val="00D629F0"/>
    <w:rsid w:val="00D64ECD"/>
    <w:rsid w:val="00D70E19"/>
    <w:rsid w:val="00D71E5A"/>
    <w:rsid w:val="00D73DA8"/>
    <w:rsid w:val="00D75333"/>
    <w:rsid w:val="00D76961"/>
    <w:rsid w:val="00D76EB0"/>
    <w:rsid w:val="00D77547"/>
    <w:rsid w:val="00D817BA"/>
    <w:rsid w:val="00D866BB"/>
    <w:rsid w:val="00D86D1E"/>
    <w:rsid w:val="00D87116"/>
    <w:rsid w:val="00D91278"/>
    <w:rsid w:val="00D922C4"/>
    <w:rsid w:val="00D93EFE"/>
    <w:rsid w:val="00D940E1"/>
    <w:rsid w:val="00D9466A"/>
    <w:rsid w:val="00D966EF"/>
    <w:rsid w:val="00D96D31"/>
    <w:rsid w:val="00DA40C5"/>
    <w:rsid w:val="00DA5B42"/>
    <w:rsid w:val="00DA782F"/>
    <w:rsid w:val="00DA7B08"/>
    <w:rsid w:val="00DB0E4C"/>
    <w:rsid w:val="00DB1318"/>
    <w:rsid w:val="00DB1CE8"/>
    <w:rsid w:val="00DB602B"/>
    <w:rsid w:val="00DB6A27"/>
    <w:rsid w:val="00DC1244"/>
    <w:rsid w:val="00DC13AE"/>
    <w:rsid w:val="00DC2BDB"/>
    <w:rsid w:val="00DC38E6"/>
    <w:rsid w:val="00DC4658"/>
    <w:rsid w:val="00DC6386"/>
    <w:rsid w:val="00DD1796"/>
    <w:rsid w:val="00DD2431"/>
    <w:rsid w:val="00DD4876"/>
    <w:rsid w:val="00DD5327"/>
    <w:rsid w:val="00DE16F2"/>
    <w:rsid w:val="00DE2001"/>
    <w:rsid w:val="00DE24EB"/>
    <w:rsid w:val="00DE2C6A"/>
    <w:rsid w:val="00DE5C1B"/>
    <w:rsid w:val="00DE66E1"/>
    <w:rsid w:val="00DE6CC7"/>
    <w:rsid w:val="00DF140C"/>
    <w:rsid w:val="00DF2ABE"/>
    <w:rsid w:val="00DF2E9A"/>
    <w:rsid w:val="00DF3823"/>
    <w:rsid w:val="00DF4C26"/>
    <w:rsid w:val="00DF744D"/>
    <w:rsid w:val="00E01E6B"/>
    <w:rsid w:val="00E03CDC"/>
    <w:rsid w:val="00E049F2"/>
    <w:rsid w:val="00E05B19"/>
    <w:rsid w:val="00E132EE"/>
    <w:rsid w:val="00E1426B"/>
    <w:rsid w:val="00E14F50"/>
    <w:rsid w:val="00E160FB"/>
    <w:rsid w:val="00E16351"/>
    <w:rsid w:val="00E16652"/>
    <w:rsid w:val="00E17C43"/>
    <w:rsid w:val="00E17F0F"/>
    <w:rsid w:val="00E20CF6"/>
    <w:rsid w:val="00E2112A"/>
    <w:rsid w:val="00E24D7C"/>
    <w:rsid w:val="00E26580"/>
    <w:rsid w:val="00E26D60"/>
    <w:rsid w:val="00E34086"/>
    <w:rsid w:val="00E34908"/>
    <w:rsid w:val="00E354B7"/>
    <w:rsid w:val="00E36F52"/>
    <w:rsid w:val="00E402FA"/>
    <w:rsid w:val="00E417B2"/>
    <w:rsid w:val="00E42A59"/>
    <w:rsid w:val="00E42A62"/>
    <w:rsid w:val="00E44A7A"/>
    <w:rsid w:val="00E4522D"/>
    <w:rsid w:val="00E4647D"/>
    <w:rsid w:val="00E50A9A"/>
    <w:rsid w:val="00E513B5"/>
    <w:rsid w:val="00E53953"/>
    <w:rsid w:val="00E53A7F"/>
    <w:rsid w:val="00E54025"/>
    <w:rsid w:val="00E54190"/>
    <w:rsid w:val="00E56F9B"/>
    <w:rsid w:val="00E62046"/>
    <w:rsid w:val="00E6252B"/>
    <w:rsid w:val="00E633CF"/>
    <w:rsid w:val="00E63AE6"/>
    <w:rsid w:val="00E64C5B"/>
    <w:rsid w:val="00E656CA"/>
    <w:rsid w:val="00E66F5E"/>
    <w:rsid w:val="00E73097"/>
    <w:rsid w:val="00E73404"/>
    <w:rsid w:val="00E73563"/>
    <w:rsid w:val="00E74291"/>
    <w:rsid w:val="00E751D4"/>
    <w:rsid w:val="00E761EC"/>
    <w:rsid w:val="00E768C4"/>
    <w:rsid w:val="00E76AF5"/>
    <w:rsid w:val="00E80205"/>
    <w:rsid w:val="00E82D3C"/>
    <w:rsid w:val="00E83928"/>
    <w:rsid w:val="00E841C3"/>
    <w:rsid w:val="00E8485B"/>
    <w:rsid w:val="00E84F16"/>
    <w:rsid w:val="00E87942"/>
    <w:rsid w:val="00E9055F"/>
    <w:rsid w:val="00E926BB"/>
    <w:rsid w:val="00E92E95"/>
    <w:rsid w:val="00E9676F"/>
    <w:rsid w:val="00E969C8"/>
    <w:rsid w:val="00E976E4"/>
    <w:rsid w:val="00EA0043"/>
    <w:rsid w:val="00EA41C0"/>
    <w:rsid w:val="00EA4CED"/>
    <w:rsid w:val="00EA6A6B"/>
    <w:rsid w:val="00EA6F20"/>
    <w:rsid w:val="00EB1C2A"/>
    <w:rsid w:val="00EB2F38"/>
    <w:rsid w:val="00EB42F4"/>
    <w:rsid w:val="00EB50E4"/>
    <w:rsid w:val="00EB7542"/>
    <w:rsid w:val="00EB7717"/>
    <w:rsid w:val="00EB7979"/>
    <w:rsid w:val="00EC064D"/>
    <w:rsid w:val="00EC3318"/>
    <w:rsid w:val="00ED1EC3"/>
    <w:rsid w:val="00ED2D2D"/>
    <w:rsid w:val="00ED4214"/>
    <w:rsid w:val="00EE50AB"/>
    <w:rsid w:val="00EE7516"/>
    <w:rsid w:val="00EF35CA"/>
    <w:rsid w:val="00EF37B1"/>
    <w:rsid w:val="00EF711B"/>
    <w:rsid w:val="00EF7518"/>
    <w:rsid w:val="00F018D5"/>
    <w:rsid w:val="00F024E5"/>
    <w:rsid w:val="00F03524"/>
    <w:rsid w:val="00F03898"/>
    <w:rsid w:val="00F04115"/>
    <w:rsid w:val="00F06BC9"/>
    <w:rsid w:val="00F0734C"/>
    <w:rsid w:val="00F07BC5"/>
    <w:rsid w:val="00F10D6C"/>
    <w:rsid w:val="00F10E30"/>
    <w:rsid w:val="00F14796"/>
    <w:rsid w:val="00F14C4B"/>
    <w:rsid w:val="00F14EC2"/>
    <w:rsid w:val="00F179CF"/>
    <w:rsid w:val="00F17A2A"/>
    <w:rsid w:val="00F2103B"/>
    <w:rsid w:val="00F24030"/>
    <w:rsid w:val="00F25C3C"/>
    <w:rsid w:val="00F25F3B"/>
    <w:rsid w:val="00F27E19"/>
    <w:rsid w:val="00F336ED"/>
    <w:rsid w:val="00F3442D"/>
    <w:rsid w:val="00F35531"/>
    <w:rsid w:val="00F36FB0"/>
    <w:rsid w:val="00F43010"/>
    <w:rsid w:val="00F43150"/>
    <w:rsid w:val="00F4506F"/>
    <w:rsid w:val="00F45BB7"/>
    <w:rsid w:val="00F5250F"/>
    <w:rsid w:val="00F5254C"/>
    <w:rsid w:val="00F53511"/>
    <w:rsid w:val="00F5536E"/>
    <w:rsid w:val="00F557B6"/>
    <w:rsid w:val="00F5676D"/>
    <w:rsid w:val="00F579B5"/>
    <w:rsid w:val="00F57D85"/>
    <w:rsid w:val="00F648E4"/>
    <w:rsid w:val="00F64E7A"/>
    <w:rsid w:val="00F65485"/>
    <w:rsid w:val="00F66D5B"/>
    <w:rsid w:val="00F7062C"/>
    <w:rsid w:val="00F75AFF"/>
    <w:rsid w:val="00F75E5B"/>
    <w:rsid w:val="00F7735A"/>
    <w:rsid w:val="00F80B3A"/>
    <w:rsid w:val="00F846A9"/>
    <w:rsid w:val="00F86578"/>
    <w:rsid w:val="00F8683F"/>
    <w:rsid w:val="00F86DFC"/>
    <w:rsid w:val="00F87FE7"/>
    <w:rsid w:val="00F90D2E"/>
    <w:rsid w:val="00F924E7"/>
    <w:rsid w:val="00F933EE"/>
    <w:rsid w:val="00F95730"/>
    <w:rsid w:val="00FA16C7"/>
    <w:rsid w:val="00FA2C07"/>
    <w:rsid w:val="00FA3C9F"/>
    <w:rsid w:val="00FA7F4F"/>
    <w:rsid w:val="00FB1A43"/>
    <w:rsid w:val="00FB5D5A"/>
    <w:rsid w:val="00FB7C03"/>
    <w:rsid w:val="00FC0756"/>
    <w:rsid w:val="00FC3892"/>
    <w:rsid w:val="00FC646B"/>
    <w:rsid w:val="00FC6547"/>
    <w:rsid w:val="00FC68DC"/>
    <w:rsid w:val="00FD2C68"/>
    <w:rsid w:val="00FD3D39"/>
    <w:rsid w:val="00FD3D79"/>
    <w:rsid w:val="00FD46A2"/>
    <w:rsid w:val="00FD5065"/>
    <w:rsid w:val="00FD54B7"/>
    <w:rsid w:val="00FD5A14"/>
    <w:rsid w:val="00FD5FF9"/>
    <w:rsid w:val="00FD78AD"/>
    <w:rsid w:val="00FE2E1E"/>
    <w:rsid w:val="00FE3CD8"/>
    <w:rsid w:val="00FE46CA"/>
    <w:rsid w:val="00FE4723"/>
    <w:rsid w:val="00FE7F5E"/>
    <w:rsid w:val="00FF2B67"/>
    <w:rsid w:val="00FF3179"/>
    <w:rsid w:val="00FF492D"/>
    <w:rsid w:val="00FF4C1C"/>
    <w:rsid w:val="00FF74E8"/>
    <w:rsid w:val="00FF7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C2B1BE0-A8D3-492E-9A79-64F40AD4B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style>
  <w:style w:type="paragraph" w:styleId="Kop1">
    <w:name w:val="heading 1"/>
    <w:basedOn w:val="Standaard"/>
    <w:next w:val="Standaard"/>
    <w:link w:val="Kop1Char"/>
    <w:uiPriority w:val="9"/>
    <w:rsid w:val="002B74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rsid w:val="00B11F67"/>
    <w:pPr>
      <w:spacing w:before="192" w:after="192" w:line="240" w:lineRule="auto"/>
      <w:outlineLvl w:val="1"/>
    </w:pPr>
    <w:rPr>
      <w:rFonts w:ascii="Times New Roman" w:eastAsia="Times New Roman" w:hAnsi="Times New Roman" w:cs="Times New Roman"/>
      <w:sz w:val="30"/>
      <w:szCs w:val="30"/>
      <w:lang w:val="nl-NL" w:eastAsia="nl-NL"/>
    </w:rPr>
  </w:style>
  <w:style w:type="paragraph" w:styleId="Kop3">
    <w:name w:val="heading 3"/>
    <w:basedOn w:val="Standaard"/>
    <w:next w:val="Standaard"/>
    <w:link w:val="Kop3Char"/>
    <w:uiPriority w:val="9"/>
    <w:semiHidden/>
    <w:unhideWhenUsed/>
    <w:rsid w:val="002B747E"/>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rsid w:val="002B747E"/>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rsid w:val="002B747E"/>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rsid w:val="002B747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rsid w:val="00436C47"/>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rsid w:val="002B747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rsid w:val="002B747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E530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E5308"/>
  </w:style>
  <w:style w:type="paragraph" w:styleId="Voettekst">
    <w:name w:val="footer"/>
    <w:basedOn w:val="Standaard"/>
    <w:link w:val="VoettekstChar"/>
    <w:uiPriority w:val="99"/>
    <w:unhideWhenUsed/>
    <w:rsid w:val="005E530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E5308"/>
  </w:style>
  <w:style w:type="paragraph" w:styleId="Ballontekst">
    <w:name w:val="Balloon Text"/>
    <w:basedOn w:val="Standaard"/>
    <w:link w:val="BallontekstChar"/>
    <w:uiPriority w:val="99"/>
    <w:semiHidden/>
    <w:unhideWhenUsed/>
    <w:rsid w:val="005E530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5308"/>
    <w:rPr>
      <w:rFonts w:ascii="Tahoma" w:hAnsi="Tahoma" w:cs="Tahoma"/>
      <w:sz w:val="16"/>
      <w:szCs w:val="16"/>
    </w:rPr>
  </w:style>
  <w:style w:type="paragraph" w:customStyle="1" w:styleId="Default">
    <w:name w:val="Default"/>
    <w:rsid w:val="00494012"/>
    <w:pPr>
      <w:autoSpaceDE w:val="0"/>
      <w:autoSpaceDN w:val="0"/>
      <w:adjustRightInd w:val="0"/>
      <w:spacing w:after="0" w:line="240" w:lineRule="auto"/>
    </w:pPr>
    <w:rPr>
      <w:rFonts w:ascii="Arial" w:eastAsia="Times New Roman" w:hAnsi="Arial" w:cs="Arial"/>
      <w:color w:val="000000"/>
      <w:sz w:val="24"/>
      <w:szCs w:val="24"/>
      <w:lang w:val="nl-NL" w:eastAsia="nl-NL"/>
    </w:rPr>
  </w:style>
  <w:style w:type="paragraph" w:customStyle="1" w:styleId="3CBD5A742C28424DA5172AD252E32316">
    <w:name w:val="3CBD5A742C28424DA5172AD252E32316"/>
    <w:rsid w:val="00AE2181"/>
    <w:rPr>
      <w:rFonts w:eastAsiaTheme="minorEastAsia"/>
      <w:lang w:val="nl-NL" w:eastAsia="nl-NL"/>
    </w:rPr>
  </w:style>
  <w:style w:type="table" w:styleId="Tabelraster">
    <w:name w:val="Table Grid"/>
    <w:basedOn w:val="Standaardtabel"/>
    <w:uiPriority w:val="59"/>
    <w:rsid w:val="00592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0F3ABC"/>
    <w:rPr>
      <w:color w:val="0000FF"/>
      <w:u w:val="single"/>
    </w:rPr>
  </w:style>
  <w:style w:type="character" w:styleId="Zwaar">
    <w:name w:val="Strong"/>
    <w:basedOn w:val="Standaardalinea-lettertype"/>
    <w:uiPriority w:val="22"/>
    <w:qFormat/>
    <w:rsid w:val="000F3ABC"/>
    <w:rPr>
      <w:b/>
      <w:bCs/>
    </w:rPr>
  </w:style>
  <w:style w:type="paragraph" w:styleId="Normaalweb">
    <w:name w:val="Normal (Web)"/>
    <w:basedOn w:val="Standaard"/>
    <w:uiPriority w:val="99"/>
    <w:unhideWhenUsed/>
    <w:rsid w:val="000F3ABC"/>
    <w:pPr>
      <w:spacing w:before="300" w:after="300" w:line="240" w:lineRule="auto"/>
    </w:pPr>
    <w:rPr>
      <w:rFonts w:ascii="Times New Roman" w:eastAsia="Times New Roman" w:hAnsi="Times New Roman" w:cs="Times New Roman"/>
      <w:sz w:val="24"/>
      <w:szCs w:val="24"/>
      <w:lang w:val="nl-NL" w:eastAsia="nl-NL"/>
    </w:rPr>
  </w:style>
  <w:style w:type="character" w:customStyle="1" w:styleId="Kop2Char">
    <w:name w:val="Kop 2 Char"/>
    <w:basedOn w:val="Standaardalinea-lettertype"/>
    <w:link w:val="Kop2"/>
    <w:uiPriority w:val="9"/>
    <w:rsid w:val="00B11F67"/>
    <w:rPr>
      <w:rFonts w:ascii="Times New Roman" w:eastAsia="Times New Roman" w:hAnsi="Times New Roman" w:cs="Times New Roman"/>
      <w:sz w:val="30"/>
      <w:szCs w:val="30"/>
      <w:lang w:val="nl-NL" w:eastAsia="nl-NL"/>
    </w:rPr>
  </w:style>
  <w:style w:type="paragraph" w:customStyle="1" w:styleId="Doctext">
    <w:name w:val="Doctext"/>
    <w:basedOn w:val="Standaard"/>
    <w:qFormat/>
    <w:rsid w:val="00F03898"/>
    <w:pPr>
      <w:spacing w:before="240" w:after="0" w:line="240" w:lineRule="auto"/>
      <w:jc w:val="both"/>
    </w:pPr>
    <w:rPr>
      <w:rFonts w:ascii="Times New Roman" w:hAnsi="Times New Roman" w:cs="Times New Roman"/>
      <w:sz w:val="20"/>
    </w:rPr>
  </w:style>
  <w:style w:type="paragraph" w:customStyle="1" w:styleId="Head3">
    <w:name w:val="Head3"/>
    <w:uiPriority w:val="99"/>
    <w:qFormat/>
    <w:rsid w:val="00D41C80"/>
    <w:pPr>
      <w:keepNext/>
      <w:spacing w:before="240" w:after="0" w:line="240" w:lineRule="auto"/>
      <w:jc w:val="both"/>
    </w:pPr>
    <w:rPr>
      <w:rFonts w:ascii="Times New Roman" w:eastAsia="Calibri" w:hAnsi="Times New Roman" w:cs="Times New Roman"/>
      <w:b/>
      <w:i/>
      <w:sz w:val="20"/>
      <w:lang w:val="en-GB"/>
    </w:rPr>
  </w:style>
  <w:style w:type="character" w:styleId="Verwijzingopmerking">
    <w:name w:val="annotation reference"/>
    <w:basedOn w:val="Standaardalinea-lettertype"/>
    <w:uiPriority w:val="99"/>
    <w:semiHidden/>
    <w:unhideWhenUsed/>
    <w:rsid w:val="00DE2C6A"/>
    <w:rPr>
      <w:sz w:val="16"/>
      <w:szCs w:val="16"/>
    </w:rPr>
  </w:style>
  <w:style w:type="paragraph" w:styleId="Tekstopmerking">
    <w:name w:val="annotation text"/>
    <w:basedOn w:val="Standaard"/>
    <w:link w:val="TekstopmerkingChar"/>
    <w:uiPriority w:val="99"/>
    <w:semiHidden/>
    <w:unhideWhenUsed/>
    <w:rsid w:val="00DE2C6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E2C6A"/>
    <w:rPr>
      <w:sz w:val="20"/>
      <w:szCs w:val="20"/>
    </w:rPr>
  </w:style>
  <w:style w:type="paragraph" w:styleId="Onderwerpvanopmerking">
    <w:name w:val="annotation subject"/>
    <w:basedOn w:val="Tekstopmerking"/>
    <w:next w:val="Tekstopmerking"/>
    <w:link w:val="OnderwerpvanopmerkingChar"/>
    <w:uiPriority w:val="99"/>
    <w:semiHidden/>
    <w:unhideWhenUsed/>
    <w:rsid w:val="00DE2C6A"/>
    <w:rPr>
      <w:b/>
      <w:bCs/>
    </w:rPr>
  </w:style>
  <w:style w:type="character" w:customStyle="1" w:styleId="OnderwerpvanopmerkingChar">
    <w:name w:val="Onderwerp van opmerking Char"/>
    <w:basedOn w:val="TekstopmerkingChar"/>
    <w:link w:val="Onderwerpvanopmerking"/>
    <w:uiPriority w:val="99"/>
    <w:semiHidden/>
    <w:rsid w:val="00DE2C6A"/>
    <w:rPr>
      <w:b/>
      <w:bCs/>
      <w:sz w:val="20"/>
      <w:szCs w:val="20"/>
    </w:rPr>
  </w:style>
  <w:style w:type="paragraph" w:customStyle="1" w:styleId="Doctext1">
    <w:name w:val="Doctext1"/>
    <w:qFormat/>
    <w:rsid w:val="00303331"/>
    <w:pPr>
      <w:spacing w:before="200" w:after="0" w:line="240" w:lineRule="auto"/>
      <w:ind w:firstLine="432"/>
      <w:jc w:val="both"/>
    </w:pPr>
    <w:rPr>
      <w:rFonts w:ascii="Times New Roman" w:hAnsi="Times New Roman" w:cs="Times New Roman"/>
      <w:sz w:val="20"/>
      <w:lang w:val="en-GB"/>
    </w:rPr>
  </w:style>
  <w:style w:type="paragraph" w:customStyle="1" w:styleId="Bullet1">
    <w:name w:val="Bullet1"/>
    <w:qFormat/>
    <w:rsid w:val="009F01AC"/>
    <w:pPr>
      <w:numPr>
        <w:numId w:val="2"/>
      </w:numPr>
      <w:tabs>
        <w:tab w:val="left" w:pos="864"/>
      </w:tabs>
      <w:spacing w:before="200" w:after="0" w:line="240" w:lineRule="auto"/>
      <w:jc w:val="both"/>
    </w:pPr>
    <w:rPr>
      <w:rFonts w:ascii="Times New Roman" w:hAnsi="Times New Roman" w:cs="Times New Roman"/>
      <w:sz w:val="20"/>
    </w:rPr>
  </w:style>
  <w:style w:type="paragraph" w:customStyle="1" w:styleId="Bullet2">
    <w:name w:val="Bullet2"/>
    <w:qFormat/>
    <w:rsid w:val="009F01AC"/>
    <w:pPr>
      <w:numPr>
        <w:ilvl w:val="1"/>
        <w:numId w:val="2"/>
      </w:numPr>
      <w:tabs>
        <w:tab w:val="clear" w:pos="1080"/>
        <w:tab w:val="left" w:pos="1296"/>
      </w:tabs>
      <w:spacing w:before="200" w:after="0" w:line="240" w:lineRule="auto"/>
      <w:ind w:left="1296" w:hanging="432"/>
      <w:jc w:val="both"/>
    </w:pPr>
    <w:rPr>
      <w:rFonts w:ascii="Times New Roman" w:hAnsi="Times New Roman" w:cs="Times New Roman"/>
      <w:sz w:val="20"/>
    </w:rPr>
  </w:style>
  <w:style w:type="paragraph" w:customStyle="1" w:styleId="Bullet3">
    <w:name w:val="Bullet3"/>
    <w:qFormat/>
    <w:rsid w:val="009F01AC"/>
    <w:pPr>
      <w:numPr>
        <w:ilvl w:val="2"/>
        <w:numId w:val="2"/>
      </w:numPr>
      <w:tabs>
        <w:tab w:val="left" w:pos="864"/>
      </w:tabs>
      <w:spacing w:before="200" w:after="0" w:line="240" w:lineRule="auto"/>
      <w:jc w:val="both"/>
    </w:pPr>
    <w:rPr>
      <w:rFonts w:ascii="Times New Roman" w:hAnsi="Times New Roman" w:cs="Times New Roman"/>
      <w:sz w:val="20"/>
    </w:rPr>
  </w:style>
  <w:style w:type="paragraph" w:customStyle="1" w:styleId="Docnor">
    <w:name w:val="Docnor"/>
    <w:qFormat/>
    <w:rsid w:val="00BE6ED7"/>
    <w:pPr>
      <w:spacing w:after="0" w:line="240" w:lineRule="auto"/>
      <w:jc w:val="both"/>
    </w:pPr>
    <w:rPr>
      <w:rFonts w:ascii="Times New Roman" w:eastAsia="Calibri" w:hAnsi="Times New Roman" w:cs="Times New Roman"/>
      <w:sz w:val="20"/>
      <w:lang w:val="en-GB"/>
    </w:rPr>
  </w:style>
  <w:style w:type="paragraph" w:customStyle="1" w:styleId="Head4">
    <w:name w:val="Head4"/>
    <w:qFormat/>
    <w:rsid w:val="00205F27"/>
    <w:pPr>
      <w:keepNext/>
      <w:spacing w:before="240" w:after="0" w:line="240" w:lineRule="auto"/>
    </w:pPr>
    <w:rPr>
      <w:rFonts w:ascii="Times New Roman" w:hAnsi="Times New Roman" w:cs="Times New Roman"/>
      <w:i/>
      <w:sz w:val="20"/>
    </w:rPr>
  </w:style>
  <w:style w:type="character" w:customStyle="1" w:styleId="Kop7Char">
    <w:name w:val="Kop 7 Char"/>
    <w:basedOn w:val="Standaardalinea-lettertype"/>
    <w:link w:val="Kop7"/>
    <w:uiPriority w:val="9"/>
    <w:rsid w:val="00436C47"/>
    <w:rPr>
      <w:rFonts w:asciiTheme="majorHAnsi" w:eastAsiaTheme="majorEastAsia" w:hAnsiTheme="majorHAnsi" w:cstheme="majorBidi"/>
      <w:i/>
      <w:iCs/>
      <w:color w:val="243F60" w:themeColor="accent1" w:themeShade="7F"/>
    </w:rPr>
  </w:style>
  <w:style w:type="paragraph" w:customStyle="1" w:styleId="Text1">
    <w:name w:val="Text1"/>
    <w:qFormat/>
    <w:rsid w:val="00436C47"/>
    <w:pPr>
      <w:numPr>
        <w:ilvl w:val="1"/>
        <w:numId w:val="3"/>
      </w:numPr>
      <w:tabs>
        <w:tab w:val="left" w:pos="864"/>
      </w:tabs>
      <w:spacing w:before="200" w:after="0" w:line="240" w:lineRule="auto"/>
      <w:jc w:val="both"/>
    </w:pPr>
    <w:rPr>
      <w:rFonts w:ascii="Times New Roman" w:hAnsi="Times New Roman" w:cs="Times New Roman"/>
      <w:sz w:val="20"/>
    </w:rPr>
  </w:style>
  <w:style w:type="paragraph" w:customStyle="1" w:styleId="Text2">
    <w:name w:val="Text2"/>
    <w:qFormat/>
    <w:rsid w:val="00436C47"/>
    <w:pPr>
      <w:numPr>
        <w:ilvl w:val="2"/>
        <w:numId w:val="3"/>
      </w:numPr>
      <w:tabs>
        <w:tab w:val="left" w:pos="864"/>
      </w:tabs>
      <w:spacing w:before="200" w:after="0" w:line="240" w:lineRule="auto"/>
      <w:jc w:val="both"/>
    </w:pPr>
    <w:rPr>
      <w:rFonts w:ascii="Times New Roman" w:hAnsi="Times New Roman" w:cs="Times New Roman"/>
      <w:sz w:val="20"/>
    </w:rPr>
  </w:style>
  <w:style w:type="paragraph" w:customStyle="1" w:styleId="AltText2">
    <w:name w:val="Alt Text2"/>
    <w:basedOn w:val="Text2"/>
    <w:qFormat/>
    <w:rsid w:val="00436C47"/>
    <w:pPr>
      <w:numPr>
        <w:ilvl w:val="0"/>
      </w:numPr>
    </w:pPr>
  </w:style>
  <w:style w:type="paragraph" w:styleId="Revisie">
    <w:name w:val="Revision"/>
    <w:hidden/>
    <w:uiPriority w:val="99"/>
    <w:semiHidden/>
    <w:rsid w:val="000D3234"/>
    <w:pPr>
      <w:spacing w:after="0" w:line="240" w:lineRule="auto"/>
    </w:pPr>
  </w:style>
  <w:style w:type="paragraph" w:styleId="Lijstalinea">
    <w:name w:val="List Paragraph"/>
    <w:basedOn w:val="Standaard"/>
    <w:uiPriority w:val="34"/>
    <w:qFormat/>
    <w:rsid w:val="00A97838"/>
    <w:pPr>
      <w:ind w:left="720"/>
      <w:contextualSpacing/>
    </w:pPr>
  </w:style>
  <w:style w:type="character" w:styleId="Titelvanboek">
    <w:name w:val="Book Title"/>
    <w:basedOn w:val="Standaardalinea-lettertype"/>
    <w:uiPriority w:val="33"/>
    <w:rsid w:val="002B747E"/>
    <w:rPr>
      <w:b/>
      <w:bCs/>
      <w:smallCaps/>
      <w:spacing w:val="5"/>
    </w:rPr>
  </w:style>
  <w:style w:type="character" w:styleId="Nadruk">
    <w:name w:val="Emphasis"/>
    <w:basedOn w:val="Standaardalinea-lettertype"/>
    <w:uiPriority w:val="20"/>
    <w:qFormat/>
    <w:rsid w:val="002B747E"/>
    <w:rPr>
      <w:i/>
      <w:iCs/>
    </w:rPr>
  </w:style>
  <w:style w:type="character" w:customStyle="1" w:styleId="Kop1Char">
    <w:name w:val="Kop 1 Char"/>
    <w:basedOn w:val="Standaardalinea-lettertype"/>
    <w:link w:val="Kop1"/>
    <w:uiPriority w:val="9"/>
    <w:rsid w:val="002B747E"/>
    <w:rPr>
      <w:rFonts w:asciiTheme="majorHAnsi" w:eastAsiaTheme="majorEastAsia" w:hAnsiTheme="majorHAnsi" w:cstheme="majorBidi"/>
      <w:b/>
      <w:bCs/>
      <w:color w:val="365F91" w:themeColor="accent1" w:themeShade="BF"/>
      <w:sz w:val="28"/>
      <w:szCs w:val="28"/>
    </w:rPr>
  </w:style>
  <w:style w:type="character" w:customStyle="1" w:styleId="Kop3Char">
    <w:name w:val="Kop 3 Char"/>
    <w:basedOn w:val="Standaardalinea-lettertype"/>
    <w:link w:val="Kop3"/>
    <w:uiPriority w:val="9"/>
    <w:semiHidden/>
    <w:rsid w:val="002B747E"/>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2B747E"/>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2B747E"/>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2B747E"/>
    <w:rPr>
      <w:rFonts w:asciiTheme="majorHAnsi" w:eastAsiaTheme="majorEastAsia" w:hAnsiTheme="majorHAnsi" w:cstheme="majorBidi"/>
      <w:i/>
      <w:iCs/>
      <w:color w:val="243F60" w:themeColor="accent1" w:themeShade="7F"/>
    </w:rPr>
  </w:style>
  <w:style w:type="character" w:customStyle="1" w:styleId="Kop8Char">
    <w:name w:val="Kop 8 Char"/>
    <w:basedOn w:val="Standaardalinea-lettertype"/>
    <w:link w:val="Kop8"/>
    <w:uiPriority w:val="9"/>
    <w:semiHidden/>
    <w:rsid w:val="002B747E"/>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2B747E"/>
    <w:rPr>
      <w:rFonts w:asciiTheme="majorHAnsi" w:eastAsiaTheme="majorEastAsia" w:hAnsiTheme="majorHAnsi" w:cstheme="majorBidi"/>
      <w:i/>
      <w:iCs/>
      <w:color w:val="404040" w:themeColor="text1" w:themeTint="BF"/>
      <w:sz w:val="20"/>
      <w:szCs w:val="20"/>
    </w:rPr>
  </w:style>
  <w:style w:type="character" w:styleId="Intensievebenadrukking">
    <w:name w:val="Intense Emphasis"/>
    <w:basedOn w:val="Standaardalinea-lettertype"/>
    <w:uiPriority w:val="21"/>
    <w:rsid w:val="002B747E"/>
    <w:rPr>
      <w:b/>
      <w:bCs/>
      <w:i/>
      <w:iCs/>
      <w:color w:val="4F81BD" w:themeColor="accent1"/>
    </w:rPr>
  </w:style>
  <w:style w:type="paragraph" w:styleId="Duidelijkcitaat">
    <w:name w:val="Intense Quote"/>
    <w:basedOn w:val="Standaard"/>
    <w:next w:val="Standaard"/>
    <w:link w:val="DuidelijkcitaatChar"/>
    <w:uiPriority w:val="30"/>
    <w:rsid w:val="002B747E"/>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2B747E"/>
    <w:rPr>
      <w:b/>
      <w:bCs/>
      <w:i/>
      <w:iCs/>
      <w:color w:val="4F81BD" w:themeColor="accent1"/>
    </w:rPr>
  </w:style>
  <w:style w:type="character" w:styleId="Intensieveverwijzing">
    <w:name w:val="Intense Reference"/>
    <w:basedOn w:val="Standaardalinea-lettertype"/>
    <w:uiPriority w:val="32"/>
    <w:rsid w:val="002B747E"/>
    <w:rPr>
      <w:b/>
      <w:bCs/>
      <w:smallCaps/>
      <w:color w:val="C0504D" w:themeColor="accent2"/>
      <w:spacing w:val="5"/>
      <w:u w:val="single"/>
    </w:rPr>
  </w:style>
  <w:style w:type="paragraph" w:styleId="Geenafstand">
    <w:name w:val="No Spacing"/>
    <w:uiPriority w:val="1"/>
    <w:rsid w:val="002B747E"/>
    <w:pPr>
      <w:spacing w:after="0" w:line="240" w:lineRule="auto"/>
    </w:pPr>
  </w:style>
  <w:style w:type="paragraph" w:styleId="Citaat">
    <w:name w:val="Quote"/>
    <w:basedOn w:val="Standaard"/>
    <w:next w:val="Standaard"/>
    <w:link w:val="CitaatChar"/>
    <w:uiPriority w:val="29"/>
    <w:rsid w:val="002B747E"/>
    <w:rPr>
      <w:i/>
      <w:iCs/>
      <w:color w:val="000000" w:themeColor="text1"/>
    </w:rPr>
  </w:style>
  <w:style w:type="character" w:customStyle="1" w:styleId="CitaatChar">
    <w:name w:val="Citaat Char"/>
    <w:basedOn w:val="Standaardalinea-lettertype"/>
    <w:link w:val="Citaat"/>
    <w:uiPriority w:val="29"/>
    <w:rsid w:val="002B747E"/>
    <w:rPr>
      <w:i/>
      <w:iCs/>
      <w:color w:val="000000" w:themeColor="text1"/>
    </w:rPr>
  </w:style>
  <w:style w:type="paragraph" w:styleId="Ondertitel">
    <w:name w:val="Subtitle"/>
    <w:basedOn w:val="Standaard"/>
    <w:next w:val="Standaard"/>
    <w:link w:val="OndertitelChar"/>
    <w:uiPriority w:val="11"/>
    <w:rsid w:val="002B74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2B747E"/>
    <w:rPr>
      <w:rFonts w:asciiTheme="majorHAnsi" w:eastAsiaTheme="majorEastAsia" w:hAnsiTheme="majorHAnsi" w:cstheme="majorBidi"/>
      <w:i/>
      <w:iCs/>
      <w:color w:val="4F81BD" w:themeColor="accent1"/>
      <w:spacing w:val="15"/>
      <w:sz w:val="24"/>
      <w:szCs w:val="24"/>
    </w:rPr>
  </w:style>
  <w:style w:type="character" w:styleId="Subtielebenadrukking">
    <w:name w:val="Subtle Emphasis"/>
    <w:basedOn w:val="Standaardalinea-lettertype"/>
    <w:uiPriority w:val="19"/>
    <w:rsid w:val="002B747E"/>
    <w:rPr>
      <w:i/>
      <w:iCs/>
      <w:color w:val="808080" w:themeColor="text1" w:themeTint="7F"/>
    </w:rPr>
  </w:style>
  <w:style w:type="character" w:styleId="Subtieleverwijzing">
    <w:name w:val="Subtle Reference"/>
    <w:basedOn w:val="Standaardalinea-lettertype"/>
    <w:uiPriority w:val="31"/>
    <w:rsid w:val="002B747E"/>
    <w:rPr>
      <w:smallCaps/>
      <w:color w:val="C0504D" w:themeColor="accent2"/>
      <w:u w:val="single"/>
    </w:rPr>
  </w:style>
  <w:style w:type="paragraph" w:styleId="Titel">
    <w:name w:val="Title"/>
    <w:basedOn w:val="Standaard"/>
    <w:next w:val="Standaard"/>
    <w:link w:val="TitelChar"/>
    <w:uiPriority w:val="10"/>
    <w:rsid w:val="002B74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2B747E"/>
    <w:rPr>
      <w:rFonts w:asciiTheme="majorHAnsi" w:eastAsiaTheme="majorEastAsia" w:hAnsiTheme="majorHAnsi" w:cstheme="majorBidi"/>
      <w:color w:val="17365D" w:themeColor="text2" w:themeShade="BF"/>
      <w:spacing w:val="5"/>
      <w:kern w:val="28"/>
      <w:sz w:val="52"/>
      <w:szCs w:val="52"/>
    </w:rPr>
  </w:style>
  <w:style w:type="paragraph" w:styleId="Kopvaninhoudsopgave">
    <w:name w:val="TOC Heading"/>
    <w:basedOn w:val="Kop1"/>
    <w:next w:val="Standaard"/>
    <w:uiPriority w:val="39"/>
    <w:semiHidden/>
    <w:unhideWhenUsed/>
    <w:rsid w:val="002B747E"/>
    <w:pPr>
      <w:outlineLvl w:val="9"/>
    </w:pPr>
  </w:style>
  <w:style w:type="table" w:customStyle="1" w:styleId="Rastertabel4-Accent11">
    <w:name w:val="Rastertabel 4 - Accent 11"/>
    <w:basedOn w:val="Standaardtabel"/>
    <w:uiPriority w:val="49"/>
    <w:rsid w:val="00791F17"/>
    <w:pPr>
      <w:spacing w:after="0" w:line="240" w:lineRule="auto"/>
    </w:pPr>
    <w:rPr>
      <w:lang w:val="nl-N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Vermelding1">
    <w:name w:val="Vermelding1"/>
    <w:basedOn w:val="Standaardalinea-lettertype"/>
    <w:uiPriority w:val="99"/>
    <w:semiHidden/>
    <w:unhideWhenUsed/>
    <w:rsid w:val="0030153D"/>
    <w:rPr>
      <w:color w:val="2B579A"/>
      <w:shd w:val="clear" w:color="auto" w:fill="E6E6E6"/>
    </w:rPr>
  </w:style>
  <w:style w:type="character" w:styleId="GevolgdeHyperlink">
    <w:name w:val="FollowedHyperlink"/>
    <w:basedOn w:val="Standaardalinea-lettertype"/>
    <w:uiPriority w:val="99"/>
    <w:semiHidden/>
    <w:unhideWhenUsed/>
    <w:rsid w:val="00DC1244"/>
    <w:rPr>
      <w:color w:val="800080" w:themeColor="followedHyperlink"/>
      <w:u w:val="single"/>
    </w:rPr>
  </w:style>
  <w:style w:type="paragraph" w:customStyle="1" w:styleId="secondary">
    <w:name w:val="secondary"/>
    <w:basedOn w:val="Standaard"/>
    <w:rsid w:val="00FC68DC"/>
    <w:pPr>
      <w:spacing w:before="300" w:after="300" w:line="240" w:lineRule="auto"/>
    </w:pPr>
    <w:rPr>
      <w:rFonts w:ascii="Times New Roman" w:eastAsia="Times New Roman" w:hAnsi="Times New Roman" w:cs="Times New Roman"/>
      <w:color w:val="373737"/>
      <w:sz w:val="24"/>
      <w:szCs w:val="24"/>
      <w:lang w:val="nl-NL" w:eastAsia="nl-NL"/>
    </w:rPr>
  </w:style>
  <w:style w:type="paragraph" w:styleId="Tekstzonderopmaak">
    <w:name w:val="Plain Text"/>
    <w:basedOn w:val="Standaard"/>
    <w:link w:val="TekstzonderopmaakChar"/>
    <w:uiPriority w:val="99"/>
    <w:semiHidden/>
    <w:unhideWhenUsed/>
    <w:rsid w:val="001413B8"/>
    <w:pPr>
      <w:spacing w:after="0" w:line="240" w:lineRule="auto"/>
    </w:pPr>
    <w:rPr>
      <w:rFonts w:ascii="Calibri" w:hAnsi="Calibri"/>
      <w:szCs w:val="21"/>
      <w:lang w:val="nl-NL"/>
    </w:rPr>
  </w:style>
  <w:style w:type="character" w:customStyle="1" w:styleId="TekstzonderopmaakChar">
    <w:name w:val="Tekst zonder opmaak Char"/>
    <w:basedOn w:val="Standaardalinea-lettertype"/>
    <w:link w:val="Tekstzonderopmaak"/>
    <w:uiPriority w:val="99"/>
    <w:semiHidden/>
    <w:rsid w:val="001413B8"/>
    <w:rPr>
      <w:rFonts w:ascii="Calibri" w:hAnsi="Calibri"/>
      <w:szCs w:val="21"/>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5393">
      <w:bodyDiv w:val="1"/>
      <w:marLeft w:val="0"/>
      <w:marRight w:val="0"/>
      <w:marTop w:val="0"/>
      <w:marBottom w:val="0"/>
      <w:divBdr>
        <w:top w:val="none" w:sz="0" w:space="0" w:color="auto"/>
        <w:left w:val="none" w:sz="0" w:space="0" w:color="auto"/>
        <w:bottom w:val="none" w:sz="0" w:space="0" w:color="auto"/>
        <w:right w:val="none" w:sz="0" w:space="0" w:color="auto"/>
      </w:divBdr>
    </w:div>
    <w:div w:id="16782338">
      <w:bodyDiv w:val="1"/>
      <w:marLeft w:val="0"/>
      <w:marRight w:val="0"/>
      <w:marTop w:val="0"/>
      <w:marBottom w:val="0"/>
      <w:divBdr>
        <w:top w:val="none" w:sz="0" w:space="0" w:color="auto"/>
        <w:left w:val="none" w:sz="0" w:space="0" w:color="auto"/>
        <w:bottom w:val="none" w:sz="0" w:space="0" w:color="auto"/>
        <w:right w:val="none" w:sz="0" w:space="0" w:color="auto"/>
      </w:divBdr>
    </w:div>
    <w:div w:id="31882855">
      <w:bodyDiv w:val="1"/>
      <w:marLeft w:val="0"/>
      <w:marRight w:val="0"/>
      <w:marTop w:val="0"/>
      <w:marBottom w:val="0"/>
      <w:divBdr>
        <w:top w:val="none" w:sz="0" w:space="0" w:color="auto"/>
        <w:left w:val="none" w:sz="0" w:space="0" w:color="auto"/>
        <w:bottom w:val="none" w:sz="0" w:space="0" w:color="auto"/>
        <w:right w:val="none" w:sz="0" w:space="0" w:color="auto"/>
      </w:divBdr>
    </w:div>
    <w:div w:id="45446820">
      <w:bodyDiv w:val="1"/>
      <w:marLeft w:val="0"/>
      <w:marRight w:val="0"/>
      <w:marTop w:val="0"/>
      <w:marBottom w:val="0"/>
      <w:divBdr>
        <w:top w:val="none" w:sz="0" w:space="0" w:color="auto"/>
        <w:left w:val="none" w:sz="0" w:space="0" w:color="auto"/>
        <w:bottom w:val="none" w:sz="0" w:space="0" w:color="auto"/>
        <w:right w:val="none" w:sz="0" w:space="0" w:color="auto"/>
      </w:divBdr>
    </w:div>
    <w:div w:id="70082370">
      <w:bodyDiv w:val="1"/>
      <w:marLeft w:val="0"/>
      <w:marRight w:val="0"/>
      <w:marTop w:val="0"/>
      <w:marBottom w:val="0"/>
      <w:divBdr>
        <w:top w:val="none" w:sz="0" w:space="0" w:color="auto"/>
        <w:left w:val="none" w:sz="0" w:space="0" w:color="auto"/>
        <w:bottom w:val="none" w:sz="0" w:space="0" w:color="auto"/>
        <w:right w:val="none" w:sz="0" w:space="0" w:color="auto"/>
      </w:divBdr>
    </w:div>
    <w:div w:id="88045333">
      <w:bodyDiv w:val="1"/>
      <w:marLeft w:val="0"/>
      <w:marRight w:val="0"/>
      <w:marTop w:val="0"/>
      <w:marBottom w:val="0"/>
      <w:divBdr>
        <w:top w:val="none" w:sz="0" w:space="0" w:color="auto"/>
        <w:left w:val="none" w:sz="0" w:space="0" w:color="auto"/>
        <w:bottom w:val="none" w:sz="0" w:space="0" w:color="auto"/>
        <w:right w:val="none" w:sz="0" w:space="0" w:color="auto"/>
      </w:divBdr>
    </w:div>
    <w:div w:id="95253658">
      <w:bodyDiv w:val="1"/>
      <w:marLeft w:val="0"/>
      <w:marRight w:val="0"/>
      <w:marTop w:val="0"/>
      <w:marBottom w:val="0"/>
      <w:divBdr>
        <w:top w:val="none" w:sz="0" w:space="0" w:color="auto"/>
        <w:left w:val="none" w:sz="0" w:space="0" w:color="auto"/>
        <w:bottom w:val="none" w:sz="0" w:space="0" w:color="auto"/>
        <w:right w:val="none" w:sz="0" w:space="0" w:color="auto"/>
      </w:divBdr>
    </w:div>
    <w:div w:id="108285898">
      <w:bodyDiv w:val="1"/>
      <w:marLeft w:val="0"/>
      <w:marRight w:val="0"/>
      <w:marTop w:val="0"/>
      <w:marBottom w:val="0"/>
      <w:divBdr>
        <w:top w:val="none" w:sz="0" w:space="0" w:color="auto"/>
        <w:left w:val="none" w:sz="0" w:space="0" w:color="auto"/>
        <w:bottom w:val="none" w:sz="0" w:space="0" w:color="auto"/>
        <w:right w:val="none" w:sz="0" w:space="0" w:color="auto"/>
      </w:divBdr>
    </w:div>
    <w:div w:id="113909811">
      <w:bodyDiv w:val="1"/>
      <w:marLeft w:val="0"/>
      <w:marRight w:val="0"/>
      <w:marTop w:val="0"/>
      <w:marBottom w:val="0"/>
      <w:divBdr>
        <w:top w:val="none" w:sz="0" w:space="0" w:color="auto"/>
        <w:left w:val="none" w:sz="0" w:space="0" w:color="auto"/>
        <w:bottom w:val="none" w:sz="0" w:space="0" w:color="auto"/>
        <w:right w:val="none" w:sz="0" w:space="0" w:color="auto"/>
      </w:divBdr>
    </w:div>
    <w:div w:id="126357460">
      <w:bodyDiv w:val="1"/>
      <w:marLeft w:val="0"/>
      <w:marRight w:val="0"/>
      <w:marTop w:val="885"/>
      <w:marBottom w:val="0"/>
      <w:divBdr>
        <w:top w:val="none" w:sz="0" w:space="0" w:color="auto"/>
        <w:left w:val="none" w:sz="0" w:space="0" w:color="auto"/>
        <w:bottom w:val="none" w:sz="0" w:space="0" w:color="auto"/>
        <w:right w:val="none" w:sz="0" w:space="0" w:color="auto"/>
      </w:divBdr>
      <w:divsChild>
        <w:div w:id="2083601486">
          <w:marLeft w:val="0"/>
          <w:marRight w:val="0"/>
          <w:marTop w:val="0"/>
          <w:marBottom w:val="0"/>
          <w:divBdr>
            <w:top w:val="none" w:sz="0" w:space="0" w:color="auto"/>
            <w:left w:val="none" w:sz="0" w:space="0" w:color="auto"/>
            <w:bottom w:val="none" w:sz="0" w:space="0" w:color="auto"/>
            <w:right w:val="none" w:sz="0" w:space="0" w:color="auto"/>
          </w:divBdr>
          <w:divsChild>
            <w:div w:id="463621092">
              <w:marLeft w:val="0"/>
              <w:marRight w:val="0"/>
              <w:marTop w:val="450"/>
              <w:marBottom w:val="450"/>
              <w:divBdr>
                <w:top w:val="none" w:sz="0" w:space="0" w:color="auto"/>
                <w:left w:val="none" w:sz="0" w:space="0" w:color="auto"/>
                <w:bottom w:val="none" w:sz="0" w:space="0" w:color="auto"/>
                <w:right w:val="none" w:sz="0" w:space="0" w:color="auto"/>
              </w:divBdr>
              <w:divsChild>
                <w:div w:id="11511686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9830805">
      <w:bodyDiv w:val="1"/>
      <w:marLeft w:val="0"/>
      <w:marRight w:val="0"/>
      <w:marTop w:val="0"/>
      <w:marBottom w:val="0"/>
      <w:divBdr>
        <w:top w:val="none" w:sz="0" w:space="0" w:color="auto"/>
        <w:left w:val="none" w:sz="0" w:space="0" w:color="auto"/>
        <w:bottom w:val="none" w:sz="0" w:space="0" w:color="auto"/>
        <w:right w:val="none" w:sz="0" w:space="0" w:color="auto"/>
      </w:divBdr>
    </w:div>
    <w:div w:id="167797668">
      <w:bodyDiv w:val="1"/>
      <w:marLeft w:val="0"/>
      <w:marRight w:val="0"/>
      <w:marTop w:val="0"/>
      <w:marBottom w:val="0"/>
      <w:divBdr>
        <w:top w:val="none" w:sz="0" w:space="0" w:color="auto"/>
        <w:left w:val="none" w:sz="0" w:space="0" w:color="auto"/>
        <w:bottom w:val="none" w:sz="0" w:space="0" w:color="auto"/>
        <w:right w:val="none" w:sz="0" w:space="0" w:color="auto"/>
      </w:divBdr>
    </w:div>
    <w:div w:id="180316567">
      <w:bodyDiv w:val="1"/>
      <w:marLeft w:val="0"/>
      <w:marRight w:val="0"/>
      <w:marTop w:val="0"/>
      <w:marBottom w:val="0"/>
      <w:divBdr>
        <w:top w:val="none" w:sz="0" w:space="0" w:color="auto"/>
        <w:left w:val="none" w:sz="0" w:space="0" w:color="auto"/>
        <w:bottom w:val="none" w:sz="0" w:space="0" w:color="auto"/>
        <w:right w:val="none" w:sz="0" w:space="0" w:color="auto"/>
      </w:divBdr>
    </w:div>
    <w:div w:id="180970944">
      <w:bodyDiv w:val="1"/>
      <w:marLeft w:val="0"/>
      <w:marRight w:val="0"/>
      <w:marTop w:val="0"/>
      <w:marBottom w:val="0"/>
      <w:divBdr>
        <w:top w:val="none" w:sz="0" w:space="0" w:color="auto"/>
        <w:left w:val="none" w:sz="0" w:space="0" w:color="auto"/>
        <w:bottom w:val="none" w:sz="0" w:space="0" w:color="auto"/>
        <w:right w:val="none" w:sz="0" w:space="0" w:color="auto"/>
      </w:divBdr>
    </w:div>
    <w:div w:id="186334603">
      <w:bodyDiv w:val="1"/>
      <w:marLeft w:val="0"/>
      <w:marRight w:val="0"/>
      <w:marTop w:val="0"/>
      <w:marBottom w:val="0"/>
      <w:divBdr>
        <w:top w:val="none" w:sz="0" w:space="0" w:color="auto"/>
        <w:left w:val="none" w:sz="0" w:space="0" w:color="auto"/>
        <w:bottom w:val="none" w:sz="0" w:space="0" w:color="auto"/>
        <w:right w:val="none" w:sz="0" w:space="0" w:color="auto"/>
      </w:divBdr>
    </w:div>
    <w:div w:id="224266947">
      <w:bodyDiv w:val="1"/>
      <w:marLeft w:val="0"/>
      <w:marRight w:val="0"/>
      <w:marTop w:val="0"/>
      <w:marBottom w:val="0"/>
      <w:divBdr>
        <w:top w:val="none" w:sz="0" w:space="0" w:color="auto"/>
        <w:left w:val="none" w:sz="0" w:space="0" w:color="auto"/>
        <w:bottom w:val="none" w:sz="0" w:space="0" w:color="auto"/>
        <w:right w:val="none" w:sz="0" w:space="0" w:color="auto"/>
      </w:divBdr>
    </w:div>
    <w:div w:id="226693162">
      <w:bodyDiv w:val="1"/>
      <w:marLeft w:val="0"/>
      <w:marRight w:val="0"/>
      <w:marTop w:val="0"/>
      <w:marBottom w:val="0"/>
      <w:divBdr>
        <w:top w:val="none" w:sz="0" w:space="0" w:color="auto"/>
        <w:left w:val="none" w:sz="0" w:space="0" w:color="auto"/>
        <w:bottom w:val="none" w:sz="0" w:space="0" w:color="auto"/>
        <w:right w:val="none" w:sz="0" w:space="0" w:color="auto"/>
      </w:divBdr>
    </w:div>
    <w:div w:id="274556017">
      <w:bodyDiv w:val="1"/>
      <w:marLeft w:val="0"/>
      <w:marRight w:val="0"/>
      <w:marTop w:val="0"/>
      <w:marBottom w:val="0"/>
      <w:divBdr>
        <w:top w:val="none" w:sz="0" w:space="0" w:color="auto"/>
        <w:left w:val="none" w:sz="0" w:space="0" w:color="auto"/>
        <w:bottom w:val="none" w:sz="0" w:space="0" w:color="auto"/>
        <w:right w:val="none" w:sz="0" w:space="0" w:color="auto"/>
      </w:divBdr>
    </w:div>
    <w:div w:id="276982685">
      <w:bodyDiv w:val="1"/>
      <w:marLeft w:val="0"/>
      <w:marRight w:val="0"/>
      <w:marTop w:val="0"/>
      <w:marBottom w:val="0"/>
      <w:divBdr>
        <w:top w:val="none" w:sz="0" w:space="0" w:color="auto"/>
        <w:left w:val="none" w:sz="0" w:space="0" w:color="auto"/>
        <w:bottom w:val="none" w:sz="0" w:space="0" w:color="auto"/>
        <w:right w:val="none" w:sz="0" w:space="0" w:color="auto"/>
      </w:divBdr>
    </w:div>
    <w:div w:id="281376711">
      <w:bodyDiv w:val="1"/>
      <w:marLeft w:val="0"/>
      <w:marRight w:val="0"/>
      <w:marTop w:val="0"/>
      <w:marBottom w:val="0"/>
      <w:divBdr>
        <w:top w:val="none" w:sz="0" w:space="0" w:color="auto"/>
        <w:left w:val="none" w:sz="0" w:space="0" w:color="auto"/>
        <w:bottom w:val="none" w:sz="0" w:space="0" w:color="auto"/>
        <w:right w:val="none" w:sz="0" w:space="0" w:color="auto"/>
      </w:divBdr>
    </w:div>
    <w:div w:id="289634048">
      <w:bodyDiv w:val="1"/>
      <w:marLeft w:val="0"/>
      <w:marRight w:val="0"/>
      <w:marTop w:val="0"/>
      <w:marBottom w:val="0"/>
      <w:divBdr>
        <w:top w:val="none" w:sz="0" w:space="0" w:color="auto"/>
        <w:left w:val="none" w:sz="0" w:space="0" w:color="auto"/>
        <w:bottom w:val="none" w:sz="0" w:space="0" w:color="auto"/>
        <w:right w:val="none" w:sz="0" w:space="0" w:color="auto"/>
      </w:divBdr>
    </w:div>
    <w:div w:id="294070713">
      <w:bodyDiv w:val="1"/>
      <w:marLeft w:val="0"/>
      <w:marRight w:val="0"/>
      <w:marTop w:val="0"/>
      <w:marBottom w:val="0"/>
      <w:divBdr>
        <w:top w:val="none" w:sz="0" w:space="0" w:color="auto"/>
        <w:left w:val="none" w:sz="0" w:space="0" w:color="auto"/>
        <w:bottom w:val="none" w:sz="0" w:space="0" w:color="auto"/>
        <w:right w:val="none" w:sz="0" w:space="0" w:color="auto"/>
      </w:divBdr>
    </w:div>
    <w:div w:id="320624433">
      <w:bodyDiv w:val="1"/>
      <w:marLeft w:val="0"/>
      <w:marRight w:val="0"/>
      <w:marTop w:val="0"/>
      <w:marBottom w:val="0"/>
      <w:divBdr>
        <w:top w:val="none" w:sz="0" w:space="0" w:color="auto"/>
        <w:left w:val="none" w:sz="0" w:space="0" w:color="auto"/>
        <w:bottom w:val="none" w:sz="0" w:space="0" w:color="auto"/>
        <w:right w:val="none" w:sz="0" w:space="0" w:color="auto"/>
      </w:divBdr>
    </w:div>
    <w:div w:id="334649644">
      <w:bodyDiv w:val="1"/>
      <w:marLeft w:val="0"/>
      <w:marRight w:val="0"/>
      <w:marTop w:val="0"/>
      <w:marBottom w:val="0"/>
      <w:divBdr>
        <w:top w:val="none" w:sz="0" w:space="0" w:color="auto"/>
        <w:left w:val="none" w:sz="0" w:space="0" w:color="auto"/>
        <w:bottom w:val="none" w:sz="0" w:space="0" w:color="auto"/>
        <w:right w:val="none" w:sz="0" w:space="0" w:color="auto"/>
      </w:divBdr>
    </w:div>
    <w:div w:id="346638241">
      <w:bodyDiv w:val="1"/>
      <w:marLeft w:val="0"/>
      <w:marRight w:val="0"/>
      <w:marTop w:val="0"/>
      <w:marBottom w:val="0"/>
      <w:divBdr>
        <w:top w:val="none" w:sz="0" w:space="0" w:color="auto"/>
        <w:left w:val="none" w:sz="0" w:space="0" w:color="auto"/>
        <w:bottom w:val="none" w:sz="0" w:space="0" w:color="auto"/>
        <w:right w:val="none" w:sz="0" w:space="0" w:color="auto"/>
      </w:divBdr>
    </w:div>
    <w:div w:id="375280338">
      <w:bodyDiv w:val="1"/>
      <w:marLeft w:val="0"/>
      <w:marRight w:val="0"/>
      <w:marTop w:val="0"/>
      <w:marBottom w:val="0"/>
      <w:divBdr>
        <w:top w:val="none" w:sz="0" w:space="0" w:color="auto"/>
        <w:left w:val="none" w:sz="0" w:space="0" w:color="auto"/>
        <w:bottom w:val="none" w:sz="0" w:space="0" w:color="auto"/>
        <w:right w:val="none" w:sz="0" w:space="0" w:color="auto"/>
      </w:divBdr>
    </w:div>
    <w:div w:id="379789668">
      <w:bodyDiv w:val="1"/>
      <w:marLeft w:val="0"/>
      <w:marRight w:val="0"/>
      <w:marTop w:val="0"/>
      <w:marBottom w:val="0"/>
      <w:divBdr>
        <w:top w:val="none" w:sz="0" w:space="0" w:color="auto"/>
        <w:left w:val="none" w:sz="0" w:space="0" w:color="auto"/>
        <w:bottom w:val="none" w:sz="0" w:space="0" w:color="auto"/>
        <w:right w:val="none" w:sz="0" w:space="0" w:color="auto"/>
      </w:divBdr>
    </w:div>
    <w:div w:id="418134432">
      <w:bodyDiv w:val="1"/>
      <w:marLeft w:val="0"/>
      <w:marRight w:val="0"/>
      <w:marTop w:val="0"/>
      <w:marBottom w:val="0"/>
      <w:divBdr>
        <w:top w:val="none" w:sz="0" w:space="0" w:color="auto"/>
        <w:left w:val="none" w:sz="0" w:space="0" w:color="auto"/>
        <w:bottom w:val="none" w:sz="0" w:space="0" w:color="auto"/>
        <w:right w:val="none" w:sz="0" w:space="0" w:color="auto"/>
      </w:divBdr>
    </w:div>
    <w:div w:id="421146348">
      <w:bodyDiv w:val="1"/>
      <w:marLeft w:val="0"/>
      <w:marRight w:val="0"/>
      <w:marTop w:val="0"/>
      <w:marBottom w:val="0"/>
      <w:divBdr>
        <w:top w:val="none" w:sz="0" w:space="0" w:color="auto"/>
        <w:left w:val="none" w:sz="0" w:space="0" w:color="auto"/>
        <w:bottom w:val="none" w:sz="0" w:space="0" w:color="auto"/>
        <w:right w:val="none" w:sz="0" w:space="0" w:color="auto"/>
      </w:divBdr>
    </w:div>
    <w:div w:id="469400810">
      <w:bodyDiv w:val="1"/>
      <w:marLeft w:val="0"/>
      <w:marRight w:val="0"/>
      <w:marTop w:val="0"/>
      <w:marBottom w:val="0"/>
      <w:divBdr>
        <w:top w:val="none" w:sz="0" w:space="0" w:color="auto"/>
        <w:left w:val="none" w:sz="0" w:space="0" w:color="auto"/>
        <w:bottom w:val="none" w:sz="0" w:space="0" w:color="auto"/>
        <w:right w:val="none" w:sz="0" w:space="0" w:color="auto"/>
      </w:divBdr>
    </w:div>
    <w:div w:id="495608559">
      <w:bodyDiv w:val="1"/>
      <w:marLeft w:val="0"/>
      <w:marRight w:val="0"/>
      <w:marTop w:val="0"/>
      <w:marBottom w:val="0"/>
      <w:divBdr>
        <w:top w:val="none" w:sz="0" w:space="0" w:color="auto"/>
        <w:left w:val="none" w:sz="0" w:space="0" w:color="auto"/>
        <w:bottom w:val="none" w:sz="0" w:space="0" w:color="auto"/>
        <w:right w:val="none" w:sz="0" w:space="0" w:color="auto"/>
      </w:divBdr>
    </w:div>
    <w:div w:id="510336167">
      <w:bodyDiv w:val="1"/>
      <w:marLeft w:val="0"/>
      <w:marRight w:val="0"/>
      <w:marTop w:val="0"/>
      <w:marBottom w:val="0"/>
      <w:divBdr>
        <w:top w:val="none" w:sz="0" w:space="0" w:color="auto"/>
        <w:left w:val="none" w:sz="0" w:space="0" w:color="auto"/>
        <w:bottom w:val="none" w:sz="0" w:space="0" w:color="auto"/>
        <w:right w:val="none" w:sz="0" w:space="0" w:color="auto"/>
      </w:divBdr>
    </w:div>
    <w:div w:id="516848868">
      <w:bodyDiv w:val="1"/>
      <w:marLeft w:val="0"/>
      <w:marRight w:val="0"/>
      <w:marTop w:val="0"/>
      <w:marBottom w:val="0"/>
      <w:divBdr>
        <w:top w:val="none" w:sz="0" w:space="0" w:color="auto"/>
        <w:left w:val="none" w:sz="0" w:space="0" w:color="auto"/>
        <w:bottom w:val="none" w:sz="0" w:space="0" w:color="auto"/>
        <w:right w:val="none" w:sz="0" w:space="0" w:color="auto"/>
      </w:divBdr>
    </w:div>
    <w:div w:id="530344732">
      <w:bodyDiv w:val="1"/>
      <w:marLeft w:val="0"/>
      <w:marRight w:val="0"/>
      <w:marTop w:val="0"/>
      <w:marBottom w:val="0"/>
      <w:divBdr>
        <w:top w:val="none" w:sz="0" w:space="0" w:color="auto"/>
        <w:left w:val="none" w:sz="0" w:space="0" w:color="auto"/>
        <w:bottom w:val="none" w:sz="0" w:space="0" w:color="auto"/>
        <w:right w:val="none" w:sz="0" w:space="0" w:color="auto"/>
      </w:divBdr>
    </w:div>
    <w:div w:id="543562998">
      <w:bodyDiv w:val="1"/>
      <w:marLeft w:val="0"/>
      <w:marRight w:val="0"/>
      <w:marTop w:val="0"/>
      <w:marBottom w:val="0"/>
      <w:divBdr>
        <w:top w:val="none" w:sz="0" w:space="0" w:color="auto"/>
        <w:left w:val="none" w:sz="0" w:space="0" w:color="auto"/>
        <w:bottom w:val="none" w:sz="0" w:space="0" w:color="auto"/>
        <w:right w:val="none" w:sz="0" w:space="0" w:color="auto"/>
      </w:divBdr>
    </w:div>
    <w:div w:id="566651939">
      <w:bodyDiv w:val="1"/>
      <w:marLeft w:val="0"/>
      <w:marRight w:val="0"/>
      <w:marTop w:val="0"/>
      <w:marBottom w:val="0"/>
      <w:divBdr>
        <w:top w:val="none" w:sz="0" w:space="0" w:color="auto"/>
        <w:left w:val="none" w:sz="0" w:space="0" w:color="auto"/>
        <w:bottom w:val="none" w:sz="0" w:space="0" w:color="auto"/>
        <w:right w:val="none" w:sz="0" w:space="0" w:color="auto"/>
      </w:divBdr>
    </w:div>
    <w:div w:id="580675736">
      <w:bodyDiv w:val="1"/>
      <w:marLeft w:val="0"/>
      <w:marRight w:val="0"/>
      <w:marTop w:val="0"/>
      <w:marBottom w:val="0"/>
      <w:divBdr>
        <w:top w:val="none" w:sz="0" w:space="0" w:color="auto"/>
        <w:left w:val="none" w:sz="0" w:space="0" w:color="auto"/>
        <w:bottom w:val="none" w:sz="0" w:space="0" w:color="auto"/>
        <w:right w:val="none" w:sz="0" w:space="0" w:color="auto"/>
      </w:divBdr>
    </w:div>
    <w:div w:id="613170934">
      <w:bodyDiv w:val="1"/>
      <w:marLeft w:val="0"/>
      <w:marRight w:val="0"/>
      <w:marTop w:val="0"/>
      <w:marBottom w:val="0"/>
      <w:divBdr>
        <w:top w:val="none" w:sz="0" w:space="0" w:color="auto"/>
        <w:left w:val="none" w:sz="0" w:space="0" w:color="auto"/>
        <w:bottom w:val="none" w:sz="0" w:space="0" w:color="auto"/>
        <w:right w:val="none" w:sz="0" w:space="0" w:color="auto"/>
      </w:divBdr>
    </w:div>
    <w:div w:id="619413030">
      <w:bodyDiv w:val="1"/>
      <w:marLeft w:val="0"/>
      <w:marRight w:val="0"/>
      <w:marTop w:val="885"/>
      <w:marBottom w:val="0"/>
      <w:divBdr>
        <w:top w:val="none" w:sz="0" w:space="0" w:color="auto"/>
        <w:left w:val="none" w:sz="0" w:space="0" w:color="auto"/>
        <w:bottom w:val="none" w:sz="0" w:space="0" w:color="auto"/>
        <w:right w:val="none" w:sz="0" w:space="0" w:color="auto"/>
      </w:divBdr>
      <w:divsChild>
        <w:div w:id="116602725">
          <w:marLeft w:val="0"/>
          <w:marRight w:val="0"/>
          <w:marTop w:val="0"/>
          <w:marBottom w:val="0"/>
          <w:divBdr>
            <w:top w:val="none" w:sz="0" w:space="0" w:color="auto"/>
            <w:left w:val="none" w:sz="0" w:space="0" w:color="auto"/>
            <w:bottom w:val="none" w:sz="0" w:space="0" w:color="auto"/>
            <w:right w:val="none" w:sz="0" w:space="0" w:color="auto"/>
          </w:divBdr>
          <w:divsChild>
            <w:div w:id="387146145">
              <w:marLeft w:val="0"/>
              <w:marRight w:val="0"/>
              <w:marTop w:val="450"/>
              <w:marBottom w:val="450"/>
              <w:divBdr>
                <w:top w:val="none" w:sz="0" w:space="0" w:color="auto"/>
                <w:left w:val="none" w:sz="0" w:space="0" w:color="auto"/>
                <w:bottom w:val="none" w:sz="0" w:space="0" w:color="auto"/>
                <w:right w:val="none" w:sz="0" w:space="0" w:color="auto"/>
              </w:divBdr>
              <w:divsChild>
                <w:div w:id="9882933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27784685">
      <w:bodyDiv w:val="1"/>
      <w:marLeft w:val="0"/>
      <w:marRight w:val="0"/>
      <w:marTop w:val="0"/>
      <w:marBottom w:val="0"/>
      <w:divBdr>
        <w:top w:val="none" w:sz="0" w:space="0" w:color="auto"/>
        <w:left w:val="none" w:sz="0" w:space="0" w:color="auto"/>
        <w:bottom w:val="none" w:sz="0" w:space="0" w:color="auto"/>
        <w:right w:val="none" w:sz="0" w:space="0" w:color="auto"/>
      </w:divBdr>
    </w:div>
    <w:div w:id="649821592">
      <w:bodyDiv w:val="1"/>
      <w:marLeft w:val="0"/>
      <w:marRight w:val="0"/>
      <w:marTop w:val="0"/>
      <w:marBottom w:val="0"/>
      <w:divBdr>
        <w:top w:val="none" w:sz="0" w:space="0" w:color="auto"/>
        <w:left w:val="none" w:sz="0" w:space="0" w:color="auto"/>
        <w:bottom w:val="none" w:sz="0" w:space="0" w:color="auto"/>
        <w:right w:val="none" w:sz="0" w:space="0" w:color="auto"/>
      </w:divBdr>
    </w:div>
    <w:div w:id="664361278">
      <w:bodyDiv w:val="1"/>
      <w:marLeft w:val="0"/>
      <w:marRight w:val="0"/>
      <w:marTop w:val="0"/>
      <w:marBottom w:val="0"/>
      <w:divBdr>
        <w:top w:val="none" w:sz="0" w:space="0" w:color="auto"/>
        <w:left w:val="none" w:sz="0" w:space="0" w:color="auto"/>
        <w:bottom w:val="none" w:sz="0" w:space="0" w:color="auto"/>
        <w:right w:val="none" w:sz="0" w:space="0" w:color="auto"/>
      </w:divBdr>
    </w:div>
    <w:div w:id="705519711">
      <w:bodyDiv w:val="1"/>
      <w:marLeft w:val="0"/>
      <w:marRight w:val="0"/>
      <w:marTop w:val="0"/>
      <w:marBottom w:val="0"/>
      <w:divBdr>
        <w:top w:val="none" w:sz="0" w:space="0" w:color="auto"/>
        <w:left w:val="none" w:sz="0" w:space="0" w:color="auto"/>
        <w:bottom w:val="none" w:sz="0" w:space="0" w:color="auto"/>
        <w:right w:val="none" w:sz="0" w:space="0" w:color="auto"/>
      </w:divBdr>
    </w:div>
    <w:div w:id="717821697">
      <w:bodyDiv w:val="1"/>
      <w:marLeft w:val="0"/>
      <w:marRight w:val="0"/>
      <w:marTop w:val="0"/>
      <w:marBottom w:val="0"/>
      <w:divBdr>
        <w:top w:val="none" w:sz="0" w:space="0" w:color="auto"/>
        <w:left w:val="none" w:sz="0" w:space="0" w:color="auto"/>
        <w:bottom w:val="none" w:sz="0" w:space="0" w:color="auto"/>
        <w:right w:val="none" w:sz="0" w:space="0" w:color="auto"/>
      </w:divBdr>
    </w:div>
    <w:div w:id="731198111">
      <w:bodyDiv w:val="1"/>
      <w:marLeft w:val="0"/>
      <w:marRight w:val="0"/>
      <w:marTop w:val="0"/>
      <w:marBottom w:val="0"/>
      <w:divBdr>
        <w:top w:val="none" w:sz="0" w:space="0" w:color="auto"/>
        <w:left w:val="none" w:sz="0" w:space="0" w:color="auto"/>
        <w:bottom w:val="none" w:sz="0" w:space="0" w:color="auto"/>
        <w:right w:val="none" w:sz="0" w:space="0" w:color="auto"/>
      </w:divBdr>
    </w:div>
    <w:div w:id="734931184">
      <w:bodyDiv w:val="1"/>
      <w:marLeft w:val="0"/>
      <w:marRight w:val="0"/>
      <w:marTop w:val="0"/>
      <w:marBottom w:val="0"/>
      <w:divBdr>
        <w:top w:val="none" w:sz="0" w:space="0" w:color="auto"/>
        <w:left w:val="none" w:sz="0" w:space="0" w:color="auto"/>
        <w:bottom w:val="none" w:sz="0" w:space="0" w:color="auto"/>
        <w:right w:val="none" w:sz="0" w:space="0" w:color="auto"/>
      </w:divBdr>
    </w:div>
    <w:div w:id="742601844">
      <w:bodyDiv w:val="1"/>
      <w:marLeft w:val="0"/>
      <w:marRight w:val="0"/>
      <w:marTop w:val="0"/>
      <w:marBottom w:val="0"/>
      <w:divBdr>
        <w:top w:val="none" w:sz="0" w:space="0" w:color="auto"/>
        <w:left w:val="none" w:sz="0" w:space="0" w:color="auto"/>
        <w:bottom w:val="none" w:sz="0" w:space="0" w:color="auto"/>
        <w:right w:val="none" w:sz="0" w:space="0" w:color="auto"/>
      </w:divBdr>
    </w:div>
    <w:div w:id="746808010">
      <w:bodyDiv w:val="1"/>
      <w:marLeft w:val="0"/>
      <w:marRight w:val="0"/>
      <w:marTop w:val="0"/>
      <w:marBottom w:val="0"/>
      <w:divBdr>
        <w:top w:val="none" w:sz="0" w:space="0" w:color="auto"/>
        <w:left w:val="none" w:sz="0" w:space="0" w:color="auto"/>
        <w:bottom w:val="none" w:sz="0" w:space="0" w:color="auto"/>
        <w:right w:val="none" w:sz="0" w:space="0" w:color="auto"/>
      </w:divBdr>
    </w:div>
    <w:div w:id="768278666">
      <w:bodyDiv w:val="1"/>
      <w:marLeft w:val="0"/>
      <w:marRight w:val="0"/>
      <w:marTop w:val="0"/>
      <w:marBottom w:val="0"/>
      <w:divBdr>
        <w:top w:val="none" w:sz="0" w:space="0" w:color="auto"/>
        <w:left w:val="none" w:sz="0" w:space="0" w:color="auto"/>
        <w:bottom w:val="none" w:sz="0" w:space="0" w:color="auto"/>
        <w:right w:val="none" w:sz="0" w:space="0" w:color="auto"/>
      </w:divBdr>
    </w:div>
    <w:div w:id="789207853">
      <w:bodyDiv w:val="1"/>
      <w:marLeft w:val="0"/>
      <w:marRight w:val="0"/>
      <w:marTop w:val="0"/>
      <w:marBottom w:val="0"/>
      <w:divBdr>
        <w:top w:val="none" w:sz="0" w:space="0" w:color="auto"/>
        <w:left w:val="none" w:sz="0" w:space="0" w:color="auto"/>
        <w:bottom w:val="none" w:sz="0" w:space="0" w:color="auto"/>
        <w:right w:val="none" w:sz="0" w:space="0" w:color="auto"/>
      </w:divBdr>
    </w:div>
    <w:div w:id="793328140">
      <w:bodyDiv w:val="1"/>
      <w:marLeft w:val="0"/>
      <w:marRight w:val="0"/>
      <w:marTop w:val="0"/>
      <w:marBottom w:val="0"/>
      <w:divBdr>
        <w:top w:val="none" w:sz="0" w:space="0" w:color="auto"/>
        <w:left w:val="none" w:sz="0" w:space="0" w:color="auto"/>
        <w:bottom w:val="none" w:sz="0" w:space="0" w:color="auto"/>
        <w:right w:val="none" w:sz="0" w:space="0" w:color="auto"/>
      </w:divBdr>
    </w:div>
    <w:div w:id="796871253">
      <w:bodyDiv w:val="1"/>
      <w:marLeft w:val="0"/>
      <w:marRight w:val="0"/>
      <w:marTop w:val="0"/>
      <w:marBottom w:val="0"/>
      <w:divBdr>
        <w:top w:val="none" w:sz="0" w:space="0" w:color="auto"/>
        <w:left w:val="none" w:sz="0" w:space="0" w:color="auto"/>
        <w:bottom w:val="none" w:sz="0" w:space="0" w:color="auto"/>
        <w:right w:val="none" w:sz="0" w:space="0" w:color="auto"/>
      </w:divBdr>
    </w:div>
    <w:div w:id="808791895">
      <w:bodyDiv w:val="1"/>
      <w:marLeft w:val="0"/>
      <w:marRight w:val="0"/>
      <w:marTop w:val="0"/>
      <w:marBottom w:val="0"/>
      <w:divBdr>
        <w:top w:val="none" w:sz="0" w:space="0" w:color="auto"/>
        <w:left w:val="none" w:sz="0" w:space="0" w:color="auto"/>
        <w:bottom w:val="none" w:sz="0" w:space="0" w:color="auto"/>
        <w:right w:val="none" w:sz="0" w:space="0" w:color="auto"/>
      </w:divBdr>
    </w:div>
    <w:div w:id="810900644">
      <w:bodyDiv w:val="1"/>
      <w:marLeft w:val="0"/>
      <w:marRight w:val="0"/>
      <w:marTop w:val="0"/>
      <w:marBottom w:val="0"/>
      <w:divBdr>
        <w:top w:val="none" w:sz="0" w:space="0" w:color="auto"/>
        <w:left w:val="none" w:sz="0" w:space="0" w:color="auto"/>
        <w:bottom w:val="none" w:sz="0" w:space="0" w:color="auto"/>
        <w:right w:val="none" w:sz="0" w:space="0" w:color="auto"/>
      </w:divBdr>
    </w:div>
    <w:div w:id="831722718">
      <w:bodyDiv w:val="1"/>
      <w:marLeft w:val="0"/>
      <w:marRight w:val="0"/>
      <w:marTop w:val="0"/>
      <w:marBottom w:val="0"/>
      <w:divBdr>
        <w:top w:val="none" w:sz="0" w:space="0" w:color="auto"/>
        <w:left w:val="none" w:sz="0" w:space="0" w:color="auto"/>
        <w:bottom w:val="none" w:sz="0" w:space="0" w:color="auto"/>
        <w:right w:val="none" w:sz="0" w:space="0" w:color="auto"/>
      </w:divBdr>
    </w:div>
    <w:div w:id="836845768">
      <w:bodyDiv w:val="1"/>
      <w:marLeft w:val="0"/>
      <w:marRight w:val="0"/>
      <w:marTop w:val="0"/>
      <w:marBottom w:val="0"/>
      <w:divBdr>
        <w:top w:val="none" w:sz="0" w:space="0" w:color="auto"/>
        <w:left w:val="none" w:sz="0" w:space="0" w:color="auto"/>
        <w:bottom w:val="none" w:sz="0" w:space="0" w:color="auto"/>
        <w:right w:val="none" w:sz="0" w:space="0" w:color="auto"/>
      </w:divBdr>
    </w:div>
    <w:div w:id="838623026">
      <w:bodyDiv w:val="1"/>
      <w:marLeft w:val="0"/>
      <w:marRight w:val="0"/>
      <w:marTop w:val="0"/>
      <w:marBottom w:val="0"/>
      <w:divBdr>
        <w:top w:val="none" w:sz="0" w:space="0" w:color="auto"/>
        <w:left w:val="none" w:sz="0" w:space="0" w:color="auto"/>
        <w:bottom w:val="none" w:sz="0" w:space="0" w:color="auto"/>
        <w:right w:val="none" w:sz="0" w:space="0" w:color="auto"/>
      </w:divBdr>
    </w:div>
    <w:div w:id="854270040">
      <w:bodyDiv w:val="1"/>
      <w:marLeft w:val="0"/>
      <w:marRight w:val="0"/>
      <w:marTop w:val="0"/>
      <w:marBottom w:val="0"/>
      <w:divBdr>
        <w:top w:val="none" w:sz="0" w:space="0" w:color="auto"/>
        <w:left w:val="none" w:sz="0" w:space="0" w:color="auto"/>
        <w:bottom w:val="none" w:sz="0" w:space="0" w:color="auto"/>
        <w:right w:val="none" w:sz="0" w:space="0" w:color="auto"/>
      </w:divBdr>
    </w:div>
    <w:div w:id="881136531">
      <w:bodyDiv w:val="1"/>
      <w:marLeft w:val="0"/>
      <w:marRight w:val="0"/>
      <w:marTop w:val="0"/>
      <w:marBottom w:val="0"/>
      <w:divBdr>
        <w:top w:val="none" w:sz="0" w:space="0" w:color="auto"/>
        <w:left w:val="none" w:sz="0" w:space="0" w:color="auto"/>
        <w:bottom w:val="none" w:sz="0" w:space="0" w:color="auto"/>
        <w:right w:val="none" w:sz="0" w:space="0" w:color="auto"/>
      </w:divBdr>
    </w:div>
    <w:div w:id="884828325">
      <w:bodyDiv w:val="1"/>
      <w:marLeft w:val="0"/>
      <w:marRight w:val="0"/>
      <w:marTop w:val="0"/>
      <w:marBottom w:val="0"/>
      <w:divBdr>
        <w:top w:val="none" w:sz="0" w:space="0" w:color="auto"/>
        <w:left w:val="none" w:sz="0" w:space="0" w:color="auto"/>
        <w:bottom w:val="none" w:sz="0" w:space="0" w:color="auto"/>
        <w:right w:val="none" w:sz="0" w:space="0" w:color="auto"/>
      </w:divBdr>
    </w:div>
    <w:div w:id="885802180">
      <w:bodyDiv w:val="1"/>
      <w:marLeft w:val="0"/>
      <w:marRight w:val="0"/>
      <w:marTop w:val="0"/>
      <w:marBottom w:val="0"/>
      <w:divBdr>
        <w:top w:val="none" w:sz="0" w:space="0" w:color="auto"/>
        <w:left w:val="none" w:sz="0" w:space="0" w:color="auto"/>
        <w:bottom w:val="none" w:sz="0" w:space="0" w:color="auto"/>
        <w:right w:val="none" w:sz="0" w:space="0" w:color="auto"/>
      </w:divBdr>
    </w:div>
    <w:div w:id="905995033">
      <w:bodyDiv w:val="1"/>
      <w:marLeft w:val="0"/>
      <w:marRight w:val="0"/>
      <w:marTop w:val="885"/>
      <w:marBottom w:val="0"/>
      <w:divBdr>
        <w:top w:val="none" w:sz="0" w:space="0" w:color="auto"/>
        <w:left w:val="none" w:sz="0" w:space="0" w:color="auto"/>
        <w:bottom w:val="none" w:sz="0" w:space="0" w:color="auto"/>
        <w:right w:val="none" w:sz="0" w:space="0" w:color="auto"/>
      </w:divBdr>
      <w:divsChild>
        <w:div w:id="505704494">
          <w:marLeft w:val="0"/>
          <w:marRight w:val="0"/>
          <w:marTop w:val="0"/>
          <w:marBottom w:val="0"/>
          <w:divBdr>
            <w:top w:val="none" w:sz="0" w:space="0" w:color="auto"/>
            <w:left w:val="none" w:sz="0" w:space="0" w:color="auto"/>
            <w:bottom w:val="none" w:sz="0" w:space="0" w:color="auto"/>
            <w:right w:val="none" w:sz="0" w:space="0" w:color="auto"/>
          </w:divBdr>
          <w:divsChild>
            <w:div w:id="700520867">
              <w:marLeft w:val="0"/>
              <w:marRight w:val="0"/>
              <w:marTop w:val="0"/>
              <w:marBottom w:val="0"/>
              <w:divBdr>
                <w:top w:val="none" w:sz="0" w:space="0" w:color="auto"/>
                <w:left w:val="none" w:sz="0" w:space="0" w:color="auto"/>
                <w:bottom w:val="none" w:sz="0" w:space="0" w:color="auto"/>
                <w:right w:val="none" w:sz="0" w:space="0" w:color="auto"/>
              </w:divBdr>
              <w:divsChild>
                <w:div w:id="351612262">
                  <w:marLeft w:val="0"/>
                  <w:marRight w:val="0"/>
                  <w:marTop w:val="450"/>
                  <w:marBottom w:val="450"/>
                  <w:divBdr>
                    <w:top w:val="none" w:sz="0" w:space="0" w:color="auto"/>
                    <w:left w:val="none" w:sz="0" w:space="0" w:color="auto"/>
                    <w:bottom w:val="none" w:sz="0" w:space="0" w:color="auto"/>
                    <w:right w:val="none" w:sz="0" w:space="0" w:color="auto"/>
                  </w:divBdr>
                  <w:divsChild>
                    <w:div w:id="4689405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09461779">
      <w:bodyDiv w:val="1"/>
      <w:marLeft w:val="0"/>
      <w:marRight w:val="0"/>
      <w:marTop w:val="885"/>
      <w:marBottom w:val="0"/>
      <w:divBdr>
        <w:top w:val="none" w:sz="0" w:space="0" w:color="auto"/>
        <w:left w:val="none" w:sz="0" w:space="0" w:color="auto"/>
        <w:bottom w:val="none" w:sz="0" w:space="0" w:color="auto"/>
        <w:right w:val="none" w:sz="0" w:space="0" w:color="auto"/>
      </w:divBdr>
      <w:divsChild>
        <w:div w:id="1504935025">
          <w:marLeft w:val="0"/>
          <w:marRight w:val="0"/>
          <w:marTop w:val="0"/>
          <w:marBottom w:val="0"/>
          <w:divBdr>
            <w:top w:val="none" w:sz="0" w:space="0" w:color="auto"/>
            <w:left w:val="none" w:sz="0" w:space="0" w:color="auto"/>
            <w:bottom w:val="none" w:sz="0" w:space="0" w:color="auto"/>
            <w:right w:val="none" w:sz="0" w:space="0" w:color="auto"/>
          </w:divBdr>
          <w:divsChild>
            <w:div w:id="1992904018">
              <w:marLeft w:val="0"/>
              <w:marRight w:val="0"/>
              <w:marTop w:val="0"/>
              <w:marBottom w:val="0"/>
              <w:divBdr>
                <w:top w:val="none" w:sz="0" w:space="0" w:color="auto"/>
                <w:left w:val="none" w:sz="0" w:space="0" w:color="auto"/>
                <w:bottom w:val="none" w:sz="0" w:space="0" w:color="auto"/>
                <w:right w:val="none" w:sz="0" w:space="0" w:color="auto"/>
              </w:divBdr>
              <w:divsChild>
                <w:div w:id="1822775139">
                  <w:marLeft w:val="0"/>
                  <w:marRight w:val="0"/>
                  <w:marTop w:val="450"/>
                  <w:marBottom w:val="450"/>
                  <w:divBdr>
                    <w:top w:val="none" w:sz="0" w:space="0" w:color="auto"/>
                    <w:left w:val="none" w:sz="0" w:space="0" w:color="auto"/>
                    <w:bottom w:val="none" w:sz="0" w:space="0" w:color="auto"/>
                    <w:right w:val="none" w:sz="0" w:space="0" w:color="auto"/>
                  </w:divBdr>
                  <w:divsChild>
                    <w:div w:id="1132097660">
                      <w:marLeft w:val="0"/>
                      <w:marRight w:val="0"/>
                      <w:marTop w:val="0"/>
                      <w:marBottom w:val="225"/>
                      <w:divBdr>
                        <w:top w:val="none" w:sz="0" w:space="0" w:color="auto"/>
                        <w:left w:val="none" w:sz="0" w:space="0" w:color="auto"/>
                        <w:bottom w:val="none" w:sz="0" w:space="0" w:color="auto"/>
                        <w:right w:val="none" w:sz="0" w:space="0" w:color="auto"/>
                      </w:divBdr>
                    </w:div>
                  </w:divsChild>
                </w:div>
                <w:div w:id="1862009662">
                  <w:marLeft w:val="0"/>
                  <w:marRight w:val="0"/>
                  <w:marTop w:val="450"/>
                  <w:marBottom w:val="450"/>
                  <w:divBdr>
                    <w:top w:val="none" w:sz="0" w:space="0" w:color="auto"/>
                    <w:left w:val="none" w:sz="0" w:space="0" w:color="auto"/>
                    <w:bottom w:val="none" w:sz="0" w:space="0" w:color="auto"/>
                    <w:right w:val="none" w:sz="0" w:space="0" w:color="auto"/>
                  </w:divBdr>
                  <w:divsChild>
                    <w:div w:id="3134164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21991581">
      <w:bodyDiv w:val="1"/>
      <w:marLeft w:val="0"/>
      <w:marRight w:val="0"/>
      <w:marTop w:val="0"/>
      <w:marBottom w:val="0"/>
      <w:divBdr>
        <w:top w:val="none" w:sz="0" w:space="0" w:color="auto"/>
        <w:left w:val="none" w:sz="0" w:space="0" w:color="auto"/>
        <w:bottom w:val="none" w:sz="0" w:space="0" w:color="auto"/>
        <w:right w:val="none" w:sz="0" w:space="0" w:color="auto"/>
      </w:divBdr>
    </w:div>
    <w:div w:id="927083111">
      <w:bodyDiv w:val="1"/>
      <w:marLeft w:val="0"/>
      <w:marRight w:val="0"/>
      <w:marTop w:val="0"/>
      <w:marBottom w:val="0"/>
      <w:divBdr>
        <w:top w:val="none" w:sz="0" w:space="0" w:color="auto"/>
        <w:left w:val="none" w:sz="0" w:space="0" w:color="auto"/>
        <w:bottom w:val="none" w:sz="0" w:space="0" w:color="auto"/>
        <w:right w:val="none" w:sz="0" w:space="0" w:color="auto"/>
      </w:divBdr>
    </w:div>
    <w:div w:id="937760713">
      <w:bodyDiv w:val="1"/>
      <w:marLeft w:val="0"/>
      <w:marRight w:val="0"/>
      <w:marTop w:val="0"/>
      <w:marBottom w:val="0"/>
      <w:divBdr>
        <w:top w:val="none" w:sz="0" w:space="0" w:color="auto"/>
        <w:left w:val="none" w:sz="0" w:space="0" w:color="auto"/>
        <w:bottom w:val="none" w:sz="0" w:space="0" w:color="auto"/>
        <w:right w:val="none" w:sz="0" w:space="0" w:color="auto"/>
      </w:divBdr>
    </w:div>
    <w:div w:id="943457749">
      <w:bodyDiv w:val="1"/>
      <w:marLeft w:val="0"/>
      <w:marRight w:val="0"/>
      <w:marTop w:val="0"/>
      <w:marBottom w:val="0"/>
      <w:divBdr>
        <w:top w:val="none" w:sz="0" w:space="0" w:color="auto"/>
        <w:left w:val="none" w:sz="0" w:space="0" w:color="auto"/>
        <w:bottom w:val="none" w:sz="0" w:space="0" w:color="auto"/>
        <w:right w:val="none" w:sz="0" w:space="0" w:color="auto"/>
      </w:divBdr>
    </w:div>
    <w:div w:id="954754850">
      <w:bodyDiv w:val="1"/>
      <w:marLeft w:val="0"/>
      <w:marRight w:val="0"/>
      <w:marTop w:val="0"/>
      <w:marBottom w:val="0"/>
      <w:divBdr>
        <w:top w:val="none" w:sz="0" w:space="0" w:color="auto"/>
        <w:left w:val="none" w:sz="0" w:space="0" w:color="auto"/>
        <w:bottom w:val="none" w:sz="0" w:space="0" w:color="auto"/>
        <w:right w:val="none" w:sz="0" w:space="0" w:color="auto"/>
      </w:divBdr>
    </w:div>
    <w:div w:id="959338905">
      <w:bodyDiv w:val="1"/>
      <w:marLeft w:val="0"/>
      <w:marRight w:val="0"/>
      <w:marTop w:val="0"/>
      <w:marBottom w:val="0"/>
      <w:divBdr>
        <w:top w:val="none" w:sz="0" w:space="0" w:color="auto"/>
        <w:left w:val="none" w:sz="0" w:space="0" w:color="auto"/>
        <w:bottom w:val="none" w:sz="0" w:space="0" w:color="auto"/>
        <w:right w:val="none" w:sz="0" w:space="0" w:color="auto"/>
      </w:divBdr>
      <w:divsChild>
        <w:div w:id="1395275011">
          <w:marLeft w:val="360"/>
          <w:marRight w:val="0"/>
          <w:marTop w:val="0"/>
          <w:marBottom w:val="0"/>
          <w:divBdr>
            <w:top w:val="none" w:sz="0" w:space="0" w:color="auto"/>
            <w:left w:val="none" w:sz="0" w:space="0" w:color="auto"/>
            <w:bottom w:val="none" w:sz="0" w:space="0" w:color="auto"/>
            <w:right w:val="none" w:sz="0" w:space="0" w:color="auto"/>
          </w:divBdr>
        </w:div>
        <w:div w:id="1461650365">
          <w:marLeft w:val="360"/>
          <w:marRight w:val="0"/>
          <w:marTop w:val="0"/>
          <w:marBottom w:val="0"/>
          <w:divBdr>
            <w:top w:val="none" w:sz="0" w:space="0" w:color="auto"/>
            <w:left w:val="none" w:sz="0" w:space="0" w:color="auto"/>
            <w:bottom w:val="none" w:sz="0" w:space="0" w:color="auto"/>
            <w:right w:val="none" w:sz="0" w:space="0" w:color="auto"/>
          </w:divBdr>
        </w:div>
        <w:div w:id="1192841573">
          <w:marLeft w:val="360"/>
          <w:marRight w:val="0"/>
          <w:marTop w:val="0"/>
          <w:marBottom w:val="0"/>
          <w:divBdr>
            <w:top w:val="none" w:sz="0" w:space="0" w:color="auto"/>
            <w:left w:val="none" w:sz="0" w:space="0" w:color="auto"/>
            <w:bottom w:val="none" w:sz="0" w:space="0" w:color="auto"/>
            <w:right w:val="none" w:sz="0" w:space="0" w:color="auto"/>
          </w:divBdr>
        </w:div>
      </w:divsChild>
    </w:div>
    <w:div w:id="977538143">
      <w:bodyDiv w:val="1"/>
      <w:marLeft w:val="0"/>
      <w:marRight w:val="0"/>
      <w:marTop w:val="0"/>
      <w:marBottom w:val="0"/>
      <w:divBdr>
        <w:top w:val="none" w:sz="0" w:space="0" w:color="auto"/>
        <w:left w:val="none" w:sz="0" w:space="0" w:color="auto"/>
        <w:bottom w:val="none" w:sz="0" w:space="0" w:color="auto"/>
        <w:right w:val="none" w:sz="0" w:space="0" w:color="auto"/>
      </w:divBdr>
    </w:div>
    <w:div w:id="999576342">
      <w:bodyDiv w:val="1"/>
      <w:marLeft w:val="0"/>
      <w:marRight w:val="0"/>
      <w:marTop w:val="0"/>
      <w:marBottom w:val="0"/>
      <w:divBdr>
        <w:top w:val="none" w:sz="0" w:space="0" w:color="auto"/>
        <w:left w:val="none" w:sz="0" w:space="0" w:color="auto"/>
        <w:bottom w:val="none" w:sz="0" w:space="0" w:color="auto"/>
        <w:right w:val="none" w:sz="0" w:space="0" w:color="auto"/>
      </w:divBdr>
    </w:div>
    <w:div w:id="1013189211">
      <w:bodyDiv w:val="1"/>
      <w:marLeft w:val="0"/>
      <w:marRight w:val="0"/>
      <w:marTop w:val="0"/>
      <w:marBottom w:val="0"/>
      <w:divBdr>
        <w:top w:val="none" w:sz="0" w:space="0" w:color="auto"/>
        <w:left w:val="none" w:sz="0" w:space="0" w:color="auto"/>
        <w:bottom w:val="none" w:sz="0" w:space="0" w:color="auto"/>
        <w:right w:val="none" w:sz="0" w:space="0" w:color="auto"/>
      </w:divBdr>
    </w:div>
    <w:div w:id="1015813331">
      <w:bodyDiv w:val="1"/>
      <w:marLeft w:val="0"/>
      <w:marRight w:val="0"/>
      <w:marTop w:val="0"/>
      <w:marBottom w:val="0"/>
      <w:divBdr>
        <w:top w:val="none" w:sz="0" w:space="0" w:color="auto"/>
        <w:left w:val="none" w:sz="0" w:space="0" w:color="auto"/>
        <w:bottom w:val="none" w:sz="0" w:space="0" w:color="auto"/>
        <w:right w:val="none" w:sz="0" w:space="0" w:color="auto"/>
      </w:divBdr>
    </w:div>
    <w:div w:id="1026517577">
      <w:bodyDiv w:val="1"/>
      <w:marLeft w:val="0"/>
      <w:marRight w:val="0"/>
      <w:marTop w:val="0"/>
      <w:marBottom w:val="0"/>
      <w:divBdr>
        <w:top w:val="none" w:sz="0" w:space="0" w:color="auto"/>
        <w:left w:val="none" w:sz="0" w:space="0" w:color="auto"/>
        <w:bottom w:val="none" w:sz="0" w:space="0" w:color="auto"/>
        <w:right w:val="none" w:sz="0" w:space="0" w:color="auto"/>
      </w:divBdr>
    </w:div>
    <w:div w:id="1027096234">
      <w:bodyDiv w:val="1"/>
      <w:marLeft w:val="0"/>
      <w:marRight w:val="0"/>
      <w:marTop w:val="0"/>
      <w:marBottom w:val="0"/>
      <w:divBdr>
        <w:top w:val="none" w:sz="0" w:space="0" w:color="auto"/>
        <w:left w:val="none" w:sz="0" w:space="0" w:color="auto"/>
        <w:bottom w:val="none" w:sz="0" w:space="0" w:color="auto"/>
        <w:right w:val="none" w:sz="0" w:space="0" w:color="auto"/>
      </w:divBdr>
    </w:div>
    <w:div w:id="1032804535">
      <w:bodyDiv w:val="1"/>
      <w:marLeft w:val="0"/>
      <w:marRight w:val="0"/>
      <w:marTop w:val="0"/>
      <w:marBottom w:val="0"/>
      <w:divBdr>
        <w:top w:val="none" w:sz="0" w:space="0" w:color="auto"/>
        <w:left w:val="none" w:sz="0" w:space="0" w:color="auto"/>
        <w:bottom w:val="none" w:sz="0" w:space="0" w:color="auto"/>
        <w:right w:val="none" w:sz="0" w:space="0" w:color="auto"/>
      </w:divBdr>
    </w:div>
    <w:div w:id="1063479676">
      <w:bodyDiv w:val="1"/>
      <w:marLeft w:val="0"/>
      <w:marRight w:val="0"/>
      <w:marTop w:val="0"/>
      <w:marBottom w:val="0"/>
      <w:divBdr>
        <w:top w:val="none" w:sz="0" w:space="0" w:color="auto"/>
        <w:left w:val="none" w:sz="0" w:space="0" w:color="auto"/>
        <w:bottom w:val="none" w:sz="0" w:space="0" w:color="auto"/>
        <w:right w:val="none" w:sz="0" w:space="0" w:color="auto"/>
      </w:divBdr>
    </w:div>
    <w:div w:id="1071657019">
      <w:bodyDiv w:val="1"/>
      <w:marLeft w:val="0"/>
      <w:marRight w:val="0"/>
      <w:marTop w:val="0"/>
      <w:marBottom w:val="0"/>
      <w:divBdr>
        <w:top w:val="none" w:sz="0" w:space="0" w:color="auto"/>
        <w:left w:val="none" w:sz="0" w:space="0" w:color="auto"/>
        <w:bottom w:val="none" w:sz="0" w:space="0" w:color="auto"/>
        <w:right w:val="none" w:sz="0" w:space="0" w:color="auto"/>
      </w:divBdr>
    </w:div>
    <w:div w:id="1072198215">
      <w:bodyDiv w:val="1"/>
      <w:marLeft w:val="0"/>
      <w:marRight w:val="0"/>
      <w:marTop w:val="0"/>
      <w:marBottom w:val="0"/>
      <w:divBdr>
        <w:top w:val="none" w:sz="0" w:space="0" w:color="auto"/>
        <w:left w:val="none" w:sz="0" w:space="0" w:color="auto"/>
        <w:bottom w:val="none" w:sz="0" w:space="0" w:color="auto"/>
        <w:right w:val="none" w:sz="0" w:space="0" w:color="auto"/>
      </w:divBdr>
    </w:div>
    <w:div w:id="1077246210">
      <w:bodyDiv w:val="1"/>
      <w:marLeft w:val="0"/>
      <w:marRight w:val="0"/>
      <w:marTop w:val="0"/>
      <w:marBottom w:val="0"/>
      <w:divBdr>
        <w:top w:val="none" w:sz="0" w:space="0" w:color="auto"/>
        <w:left w:val="none" w:sz="0" w:space="0" w:color="auto"/>
        <w:bottom w:val="none" w:sz="0" w:space="0" w:color="auto"/>
        <w:right w:val="none" w:sz="0" w:space="0" w:color="auto"/>
      </w:divBdr>
    </w:div>
    <w:div w:id="1091269390">
      <w:bodyDiv w:val="1"/>
      <w:marLeft w:val="0"/>
      <w:marRight w:val="0"/>
      <w:marTop w:val="0"/>
      <w:marBottom w:val="0"/>
      <w:divBdr>
        <w:top w:val="none" w:sz="0" w:space="0" w:color="auto"/>
        <w:left w:val="none" w:sz="0" w:space="0" w:color="auto"/>
        <w:bottom w:val="none" w:sz="0" w:space="0" w:color="auto"/>
        <w:right w:val="none" w:sz="0" w:space="0" w:color="auto"/>
      </w:divBdr>
    </w:div>
    <w:div w:id="1097290722">
      <w:bodyDiv w:val="1"/>
      <w:marLeft w:val="0"/>
      <w:marRight w:val="0"/>
      <w:marTop w:val="0"/>
      <w:marBottom w:val="0"/>
      <w:divBdr>
        <w:top w:val="none" w:sz="0" w:space="0" w:color="auto"/>
        <w:left w:val="none" w:sz="0" w:space="0" w:color="auto"/>
        <w:bottom w:val="none" w:sz="0" w:space="0" w:color="auto"/>
        <w:right w:val="none" w:sz="0" w:space="0" w:color="auto"/>
      </w:divBdr>
    </w:div>
    <w:div w:id="1124344416">
      <w:bodyDiv w:val="1"/>
      <w:marLeft w:val="0"/>
      <w:marRight w:val="0"/>
      <w:marTop w:val="0"/>
      <w:marBottom w:val="0"/>
      <w:divBdr>
        <w:top w:val="none" w:sz="0" w:space="0" w:color="auto"/>
        <w:left w:val="none" w:sz="0" w:space="0" w:color="auto"/>
        <w:bottom w:val="none" w:sz="0" w:space="0" w:color="auto"/>
        <w:right w:val="none" w:sz="0" w:space="0" w:color="auto"/>
      </w:divBdr>
    </w:div>
    <w:div w:id="1136098032">
      <w:bodyDiv w:val="1"/>
      <w:marLeft w:val="0"/>
      <w:marRight w:val="0"/>
      <w:marTop w:val="0"/>
      <w:marBottom w:val="0"/>
      <w:divBdr>
        <w:top w:val="none" w:sz="0" w:space="0" w:color="auto"/>
        <w:left w:val="none" w:sz="0" w:space="0" w:color="auto"/>
        <w:bottom w:val="none" w:sz="0" w:space="0" w:color="auto"/>
        <w:right w:val="none" w:sz="0" w:space="0" w:color="auto"/>
      </w:divBdr>
    </w:div>
    <w:div w:id="1142387992">
      <w:bodyDiv w:val="1"/>
      <w:marLeft w:val="0"/>
      <w:marRight w:val="0"/>
      <w:marTop w:val="0"/>
      <w:marBottom w:val="0"/>
      <w:divBdr>
        <w:top w:val="none" w:sz="0" w:space="0" w:color="auto"/>
        <w:left w:val="none" w:sz="0" w:space="0" w:color="auto"/>
        <w:bottom w:val="none" w:sz="0" w:space="0" w:color="auto"/>
        <w:right w:val="none" w:sz="0" w:space="0" w:color="auto"/>
      </w:divBdr>
    </w:div>
    <w:div w:id="1182548121">
      <w:bodyDiv w:val="1"/>
      <w:marLeft w:val="0"/>
      <w:marRight w:val="0"/>
      <w:marTop w:val="0"/>
      <w:marBottom w:val="0"/>
      <w:divBdr>
        <w:top w:val="none" w:sz="0" w:space="0" w:color="auto"/>
        <w:left w:val="none" w:sz="0" w:space="0" w:color="auto"/>
        <w:bottom w:val="none" w:sz="0" w:space="0" w:color="auto"/>
        <w:right w:val="none" w:sz="0" w:space="0" w:color="auto"/>
      </w:divBdr>
    </w:div>
    <w:div w:id="1192260505">
      <w:bodyDiv w:val="1"/>
      <w:marLeft w:val="0"/>
      <w:marRight w:val="0"/>
      <w:marTop w:val="0"/>
      <w:marBottom w:val="0"/>
      <w:divBdr>
        <w:top w:val="none" w:sz="0" w:space="0" w:color="auto"/>
        <w:left w:val="none" w:sz="0" w:space="0" w:color="auto"/>
        <w:bottom w:val="none" w:sz="0" w:space="0" w:color="auto"/>
        <w:right w:val="none" w:sz="0" w:space="0" w:color="auto"/>
      </w:divBdr>
    </w:div>
    <w:div w:id="1195968668">
      <w:bodyDiv w:val="1"/>
      <w:marLeft w:val="0"/>
      <w:marRight w:val="0"/>
      <w:marTop w:val="0"/>
      <w:marBottom w:val="0"/>
      <w:divBdr>
        <w:top w:val="none" w:sz="0" w:space="0" w:color="auto"/>
        <w:left w:val="none" w:sz="0" w:space="0" w:color="auto"/>
        <w:bottom w:val="none" w:sz="0" w:space="0" w:color="auto"/>
        <w:right w:val="none" w:sz="0" w:space="0" w:color="auto"/>
      </w:divBdr>
    </w:div>
    <w:div w:id="1221213325">
      <w:bodyDiv w:val="1"/>
      <w:marLeft w:val="0"/>
      <w:marRight w:val="0"/>
      <w:marTop w:val="0"/>
      <w:marBottom w:val="0"/>
      <w:divBdr>
        <w:top w:val="none" w:sz="0" w:space="0" w:color="auto"/>
        <w:left w:val="none" w:sz="0" w:space="0" w:color="auto"/>
        <w:bottom w:val="none" w:sz="0" w:space="0" w:color="auto"/>
        <w:right w:val="none" w:sz="0" w:space="0" w:color="auto"/>
      </w:divBdr>
    </w:div>
    <w:div w:id="1241404241">
      <w:bodyDiv w:val="1"/>
      <w:marLeft w:val="0"/>
      <w:marRight w:val="0"/>
      <w:marTop w:val="0"/>
      <w:marBottom w:val="0"/>
      <w:divBdr>
        <w:top w:val="none" w:sz="0" w:space="0" w:color="auto"/>
        <w:left w:val="none" w:sz="0" w:space="0" w:color="auto"/>
        <w:bottom w:val="none" w:sz="0" w:space="0" w:color="auto"/>
        <w:right w:val="none" w:sz="0" w:space="0" w:color="auto"/>
      </w:divBdr>
    </w:div>
    <w:div w:id="1258949210">
      <w:bodyDiv w:val="1"/>
      <w:marLeft w:val="0"/>
      <w:marRight w:val="0"/>
      <w:marTop w:val="0"/>
      <w:marBottom w:val="0"/>
      <w:divBdr>
        <w:top w:val="none" w:sz="0" w:space="0" w:color="auto"/>
        <w:left w:val="none" w:sz="0" w:space="0" w:color="auto"/>
        <w:bottom w:val="none" w:sz="0" w:space="0" w:color="auto"/>
        <w:right w:val="none" w:sz="0" w:space="0" w:color="auto"/>
      </w:divBdr>
    </w:div>
    <w:div w:id="1266303448">
      <w:bodyDiv w:val="1"/>
      <w:marLeft w:val="0"/>
      <w:marRight w:val="0"/>
      <w:marTop w:val="0"/>
      <w:marBottom w:val="0"/>
      <w:divBdr>
        <w:top w:val="none" w:sz="0" w:space="0" w:color="auto"/>
        <w:left w:val="none" w:sz="0" w:space="0" w:color="auto"/>
        <w:bottom w:val="none" w:sz="0" w:space="0" w:color="auto"/>
        <w:right w:val="none" w:sz="0" w:space="0" w:color="auto"/>
      </w:divBdr>
    </w:div>
    <w:div w:id="1266768398">
      <w:bodyDiv w:val="1"/>
      <w:marLeft w:val="0"/>
      <w:marRight w:val="0"/>
      <w:marTop w:val="0"/>
      <w:marBottom w:val="0"/>
      <w:divBdr>
        <w:top w:val="none" w:sz="0" w:space="0" w:color="auto"/>
        <w:left w:val="none" w:sz="0" w:space="0" w:color="auto"/>
        <w:bottom w:val="none" w:sz="0" w:space="0" w:color="auto"/>
        <w:right w:val="none" w:sz="0" w:space="0" w:color="auto"/>
      </w:divBdr>
    </w:div>
    <w:div w:id="1275403852">
      <w:bodyDiv w:val="1"/>
      <w:marLeft w:val="0"/>
      <w:marRight w:val="0"/>
      <w:marTop w:val="0"/>
      <w:marBottom w:val="0"/>
      <w:divBdr>
        <w:top w:val="none" w:sz="0" w:space="0" w:color="auto"/>
        <w:left w:val="none" w:sz="0" w:space="0" w:color="auto"/>
        <w:bottom w:val="none" w:sz="0" w:space="0" w:color="auto"/>
        <w:right w:val="none" w:sz="0" w:space="0" w:color="auto"/>
      </w:divBdr>
    </w:div>
    <w:div w:id="1276404154">
      <w:bodyDiv w:val="1"/>
      <w:marLeft w:val="0"/>
      <w:marRight w:val="0"/>
      <w:marTop w:val="0"/>
      <w:marBottom w:val="0"/>
      <w:divBdr>
        <w:top w:val="none" w:sz="0" w:space="0" w:color="auto"/>
        <w:left w:val="none" w:sz="0" w:space="0" w:color="auto"/>
        <w:bottom w:val="none" w:sz="0" w:space="0" w:color="auto"/>
        <w:right w:val="none" w:sz="0" w:space="0" w:color="auto"/>
      </w:divBdr>
    </w:div>
    <w:div w:id="1276518684">
      <w:bodyDiv w:val="1"/>
      <w:marLeft w:val="0"/>
      <w:marRight w:val="0"/>
      <w:marTop w:val="0"/>
      <w:marBottom w:val="0"/>
      <w:divBdr>
        <w:top w:val="none" w:sz="0" w:space="0" w:color="auto"/>
        <w:left w:val="none" w:sz="0" w:space="0" w:color="auto"/>
        <w:bottom w:val="none" w:sz="0" w:space="0" w:color="auto"/>
        <w:right w:val="none" w:sz="0" w:space="0" w:color="auto"/>
      </w:divBdr>
    </w:div>
    <w:div w:id="1286427942">
      <w:bodyDiv w:val="1"/>
      <w:marLeft w:val="0"/>
      <w:marRight w:val="0"/>
      <w:marTop w:val="0"/>
      <w:marBottom w:val="0"/>
      <w:divBdr>
        <w:top w:val="none" w:sz="0" w:space="0" w:color="auto"/>
        <w:left w:val="none" w:sz="0" w:space="0" w:color="auto"/>
        <w:bottom w:val="none" w:sz="0" w:space="0" w:color="auto"/>
        <w:right w:val="none" w:sz="0" w:space="0" w:color="auto"/>
      </w:divBdr>
    </w:div>
    <w:div w:id="1304309020">
      <w:bodyDiv w:val="1"/>
      <w:marLeft w:val="0"/>
      <w:marRight w:val="0"/>
      <w:marTop w:val="0"/>
      <w:marBottom w:val="0"/>
      <w:divBdr>
        <w:top w:val="none" w:sz="0" w:space="0" w:color="auto"/>
        <w:left w:val="none" w:sz="0" w:space="0" w:color="auto"/>
        <w:bottom w:val="none" w:sz="0" w:space="0" w:color="auto"/>
        <w:right w:val="none" w:sz="0" w:space="0" w:color="auto"/>
      </w:divBdr>
    </w:div>
    <w:div w:id="1314410062">
      <w:bodyDiv w:val="1"/>
      <w:marLeft w:val="0"/>
      <w:marRight w:val="0"/>
      <w:marTop w:val="0"/>
      <w:marBottom w:val="0"/>
      <w:divBdr>
        <w:top w:val="none" w:sz="0" w:space="0" w:color="auto"/>
        <w:left w:val="none" w:sz="0" w:space="0" w:color="auto"/>
        <w:bottom w:val="none" w:sz="0" w:space="0" w:color="auto"/>
        <w:right w:val="none" w:sz="0" w:space="0" w:color="auto"/>
      </w:divBdr>
    </w:div>
    <w:div w:id="1324164243">
      <w:bodyDiv w:val="1"/>
      <w:marLeft w:val="0"/>
      <w:marRight w:val="0"/>
      <w:marTop w:val="0"/>
      <w:marBottom w:val="0"/>
      <w:divBdr>
        <w:top w:val="none" w:sz="0" w:space="0" w:color="auto"/>
        <w:left w:val="none" w:sz="0" w:space="0" w:color="auto"/>
        <w:bottom w:val="none" w:sz="0" w:space="0" w:color="auto"/>
        <w:right w:val="none" w:sz="0" w:space="0" w:color="auto"/>
      </w:divBdr>
    </w:div>
    <w:div w:id="1330520858">
      <w:bodyDiv w:val="1"/>
      <w:marLeft w:val="0"/>
      <w:marRight w:val="0"/>
      <w:marTop w:val="0"/>
      <w:marBottom w:val="0"/>
      <w:divBdr>
        <w:top w:val="none" w:sz="0" w:space="0" w:color="auto"/>
        <w:left w:val="none" w:sz="0" w:space="0" w:color="auto"/>
        <w:bottom w:val="none" w:sz="0" w:space="0" w:color="auto"/>
        <w:right w:val="none" w:sz="0" w:space="0" w:color="auto"/>
      </w:divBdr>
    </w:div>
    <w:div w:id="1330670352">
      <w:bodyDiv w:val="1"/>
      <w:marLeft w:val="0"/>
      <w:marRight w:val="0"/>
      <w:marTop w:val="0"/>
      <w:marBottom w:val="0"/>
      <w:divBdr>
        <w:top w:val="none" w:sz="0" w:space="0" w:color="auto"/>
        <w:left w:val="none" w:sz="0" w:space="0" w:color="auto"/>
        <w:bottom w:val="none" w:sz="0" w:space="0" w:color="auto"/>
        <w:right w:val="none" w:sz="0" w:space="0" w:color="auto"/>
      </w:divBdr>
    </w:div>
    <w:div w:id="1338921624">
      <w:bodyDiv w:val="1"/>
      <w:marLeft w:val="0"/>
      <w:marRight w:val="0"/>
      <w:marTop w:val="0"/>
      <w:marBottom w:val="0"/>
      <w:divBdr>
        <w:top w:val="none" w:sz="0" w:space="0" w:color="auto"/>
        <w:left w:val="none" w:sz="0" w:space="0" w:color="auto"/>
        <w:bottom w:val="none" w:sz="0" w:space="0" w:color="auto"/>
        <w:right w:val="none" w:sz="0" w:space="0" w:color="auto"/>
      </w:divBdr>
    </w:div>
    <w:div w:id="1390032898">
      <w:bodyDiv w:val="1"/>
      <w:marLeft w:val="0"/>
      <w:marRight w:val="0"/>
      <w:marTop w:val="0"/>
      <w:marBottom w:val="0"/>
      <w:divBdr>
        <w:top w:val="none" w:sz="0" w:space="0" w:color="auto"/>
        <w:left w:val="none" w:sz="0" w:space="0" w:color="auto"/>
        <w:bottom w:val="none" w:sz="0" w:space="0" w:color="auto"/>
        <w:right w:val="none" w:sz="0" w:space="0" w:color="auto"/>
      </w:divBdr>
    </w:div>
    <w:div w:id="1437600163">
      <w:bodyDiv w:val="1"/>
      <w:marLeft w:val="0"/>
      <w:marRight w:val="0"/>
      <w:marTop w:val="0"/>
      <w:marBottom w:val="0"/>
      <w:divBdr>
        <w:top w:val="none" w:sz="0" w:space="0" w:color="auto"/>
        <w:left w:val="none" w:sz="0" w:space="0" w:color="auto"/>
        <w:bottom w:val="none" w:sz="0" w:space="0" w:color="auto"/>
        <w:right w:val="none" w:sz="0" w:space="0" w:color="auto"/>
      </w:divBdr>
    </w:div>
    <w:div w:id="1470055999">
      <w:bodyDiv w:val="1"/>
      <w:marLeft w:val="0"/>
      <w:marRight w:val="0"/>
      <w:marTop w:val="0"/>
      <w:marBottom w:val="0"/>
      <w:divBdr>
        <w:top w:val="none" w:sz="0" w:space="0" w:color="auto"/>
        <w:left w:val="none" w:sz="0" w:space="0" w:color="auto"/>
        <w:bottom w:val="none" w:sz="0" w:space="0" w:color="auto"/>
        <w:right w:val="none" w:sz="0" w:space="0" w:color="auto"/>
      </w:divBdr>
    </w:div>
    <w:div w:id="1473475257">
      <w:bodyDiv w:val="1"/>
      <w:marLeft w:val="0"/>
      <w:marRight w:val="0"/>
      <w:marTop w:val="0"/>
      <w:marBottom w:val="0"/>
      <w:divBdr>
        <w:top w:val="none" w:sz="0" w:space="0" w:color="auto"/>
        <w:left w:val="none" w:sz="0" w:space="0" w:color="auto"/>
        <w:bottom w:val="none" w:sz="0" w:space="0" w:color="auto"/>
        <w:right w:val="none" w:sz="0" w:space="0" w:color="auto"/>
      </w:divBdr>
    </w:div>
    <w:div w:id="1479951687">
      <w:bodyDiv w:val="1"/>
      <w:marLeft w:val="0"/>
      <w:marRight w:val="0"/>
      <w:marTop w:val="0"/>
      <w:marBottom w:val="0"/>
      <w:divBdr>
        <w:top w:val="none" w:sz="0" w:space="0" w:color="auto"/>
        <w:left w:val="none" w:sz="0" w:space="0" w:color="auto"/>
        <w:bottom w:val="none" w:sz="0" w:space="0" w:color="auto"/>
        <w:right w:val="none" w:sz="0" w:space="0" w:color="auto"/>
      </w:divBdr>
    </w:div>
    <w:div w:id="1486429124">
      <w:bodyDiv w:val="1"/>
      <w:marLeft w:val="0"/>
      <w:marRight w:val="0"/>
      <w:marTop w:val="0"/>
      <w:marBottom w:val="0"/>
      <w:divBdr>
        <w:top w:val="none" w:sz="0" w:space="0" w:color="auto"/>
        <w:left w:val="none" w:sz="0" w:space="0" w:color="auto"/>
        <w:bottom w:val="none" w:sz="0" w:space="0" w:color="auto"/>
        <w:right w:val="none" w:sz="0" w:space="0" w:color="auto"/>
      </w:divBdr>
    </w:div>
    <w:div w:id="1488283879">
      <w:bodyDiv w:val="1"/>
      <w:marLeft w:val="0"/>
      <w:marRight w:val="0"/>
      <w:marTop w:val="0"/>
      <w:marBottom w:val="0"/>
      <w:divBdr>
        <w:top w:val="none" w:sz="0" w:space="0" w:color="auto"/>
        <w:left w:val="none" w:sz="0" w:space="0" w:color="auto"/>
        <w:bottom w:val="none" w:sz="0" w:space="0" w:color="auto"/>
        <w:right w:val="none" w:sz="0" w:space="0" w:color="auto"/>
      </w:divBdr>
    </w:div>
    <w:div w:id="1528366755">
      <w:bodyDiv w:val="1"/>
      <w:marLeft w:val="0"/>
      <w:marRight w:val="0"/>
      <w:marTop w:val="0"/>
      <w:marBottom w:val="0"/>
      <w:divBdr>
        <w:top w:val="none" w:sz="0" w:space="0" w:color="auto"/>
        <w:left w:val="none" w:sz="0" w:space="0" w:color="auto"/>
        <w:bottom w:val="none" w:sz="0" w:space="0" w:color="auto"/>
        <w:right w:val="none" w:sz="0" w:space="0" w:color="auto"/>
      </w:divBdr>
    </w:div>
    <w:div w:id="1545559844">
      <w:bodyDiv w:val="1"/>
      <w:marLeft w:val="0"/>
      <w:marRight w:val="0"/>
      <w:marTop w:val="0"/>
      <w:marBottom w:val="0"/>
      <w:divBdr>
        <w:top w:val="none" w:sz="0" w:space="0" w:color="auto"/>
        <w:left w:val="none" w:sz="0" w:space="0" w:color="auto"/>
        <w:bottom w:val="none" w:sz="0" w:space="0" w:color="auto"/>
        <w:right w:val="none" w:sz="0" w:space="0" w:color="auto"/>
      </w:divBdr>
    </w:div>
    <w:div w:id="1567109890">
      <w:bodyDiv w:val="1"/>
      <w:marLeft w:val="0"/>
      <w:marRight w:val="0"/>
      <w:marTop w:val="0"/>
      <w:marBottom w:val="0"/>
      <w:divBdr>
        <w:top w:val="none" w:sz="0" w:space="0" w:color="auto"/>
        <w:left w:val="none" w:sz="0" w:space="0" w:color="auto"/>
        <w:bottom w:val="none" w:sz="0" w:space="0" w:color="auto"/>
        <w:right w:val="none" w:sz="0" w:space="0" w:color="auto"/>
      </w:divBdr>
    </w:div>
    <w:div w:id="1574772784">
      <w:bodyDiv w:val="1"/>
      <w:marLeft w:val="0"/>
      <w:marRight w:val="0"/>
      <w:marTop w:val="0"/>
      <w:marBottom w:val="0"/>
      <w:divBdr>
        <w:top w:val="none" w:sz="0" w:space="0" w:color="auto"/>
        <w:left w:val="none" w:sz="0" w:space="0" w:color="auto"/>
        <w:bottom w:val="none" w:sz="0" w:space="0" w:color="auto"/>
        <w:right w:val="none" w:sz="0" w:space="0" w:color="auto"/>
      </w:divBdr>
    </w:div>
    <w:div w:id="1585458560">
      <w:bodyDiv w:val="1"/>
      <w:marLeft w:val="0"/>
      <w:marRight w:val="0"/>
      <w:marTop w:val="0"/>
      <w:marBottom w:val="0"/>
      <w:divBdr>
        <w:top w:val="none" w:sz="0" w:space="0" w:color="auto"/>
        <w:left w:val="none" w:sz="0" w:space="0" w:color="auto"/>
        <w:bottom w:val="none" w:sz="0" w:space="0" w:color="auto"/>
        <w:right w:val="none" w:sz="0" w:space="0" w:color="auto"/>
      </w:divBdr>
    </w:div>
    <w:div w:id="1591621435">
      <w:bodyDiv w:val="1"/>
      <w:marLeft w:val="0"/>
      <w:marRight w:val="0"/>
      <w:marTop w:val="0"/>
      <w:marBottom w:val="0"/>
      <w:divBdr>
        <w:top w:val="none" w:sz="0" w:space="0" w:color="auto"/>
        <w:left w:val="none" w:sz="0" w:space="0" w:color="auto"/>
        <w:bottom w:val="none" w:sz="0" w:space="0" w:color="auto"/>
        <w:right w:val="none" w:sz="0" w:space="0" w:color="auto"/>
      </w:divBdr>
    </w:div>
    <w:div w:id="1595045438">
      <w:bodyDiv w:val="1"/>
      <w:marLeft w:val="0"/>
      <w:marRight w:val="0"/>
      <w:marTop w:val="0"/>
      <w:marBottom w:val="0"/>
      <w:divBdr>
        <w:top w:val="none" w:sz="0" w:space="0" w:color="auto"/>
        <w:left w:val="none" w:sz="0" w:space="0" w:color="auto"/>
        <w:bottom w:val="none" w:sz="0" w:space="0" w:color="auto"/>
        <w:right w:val="none" w:sz="0" w:space="0" w:color="auto"/>
      </w:divBdr>
    </w:div>
    <w:div w:id="1603874755">
      <w:bodyDiv w:val="1"/>
      <w:marLeft w:val="0"/>
      <w:marRight w:val="0"/>
      <w:marTop w:val="0"/>
      <w:marBottom w:val="0"/>
      <w:divBdr>
        <w:top w:val="none" w:sz="0" w:space="0" w:color="auto"/>
        <w:left w:val="none" w:sz="0" w:space="0" w:color="auto"/>
        <w:bottom w:val="none" w:sz="0" w:space="0" w:color="auto"/>
        <w:right w:val="none" w:sz="0" w:space="0" w:color="auto"/>
      </w:divBdr>
    </w:div>
    <w:div w:id="1615743157">
      <w:bodyDiv w:val="1"/>
      <w:marLeft w:val="0"/>
      <w:marRight w:val="0"/>
      <w:marTop w:val="885"/>
      <w:marBottom w:val="0"/>
      <w:divBdr>
        <w:top w:val="none" w:sz="0" w:space="0" w:color="auto"/>
        <w:left w:val="none" w:sz="0" w:space="0" w:color="auto"/>
        <w:bottom w:val="none" w:sz="0" w:space="0" w:color="auto"/>
        <w:right w:val="none" w:sz="0" w:space="0" w:color="auto"/>
      </w:divBdr>
      <w:divsChild>
        <w:div w:id="109201185">
          <w:marLeft w:val="0"/>
          <w:marRight w:val="0"/>
          <w:marTop w:val="0"/>
          <w:marBottom w:val="0"/>
          <w:divBdr>
            <w:top w:val="none" w:sz="0" w:space="0" w:color="auto"/>
            <w:left w:val="none" w:sz="0" w:space="0" w:color="auto"/>
            <w:bottom w:val="none" w:sz="0" w:space="0" w:color="auto"/>
            <w:right w:val="none" w:sz="0" w:space="0" w:color="auto"/>
          </w:divBdr>
          <w:divsChild>
            <w:div w:id="872696047">
              <w:marLeft w:val="0"/>
              <w:marRight w:val="0"/>
              <w:marTop w:val="0"/>
              <w:marBottom w:val="0"/>
              <w:divBdr>
                <w:top w:val="none" w:sz="0" w:space="0" w:color="auto"/>
                <w:left w:val="none" w:sz="0" w:space="0" w:color="auto"/>
                <w:bottom w:val="none" w:sz="0" w:space="0" w:color="auto"/>
                <w:right w:val="none" w:sz="0" w:space="0" w:color="auto"/>
              </w:divBdr>
              <w:divsChild>
                <w:div w:id="1782337015">
                  <w:marLeft w:val="0"/>
                  <w:marRight w:val="0"/>
                  <w:marTop w:val="450"/>
                  <w:marBottom w:val="450"/>
                  <w:divBdr>
                    <w:top w:val="none" w:sz="0" w:space="0" w:color="auto"/>
                    <w:left w:val="none" w:sz="0" w:space="0" w:color="auto"/>
                    <w:bottom w:val="none" w:sz="0" w:space="0" w:color="auto"/>
                    <w:right w:val="none" w:sz="0" w:space="0" w:color="auto"/>
                  </w:divBdr>
                </w:div>
                <w:div w:id="142940123">
                  <w:marLeft w:val="0"/>
                  <w:marRight w:val="0"/>
                  <w:marTop w:val="450"/>
                  <w:marBottom w:val="450"/>
                  <w:divBdr>
                    <w:top w:val="none" w:sz="0" w:space="0" w:color="auto"/>
                    <w:left w:val="none" w:sz="0" w:space="0" w:color="auto"/>
                    <w:bottom w:val="none" w:sz="0" w:space="0" w:color="auto"/>
                    <w:right w:val="none" w:sz="0" w:space="0" w:color="auto"/>
                  </w:divBdr>
                  <w:divsChild>
                    <w:div w:id="3624853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50014294">
      <w:bodyDiv w:val="1"/>
      <w:marLeft w:val="0"/>
      <w:marRight w:val="0"/>
      <w:marTop w:val="0"/>
      <w:marBottom w:val="0"/>
      <w:divBdr>
        <w:top w:val="none" w:sz="0" w:space="0" w:color="auto"/>
        <w:left w:val="none" w:sz="0" w:space="0" w:color="auto"/>
        <w:bottom w:val="none" w:sz="0" w:space="0" w:color="auto"/>
        <w:right w:val="none" w:sz="0" w:space="0" w:color="auto"/>
      </w:divBdr>
    </w:div>
    <w:div w:id="1656954025">
      <w:bodyDiv w:val="1"/>
      <w:marLeft w:val="0"/>
      <w:marRight w:val="0"/>
      <w:marTop w:val="885"/>
      <w:marBottom w:val="0"/>
      <w:divBdr>
        <w:top w:val="none" w:sz="0" w:space="0" w:color="auto"/>
        <w:left w:val="none" w:sz="0" w:space="0" w:color="auto"/>
        <w:bottom w:val="none" w:sz="0" w:space="0" w:color="auto"/>
        <w:right w:val="none" w:sz="0" w:space="0" w:color="auto"/>
      </w:divBdr>
      <w:divsChild>
        <w:div w:id="1879538332">
          <w:marLeft w:val="0"/>
          <w:marRight w:val="0"/>
          <w:marTop w:val="0"/>
          <w:marBottom w:val="0"/>
          <w:divBdr>
            <w:top w:val="none" w:sz="0" w:space="0" w:color="auto"/>
            <w:left w:val="none" w:sz="0" w:space="0" w:color="auto"/>
            <w:bottom w:val="none" w:sz="0" w:space="0" w:color="auto"/>
            <w:right w:val="none" w:sz="0" w:space="0" w:color="auto"/>
          </w:divBdr>
          <w:divsChild>
            <w:div w:id="1776049532">
              <w:marLeft w:val="0"/>
              <w:marRight w:val="0"/>
              <w:marTop w:val="0"/>
              <w:marBottom w:val="0"/>
              <w:divBdr>
                <w:top w:val="none" w:sz="0" w:space="0" w:color="auto"/>
                <w:left w:val="none" w:sz="0" w:space="0" w:color="auto"/>
                <w:bottom w:val="none" w:sz="0" w:space="0" w:color="auto"/>
                <w:right w:val="none" w:sz="0" w:space="0" w:color="auto"/>
              </w:divBdr>
              <w:divsChild>
                <w:div w:id="684328295">
                  <w:marLeft w:val="0"/>
                  <w:marRight w:val="0"/>
                  <w:marTop w:val="450"/>
                  <w:marBottom w:val="450"/>
                  <w:divBdr>
                    <w:top w:val="none" w:sz="0" w:space="0" w:color="auto"/>
                    <w:left w:val="none" w:sz="0" w:space="0" w:color="auto"/>
                    <w:bottom w:val="none" w:sz="0" w:space="0" w:color="auto"/>
                    <w:right w:val="none" w:sz="0" w:space="0" w:color="auto"/>
                  </w:divBdr>
                </w:div>
                <w:div w:id="1430657686">
                  <w:marLeft w:val="0"/>
                  <w:marRight w:val="0"/>
                  <w:marTop w:val="450"/>
                  <w:marBottom w:val="450"/>
                  <w:divBdr>
                    <w:top w:val="none" w:sz="0" w:space="0" w:color="auto"/>
                    <w:left w:val="none" w:sz="0" w:space="0" w:color="auto"/>
                    <w:bottom w:val="none" w:sz="0" w:space="0" w:color="auto"/>
                    <w:right w:val="none" w:sz="0" w:space="0" w:color="auto"/>
                  </w:divBdr>
                  <w:divsChild>
                    <w:div w:id="12715956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67434612">
      <w:bodyDiv w:val="1"/>
      <w:marLeft w:val="0"/>
      <w:marRight w:val="0"/>
      <w:marTop w:val="0"/>
      <w:marBottom w:val="0"/>
      <w:divBdr>
        <w:top w:val="none" w:sz="0" w:space="0" w:color="auto"/>
        <w:left w:val="none" w:sz="0" w:space="0" w:color="auto"/>
        <w:bottom w:val="none" w:sz="0" w:space="0" w:color="auto"/>
        <w:right w:val="none" w:sz="0" w:space="0" w:color="auto"/>
      </w:divBdr>
    </w:div>
    <w:div w:id="1679960048">
      <w:bodyDiv w:val="1"/>
      <w:marLeft w:val="0"/>
      <w:marRight w:val="0"/>
      <w:marTop w:val="0"/>
      <w:marBottom w:val="0"/>
      <w:divBdr>
        <w:top w:val="none" w:sz="0" w:space="0" w:color="auto"/>
        <w:left w:val="none" w:sz="0" w:space="0" w:color="auto"/>
        <w:bottom w:val="none" w:sz="0" w:space="0" w:color="auto"/>
        <w:right w:val="none" w:sz="0" w:space="0" w:color="auto"/>
      </w:divBdr>
    </w:div>
    <w:div w:id="1686126610">
      <w:bodyDiv w:val="1"/>
      <w:marLeft w:val="0"/>
      <w:marRight w:val="0"/>
      <w:marTop w:val="0"/>
      <w:marBottom w:val="0"/>
      <w:divBdr>
        <w:top w:val="none" w:sz="0" w:space="0" w:color="auto"/>
        <w:left w:val="none" w:sz="0" w:space="0" w:color="auto"/>
        <w:bottom w:val="none" w:sz="0" w:space="0" w:color="auto"/>
        <w:right w:val="none" w:sz="0" w:space="0" w:color="auto"/>
      </w:divBdr>
    </w:div>
    <w:div w:id="1689679519">
      <w:bodyDiv w:val="1"/>
      <w:marLeft w:val="0"/>
      <w:marRight w:val="0"/>
      <w:marTop w:val="0"/>
      <w:marBottom w:val="0"/>
      <w:divBdr>
        <w:top w:val="none" w:sz="0" w:space="0" w:color="auto"/>
        <w:left w:val="none" w:sz="0" w:space="0" w:color="auto"/>
        <w:bottom w:val="none" w:sz="0" w:space="0" w:color="auto"/>
        <w:right w:val="none" w:sz="0" w:space="0" w:color="auto"/>
      </w:divBdr>
    </w:div>
    <w:div w:id="1700466974">
      <w:bodyDiv w:val="1"/>
      <w:marLeft w:val="0"/>
      <w:marRight w:val="0"/>
      <w:marTop w:val="0"/>
      <w:marBottom w:val="0"/>
      <w:divBdr>
        <w:top w:val="none" w:sz="0" w:space="0" w:color="auto"/>
        <w:left w:val="none" w:sz="0" w:space="0" w:color="auto"/>
        <w:bottom w:val="none" w:sz="0" w:space="0" w:color="auto"/>
        <w:right w:val="none" w:sz="0" w:space="0" w:color="auto"/>
      </w:divBdr>
    </w:div>
    <w:div w:id="1717000415">
      <w:bodyDiv w:val="1"/>
      <w:marLeft w:val="0"/>
      <w:marRight w:val="0"/>
      <w:marTop w:val="0"/>
      <w:marBottom w:val="0"/>
      <w:divBdr>
        <w:top w:val="none" w:sz="0" w:space="0" w:color="auto"/>
        <w:left w:val="none" w:sz="0" w:space="0" w:color="auto"/>
        <w:bottom w:val="none" w:sz="0" w:space="0" w:color="auto"/>
        <w:right w:val="none" w:sz="0" w:space="0" w:color="auto"/>
      </w:divBdr>
    </w:div>
    <w:div w:id="1720670509">
      <w:bodyDiv w:val="1"/>
      <w:marLeft w:val="0"/>
      <w:marRight w:val="0"/>
      <w:marTop w:val="0"/>
      <w:marBottom w:val="0"/>
      <w:divBdr>
        <w:top w:val="none" w:sz="0" w:space="0" w:color="auto"/>
        <w:left w:val="none" w:sz="0" w:space="0" w:color="auto"/>
        <w:bottom w:val="none" w:sz="0" w:space="0" w:color="auto"/>
        <w:right w:val="none" w:sz="0" w:space="0" w:color="auto"/>
      </w:divBdr>
    </w:div>
    <w:div w:id="1744178847">
      <w:bodyDiv w:val="1"/>
      <w:marLeft w:val="0"/>
      <w:marRight w:val="0"/>
      <w:marTop w:val="0"/>
      <w:marBottom w:val="0"/>
      <w:divBdr>
        <w:top w:val="none" w:sz="0" w:space="0" w:color="auto"/>
        <w:left w:val="none" w:sz="0" w:space="0" w:color="auto"/>
        <w:bottom w:val="none" w:sz="0" w:space="0" w:color="auto"/>
        <w:right w:val="none" w:sz="0" w:space="0" w:color="auto"/>
      </w:divBdr>
    </w:div>
    <w:div w:id="1744717564">
      <w:bodyDiv w:val="1"/>
      <w:marLeft w:val="0"/>
      <w:marRight w:val="0"/>
      <w:marTop w:val="0"/>
      <w:marBottom w:val="0"/>
      <w:divBdr>
        <w:top w:val="none" w:sz="0" w:space="0" w:color="auto"/>
        <w:left w:val="none" w:sz="0" w:space="0" w:color="auto"/>
        <w:bottom w:val="none" w:sz="0" w:space="0" w:color="auto"/>
        <w:right w:val="none" w:sz="0" w:space="0" w:color="auto"/>
      </w:divBdr>
    </w:div>
    <w:div w:id="1752700211">
      <w:bodyDiv w:val="1"/>
      <w:marLeft w:val="0"/>
      <w:marRight w:val="0"/>
      <w:marTop w:val="0"/>
      <w:marBottom w:val="0"/>
      <w:divBdr>
        <w:top w:val="none" w:sz="0" w:space="0" w:color="auto"/>
        <w:left w:val="none" w:sz="0" w:space="0" w:color="auto"/>
        <w:bottom w:val="none" w:sz="0" w:space="0" w:color="auto"/>
        <w:right w:val="none" w:sz="0" w:space="0" w:color="auto"/>
      </w:divBdr>
    </w:div>
    <w:div w:id="1766923531">
      <w:bodyDiv w:val="1"/>
      <w:marLeft w:val="0"/>
      <w:marRight w:val="0"/>
      <w:marTop w:val="0"/>
      <w:marBottom w:val="0"/>
      <w:divBdr>
        <w:top w:val="none" w:sz="0" w:space="0" w:color="auto"/>
        <w:left w:val="none" w:sz="0" w:space="0" w:color="auto"/>
        <w:bottom w:val="none" w:sz="0" w:space="0" w:color="auto"/>
        <w:right w:val="none" w:sz="0" w:space="0" w:color="auto"/>
      </w:divBdr>
    </w:div>
    <w:div w:id="1771242582">
      <w:bodyDiv w:val="1"/>
      <w:marLeft w:val="0"/>
      <w:marRight w:val="0"/>
      <w:marTop w:val="0"/>
      <w:marBottom w:val="0"/>
      <w:divBdr>
        <w:top w:val="none" w:sz="0" w:space="0" w:color="auto"/>
        <w:left w:val="none" w:sz="0" w:space="0" w:color="auto"/>
        <w:bottom w:val="none" w:sz="0" w:space="0" w:color="auto"/>
        <w:right w:val="none" w:sz="0" w:space="0" w:color="auto"/>
      </w:divBdr>
    </w:div>
    <w:div w:id="1780684339">
      <w:bodyDiv w:val="1"/>
      <w:marLeft w:val="0"/>
      <w:marRight w:val="0"/>
      <w:marTop w:val="0"/>
      <w:marBottom w:val="0"/>
      <w:divBdr>
        <w:top w:val="none" w:sz="0" w:space="0" w:color="auto"/>
        <w:left w:val="none" w:sz="0" w:space="0" w:color="auto"/>
        <w:bottom w:val="none" w:sz="0" w:space="0" w:color="auto"/>
        <w:right w:val="none" w:sz="0" w:space="0" w:color="auto"/>
      </w:divBdr>
    </w:div>
    <w:div w:id="1821263857">
      <w:bodyDiv w:val="1"/>
      <w:marLeft w:val="0"/>
      <w:marRight w:val="0"/>
      <w:marTop w:val="0"/>
      <w:marBottom w:val="0"/>
      <w:divBdr>
        <w:top w:val="none" w:sz="0" w:space="0" w:color="auto"/>
        <w:left w:val="none" w:sz="0" w:space="0" w:color="auto"/>
        <w:bottom w:val="none" w:sz="0" w:space="0" w:color="auto"/>
        <w:right w:val="none" w:sz="0" w:space="0" w:color="auto"/>
      </w:divBdr>
    </w:div>
    <w:div w:id="1823699192">
      <w:bodyDiv w:val="1"/>
      <w:marLeft w:val="0"/>
      <w:marRight w:val="0"/>
      <w:marTop w:val="0"/>
      <w:marBottom w:val="0"/>
      <w:divBdr>
        <w:top w:val="none" w:sz="0" w:space="0" w:color="auto"/>
        <w:left w:val="none" w:sz="0" w:space="0" w:color="auto"/>
        <w:bottom w:val="none" w:sz="0" w:space="0" w:color="auto"/>
        <w:right w:val="none" w:sz="0" w:space="0" w:color="auto"/>
      </w:divBdr>
    </w:div>
    <w:div w:id="1845121030">
      <w:bodyDiv w:val="1"/>
      <w:marLeft w:val="0"/>
      <w:marRight w:val="0"/>
      <w:marTop w:val="0"/>
      <w:marBottom w:val="0"/>
      <w:divBdr>
        <w:top w:val="none" w:sz="0" w:space="0" w:color="auto"/>
        <w:left w:val="none" w:sz="0" w:space="0" w:color="auto"/>
        <w:bottom w:val="none" w:sz="0" w:space="0" w:color="auto"/>
        <w:right w:val="none" w:sz="0" w:space="0" w:color="auto"/>
      </w:divBdr>
    </w:div>
    <w:div w:id="1868062661">
      <w:bodyDiv w:val="1"/>
      <w:marLeft w:val="0"/>
      <w:marRight w:val="0"/>
      <w:marTop w:val="0"/>
      <w:marBottom w:val="0"/>
      <w:divBdr>
        <w:top w:val="none" w:sz="0" w:space="0" w:color="auto"/>
        <w:left w:val="none" w:sz="0" w:space="0" w:color="auto"/>
        <w:bottom w:val="none" w:sz="0" w:space="0" w:color="auto"/>
        <w:right w:val="none" w:sz="0" w:space="0" w:color="auto"/>
      </w:divBdr>
    </w:div>
    <w:div w:id="1878079564">
      <w:bodyDiv w:val="1"/>
      <w:marLeft w:val="0"/>
      <w:marRight w:val="0"/>
      <w:marTop w:val="0"/>
      <w:marBottom w:val="0"/>
      <w:divBdr>
        <w:top w:val="none" w:sz="0" w:space="0" w:color="auto"/>
        <w:left w:val="none" w:sz="0" w:space="0" w:color="auto"/>
        <w:bottom w:val="none" w:sz="0" w:space="0" w:color="auto"/>
        <w:right w:val="none" w:sz="0" w:space="0" w:color="auto"/>
      </w:divBdr>
    </w:div>
    <w:div w:id="1889294966">
      <w:bodyDiv w:val="1"/>
      <w:marLeft w:val="0"/>
      <w:marRight w:val="0"/>
      <w:marTop w:val="885"/>
      <w:marBottom w:val="0"/>
      <w:divBdr>
        <w:top w:val="none" w:sz="0" w:space="0" w:color="auto"/>
        <w:left w:val="none" w:sz="0" w:space="0" w:color="auto"/>
        <w:bottom w:val="none" w:sz="0" w:space="0" w:color="auto"/>
        <w:right w:val="none" w:sz="0" w:space="0" w:color="auto"/>
      </w:divBdr>
      <w:divsChild>
        <w:div w:id="1559168820">
          <w:marLeft w:val="0"/>
          <w:marRight w:val="0"/>
          <w:marTop w:val="0"/>
          <w:marBottom w:val="0"/>
          <w:divBdr>
            <w:top w:val="none" w:sz="0" w:space="0" w:color="auto"/>
            <w:left w:val="none" w:sz="0" w:space="0" w:color="auto"/>
            <w:bottom w:val="none" w:sz="0" w:space="0" w:color="auto"/>
            <w:right w:val="none" w:sz="0" w:space="0" w:color="auto"/>
          </w:divBdr>
          <w:divsChild>
            <w:div w:id="859051102">
              <w:marLeft w:val="0"/>
              <w:marRight w:val="0"/>
              <w:marTop w:val="0"/>
              <w:marBottom w:val="0"/>
              <w:divBdr>
                <w:top w:val="none" w:sz="0" w:space="0" w:color="auto"/>
                <w:left w:val="none" w:sz="0" w:space="0" w:color="auto"/>
                <w:bottom w:val="none" w:sz="0" w:space="0" w:color="auto"/>
                <w:right w:val="none" w:sz="0" w:space="0" w:color="auto"/>
              </w:divBdr>
              <w:divsChild>
                <w:div w:id="481891586">
                  <w:marLeft w:val="0"/>
                  <w:marRight w:val="0"/>
                  <w:marTop w:val="450"/>
                  <w:marBottom w:val="450"/>
                  <w:divBdr>
                    <w:top w:val="none" w:sz="0" w:space="0" w:color="auto"/>
                    <w:left w:val="none" w:sz="0" w:space="0" w:color="auto"/>
                    <w:bottom w:val="none" w:sz="0" w:space="0" w:color="auto"/>
                    <w:right w:val="none" w:sz="0" w:space="0" w:color="auto"/>
                  </w:divBdr>
                  <w:divsChild>
                    <w:div w:id="261181643">
                      <w:marLeft w:val="0"/>
                      <w:marRight w:val="0"/>
                      <w:marTop w:val="0"/>
                      <w:marBottom w:val="225"/>
                      <w:divBdr>
                        <w:top w:val="none" w:sz="0" w:space="0" w:color="auto"/>
                        <w:left w:val="none" w:sz="0" w:space="0" w:color="auto"/>
                        <w:bottom w:val="none" w:sz="0" w:space="0" w:color="auto"/>
                        <w:right w:val="none" w:sz="0" w:space="0" w:color="auto"/>
                      </w:divBdr>
                    </w:div>
                  </w:divsChild>
                </w:div>
                <w:div w:id="229921502">
                  <w:marLeft w:val="0"/>
                  <w:marRight w:val="0"/>
                  <w:marTop w:val="450"/>
                  <w:marBottom w:val="450"/>
                  <w:divBdr>
                    <w:top w:val="none" w:sz="0" w:space="0" w:color="auto"/>
                    <w:left w:val="none" w:sz="0" w:space="0" w:color="auto"/>
                    <w:bottom w:val="none" w:sz="0" w:space="0" w:color="auto"/>
                    <w:right w:val="none" w:sz="0" w:space="0" w:color="auto"/>
                  </w:divBdr>
                  <w:divsChild>
                    <w:div w:id="471485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98736820">
      <w:bodyDiv w:val="1"/>
      <w:marLeft w:val="0"/>
      <w:marRight w:val="0"/>
      <w:marTop w:val="0"/>
      <w:marBottom w:val="0"/>
      <w:divBdr>
        <w:top w:val="none" w:sz="0" w:space="0" w:color="auto"/>
        <w:left w:val="none" w:sz="0" w:space="0" w:color="auto"/>
        <w:bottom w:val="none" w:sz="0" w:space="0" w:color="auto"/>
        <w:right w:val="none" w:sz="0" w:space="0" w:color="auto"/>
      </w:divBdr>
    </w:div>
    <w:div w:id="1900555424">
      <w:bodyDiv w:val="1"/>
      <w:marLeft w:val="0"/>
      <w:marRight w:val="0"/>
      <w:marTop w:val="0"/>
      <w:marBottom w:val="0"/>
      <w:divBdr>
        <w:top w:val="none" w:sz="0" w:space="0" w:color="auto"/>
        <w:left w:val="none" w:sz="0" w:space="0" w:color="auto"/>
        <w:bottom w:val="none" w:sz="0" w:space="0" w:color="auto"/>
        <w:right w:val="none" w:sz="0" w:space="0" w:color="auto"/>
      </w:divBdr>
    </w:div>
    <w:div w:id="1901013788">
      <w:bodyDiv w:val="1"/>
      <w:marLeft w:val="0"/>
      <w:marRight w:val="0"/>
      <w:marTop w:val="0"/>
      <w:marBottom w:val="0"/>
      <w:divBdr>
        <w:top w:val="none" w:sz="0" w:space="0" w:color="auto"/>
        <w:left w:val="none" w:sz="0" w:space="0" w:color="auto"/>
        <w:bottom w:val="none" w:sz="0" w:space="0" w:color="auto"/>
        <w:right w:val="none" w:sz="0" w:space="0" w:color="auto"/>
      </w:divBdr>
    </w:div>
    <w:div w:id="1908220547">
      <w:bodyDiv w:val="1"/>
      <w:marLeft w:val="0"/>
      <w:marRight w:val="0"/>
      <w:marTop w:val="0"/>
      <w:marBottom w:val="0"/>
      <w:divBdr>
        <w:top w:val="none" w:sz="0" w:space="0" w:color="auto"/>
        <w:left w:val="none" w:sz="0" w:space="0" w:color="auto"/>
        <w:bottom w:val="none" w:sz="0" w:space="0" w:color="auto"/>
        <w:right w:val="none" w:sz="0" w:space="0" w:color="auto"/>
      </w:divBdr>
    </w:div>
    <w:div w:id="1941253970">
      <w:bodyDiv w:val="1"/>
      <w:marLeft w:val="0"/>
      <w:marRight w:val="0"/>
      <w:marTop w:val="0"/>
      <w:marBottom w:val="0"/>
      <w:divBdr>
        <w:top w:val="none" w:sz="0" w:space="0" w:color="auto"/>
        <w:left w:val="none" w:sz="0" w:space="0" w:color="auto"/>
        <w:bottom w:val="none" w:sz="0" w:space="0" w:color="auto"/>
        <w:right w:val="none" w:sz="0" w:space="0" w:color="auto"/>
      </w:divBdr>
    </w:div>
    <w:div w:id="1964384662">
      <w:bodyDiv w:val="1"/>
      <w:marLeft w:val="0"/>
      <w:marRight w:val="0"/>
      <w:marTop w:val="0"/>
      <w:marBottom w:val="0"/>
      <w:divBdr>
        <w:top w:val="none" w:sz="0" w:space="0" w:color="auto"/>
        <w:left w:val="none" w:sz="0" w:space="0" w:color="auto"/>
        <w:bottom w:val="none" w:sz="0" w:space="0" w:color="auto"/>
        <w:right w:val="none" w:sz="0" w:space="0" w:color="auto"/>
      </w:divBdr>
    </w:div>
    <w:div w:id="1968580766">
      <w:bodyDiv w:val="1"/>
      <w:marLeft w:val="0"/>
      <w:marRight w:val="0"/>
      <w:marTop w:val="0"/>
      <w:marBottom w:val="0"/>
      <w:divBdr>
        <w:top w:val="none" w:sz="0" w:space="0" w:color="auto"/>
        <w:left w:val="none" w:sz="0" w:space="0" w:color="auto"/>
        <w:bottom w:val="none" w:sz="0" w:space="0" w:color="auto"/>
        <w:right w:val="none" w:sz="0" w:space="0" w:color="auto"/>
      </w:divBdr>
    </w:div>
    <w:div w:id="2001814305">
      <w:bodyDiv w:val="1"/>
      <w:marLeft w:val="0"/>
      <w:marRight w:val="0"/>
      <w:marTop w:val="0"/>
      <w:marBottom w:val="0"/>
      <w:divBdr>
        <w:top w:val="none" w:sz="0" w:space="0" w:color="auto"/>
        <w:left w:val="none" w:sz="0" w:space="0" w:color="auto"/>
        <w:bottom w:val="none" w:sz="0" w:space="0" w:color="auto"/>
        <w:right w:val="none" w:sz="0" w:space="0" w:color="auto"/>
      </w:divBdr>
    </w:div>
    <w:div w:id="2008555750">
      <w:bodyDiv w:val="1"/>
      <w:marLeft w:val="0"/>
      <w:marRight w:val="0"/>
      <w:marTop w:val="0"/>
      <w:marBottom w:val="0"/>
      <w:divBdr>
        <w:top w:val="none" w:sz="0" w:space="0" w:color="auto"/>
        <w:left w:val="none" w:sz="0" w:space="0" w:color="auto"/>
        <w:bottom w:val="none" w:sz="0" w:space="0" w:color="auto"/>
        <w:right w:val="none" w:sz="0" w:space="0" w:color="auto"/>
      </w:divBdr>
    </w:div>
    <w:div w:id="2009168716">
      <w:bodyDiv w:val="1"/>
      <w:marLeft w:val="0"/>
      <w:marRight w:val="0"/>
      <w:marTop w:val="0"/>
      <w:marBottom w:val="0"/>
      <w:divBdr>
        <w:top w:val="none" w:sz="0" w:space="0" w:color="auto"/>
        <w:left w:val="none" w:sz="0" w:space="0" w:color="auto"/>
        <w:bottom w:val="none" w:sz="0" w:space="0" w:color="auto"/>
        <w:right w:val="none" w:sz="0" w:space="0" w:color="auto"/>
      </w:divBdr>
    </w:div>
    <w:div w:id="2025476963">
      <w:bodyDiv w:val="1"/>
      <w:marLeft w:val="0"/>
      <w:marRight w:val="0"/>
      <w:marTop w:val="0"/>
      <w:marBottom w:val="0"/>
      <w:divBdr>
        <w:top w:val="none" w:sz="0" w:space="0" w:color="auto"/>
        <w:left w:val="none" w:sz="0" w:space="0" w:color="auto"/>
        <w:bottom w:val="none" w:sz="0" w:space="0" w:color="auto"/>
        <w:right w:val="none" w:sz="0" w:space="0" w:color="auto"/>
      </w:divBdr>
    </w:div>
    <w:div w:id="2045593702">
      <w:bodyDiv w:val="1"/>
      <w:marLeft w:val="0"/>
      <w:marRight w:val="0"/>
      <w:marTop w:val="0"/>
      <w:marBottom w:val="0"/>
      <w:divBdr>
        <w:top w:val="none" w:sz="0" w:space="0" w:color="auto"/>
        <w:left w:val="none" w:sz="0" w:space="0" w:color="auto"/>
        <w:bottom w:val="none" w:sz="0" w:space="0" w:color="auto"/>
        <w:right w:val="none" w:sz="0" w:space="0" w:color="auto"/>
      </w:divBdr>
    </w:div>
    <w:div w:id="2045593932">
      <w:bodyDiv w:val="1"/>
      <w:marLeft w:val="0"/>
      <w:marRight w:val="0"/>
      <w:marTop w:val="0"/>
      <w:marBottom w:val="0"/>
      <w:divBdr>
        <w:top w:val="none" w:sz="0" w:space="0" w:color="auto"/>
        <w:left w:val="none" w:sz="0" w:space="0" w:color="auto"/>
        <w:bottom w:val="none" w:sz="0" w:space="0" w:color="auto"/>
        <w:right w:val="none" w:sz="0" w:space="0" w:color="auto"/>
      </w:divBdr>
    </w:div>
    <w:div w:id="2086536186">
      <w:bodyDiv w:val="1"/>
      <w:marLeft w:val="0"/>
      <w:marRight w:val="0"/>
      <w:marTop w:val="0"/>
      <w:marBottom w:val="0"/>
      <w:divBdr>
        <w:top w:val="none" w:sz="0" w:space="0" w:color="auto"/>
        <w:left w:val="none" w:sz="0" w:space="0" w:color="auto"/>
        <w:bottom w:val="none" w:sz="0" w:space="0" w:color="auto"/>
        <w:right w:val="none" w:sz="0" w:space="0" w:color="auto"/>
      </w:divBdr>
    </w:div>
    <w:div w:id="2087258861">
      <w:bodyDiv w:val="1"/>
      <w:marLeft w:val="0"/>
      <w:marRight w:val="0"/>
      <w:marTop w:val="0"/>
      <w:marBottom w:val="0"/>
      <w:divBdr>
        <w:top w:val="none" w:sz="0" w:space="0" w:color="auto"/>
        <w:left w:val="none" w:sz="0" w:space="0" w:color="auto"/>
        <w:bottom w:val="none" w:sz="0" w:space="0" w:color="auto"/>
        <w:right w:val="none" w:sz="0" w:space="0" w:color="auto"/>
      </w:divBdr>
    </w:div>
    <w:div w:id="2115517713">
      <w:bodyDiv w:val="1"/>
      <w:marLeft w:val="0"/>
      <w:marRight w:val="0"/>
      <w:marTop w:val="0"/>
      <w:marBottom w:val="0"/>
      <w:divBdr>
        <w:top w:val="none" w:sz="0" w:space="0" w:color="auto"/>
        <w:left w:val="none" w:sz="0" w:space="0" w:color="auto"/>
        <w:bottom w:val="none" w:sz="0" w:space="0" w:color="auto"/>
        <w:right w:val="none" w:sz="0" w:space="0" w:color="auto"/>
      </w:divBdr>
    </w:div>
    <w:div w:id="2120176473">
      <w:bodyDiv w:val="1"/>
      <w:marLeft w:val="0"/>
      <w:marRight w:val="0"/>
      <w:marTop w:val="0"/>
      <w:marBottom w:val="0"/>
      <w:divBdr>
        <w:top w:val="none" w:sz="0" w:space="0" w:color="auto"/>
        <w:left w:val="none" w:sz="0" w:space="0" w:color="auto"/>
        <w:bottom w:val="none" w:sz="0" w:space="0" w:color="auto"/>
        <w:right w:val="none" w:sz="0" w:space="0" w:color="auto"/>
      </w:divBdr>
    </w:div>
    <w:div w:id="2123761318">
      <w:bodyDiv w:val="1"/>
      <w:marLeft w:val="0"/>
      <w:marRight w:val="0"/>
      <w:marTop w:val="0"/>
      <w:marBottom w:val="0"/>
      <w:divBdr>
        <w:top w:val="none" w:sz="0" w:space="0" w:color="auto"/>
        <w:left w:val="none" w:sz="0" w:space="0" w:color="auto"/>
        <w:bottom w:val="none" w:sz="0" w:space="0" w:color="auto"/>
        <w:right w:val="none" w:sz="0" w:space="0" w:color="auto"/>
      </w:divBdr>
    </w:div>
    <w:div w:id="2125924153">
      <w:bodyDiv w:val="1"/>
      <w:marLeft w:val="0"/>
      <w:marRight w:val="0"/>
      <w:marTop w:val="0"/>
      <w:marBottom w:val="0"/>
      <w:divBdr>
        <w:top w:val="none" w:sz="0" w:space="0" w:color="auto"/>
        <w:left w:val="none" w:sz="0" w:space="0" w:color="auto"/>
        <w:bottom w:val="none" w:sz="0" w:space="0" w:color="auto"/>
        <w:right w:val="none" w:sz="0" w:space="0" w:color="auto"/>
      </w:divBdr>
    </w:div>
    <w:div w:id="2131317751">
      <w:bodyDiv w:val="1"/>
      <w:marLeft w:val="0"/>
      <w:marRight w:val="0"/>
      <w:marTop w:val="0"/>
      <w:marBottom w:val="0"/>
      <w:divBdr>
        <w:top w:val="none" w:sz="0" w:space="0" w:color="auto"/>
        <w:left w:val="none" w:sz="0" w:space="0" w:color="auto"/>
        <w:bottom w:val="none" w:sz="0" w:space="0" w:color="auto"/>
        <w:right w:val="none" w:sz="0" w:space="0" w:color="auto"/>
      </w:divBdr>
    </w:div>
    <w:div w:id="214002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chart" Target="charts/chart1.xml"/><Relationship Id="rId18" Type="http://schemas.openxmlformats.org/officeDocument/2006/relationships/hyperlink" Target="http://www.volkerwessels.com"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mailto:IR@volkerwessels.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iprins@volkerwessels.com" TargetMode="External"/><Relationship Id="rId20" Type="http://schemas.openxmlformats.org/officeDocument/2006/relationships/hyperlink" Target="http://hosting.dutchview.nl/volkerwessels/halfjaarcijfers2017"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grameijer@volkerwessels.com" TargetMode="External"/><Relationship Id="rId23" Type="http://schemas.openxmlformats.org/officeDocument/2006/relationships/footer" Target="footer1.xml"/><Relationship Id="rId28" Type="http://schemas.openxmlformats.org/officeDocument/2006/relationships/image" Target="media/image2.emf"/><Relationship Id="rId10" Type="http://schemas.openxmlformats.org/officeDocument/2006/relationships/diagramQuickStyle" Target="diagrams/quickStyle1.xml"/><Relationship Id="rId19" Type="http://schemas.openxmlformats.org/officeDocument/2006/relationships/hyperlink" Target="http://www.volkerwessels.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2.xml"/><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000" b="1">
                <a:solidFill>
                  <a:srgbClr val="002060"/>
                </a:solidFill>
              </a:rPr>
              <a:t>H1 2017</a:t>
            </a:r>
            <a:r>
              <a:rPr lang="en-US" sz="1000" b="1" baseline="0">
                <a:solidFill>
                  <a:srgbClr val="002060"/>
                </a:solidFill>
              </a:rPr>
              <a:t> </a:t>
            </a:r>
            <a:r>
              <a:rPr lang="en-US" sz="1000" b="1">
                <a:solidFill>
                  <a:srgbClr val="002060"/>
                </a:solidFill>
              </a:rPr>
              <a:t>Revenue per segment</a:t>
            </a:r>
            <a:r>
              <a:rPr lang="en-US" sz="1000" b="1" baseline="0">
                <a:solidFill>
                  <a:srgbClr val="002060"/>
                </a:solidFill>
              </a:rPr>
              <a:t>*</a:t>
            </a:r>
            <a:endParaRPr lang="en-US" sz="1000" b="1">
              <a:solidFill>
                <a:srgbClr val="002060"/>
              </a:solidFill>
            </a:endParaRPr>
          </a:p>
        </c:rich>
      </c:tx>
      <c:overlay val="0"/>
      <c:spPr>
        <a:noFill/>
        <a:ln>
          <a:noFill/>
        </a:ln>
        <a:effectLst/>
      </c:spPr>
    </c:title>
    <c:autoTitleDeleted val="0"/>
    <c:plotArea>
      <c:layout/>
      <c:doughnutChart>
        <c:varyColors val="1"/>
        <c:ser>
          <c:idx val="0"/>
          <c:order val="0"/>
          <c:tx>
            <c:strRef>
              <c:f>Blad1!$B$1</c:f>
              <c:strCache>
                <c:ptCount val="1"/>
                <c:pt idx="0">
                  <c:v>Verkoop</c:v>
                </c:pt>
              </c:strCache>
            </c:strRef>
          </c:tx>
          <c:dPt>
            <c:idx val="0"/>
            <c:bubble3D val="0"/>
            <c:spPr>
              <a:solidFill>
                <a:schemeClr val="tx2"/>
              </a:solidFill>
              <a:ln w="19050">
                <a:solidFill>
                  <a:schemeClr val="bg1"/>
                </a:solidFill>
              </a:ln>
              <a:effectLst/>
            </c:spPr>
            <c:extLst>
              <c:ext xmlns:c16="http://schemas.microsoft.com/office/drawing/2014/chart" uri="{C3380CC4-5D6E-409C-BE32-E72D297353CC}">
                <c16:uniqueId val="{00000002-CC12-4ACE-BF7F-DA9C2F0312E4}"/>
              </c:ext>
            </c:extLst>
          </c:dPt>
          <c:dPt>
            <c:idx val="1"/>
            <c:bubble3D val="0"/>
            <c:spPr>
              <a:solidFill>
                <a:schemeClr val="accent1"/>
              </a:solidFill>
              <a:ln w="19050">
                <a:solidFill>
                  <a:schemeClr val="bg1"/>
                </a:solidFill>
              </a:ln>
              <a:effectLst/>
            </c:spPr>
            <c:extLst>
              <c:ext xmlns:c16="http://schemas.microsoft.com/office/drawing/2014/chart" uri="{C3380CC4-5D6E-409C-BE32-E72D297353CC}">
                <c16:uniqueId val="{00000001-CC12-4ACE-BF7F-DA9C2F0312E4}"/>
              </c:ext>
            </c:extLst>
          </c:dPt>
          <c:dPt>
            <c:idx val="2"/>
            <c:bubble3D val="0"/>
            <c:spPr>
              <a:solidFill>
                <a:schemeClr val="accent1">
                  <a:lumMod val="20000"/>
                  <a:lumOff val="80000"/>
                </a:schemeClr>
              </a:solidFill>
              <a:ln w="19050">
                <a:solidFill>
                  <a:schemeClr val="bg1"/>
                </a:solidFill>
              </a:ln>
              <a:effectLst/>
            </c:spPr>
            <c:extLst>
              <c:ext xmlns:c16="http://schemas.microsoft.com/office/drawing/2014/chart" uri="{C3380CC4-5D6E-409C-BE32-E72D297353CC}">
                <c16:uniqueId val="{00000003-CC12-4ACE-BF7F-DA9C2F0312E4}"/>
              </c:ext>
            </c:extLst>
          </c:dPt>
          <c:dPt>
            <c:idx val="3"/>
            <c:bubble3D val="0"/>
            <c:spPr>
              <a:solidFill>
                <a:schemeClr val="bg1">
                  <a:lumMod val="50000"/>
                </a:schemeClr>
              </a:solidFill>
              <a:ln w="19050">
                <a:solidFill>
                  <a:schemeClr val="bg1"/>
                </a:solidFill>
              </a:ln>
              <a:effectLst/>
            </c:spPr>
            <c:extLst>
              <c:ext xmlns:c16="http://schemas.microsoft.com/office/drawing/2014/chart" uri="{C3380CC4-5D6E-409C-BE32-E72D297353CC}">
                <c16:uniqueId val="{00000004-CC12-4ACE-BF7F-DA9C2F0312E4}"/>
              </c:ext>
            </c:extLst>
          </c:dPt>
          <c:dPt>
            <c:idx val="4"/>
            <c:bubble3D val="0"/>
            <c:spPr>
              <a:solidFill>
                <a:schemeClr val="bg1">
                  <a:lumMod val="85000"/>
                </a:schemeClr>
              </a:solidFill>
              <a:ln w="19050">
                <a:solidFill>
                  <a:schemeClr val="bg1"/>
                </a:solidFill>
              </a:ln>
              <a:effectLst/>
            </c:spPr>
            <c:extLst>
              <c:ext xmlns:c16="http://schemas.microsoft.com/office/drawing/2014/chart" uri="{C3380CC4-5D6E-409C-BE32-E72D297353CC}">
                <c16:uniqueId val="{00000005-CC12-4ACE-BF7F-DA9C2F0312E4}"/>
              </c:ext>
            </c:extLst>
          </c:dPt>
          <c:dPt>
            <c:idx val="5"/>
            <c:bubble3D val="0"/>
            <c:spPr>
              <a:solidFill>
                <a:schemeClr val="bg1">
                  <a:lumMod val="95000"/>
                </a:schemeClr>
              </a:solidFill>
              <a:ln w="19050">
                <a:solidFill>
                  <a:schemeClr val="bg1"/>
                </a:solidFill>
              </a:ln>
              <a:effectLst/>
            </c:spPr>
            <c:extLst>
              <c:ext xmlns:c16="http://schemas.microsoft.com/office/drawing/2014/chart" uri="{C3380CC4-5D6E-409C-BE32-E72D297353CC}">
                <c16:uniqueId val="{00000007-CC12-4ACE-BF7F-DA9C2F0312E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8-CC12-4ACE-BF7F-DA9C2F0312E4}"/>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6="http://schemas.microsoft.com/office/drawing/2014/chart" uri="{C3380CC4-5D6E-409C-BE32-E72D297353CC}">
                  <c16:uniqueId val="{00000002-CC12-4ACE-BF7F-DA9C2F0312E4}"/>
                </c:ext>
              </c:extLst>
            </c:dLbl>
            <c:dLbl>
              <c:idx val="1"/>
              <c:tx>
                <c:rich>
                  <a:bodyPr/>
                  <a:lstStyle/>
                  <a:p>
                    <a:r>
                      <a:rPr lang="en-US"/>
                      <a:t>23%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C12-4ACE-BF7F-DA9C2F0312E4}"/>
                </c:ext>
              </c:extLst>
            </c:dLbl>
            <c:dLbl>
              <c:idx val="2"/>
              <c:tx>
                <c:rich>
                  <a:bodyPr/>
                  <a:lstStyle/>
                  <a:p>
                    <a:r>
                      <a:rPr lang="en-US"/>
                      <a:t>12%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C12-4ACE-BF7F-DA9C2F0312E4}"/>
                </c:ext>
              </c:extLst>
            </c:dLbl>
            <c:dLbl>
              <c:idx val="6"/>
              <c:delete val="1"/>
              <c:extLst>
                <c:ext xmlns:c15="http://schemas.microsoft.com/office/drawing/2012/chart" uri="{CE6537A1-D6FC-4f65-9D91-7224C49458BB}"/>
                <c:ext xmlns:c16="http://schemas.microsoft.com/office/drawing/2014/chart" uri="{C3380CC4-5D6E-409C-BE32-E72D297353CC}">
                  <c16:uniqueId val="{00000008-CC12-4ACE-BF7F-DA9C2F0312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Blad1!$A$2:$A$7</c:f>
              <c:strCache>
                <c:ptCount val="6"/>
                <c:pt idx="0">
                  <c:v>NL-C&amp;RED</c:v>
                </c:pt>
                <c:pt idx="1">
                  <c:v>NL-Infra</c:v>
                </c:pt>
                <c:pt idx="2">
                  <c:v>NL-E&amp;T Infra</c:v>
                </c:pt>
                <c:pt idx="3">
                  <c:v>UK</c:v>
                </c:pt>
                <c:pt idx="4">
                  <c:v>NA</c:v>
                </c:pt>
                <c:pt idx="5">
                  <c:v>GE</c:v>
                </c:pt>
              </c:strCache>
            </c:strRef>
          </c:cat>
          <c:val>
            <c:numRef>
              <c:f>Blad1!$B$2:$B$7</c:f>
              <c:numCache>
                <c:formatCode>General</c:formatCode>
                <c:ptCount val="6"/>
                <c:pt idx="0">
                  <c:v>1029</c:v>
                </c:pt>
                <c:pt idx="1">
                  <c:v>629</c:v>
                </c:pt>
                <c:pt idx="2">
                  <c:v>318</c:v>
                </c:pt>
                <c:pt idx="3">
                  <c:v>498</c:v>
                </c:pt>
                <c:pt idx="4">
                  <c:v>116</c:v>
                </c:pt>
                <c:pt idx="5">
                  <c:v>107</c:v>
                </c:pt>
              </c:numCache>
            </c:numRef>
          </c:val>
          <c:extLst>
            <c:ext xmlns:c16="http://schemas.microsoft.com/office/drawing/2014/chart" uri="{C3380CC4-5D6E-409C-BE32-E72D297353CC}">
              <c16:uniqueId val="{00000000-CC12-4ACE-BF7F-DA9C2F0312E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18415975030148"/>
          <c:y val="0.18326540064844801"/>
          <c:w val="0.31401645740228412"/>
          <c:h val="0.772064227265709"/>
        </c:manualLayout>
      </c:layout>
      <c:overlay val="0"/>
      <c:spPr>
        <a:noFill/>
        <a:ln>
          <a:solidFill>
            <a:schemeClr val="bg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000" b="1" baseline="0">
                <a:solidFill>
                  <a:srgbClr val="002060"/>
                </a:solidFill>
              </a:rPr>
              <a:t>H1 2017 EBITDA per segment*</a:t>
            </a:r>
            <a:endParaRPr lang="en-US" sz="1000" b="1">
              <a:solidFill>
                <a:srgbClr val="002060"/>
              </a:solidFill>
            </a:endParaRPr>
          </a:p>
        </c:rich>
      </c:tx>
      <c:overlay val="0"/>
      <c:spPr>
        <a:noFill/>
        <a:ln>
          <a:noFill/>
        </a:ln>
        <a:effectLst/>
      </c:spPr>
    </c:title>
    <c:autoTitleDeleted val="0"/>
    <c:plotArea>
      <c:layout/>
      <c:doughnutChart>
        <c:varyColors val="1"/>
        <c:ser>
          <c:idx val="0"/>
          <c:order val="0"/>
          <c:tx>
            <c:strRef>
              <c:f>Blad1!$B$1</c:f>
              <c:strCache>
                <c:ptCount val="1"/>
                <c:pt idx="0">
                  <c:v>Spread of EBITDA</c:v>
                </c:pt>
              </c:strCache>
            </c:strRef>
          </c:tx>
          <c:dPt>
            <c:idx val="0"/>
            <c:bubble3D val="0"/>
            <c:spPr>
              <a:solidFill>
                <a:schemeClr val="tx2"/>
              </a:solidFill>
              <a:ln w="19050">
                <a:solidFill>
                  <a:schemeClr val="bg1"/>
                </a:solidFill>
              </a:ln>
              <a:effectLst/>
            </c:spPr>
            <c:extLst>
              <c:ext xmlns:c16="http://schemas.microsoft.com/office/drawing/2014/chart" uri="{C3380CC4-5D6E-409C-BE32-E72D297353CC}">
                <c16:uniqueId val="{00000001-0568-4DB2-BEE5-8510EC4A6EBE}"/>
              </c:ext>
            </c:extLst>
          </c:dPt>
          <c:dPt>
            <c:idx val="1"/>
            <c:bubble3D val="0"/>
            <c:spPr>
              <a:solidFill>
                <a:schemeClr val="accent1"/>
              </a:solidFill>
              <a:ln w="19050">
                <a:solidFill>
                  <a:schemeClr val="bg1"/>
                </a:solidFill>
              </a:ln>
              <a:effectLst/>
            </c:spPr>
            <c:extLst>
              <c:ext xmlns:c16="http://schemas.microsoft.com/office/drawing/2014/chart" uri="{C3380CC4-5D6E-409C-BE32-E72D297353CC}">
                <c16:uniqueId val="{00000003-0568-4DB2-BEE5-8510EC4A6EBE}"/>
              </c:ext>
            </c:extLst>
          </c:dPt>
          <c:dPt>
            <c:idx val="2"/>
            <c:bubble3D val="0"/>
            <c:spPr>
              <a:solidFill>
                <a:schemeClr val="accent1">
                  <a:lumMod val="20000"/>
                  <a:lumOff val="80000"/>
                </a:schemeClr>
              </a:solidFill>
              <a:ln w="19050">
                <a:solidFill>
                  <a:schemeClr val="bg1"/>
                </a:solidFill>
              </a:ln>
              <a:effectLst/>
            </c:spPr>
            <c:extLst>
              <c:ext xmlns:c16="http://schemas.microsoft.com/office/drawing/2014/chart" uri="{C3380CC4-5D6E-409C-BE32-E72D297353CC}">
                <c16:uniqueId val="{00000005-0568-4DB2-BEE5-8510EC4A6EBE}"/>
              </c:ext>
            </c:extLst>
          </c:dPt>
          <c:dPt>
            <c:idx val="3"/>
            <c:bubble3D val="0"/>
            <c:spPr>
              <a:solidFill>
                <a:schemeClr val="bg1">
                  <a:lumMod val="50000"/>
                </a:schemeClr>
              </a:solidFill>
              <a:ln w="19050">
                <a:solidFill>
                  <a:schemeClr val="bg1"/>
                </a:solidFill>
              </a:ln>
              <a:effectLst/>
            </c:spPr>
            <c:extLst>
              <c:ext xmlns:c16="http://schemas.microsoft.com/office/drawing/2014/chart" uri="{C3380CC4-5D6E-409C-BE32-E72D297353CC}">
                <c16:uniqueId val="{00000007-0568-4DB2-BEE5-8510EC4A6EBE}"/>
              </c:ext>
            </c:extLst>
          </c:dPt>
          <c:dPt>
            <c:idx val="4"/>
            <c:bubble3D val="0"/>
            <c:spPr>
              <a:solidFill>
                <a:schemeClr val="bg1">
                  <a:lumMod val="85000"/>
                </a:schemeClr>
              </a:solidFill>
              <a:ln w="19050">
                <a:solidFill>
                  <a:schemeClr val="bg1"/>
                </a:solidFill>
              </a:ln>
              <a:effectLst/>
            </c:spPr>
            <c:extLst>
              <c:ext xmlns:c16="http://schemas.microsoft.com/office/drawing/2014/chart" uri="{C3380CC4-5D6E-409C-BE32-E72D297353CC}">
                <c16:uniqueId val="{00000009-0568-4DB2-BEE5-8510EC4A6EBE}"/>
              </c:ext>
            </c:extLst>
          </c:dPt>
          <c:dPt>
            <c:idx val="5"/>
            <c:bubble3D val="0"/>
            <c:spPr>
              <a:solidFill>
                <a:schemeClr val="bg1">
                  <a:lumMod val="95000"/>
                </a:schemeClr>
              </a:solidFill>
              <a:ln w="19050">
                <a:solidFill>
                  <a:schemeClr val="lt1"/>
                </a:solidFill>
              </a:ln>
              <a:effectLst/>
            </c:spPr>
            <c:extLst>
              <c:ext xmlns:c16="http://schemas.microsoft.com/office/drawing/2014/chart" uri="{C3380CC4-5D6E-409C-BE32-E72D297353CC}">
                <c16:uniqueId val="{0000000B-0568-4DB2-BEE5-8510EC4A6EB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568-4DB2-BEE5-8510EC4A6EBE}"/>
              </c:ext>
            </c:extLst>
          </c:dPt>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a:t>39%</a:t>
                    </a:r>
                  </a:p>
                </c:rich>
              </c:tx>
              <c:spPr>
                <a:noFill/>
                <a:ln>
                  <a:noFill/>
                </a:ln>
                <a:effectLst/>
              </c:sp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568-4DB2-BEE5-8510EC4A6EBE}"/>
                </c:ext>
              </c:extLst>
            </c:dLbl>
            <c:dLbl>
              <c:idx val="3"/>
              <c:tx>
                <c:rich>
                  <a:bodyPr/>
                  <a:lstStyle/>
                  <a:p>
                    <a:r>
                      <a:rPr lang="en-US"/>
                      <a:t>12%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568-4DB2-BEE5-8510EC4A6EBE}"/>
                </c:ext>
              </c:extLst>
            </c:dLbl>
            <c:dLbl>
              <c:idx val="4"/>
              <c:tx>
                <c:rich>
                  <a:bodyPr/>
                  <a:lstStyle/>
                  <a:p>
                    <a:r>
                      <a:rPr lang="en-US"/>
                      <a:t>13%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568-4DB2-BEE5-8510EC4A6EBE}"/>
                </c:ext>
              </c:extLst>
            </c:dLbl>
            <c:dLbl>
              <c:idx val="5"/>
              <c:tx>
                <c:rich>
                  <a:bodyPr/>
                  <a:lstStyle/>
                  <a:p>
                    <a:r>
                      <a:rPr lang="en-US"/>
                      <a:t>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568-4DB2-BEE5-8510EC4A6EBE}"/>
                </c:ext>
              </c:extLst>
            </c:dLbl>
            <c:dLbl>
              <c:idx val="6"/>
              <c:delete val="1"/>
              <c:extLst>
                <c:ext xmlns:c15="http://schemas.microsoft.com/office/drawing/2012/chart" uri="{CE6537A1-D6FC-4f65-9D91-7224C49458BB}"/>
                <c:ext xmlns:c16="http://schemas.microsoft.com/office/drawing/2014/chart" uri="{C3380CC4-5D6E-409C-BE32-E72D297353CC}">
                  <c16:uniqueId val="{0000000D-0568-4DB2-BEE5-8510EC4A6E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Blad1!$A$2:$A$8</c:f>
              <c:strCache>
                <c:ptCount val="6"/>
                <c:pt idx="0">
                  <c:v>NL-C&amp;RED</c:v>
                </c:pt>
                <c:pt idx="1">
                  <c:v>NL-Infra</c:v>
                </c:pt>
                <c:pt idx="2">
                  <c:v>NL-E&amp;T Infra</c:v>
                </c:pt>
                <c:pt idx="3">
                  <c:v>UK</c:v>
                </c:pt>
                <c:pt idx="4">
                  <c:v>NA</c:v>
                </c:pt>
                <c:pt idx="5">
                  <c:v>GE</c:v>
                </c:pt>
              </c:strCache>
            </c:strRef>
          </c:cat>
          <c:val>
            <c:numRef>
              <c:f>Blad1!$B$2:$B$8</c:f>
              <c:numCache>
                <c:formatCode>General</c:formatCode>
                <c:ptCount val="7"/>
                <c:pt idx="0">
                  <c:v>32</c:v>
                </c:pt>
                <c:pt idx="1">
                  <c:v>18</c:v>
                </c:pt>
                <c:pt idx="2">
                  <c:v>8</c:v>
                </c:pt>
                <c:pt idx="3">
                  <c:v>11</c:v>
                </c:pt>
                <c:pt idx="4">
                  <c:v>12</c:v>
                </c:pt>
                <c:pt idx="5">
                  <c:v>7</c:v>
                </c:pt>
              </c:numCache>
            </c:numRef>
          </c:val>
          <c:extLst>
            <c:ext xmlns:c16="http://schemas.microsoft.com/office/drawing/2014/chart" uri="{C3380CC4-5D6E-409C-BE32-E72D297353CC}">
              <c16:uniqueId val="{0000000E-0568-4DB2-BEE5-8510EC4A6EB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6"/>
        <c:delete val="1"/>
      </c:legendEntry>
      <c:layout>
        <c:manualLayout>
          <c:xMode val="edge"/>
          <c:yMode val="edge"/>
          <c:x val="0.618415975030148"/>
          <c:y val="0.18326540064844801"/>
          <c:w val="0.35005249343832018"/>
          <c:h val="0.7720642272657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A15BFD-4E1B-49F1-8B86-2468BC1207B4}" type="doc">
      <dgm:prSet loTypeId="urn:microsoft.com/office/officeart/2005/8/layout/lProcess2" loCatId="list" qsTypeId="urn:microsoft.com/office/officeart/2005/8/quickstyle/simple5" qsCatId="simple" csTypeId="urn:microsoft.com/office/officeart/2005/8/colors/accent1_2" csCatId="accent1" phldr="1"/>
      <dgm:spPr/>
      <dgm:t>
        <a:bodyPr/>
        <a:lstStyle/>
        <a:p>
          <a:endParaRPr lang="nl-NL"/>
        </a:p>
      </dgm:t>
    </dgm:pt>
    <dgm:pt modelId="{9724204D-FF1A-4986-83FC-AC0EFFF2C383}">
      <dgm:prSet phldrT="[Tekst]"/>
      <dgm:spPr/>
      <dgm:t>
        <a:bodyPr/>
        <a:lstStyle/>
        <a:p>
          <a:r>
            <a:rPr lang="nl-NL">
              <a:solidFill>
                <a:srgbClr val="002060"/>
              </a:solidFill>
            </a:rPr>
            <a:t>EBITDA*</a:t>
          </a:r>
        </a:p>
      </dgm:t>
    </dgm:pt>
    <dgm:pt modelId="{EA7ED5FE-8947-44A3-9806-CEEC25111CDC}" type="parTrans" cxnId="{5BB9317B-70E1-4FFD-A44E-FEF08D239A97}">
      <dgm:prSet/>
      <dgm:spPr/>
      <dgm:t>
        <a:bodyPr/>
        <a:lstStyle/>
        <a:p>
          <a:endParaRPr lang="nl-NL"/>
        </a:p>
      </dgm:t>
    </dgm:pt>
    <dgm:pt modelId="{7202AE12-C3F6-43C0-8E73-699AD4DB0EFD}" type="sibTrans" cxnId="{5BB9317B-70E1-4FFD-A44E-FEF08D239A97}">
      <dgm:prSet/>
      <dgm:spPr/>
      <dgm:t>
        <a:bodyPr/>
        <a:lstStyle/>
        <a:p>
          <a:endParaRPr lang="nl-NL"/>
        </a:p>
      </dgm:t>
    </dgm:pt>
    <dgm:pt modelId="{49DF0E7B-6D30-474B-95F9-942508DBAB08}">
      <dgm:prSet phldrT="[Tekst]"/>
      <dgm:spPr/>
      <dgm:t>
        <a:bodyPr/>
        <a:lstStyle/>
        <a:p>
          <a:r>
            <a:rPr lang="nl-NL"/>
            <a:t>H1 2017 </a:t>
          </a:r>
        </a:p>
        <a:p>
          <a:r>
            <a:rPr lang="nl-NL"/>
            <a:t>€ 90 m</a:t>
          </a:r>
        </a:p>
      </dgm:t>
    </dgm:pt>
    <dgm:pt modelId="{A54C9C2E-533B-41B6-B4D9-FB4E8CB1C5B8}" type="parTrans" cxnId="{FE218303-3AB7-44D8-BE45-41A52A0C7E25}">
      <dgm:prSet/>
      <dgm:spPr/>
      <dgm:t>
        <a:bodyPr/>
        <a:lstStyle/>
        <a:p>
          <a:endParaRPr lang="nl-NL"/>
        </a:p>
      </dgm:t>
    </dgm:pt>
    <dgm:pt modelId="{EE68ED74-A31C-4F3C-8F30-583994874CE2}" type="sibTrans" cxnId="{FE218303-3AB7-44D8-BE45-41A52A0C7E25}">
      <dgm:prSet/>
      <dgm:spPr/>
      <dgm:t>
        <a:bodyPr/>
        <a:lstStyle/>
        <a:p>
          <a:endParaRPr lang="nl-NL"/>
        </a:p>
      </dgm:t>
    </dgm:pt>
    <dgm:pt modelId="{0A59C10C-B550-4A7C-921D-C6F6B5269E67}">
      <dgm:prSet phldrT="[Tekst]"/>
      <dgm:spPr/>
      <dgm:t>
        <a:bodyPr/>
        <a:lstStyle/>
        <a:p>
          <a:r>
            <a:rPr lang="nl-NL"/>
            <a:t>H1 2016 </a:t>
          </a:r>
        </a:p>
        <a:p>
          <a:r>
            <a:rPr lang="nl-NL"/>
            <a:t>€ 75 m </a:t>
          </a:r>
        </a:p>
      </dgm:t>
    </dgm:pt>
    <dgm:pt modelId="{41BC2A6E-3408-4BAF-B0FB-C08223535B96}" type="parTrans" cxnId="{5AE53B90-8400-4784-9371-59AA8D2AE462}">
      <dgm:prSet/>
      <dgm:spPr/>
      <dgm:t>
        <a:bodyPr/>
        <a:lstStyle/>
        <a:p>
          <a:endParaRPr lang="nl-NL"/>
        </a:p>
      </dgm:t>
    </dgm:pt>
    <dgm:pt modelId="{0148C3ED-2F5C-485C-86D0-452697164276}" type="sibTrans" cxnId="{5AE53B90-8400-4784-9371-59AA8D2AE462}">
      <dgm:prSet/>
      <dgm:spPr/>
      <dgm:t>
        <a:bodyPr/>
        <a:lstStyle/>
        <a:p>
          <a:endParaRPr lang="nl-NL"/>
        </a:p>
      </dgm:t>
    </dgm:pt>
    <dgm:pt modelId="{DF7F5BF8-CBAD-4FAE-B953-B327472AE35C}">
      <dgm:prSet phldrT="[Tekst]"/>
      <dgm:spPr>
        <a:solidFill>
          <a:srgbClr val="00B050"/>
        </a:solidFill>
      </dgm:spPr>
      <dgm:t>
        <a:bodyPr/>
        <a:lstStyle/>
        <a:p>
          <a:r>
            <a:rPr lang="nl-NL"/>
            <a:t>+20%  </a:t>
          </a:r>
        </a:p>
      </dgm:t>
    </dgm:pt>
    <dgm:pt modelId="{7D919B68-E03A-4011-90A8-34D6453D4556}" type="parTrans" cxnId="{38C1AF01-6F19-47B4-88E3-202BDBF94B4B}">
      <dgm:prSet/>
      <dgm:spPr/>
      <dgm:t>
        <a:bodyPr/>
        <a:lstStyle/>
        <a:p>
          <a:endParaRPr lang="nl-NL"/>
        </a:p>
      </dgm:t>
    </dgm:pt>
    <dgm:pt modelId="{7622F53B-CA89-488E-A044-02D84AF3559B}" type="sibTrans" cxnId="{38C1AF01-6F19-47B4-88E3-202BDBF94B4B}">
      <dgm:prSet/>
      <dgm:spPr/>
      <dgm:t>
        <a:bodyPr/>
        <a:lstStyle/>
        <a:p>
          <a:endParaRPr lang="nl-NL"/>
        </a:p>
      </dgm:t>
    </dgm:pt>
    <dgm:pt modelId="{4D59F4D9-5D6A-4135-A5A4-F5EC3CF77D45}">
      <dgm:prSet/>
      <dgm:spPr/>
      <dgm:t>
        <a:bodyPr/>
        <a:lstStyle/>
        <a:p>
          <a:r>
            <a:rPr lang="nl-NL">
              <a:solidFill>
                <a:srgbClr val="002060"/>
              </a:solidFill>
            </a:rPr>
            <a:t>ROCE</a:t>
          </a:r>
        </a:p>
      </dgm:t>
    </dgm:pt>
    <dgm:pt modelId="{697F8247-B5F8-48C2-B55A-5550CC3F57C8}" type="parTrans" cxnId="{EE886F2D-EAFA-42C7-A157-5BAD6D5A6185}">
      <dgm:prSet/>
      <dgm:spPr/>
      <dgm:t>
        <a:bodyPr/>
        <a:lstStyle/>
        <a:p>
          <a:endParaRPr lang="nl-NL"/>
        </a:p>
      </dgm:t>
    </dgm:pt>
    <dgm:pt modelId="{513F1EDD-3940-4258-A934-AB14741DDA75}" type="sibTrans" cxnId="{EE886F2D-EAFA-42C7-A157-5BAD6D5A6185}">
      <dgm:prSet/>
      <dgm:spPr/>
      <dgm:t>
        <a:bodyPr/>
        <a:lstStyle/>
        <a:p>
          <a:endParaRPr lang="nl-NL"/>
        </a:p>
      </dgm:t>
    </dgm:pt>
    <dgm:pt modelId="{C97B0986-1517-483B-B68C-402BF3439C45}">
      <dgm:prSet/>
      <dgm:spPr/>
      <dgm:t>
        <a:bodyPr/>
        <a:lstStyle/>
        <a:p>
          <a:r>
            <a:rPr lang="nl-NL"/>
            <a:t>30/6/2017</a:t>
          </a:r>
        </a:p>
        <a:p>
          <a:r>
            <a:rPr lang="nl-NL"/>
            <a:t>30.0%</a:t>
          </a:r>
        </a:p>
      </dgm:t>
    </dgm:pt>
    <dgm:pt modelId="{E693B078-2545-4AEA-9694-CA0CAC5D2CF4}" type="parTrans" cxnId="{19CD68FB-D7A9-40ED-AFB1-395F4B3DE110}">
      <dgm:prSet/>
      <dgm:spPr/>
      <dgm:t>
        <a:bodyPr/>
        <a:lstStyle/>
        <a:p>
          <a:endParaRPr lang="nl-NL"/>
        </a:p>
      </dgm:t>
    </dgm:pt>
    <dgm:pt modelId="{9AB96080-07FB-450F-B930-249D110C967B}" type="sibTrans" cxnId="{19CD68FB-D7A9-40ED-AFB1-395F4B3DE110}">
      <dgm:prSet/>
      <dgm:spPr/>
      <dgm:t>
        <a:bodyPr/>
        <a:lstStyle/>
        <a:p>
          <a:endParaRPr lang="nl-NL"/>
        </a:p>
      </dgm:t>
    </dgm:pt>
    <dgm:pt modelId="{4CC6BDDD-0AC8-4C25-A8EC-EBF7B5808F14}">
      <dgm:prSet/>
      <dgm:spPr>
        <a:solidFill>
          <a:srgbClr val="00B050"/>
        </a:solidFill>
      </dgm:spPr>
      <dgm:t>
        <a:bodyPr/>
        <a:lstStyle/>
        <a:p>
          <a:r>
            <a:rPr lang="nl-NL"/>
            <a:t>+370 bps</a:t>
          </a:r>
        </a:p>
      </dgm:t>
    </dgm:pt>
    <dgm:pt modelId="{27B284ED-E7B9-4983-B607-2A47A053F431}" type="parTrans" cxnId="{81EC0642-AEEC-4591-B242-DD7730CBA81C}">
      <dgm:prSet/>
      <dgm:spPr/>
      <dgm:t>
        <a:bodyPr/>
        <a:lstStyle/>
        <a:p>
          <a:endParaRPr lang="nl-NL"/>
        </a:p>
      </dgm:t>
    </dgm:pt>
    <dgm:pt modelId="{A6826348-784A-404B-A3AD-1B4C662BE943}" type="sibTrans" cxnId="{81EC0642-AEEC-4591-B242-DD7730CBA81C}">
      <dgm:prSet/>
      <dgm:spPr/>
      <dgm:t>
        <a:bodyPr/>
        <a:lstStyle/>
        <a:p>
          <a:endParaRPr lang="nl-NL"/>
        </a:p>
      </dgm:t>
    </dgm:pt>
    <dgm:pt modelId="{2D19FD15-96E7-419D-8A86-5E31076D1E77}">
      <dgm:prSet/>
      <dgm:spPr/>
      <dgm:t>
        <a:bodyPr/>
        <a:lstStyle/>
        <a:p>
          <a:r>
            <a:rPr lang="nl-NL"/>
            <a:t>30/6/16</a:t>
          </a:r>
        </a:p>
        <a:p>
          <a:r>
            <a:rPr lang="nl-NL"/>
            <a:t>26.3%</a:t>
          </a:r>
        </a:p>
      </dgm:t>
    </dgm:pt>
    <dgm:pt modelId="{495F1C59-3BE7-403F-84FB-D38D0F0BBBAA}" type="parTrans" cxnId="{85671F59-919E-470D-8AEA-D2622CEDF3B9}">
      <dgm:prSet/>
      <dgm:spPr/>
      <dgm:t>
        <a:bodyPr/>
        <a:lstStyle/>
        <a:p>
          <a:endParaRPr lang="nl-NL"/>
        </a:p>
      </dgm:t>
    </dgm:pt>
    <dgm:pt modelId="{64515ED5-379C-4402-8AD1-0368AE6DFEB9}" type="sibTrans" cxnId="{85671F59-919E-470D-8AEA-D2622CEDF3B9}">
      <dgm:prSet/>
      <dgm:spPr/>
      <dgm:t>
        <a:bodyPr/>
        <a:lstStyle/>
        <a:p>
          <a:endParaRPr lang="nl-NL"/>
        </a:p>
      </dgm:t>
    </dgm:pt>
    <dgm:pt modelId="{77C91A23-9922-4397-BC5A-AD2AD495A663}">
      <dgm:prSet/>
      <dgm:spPr/>
      <dgm:t>
        <a:bodyPr/>
        <a:lstStyle/>
        <a:p>
          <a:r>
            <a:rPr lang="nl-NL">
              <a:solidFill>
                <a:srgbClr val="002060"/>
              </a:solidFill>
            </a:rPr>
            <a:t>Order book</a:t>
          </a:r>
        </a:p>
      </dgm:t>
    </dgm:pt>
    <dgm:pt modelId="{030EEFD3-1B64-47A6-9CA6-59A7AA7D8AA3}" type="parTrans" cxnId="{A623E24C-7086-427E-9491-5E3259690770}">
      <dgm:prSet/>
      <dgm:spPr/>
      <dgm:t>
        <a:bodyPr/>
        <a:lstStyle/>
        <a:p>
          <a:endParaRPr lang="nl-NL"/>
        </a:p>
      </dgm:t>
    </dgm:pt>
    <dgm:pt modelId="{DED3E9E0-F0CF-48F5-BF3A-B8B3DEB93A5A}" type="sibTrans" cxnId="{A623E24C-7086-427E-9491-5E3259690770}">
      <dgm:prSet/>
      <dgm:spPr/>
      <dgm:t>
        <a:bodyPr/>
        <a:lstStyle/>
        <a:p>
          <a:endParaRPr lang="nl-NL"/>
        </a:p>
      </dgm:t>
    </dgm:pt>
    <dgm:pt modelId="{CECBFB37-B107-4316-A629-5FCBAE7BFE10}">
      <dgm:prSet/>
      <dgm:spPr/>
      <dgm:t>
        <a:bodyPr/>
        <a:lstStyle/>
        <a:p>
          <a:r>
            <a:rPr lang="nl-NL"/>
            <a:t>30/6/17</a:t>
          </a:r>
        </a:p>
        <a:p>
          <a:r>
            <a:rPr lang="nl-NL"/>
            <a:t>€ 8,423 m</a:t>
          </a:r>
        </a:p>
      </dgm:t>
    </dgm:pt>
    <dgm:pt modelId="{AE58498D-A459-4715-81C7-8DB23C2FE033}" type="parTrans" cxnId="{FC1C10B2-CC2B-499B-85B1-C7C13F82C69F}">
      <dgm:prSet/>
      <dgm:spPr/>
      <dgm:t>
        <a:bodyPr/>
        <a:lstStyle/>
        <a:p>
          <a:endParaRPr lang="nl-NL"/>
        </a:p>
      </dgm:t>
    </dgm:pt>
    <dgm:pt modelId="{FD9AFE49-61C0-4B35-B794-A1AD19C38B89}" type="sibTrans" cxnId="{FC1C10B2-CC2B-499B-85B1-C7C13F82C69F}">
      <dgm:prSet/>
      <dgm:spPr/>
      <dgm:t>
        <a:bodyPr/>
        <a:lstStyle/>
        <a:p>
          <a:endParaRPr lang="nl-NL"/>
        </a:p>
      </dgm:t>
    </dgm:pt>
    <dgm:pt modelId="{9979C865-365B-421B-9138-E5B8DA2B21DC}">
      <dgm:prSet/>
      <dgm:spPr>
        <a:solidFill>
          <a:srgbClr val="00B050"/>
        </a:solidFill>
      </dgm:spPr>
      <dgm:t>
        <a:bodyPr/>
        <a:lstStyle/>
        <a:p>
          <a:r>
            <a:rPr lang="nl-NL"/>
            <a:t>+8%</a:t>
          </a:r>
        </a:p>
      </dgm:t>
    </dgm:pt>
    <dgm:pt modelId="{51DFBC32-E5E5-4F98-A64B-E2F38AC3FD26}" type="parTrans" cxnId="{52DB07CA-9D96-49C4-B19A-7EBA16089B61}">
      <dgm:prSet/>
      <dgm:spPr/>
      <dgm:t>
        <a:bodyPr/>
        <a:lstStyle/>
        <a:p>
          <a:endParaRPr lang="nl-NL"/>
        </a:p>
      </dgm:t>
    </dgm:pt>
    <dgm:pt modelId="{6636B3B0-41FE-4CDF-B317-E6FD9D7D731A}" type="sibTrans" cxnId="{52DB07CA-9D96-49C4-B19A-7EBA16089B61}">
      <dgm:prSet/>
      <dgm:spPr/>
      <dgm:t>
        <a:bodyPr/>
        <a:lstStyle/>
        <a:p>
          <a:endParaRPr lang="nl-NL"/>
        </a:p>
      </dgm:t>
    </dgm:pt>
    <dgm:pt modelId="{F21C18A5-8C79-44A9-91EB-25EAD6A86BD3}">
      <dgm:prSet/>
      <dgm:spPr/>
      <dgm:t>
        <a:bodyPr/>
        <a:lstStyle/>
        <a:p>
          <a:r>
            <a:rPr lang="nl-NL"/>
            <a:t>30/6/16 </a:t>
          </a:r>
        </a:p>
        <a:p>
          <a:r>
            <a:rPr lang="nl-NL"/>
            <a:t>€ 7,779 m</a:t>
          </a:r>
        </a:p>
      </dgm:t>
    </dgm:pt>
    <dgm:pt modelId="{938A0718-4B61-4699-B7D0-544ADDEBB99C}" type="parTrans" cxnId="{995F985C-745E-4A28-9350-10E7EBCA6274}">
      <dgm:prSet/>
      <dgm:spPr/>
      <dgm:t>
        <a:bodyPr/>
        <a:lstStyle/>
        <a:p>
          <a:endParaRPr lang="nl-NL"/>
        </a:p>
      </dgm:t>
    </dgm:pt>
    <dgm:pt modelId="{5448E691-EA56-496B-9200-16EAC5539D37}" type="sibTrans" cxnId="{995F985C-745E-4A28-9350-10E7EBCA6274}">
      <dgm:prSet/>
      <dgm:spPr/>
      <dgm:t>
        <a:bodyPr/>
        <a:lstStyle/>
        <a:p>
          <a:endParaRPr lang="nl-NL"/>
        </a:p>
      </dgm:t>
    </dgm:pt>
    <dgm:pt modelId="{83B79D55-ED58-46CB-BADB-70438B8D2FC0}">
      <dgm:prSet/>
      <dgm:spPr/>
      <dgm:t>
        <a:bodyPr/>
        <a:lstStyle/>
        <a:p>
          <a:r>
            <a:rPr lang="nl-NL">
              <a:solidFill>
                <a:srgbClr val="002060"/>
              </a:solidFill>
            </a:rPr>
            <a:t>Net Debt position</a:t>
          </a:r>
        </a:p>
      </dgm:t>
    </dgm:pt>
    <dgm:pt modelId="{5BF85719-00D0-4F1D-BF7E-E3219A769298}" type="parTrans" cxnId="{F205E64A-2060-46F1-874C-C638827324D2}">
      <dgm:prSet/>
      <dgm:spPr/>
      <dgm:t>
        <a:bodyPr/>
        <a:lstStyle/>
        <a:p>
          <a:endParaRPr lang="nl-NL"/>
        </a:p>
      </dgm:t>
    </dgm:pt>
    <dgm:pt modelId="{55523B3C-3662-4FB1-9F5E-7A70745BE613}" type="sibTrans" cxnId="{F205E64A-2060-46F1-874C-C638827324D2}">
      <dgm:prSet/>
      <dgm:spPr/>
      <dgm:t>
        <a:bodyPr/>
        <a:lstStyle/>
        <a:p>
          <a:endParaRPr lang="nl-NL"/>
        </a:p>
      </dgm:t>
    </dgm:pt>
    <dgm:pt modelId="{0CF4018B-FE96-428D-AF23-1F220EEF6A40}">
      <dgm:prSet/>
      <dgm:spPr/>
      <dgm:t>
        <a:bodyPr/>
        <a:lstStyle/>
        <a:p>
          <a:r>
            <a:rPr lang="nl-NL">
              <a:solidFill>
                <a:schemeClr val="bg1"/>
              </a:solidFill>
            </a:rPr>
            <a:t>30/6/17</a:t>
          </a:r>
        </a:p>
        <a:p>
          <a:r>
            <a:rPr lang="nl-NL">
              <a:solidFill>
                <a:schemeClr val="bg1"/>
              </a:solidFill>
            </a:rPr>
            <a:t> € 103 m </a:t>
          </a:r>
        </a:p>
      </dgm:t>
    </dgm:pt>
    <dgm:pt modelId="{ECC918AD-AB73-4AB0-9D5C-EB897BFF0946}" type="parTrans" cxnId="{2F3424CF-8994-4A7F-8D44-11A24FCA6142}">
      <dgm:prSet/>
      <dgm:spPr/>
      <dgm:t>
        <a:bodyPr/>
        <a:lstStyle/>
        <a:p>
          <a:endParaRPr lang="nl-NL"/>
        </a:p>
      </dgm:t>
    </dgm:pt>
    <dgm:pt modelId="{765B46BA-351D-4213-AF08-CD5409EA5E1B}" type="sibTrans" cxnId="{2F3424CF-8994-4A7F-8D44-11A24FCA6142}">
      <dgm:prSet/>
      <dgm:spPr/>
      <dgm:t>
        <a:bodyPr/>
        <a:lstStyle/>
        <a:p>
          <a:endParaRPr lang="nl-NL"/>
        </a:p>
      </dgm:t>
    </dgm:pt>
    <dgm:pt modelId="{1AA83866-E82A-473D-9833-BB215F3BFF52}">
      <dgm:prSet/>
      <dgm:spPr>
        <a:solidFill>
          <a:srgbClr val="00B050"/>
        </a:solidFill>
      </dgm:spPr>
      <dgm:t>
        <a:bodyPr/>
        <a:lstStyle/>
        <a:p>
          <a:r>
            <a:rPr lang="nl-NL">
              <a:solidFill>
                <a:schemeClr val="bg1"/>
              </a:solidFill>
            </a:rPr>
            <a:t>-€174 m</a:t>
          </a:r>
        </a:p>
      </dgm:t>
    </dgm:pt>
    <dgm:pt modelId="{526B02BC-73FE-4EA9-A02D-F199FFCBCC1E}" type="parTrans" cxnId="{80EE56DA-E32B-4B34-AC9B-5303CCACA8D2}">
      <dgm:prSet/>
      <dgm:spPr/>
      <dgm:t>
        <a:bodyPr/>
        <a:lstStyle/>
        <a:p>
          <a:endParaRPr lang="nl-NL"/>
        </a:p>
      </dgm:t>
    </dgm:pt>
    <dgm:pt modelId="{BC7200CD-D5A4-42E9-917A-3AC68F990384}" type="sibTrans" cxnId="{80EE56DA-E32B-4B34-AC9B-5303CCACA8D2}">
      <dgm:prSet/>
      <dgm:spPr/>
      <dgm:t>
        <a:bodyPr/>
        <a:lstStyle/>
        <a:p>
          <a:endParaRPr lang="nl-NL"/>
        </a:p>
      </dgm:t>
    </dgm:pt>
    <dgm:pt modelId="{8BD6E5BC-1939-4A42-A31F-35B26C121A24}">
      <dgm:prSet/>
      <dgm:spPr/>
      <dgm:t>
        <a:bodyPr/>
        <a:lstStyle/>
        <a:p>
          <a:r>
            <a:rPr lang="nl-NL">
              <a:solidFill>
                <a:schemeClr val="bg1"/>
              </a:solidFill>
            </a:rPr>
            <a:t>30/6/16</a:t>
          </a:r>
        </a:p>
        <a:p>
          <a:r>
            <a:rPr lang="nl-NL">
              <a:solidFill>
                <a:schemeClr val="bg1"/>
              </a:solidFill>
            </a:rPr>
            <a:t>€ 277 m</a:t>
          </a:r>
        </a:p>
      </dgm:t>
    </dgm:pt>
    <dgm:pt modelId="{E1A4CC69-54E5-49F4-A24D-44931DC1C04E}" type="parTrans" cxnId="{C6D016BF-276F-4107-8FBD-4401B09BCB39}">
      <dgm:prSet/>
      <dgm:spPr/>
      <dgm:t>
        <a:bodyPr/>
        <a:lstStyle/>
        <a:p>
          <a:endParaRPr lang="nl-NL"/>
        </a:p>
      </dgm:t>
    </dgm:pt>
    <dgm:pt modelId="{0C7F8F6E-9FE4-48D5-8C6C-123ACB51B923}" type="sibTrans" cxnId="{C6D016BF-276F-4107-8FBD-4401B09BCB39}">
      <dgm:prSet/>
      <dgm:spPr/>
      <dgm:t>
        <a:bodyPr/>
        <a:lstStyle/>
        <a:p>
          <a:endParaRPr lang="nl-NL"/>
        </a:p>
      </dgm:t>
    </dgm:pt>
    <dgm:pt modelId="{863C6760-BE52-444A-BBBF-1288798114F5}">
      <dgm:prSet phldrT="[Tekst]"/>
      <dgm:spPr/>
      <dgm:t>
        <a:bodyPr/>
        <a:lstStyle/>
        <a:p>
          <a:r>
            <a:rPr lang="nl-NL">
              <a:solidFill>
                <a:srgbClr val="002060"/>
              </a:solidFill>
            </a:rPr>
            <a:t>Revenue</a:t>
          </a:r>
          <a:endParaRPr lang="nl-NL"/>
        </a:p>
      </dgm:t>
    </dgm:pt>
    <dgm:pt modelId="{9E6571F4-F23C-4447-816E-E9FB3437DCF8}" type="parTrans" cxnId="{6DBC2EF8-CCE8-4FE2-A22D-E8BD4EA91E98}">
      <dgm:prSet/>
      <dgm:spPr/>
      <dgm:t>
        <a:bodyPr/>
        <a:lstStyle/>
        <a:p>
          <a:endParaRPr lang="nl-NL"/>
        </a:p>
      </dgm:t>
    </dgm:pt>
    <dgm:pt modelId="{7C71BCE4-8F1E-4DB0-BF15-EB48238AE5AA}" type="sibTrans" cxnId="{6DBC2EF8-CCE8-4FE2-A22D-E8BD4EA91E98}">
      <dgm:prSet/>
      <dgm:spPr/>
      <dgm:t>
        <a:bodyPr/>
        <a:lstStyle/>
        <a:p>
          <a:endParaRPr lang="nl-NL"/>
        </a:p>
      </dgm:t>
    </dgm:pt>
    <dgm:pt modelId="{ECFC2C85-7B2F-416E-A417-336528CB794B}">
      <dgm:prSet phldrT="[Tekst]"/>
      <dgm:spPr/>
      <dgm:t>
        <a:bodyPr/>
        <a:lstStyle/>
        <a:p>
          <a:r>
            <a:rPr lang="nl-NL">
              <a:solidFill>
                <a:schemeClr val="bg1"/>
              </a:solidFill>
            </a:rPr>
            <a:t>H1 2017</a:t>
          </a:r>
        </a:p>
        <a:p>
          <a:r>
            <a:rPr lang="nl-NL">
              <a:solidFill>
                <a:schemeClr val="bg1"/>
              </a:solidFill>
            </a:rPr>
            <a:t>€ 2,668 m</a:t>
          </a:r>
        </a:p>
      </dgm:t>
    </dgm:pt>
    <dgm:pt modelId="{0CFF5BD2-F9D1-4876-B6F0-8110861FD64A}" type="parTrans" cxnId="{49260605-42A3-415E-B2C8-394FD906A4DE}">
      <dgm:prSet/>
      <dgm:spPr/>
      <dgm:t>
        <a:bodyPr/>
        <a:lstStyle/>
        <a:p>
          <a:endParaRPr lang="nl-NL"/>
        </a:p>
      </dgm:t>
    </dgm:pt>
    <dgm:pt modelId="{A71AA9CD-9B4C-4275-A377-10210D244C4F}" type="sibTrans" cxnId="{49260605-42A3-415E-B2C8-394FD906A4DE}">
      <dgm:prSet/>
      <dgm:spPr/>
      <dgm:t>
        <a:bodyPr/>
        <a:lstStyle/>
        <a:p>
          <a:endParaRPr lang="nl-NL"/>
        </a:p>
      </dgm:t>
    </dgm:pt>
    <dgm:pt modelId="{702E87E0-159F-486D-9B4E-761A9D6916D6}">
      <dgm:prSet phldrT="[Tekst]"/>
      <dgm:spPr>
        <a:solidFill>
          <a:srgbClr val="00B050"/>
        </a:solidFill>
      </dgm:spPr>
      <dgm:t>
        <a:bodyPr/>
        <a:lstStyle/>
        <a:p>
          <a:r>
            <a:rPr lang="nl-NL">
              <a:solidFill>
                <a:schemeClr val="bg1"/>
              </a:solidFill>
            </a:rPr>
            <a:t>+4%</a:t>
          </a:r>
        </a:p>
      </dgm:t>
    </dgm:pt>
    <dgm:pt modelId="{F7C993B4-B3AE-4AFA-A557-9F5466E251DB}" type="parTrans" cxnId="{7113CC02-507E-4305-8B67-C30267E51DA4}">
      <dgm:prSet/>
      <dgm:spPr/>
      <dgm:t>
        <a:bodyPr/>
        <a:lstStyle/>
        <a:p>
          <a:endParaRPr lang="nl-NL"/>
        </a:p>
      </dgm:t>
    </dgm:pt>
    <dgm:pt modelId="{81E6FE1B-D043-4526-A7FC-B69AA195FB5E}" type="sibTrans" cxnId="{7113CC02-507E-4305-8B67-C30267E51DA4}">
      <dgm:prSet/>
      <dgm:spPr/>
      <dgm:t>
        <a:bodyPr/>
        <a:lstStyle/>
        <a:p>
          <a:endParaRPr lang="nl-NL"/>
        </a:p>
      </dgm:t>
    </dgm:pt>
    <dgm:pt modelId="{34E669DE-1416-4FBC-84FE-8847CFEC67EA}">
      <dgm:prSet phldrT="[Tekst]"/>
      <dgm:spPr/>
      <dgm:t>
        <a:bodyPr/>
        <a:lstStyle/>
        <a:p>
          <a:r>
            <a:rPr lang="nl-NL">
              <a:solidFill>
                <a:schemeClr val="bg1"/>
              </a:solidFill>
            </a:rPr>
            <a:t>H1 2016 </a:t>
          </a:r>
        </a:p>
        <a:p>
          <a:r>
            <a:rPr lang="nl-NL">
              <a:solidFill>
                <a:schemeClr val="bg1"/>
              </a:solidFill>
            </a:rPr>
            <a:t>€ 2,572 m</a:t>
          </a:r>
        </a:p>
      </dgm:t>
    </dgm:pt>
    <dgm:pt modelId="{54E822B7-10FE-4E88-86B9-0C0F20E0BBD1}" type="parTrans" cxnId="{086AE9B7-9B69-46EC-8B98-6FDD52D33BC3}">
      <dgm:prSet/>
      <dgm:spPr/>
      <dgm:t>
        <a:bodyPr/>
        <a:lstStyle/>
        <a:p>
          <a:endParaRPr lang="nl-NL"/>
        </a:p>
      </dgm:t>
    </dgm:pt>
    <dgm:pt modelId="{3054ADF0-D256-4F6C-A4BF-C9991ECC1211}" type="sibTrans" cxnId="{086AE9B7-9B69-46EC-8B98-6FDD52D33BC3}">
      <dgm:prSet/>
      <dgm:spPr/>
      <dgm:t>
        <a:bodyPr/>
        <a:lstStyle/>
        <a:p>
          <a:endParaRPr lang="nl-NL"/>
        </a:p>
      </dgm:t>
    </dgm:pt>
    <dgm:pt modelId="{910304EB-F2CB-47D3-A9A8-268C8D0B4CFD}">
      <dgm:prSet phldrT="[Tekst]"/>
      <dgm:spPr/>
      <dgm:t>
        <a:bodyPr/>
        <a:lstStyle/>
        <a:p>
          <a:r>
            <a:rPr lang="nl-NL">
              <a:solidFill>
                <a:srgbClr val="002060"/>
              </a:solidFill>
            </a:rPr>
            <a:t>Net result from continuing operations</a:t>
          </a:r>
        </a:p>
      </dgm:t>
    </dgm:pt>
    <dgm:pt modelId="{854336E5-245A-4B7D-91FD-9F03BB7B48CD}" type="parTrans" cxnId="{95988D65-34E6-4621-A990-89D8372C89D9}">
      <dgm:prSet/>
      <dgm:spPr/>
      <dgm:t>
        <a:bodyPr/>
        <a:lstStyle/>
        <a:p>
          <a:endParaRPr lang="nl-NL"/>
        </a:p>
      </dgm:t>
    </dgm:pt>
    <dgm:pt modelId="{C9CEB5E4-3DE7-4909-B850-0941BBC777BA}" type="sibTrans" cxnId="{95988D65-34E6-4621-A990-89D8372C89D9}">
      <dgm:prSet/>
      <dgm:spPr/>
      <dgm:t>
        <a:bodyPr/>
        <a:lstStyle/>
        <a:p>
          <a:endParaRPr lang="nl-NL"/>
        </a:p>
      </dgm:t>
    </dgm:pt>
    <dgm:pt modelId="{E836BA16-690D-40F9-90DA-FC72B5C98DE4}">
      <dgm:prSet phldrT="[Tekst]"/>
      <dgm:spPr/>
      <dgm:t>
        <a:bodyPr/>
        <a:lstStyle/>
        <a:p>
          <a:r>
            <a:rPr lang="nl-NL">
              <a:solidFill>
                <a:schemeClr val="bg1"/>
              </a:solidFill>
            </a:rPr>
            <a:t>H1 2017</a:t>
          </a:r>
        </a:p>
        <a:p>
          <a:r>
            <a:rPr lang="nl-NL">
              <a:solidFill>
                <a:schemeClr val="bg1"/>
              </a:solidFill>
            </a:rPr>
            <a:t>€ 36 m</a:t>
          </a:r>
        </a:p>
      </dgm:t>
    </dgm:pt>
    <dgm:pt modelId="{FE6C7117-81CE-4C13-99DA-33C382E65467}" type="parTrans" cxnId="{D3907CBF-05A0-45F2-A7E2-FE2DB6573467}">
      <dgm:prSet/>
      <dgm:spPr/>
      <dgm:t>
        <a:bodyPr/>
        <a:lstStyle/>
        <a:p>
          <a:endParaRPr lang="nl-NL"/>
        </a:p>
      </dgm:t>
    </dgm:pt>
    <dgm:pt modelId="{BB0E9C13-F734-4A04-A438-E07535DC5E47}" type="sibTrans" cxnId="{D3907CBF-05A0-45F2-A7E2-FE2DB6573467}">
      <dgm:prSet/>
      <dgm:spPr/>
      <dgm:t>
        <a:bodyPr/>
        <a:lstStyle/>
        <a:p>
          <a:endParaRPr lang="nl-NL"/>
        </a:p>
      </dgm:t>
    </dgm:pt>
    <dgm:pt modelId="{7201BD6A-E7C6-4047-B7F6-4C2516D7A89B}">
      <dgm:prSet phldrT="[Tekst]"/>
      <dgm:spPr>
        <a:solidFill>
          <a:srgbClr val="00B050"/>
        </a:solidFill>
      </dgm:spPr>
      <dgm:t>
        <a:bodyPr/>
        <a:lstStyle/>
        <a:p>
          <a:r>
            <a:rPr lang="nl-NL">
              <a:solidFill>
                <a:schemeClr val="bg1"/>
              </a:solidFill>
            </a:rPr>
            <a:t>+112%</a:t>
          </a:r>
        </a:p>
      </dgm:t>
    </dgm:pt>
    <dgm:pt modelId="{3BC85B01-4AA2-4FBC-B45B-CC32E25E0555}" type="parTrans" cxnId="{04CDAE27-E332-4158-8FB3-B17C12728A96}">
      <dgm:prSet/>
      <dgm:spPr/>
      <dgm:t>
        <a:bodyPr/>
        <a:lstStyle/>
        <a:p>
          <a:endParaRPr lang="nl-NL"/>
        </a:p>
      </dgm:t>
    </dgm:pt>
    <dgm:pt modelId="{1CA3E27F-570A-43F0-BD42-9469B51EC245}" type="sibTrans" cxnId="{04CDAE27-E332-4158-8FB3-B17C12728A96}">
      <dgm:prSet/>
      <dgm:spPr/>
      <dgm:t>
        <a:bodyPr/>
        <a:lstStyle/>
        <a:p>
          <a:endParaRPr lang="nl-NL"/>
        </a:p>
      </dgm:t>
    </dgm:pt>
    <dgm:pt modelId="{00E87F81-A605-47DD-AB6F-91D134D29B9C}">
      <dgm:prSet phldrT="[Tekst]"/>
      <dgm:spPr/>
      <dgm:t>
        <a:bodyPr/>
        <a:lstStyle/>
        <a:p>
          <a:r>
            <a:rPr lang="nl-NL">
              <a:solidFill>
                <a:schemeClr val="bg1"/>
              </a:solidFill>
            </a:rPr>
            <a:t>H1 2016 </a:t>
          </a:r>
        </a:p>
        <a:p>
          <a:r>
            <a:rPr lang="nl-NL">
              <a:solidFill>
                <a:schemeClr val="bg1"/>
              </a:solidFill>
            </a:rPr>
            <a:t>€ 17 m</a:t>
          </a:r>
        </a:p>
      </dgm:t>
    </dgm:pt>
    <dgm:pt modelId="{FBE164C7-572B-4108-85C5-A83922231DF1}" type="parTrans" cxnId="{F8409263-8E68-4174-890B-7B7E576A7631}">
      <dgm:prSet/>
      <dgm:spPr/>
      <dgm:t>
        <a:bodyPr/>
        <a:lstStyle/>
        <a:p>
          <a:endParaRPr lang="nl-NL"/>
        </a:p>
      </dgm:t>
    </dgm:pt>
    <dgm:pt modelId="{A87DDC32-40D8-4F26-8568-EEBE48C5596D}" type="sibTrans" cxnId="{F8409263-8E68-4174-890B-7B7E576A7631}">
      <dgm:prSet/>
      <dgm:spPr/>
      <dgm:t>
        <a:bodyPr/>
        <a:lstStyle/>
        <a:p>
          <a:endParaRPr lang="nl-NL"/>
        </a:p>
      </dgm:t>
    </dgm:pt>
    <dgm:pt modelId="{12F33D09-736F-419B-AAFE-D6A21CFDDD83}">
      <dgm:prSet/>
      <dgm:spPr/>
      <dgm:t>
        <a:bodyPr/>
        <a:lstStyle/>
        <a:p>
          <a:r>
            <a:rPr lang="nl-NL">
              <a:solidFill>
                <a:schemeClr val="bg1"/>
              </a:solidFill>
            </a:rPr>
            <a:t>30/6/17</a:t>
          </a:r>
        </a:p>
        <a:p>
          <a:r>
            <a:rPr lang="nl-NL">
              <a:solidFill>
                <a:schemeClr val="bg1"/>
              </a:solidFill>
            </a:rPr>
            <a:t>15.0% </a:t>
          </a:r>
        </a:p>
      </dgm:t>
    </dgm:pt>
    <dgm:pt modelId="{72560818-E2CB-4243-83FC-5D66CE07BF0E}" type="parTrans" cxnId="{5644BA9E-45BD-45AE-88F4-0F91405D4CBD}">
      <dgm:prSet/>
      <dgm:spPr/>
      <dgm:t>
        <a:bodyPr/>
        <a:lstStyle/>
        <a:p>
          <a:endParaRPr lang="nl-NL"/>
        </a:p>
      </dgm:t>
    </dgm:pt>
    <dgm:pt modelId="{E00AE84C-6E8E-4D81-B0EC-9C65D71192F7}" type="sibTrans" cxnId="{5644BA9E-45BD-45AE-88F4-0F91405D4CBD}">
      <dgm:prSet/>
      <dgm:spPr/>
      <dgm:t>
        <a:bodyPr/>
        <a:lstStyle/>
        <a:p>
          <a:endParaRPr lang="nl-NL"/>
        </a:p>
      </dgm:t>
    </dgm:pt>
    <dgm:pt modelId="{5D5B2668-1643-485A-926C-5E37D0D528F1}">
      <dgm:prSet/>
      <dgm:spPr/>
      <dgm:t>
        <a:bodyPr/>
        <a:lstStyle/>
        <a:p>
          <a:r>
            <a:rPr lang="nl-NL">
              <a:solidFill>
                <a:schemeClr val="bg1"/>
              </a:solidFill>
            </a:rPr>
            <a:t>30/6/16</a:t>
          </a:r>
        </a:p>
        <a:p>
          <a:r>
            <a:rPr lang="nl-NL">
              <a:solidFill>
                <a:schemeClr val="bg1"/>
              </a:solidFill>
            </a:rPr>
            <a:t>9.7%</a:t>
          </a:r>
          <a:endParaRPr lang="nl-NL"/>
        </a:p>
      </dgm:t>
    </dgm:pt>
    <dgm:pt modelId="{81771431-D62E-42FD-B52F-1E69646822AB}" type="parTrans" cxnId="{A1F08E34-A63D-4C3D-A3F7-3A6AC296A501}">
      <dgm:prSet/>
      <dgm:spPr/>
      <dgm:t>
        <a:bodyPr/>
        <a:lstStyle/>
        <a:p>
          <a:endParaRPr lang="nl-NL"/>
        </a:p>
      </dgm:t>
    </dgm:pt>
    <dgm:pt modelId="{2B0345F1-72B2-4CC7-B10A-D4A973A7383A}" type="sibTrans" cxnId="{A1F08E34-A63D-4C3D-A3F7-3A6AC296A501}">
      <dgm:prSet/>
      <dgm:spPr/>
      <dgm:t>
        <a:bodyPr/>
        <a:lstStyle/>
        <a:p>
          <a:endParaRPr lang="nl-NL"/>
        </a:p>
      </dgm:t>
    </dgm:pt>
    <dgm:pt modelId="{86D9E8E0-B365-4D60-B9E3-A98A440E9D0D}">
      <dgm:prSet/>
      <dgm:spPr/>
      <dgm:t>
        <a:bodyPr/>
        <a:lstStyle/>
        <a:p>
          <a:r>
            <a:rPr lang="nl-NL">
              <a:solidFill>
                <a:srgbClr val="002060"/>
              </a:solidFill>
            </a:rPr>
            <a:t>Solvency</a:t>
          </a:r>
        </a:p>
      </dgm:t>
    </dgm:pt>
    <dgm:pt modelId="{2EFC3EF3-617B-4ABB-9AE7-D36A151D32A3}" type="parTrans" cxnId="{84DA3AC9-67FA-4408-9C4B-D3551F61A87E}">
      <dgm:prSet/>
      <dgm:spPr/>
      <dgm:t>
        <a:bodyPr/>
        <a:lstStyle/>
        <a:p>
          <a:endParaRPr lang="nl-NL"/>
        </a:p>
      </dgm:t>
    </dgm:pt>
    <dgm:pt modelId="{060805BA-4BFD-4C55-BA59-A63E7C05A5BB}" type="sibTrans" cxnId="{84DA3AC9-67FA-4408-9C4B-D3551F61A87E}">
      <dgm:prSet/>
      <dgm:spPr/>
      <dgm:t>
        <a:bodyPr/>
        <a:lstStyle/>
        <a:p>
          <a:endParaRPr lang="nl-NL"/>
        </a:p>
      </dgm:t>
    </dgm:pt>
    <dgm:pt modelId="{3C47CDD6-6B30-4D65-AD75-806B94E1D45A}">
      <dgm:prSet/>
      <dgm:spPr>
        <a:solidFill>
          <a:srgbClr val="00B050"/>
        </a:solidFill>
      </dgm:spPr>
      <dgm:t>
        <a:bodyPr/>
        <a:lstStyle/>
        <a:p>
          <a:pPr>
            <a:spcAft>
              <a:spcPts val="0"/>
            </a:spcAft>
          </a:pPr>
          <a:r>
            <a:rPr lang="nl-NL"/>
            <a:t>+530</a:t>
          </a:r>
        </a:p>
        <a:p>
          <a:pPr>
            <a:spcAft>
              <a:spcPts val="0"/>
            </a:spcAft>
          </a:pPr>
          <a:r>
            <a:rPr lang="nl-NL"/>
            <a:t>bps</a:t>
          </a:r>
        </a:p>
      </dgm:t>
    </dgm:pt>
    <dgm:pt modelId="{4CCDC2B4-2F07-4CEA-8B1D-E8B3B7DDD426}" type="parTrans" cxnId="{730989F2-177B-40EE-AD2C-D82F931E35DD}">
      <dgm:prSet/>
      <dgm:spPr/>
      <dgm:t>
        <a:bodyPr/>
        <a:lstStyle/>
        <a:p>
          <a:endParaRPr lang="nl-NL"/>
        </a:p>
      </dgm:t>
    </dgm:pt>
    <dgm:pt modelId="{3AF26E13-174B-4971-8814-453C1FA19256}" type="sibTrans" cxnId="{730989F2-177B-40EE-AD2C-D82F931E35DD}">
      <dgm:prSet/>
      <dgm:spPr/>
      <dgm:t>
        <a:bodyPr/>
        <a:lstStyle/>
        <a:p>
          <a:endParaRPr lang="nl-NL"/>
        </a:p>
      </dgm:t>
    </dgm:pt>
    <dgm:pt modelId="{3AFFC0BA-49E2-4AF7-9CFE-9E59169B0A14}">
      <dgm:prSet/>
      <dgm:spPr/>
      <dgm:t>
        <a:bodyPr/>
        <a:lstStyle/>
        <a:p>
          <a:r>
            <a:rPr lang="nl-NL">
              <a:solidFill>
                <a:srgbClr val="002060"/>
              </a:solidFill>
            </a:rPr>
            <a:t>EBITDA margin*</a:t>
          </a:r>
          <a:endParaRPr lang="nl-NL"/>
        </a:p>
      </dgm:t>
    </dgm:pt>
    <dgm:pt modelId="{C540FCC4-FB71-4E33-85ED-5C7A281D9298}" type="parTrans" cxnId="{5CB41161-838F-4124-9F11-E5FEBFAC3F80}">
      <dgm:prSet/>
      <dgm:spPr/>
      <dgm:t>
        <a:bodyPr/>
        <a:lstStyle/>
        <a:p>
          <a:endParaRPr lang="nl-NL"/>
        </a:p>
      </dgm:t>
    </dgm:pt>
    <dgm:pt modelId="{24189157-3881-4826-8ED2-CA4E17D1C132}" type="sibTrans" cxnId="{5CB41161-838F-4124-9F11-E5FEBFAC3F80}">
      <dgm:prSet/>
      <dgm:spPr/>
      <dgm:t>
        <a:bodyPr/>
        <a:lstStyle/>
        <a:p>
          <a:endParaRPr lang="nl-NL"/>
        </a:p>
      </dgm:t>
    </dgm:pt>
    <dgm:pt modelId="{7562B33A-FA8F-4A5E-99BB-218645613614}">
      <dgm:prSet/>
      <dgm:spPr/>
      <dgm:t>
        <a:bodyPr/>
        <a:lstStyle/>
        <a:p>
          <a:r>
            <a:rPr lang="nl-NL"/>
            <a:t>H1 2017</a:t>
          </a:r>
        </a:p>
        <a:p>
          <a:r>
            <a:rPr lang="nl-NL"/>
            <a:t>3.4%</a:t>
          </a:r>
        </a:p>
      </dgm:t>
    </dgm:pt>
    <dgm:pt modelId="{00D88622-5C52-4AB9-ABEF-508EC5AD98F3}" type="parTrans" cxnId="{620FCA71-3220-4BBF-B191-78759D1E1922}">
      <dgm:prSet/>
      <dgm:spPr/>
      <dgm:t>
        <a:bodyPr/>
        <a:lstStyle/>
        <a:p>
          <a:endParaRPr lang="nl-NL"/>
        </a:p>
      </dgm:t>
    </dgm:pt>
    <dgm:pt modelId="{ED7473C0-A26A-4C00-99E6-3F730844EDF5}" type="sibTrans" cxnId="{620FCA71-3220-4BBF-B191-78759D1E1922}">
      <dgm:prSet/>
      <dgm:spPr/>
      <dgm:t>
        <a:bodyPr/>
        <a:lstStyle/>
        <a:p>
          <a:endParaRPr lang="nl-NL"/>
        </a:p>
      </dgm:t>
    </dgm:pt>
    <dgm:pt modelId="{08E9492D-D5DC-4F63-9A5D-AE4814BDB42B}">
      <dgm:prSet/>
      <dgm:spPr>
        <a:solidFill>
          <a:srgbClr val="00B050"/>
        </a:solidFill>
      </dgm:spPr>
      <dgm:t>
        <a:bodyPr/>
        <a:lstStyle/>
        <a:p>
          <a:r>
            <a:rPr lang="nl-NL"/>
            <a:t>+50 bps</a:t>
          </a:r>
        </a:p>
      </dgm:t>
    </dgm:pt>
    <dgm:pt modelId="{56EA20FE-12AB-4772-A037-9E44AB8F1170}" type="parTrans" cxnId="{EBD3515F-5A76-4BEA-9C79-3660DC1E06F5}">
      <dgm:prSet/>
      <dgm:spPr/>
      <dgm:t>
        <a:bodyPr/>
        <a:lstStyle/>
        <a:p>
          <a:endParaRPr lang="nl-NL"/>
        </a:p>
      </dgm:t>
    </dgm:pt>
    <dgm:pt modelId="{AB2590A4-79D3-4710-90B9-C965B535FD71}" type="sibTrans" cxnId="{EBD3515F-5A76-4BEA-9C79-3660DC1E06F5}">
      <dgm:prSet/>
      <dgm:spPr/>
      <dgm:t>
        <a:bodyPr/>
        <a:lstStyle/>
        <a:p>
          <a:endParaRPr lang="nl-NL"/>
        </a:p>
      </dgm:t>
    </dgm:pt>
    <dgm:pt modelId="{73372BC2-35CD-4AD1-B3DC-98F3CC664D45}">
      <dgm:prSet/>
      <dgm:spPr/>
      <dgm:t>
        <a:bodyPr/>
        <a:lstStyle/>
        <a:p>
          <a:r>
            <a:rPr lang="nl-NL"/>
            <a:t>H1 2016</a:t>
          </a:r>
        </a:p>
        <a:p>
          <a:r>
            <a:rPr lang="nl-NL"/>
            <a:t>2.9%</a:t>
          </a:r>
        </a:p>
      </dgm:t>
    </dgm:pt>
    <dgm:pt modelId="{52AE6A6A-AF88-48CB-A309-EC05D3B6047C}" type="parTrans" cxnId="{EC187B8A-BB96-4ABD-9067-CCD4B00E8A27}">
      <dgm:prSet/>
      <dgm:spPr/>
      <dgm:t>
        <a:bodyPr/>
        <a:lstStyle/>
        <a:p>
          <a:endParaRPr lang="nl-NL"/>
        </a:p>
      </dgm:t>
    </dgm:pt>
    <dgm:pt modelId="{03477812-8CA5-4253-8217-6EBE8C5E9F92}" type="sibTrans" cxnId="{EC187B8A-BB96-4ABD-9067-CCD4B00E8A27}">
      <dgm:prSet/>
      <dgm:spPr/>
      <dgm:t>
        <a:bodyPr/>
        <a:lstStyle/>
        <a:p>
          <a:endParaRPr lang="nl-NL"/>
        </a:p>
      </dgm:t>
    </dgm:pt>
    <dgm:pt modelId="{5827A06F-C01D-4FD7-9705-5714C95763BF}" type="pres">
      <dgm:prSet presAssocID="{DBA15BFD-4E1B-49F1-8B86-2468BC1207B4}" presName="theList" presStyleCnt="0">
        <dgm:presLayoutVars>
          <dgm:dir/>
          <dgm:animLvl val="lvl"/>
          <dgm:resizeHandles val="exact"/>
        </dgm:presLayoutVars>
      </dgm:prSet>
      <dgm:spPr/>
    </dgm:pt>
    <dgm:pt modelId="{95859E37-E57D-417D-9ED5-4E96E541B095}" type="pres">
      <dgm:prSet presAssocID="{910304EB-F2CB-47D3-A9A8-268C8D0B4CFD}" presName="compNode" presStyleCnt="0"/>
      <dgm:spPr/>
    </dgm:pt>
    <dgm:pt modelId="{D12C3245-FD89-4E3A-87B9-02D02D2F9AC5}" type="pres">
      <dgm:prSet presAssocID="{910304EB-F2CB-47D3-A9A8-268C8D0B4CFD}" presName="aNode" presStyleLbl="bgShp" presStyleIdx="0" presStyleCnt="8"/>
      <dgm:spPr/>
    </dgm:pt>
    <dgm:pt modelId="{1351671C-D41A-4C37-8B50-6565F41291F1}" type="pres">
      <dgm:prSet presAssocID="{910304EB-F2CB-47D3-A9A8-268C8D0B4CFD}" presName="textNode" presStyleLbl="bgShp" presStyleIdx="0" presStyleCnt="8"/>
      <dgm:spPr/>
    </dgm:pt>
    <dgm:pt modelId="{AFC72594-FCE5-4868-8FB9-2E212E7E86F8}" type="pres">
      <dgm:prSet presAssocID="{910304EB-F2CB-47D3-A9A8-268C8D0B4CFD}" presName="compChildNode" presStyleCnt="0"/>
      <dgm:spPr/>
    </dgm:pt>
    <dgm:pt modelId="{B6C5B730-F63B-4E96-A7EE-422837638663}" type="pres">
      <dgm:prSet presAssocID="{910304EB-F2CB-47D3-A9A8-268C8D0B4CFD}" presName="theInnerList" presStyleCnt="0"/>
      <dgm:spPr/>
    </dgm:pt>
    <dgm:pt modelId="{C0D86AB2-F1BC-436C-9AFB-8921EE9E0696}" type="pres">
      <dgm:prSet presAssocID="{E836BA16-690D-40F9-90DA-FC72B5C98DE4}" presName="childNode" presStyleLbl="node1" presStyleIdx="0" presStyleCnt="24">
        <dgm:presLayoutVars>
          <dgm:bulletEnabled val="1"/>
        </dgm:presLayoutVars>
      </dgm:prSet>
      <dgm:spPr/>
    </dgm:pt>
    <dgm:pt modelId="{0A7DAD5E-4558-4EA4-8BC1-FF2A5820B00C}" type="pres">
      <dgm:prSet presAssocID="{E836BA16-690D-40F9-90DA-FC72B5C98DE4}" presName="aSpace2" presStyleCnt="0"/>
      <dgm:spPr/>
    </dgm:pt>
    <dgm:pt modelId="{AB00617A-8523-412D-B1D3-B340E8D5D2A0}" type="pres">
      <dgm:prSet presAssocID="{7201BD6A-E7C6-4047-B7F6-4C2516D7A89B}" presName="childNode" presStyleLbl="node1" presStyleIdx="1" presStyleCnt="24">
        <dgm:presLayoutVars>
          <dgm:bulletEnabled val="1"/>
        </dgm:presLayoutVars>
      </dgm:prSet>
      <dgm:spPr>
        <a:prstGeom prst="upArrow">
          <a:avLst/>
        </a:prstGeom>
      </dgm:spPr>
    </dgm:pt>
    <dgm:pt modelId="{D4EC9882-525F-4123-8E16-0197D188F133}" type="pres">
      <dgm:prSet presAssocID="{7201BD6A-E7C6-4047-B7F6-4C2516D7A89B}" presName="aSpace2" presStyleCnt="0"/>
      <dgm:spPr/>
    </dgm:pt>
    <dgm:pt modelId="{AAC092A9-E5C4-4116-B9AC-9C51B0F63270}" type="pres">
      <dgm:prSet presAssocID="{00E87F81-A605-47DD-AB6F-91D134D29B9C}" presName="childNode" presStyleLbl="node1" presStyleIdx="2" presStyleCnt="24">
        <dgm:presLayoutVars>
          <dgm:bulletEnabled val="1"/>
        </dgm:presLayoutVars>
      </dgm:prSet>
      <dgm:spPr/>
    </dgm:pt>
    <dgm:pt modelId="{DD5283B9-35D4-400E-A70D-E33284887A80}" type="pres">
      <dgm:prSet presAssocID="{910304EB-F2CB-47D3-A9A8-268C8D0B4CFD}" presName="aSpace" presStyleCnt="0"/>
      <dgm:spPr/>
    </dgm:pt>
    <dgm:pt modelId="{01B47DF1-379F-4961-ABFE-D2BF3FB7C46D}" type="pres">
      <dgm:prSet presAssocID="{9724204D-FF1A-4986-83FC-AC0EFFF2C383}" presName="compNode" presStyleCnt="0"/>
      <dgm:spPr/>
    </dgm:pt>
    <dgm:pt modelId="{8906C63A-632E-4478-AFD6-2C6F333241D6}" type="pres">
      <dgm:prSet presAssocID="{9724204D-FF1A-4986-83FC-AC0EFFF2C383}" presName="aNode" presStyleLbl="bgShp" presStyleIdx="1" presStyleCnt="8"/>
      <dgm:spPr/>
    </dgm:pt>
    <dgm:pt modelId="{2F9A9C66-90AE-4EBA-A9D6-5F607743F21A}" type="pres">
      <dgm:prSet presAssocID="{9724204D-FF1A-4986-83FC-AC0EFFF2C383}" presName="textNode" presStyleLbl="bgShp" presStyleIdx="1" presStyleCnt="8"/>
      <dgm:spPr/>
    </dgm:pt>
    <dgm:pt modelId="{3C949F76-186C-4606-B996-BFDAC89F130E}" type="pres">
      <dgm:prSet presAssocID="{9724204D-FF1A-4986-83FC-AC0EFFF2C383}" presName="compChildNode" presStyleCnt="0"/>
      <dgm:spPr/>
    </dgm:pt>
    <dgm:pt modelId="{9DE46B7F-F74A-42D3-9F6E-0258EA0F951D}" type="pres">
      <dgm:prSet presAssocID="{9724204D-FF1A-4986-83FC-AC0EFFF2C383}" presName="theInnerList" presStyleCnt="0"/>
      <dgm:spPr/>
    </dgm:pt>
    <dgm:pt modelId="{2A2C3B12-18EA-45E4-82E1-B4DFBB350E55}" type="pres">
      <dgm:prSet presAssocID="{49DF0E7B-6D30-474B-95F9-942508DBAB08}" presName="childNode" presStyleLbl="node1" presStyleIdx="3" presStyleCnt="24">
        <dgm:presLayoutVars>
          <dgm:bulletEnabled val="1"/>
        </dgm:presLayoutVars>
      </dgm:prSet>
      <dgm:spPr/>
    </dgm:pt>
    <dgm:pt modelId="{290F3A62-B40C-4F33-9F08-0F3B5CCC49C0}" type="pres">
      <dgm:prSet presAssocID="{49DF0E7B-6D30-474B-95F9-942508DBAB08}" presName="aSpace2" presStyleCnt="0"/>
      <dgm:spPr/>
    </dgm:pt>
    <dgm:pt modelId="{126025CD-E116-4033-BBBB-DFB6809D657F}" type="pres">
      <dgm:prSet presAssocID="{DF7F5BF8-CBAD-4FAE-B953-B327472AE35C}" presName="childNode" presStyleLbl="node1" presStyleIdx="4" presStyleCnt="24">
        <dgm:presLayoutVars>
          <dgm:bulletEnabled val="1"/>
        </dgm:presLayoutVars>
      </dgm:prSet>
      <dgm:spPr>
        <a:prstGeom prst="upArrow">
          <a:avLst/>
        </a:prstGeom>
      </dgm:spPr>
    </dgm:pt>
    <dgm:pt modelId="{EFCC2B1A-9BF8-435C-8BDF-8E9A551E3573}" type="pres">
      <dgm:prSet presAssocID="{DF7F5BF8-CBAD-4FAE-B953-B327472AE35C}" presName="aSpace2" presStyleCnt="0"/>
      <dgm:spPr/>
    </dgm:pt>
    <dgm:pt modelId="{FC0469FB-E743-4046-9225-D166D9CD34D5}" type="pres">
      <dgm:prSet presAssocID="{0A59C10C-B550-4A7C-921D-C6F6B5269E67}" presName="childNode" presStyleLbl="node1" presStyleIdx="5" presStyleCnt="24">
        <dgm:presLayoutVars>
          <dgm:bulletEnabled val="1"/>
        </dgm:presLayoutVars>
      </dgm:prSet>
      <dgm:spPr/>
    </dgm:pt>
    <dgm:pt modelId="{AA85ED0C-5334-4817-BE2B-48460749931A}" type="pres">
      <dgm:prSet presAssocID="{9724204D-FF1A-4986-83FC-AC0EFFF2C383}" presName="aSpace" presStyleCnt="0"/>
      <dgm:spPr/>
    </dgm:pt>
    <dgm:pt modelId="{22770B35-9669-41F4-9D92-5AB4544AFCD8}" type="pres">
      <dgm:prSet presAssocID="{3AFFC0BA-49E2-4AF7-9CFE-9E59169B0A14}" presName="compNode" presStyleCnt="0"/>
      <dgm:spPr/>
    </dgm:pt>
    <dgm:pt modelId="{35F53A37-39A1-48E3-B841-E9B39A8E596E}" type="pres">
      <dgm:prSet presAssocID="{3AFFC0BA-49E2-4AF7-9CFE-9E59169B0A14}" presName="aNode" presStyleLbl="bgShp" presStyleIdx="2" presStyleCnt="8"/>
      <dgm:spPr/>
    </dgm:pt>
    <dgm:pt modelId="{65A7BFA1-4146-4C21-B4D5-B72A36D1C50F}" type="pres">
      <dgm:prSet presAssocID="{3AFFC0BA-49E2-4AF7-9CFE-9E59169B0A14}" presName="textNode" presStyleLbl="bgShp" presStyleIdx="2" presStyleCnt="8"/>
      <dgm:spPr/>
    </dgm:pt>
    <dgm:pt modelId="{C378F56D-90D7-4F18-A524-49F2F2CAD125}" type="pres">
      <dgm:prSet presAssocID="{3AFFC0BA-49E2-4AF7-9CFE-9E59169B0A14}" presName="compChildNode" presStyleCnt="0"/>
      <dgm:spPr/>
    </dgm:pt>
    <dgm:pt modelId="{AA7B4F40-DDA6-469E-9E24-85D2D3B2388D}" type="pres">
      <dgm:prSet presAssocID="{3AFFC0BA-49E2-4AF7-9CFE-9E59169B0A14}" presName="theInnerList" presStyleCnt="0"/>
      <dgm:spPr/>
    </dgm:pt>
    <dgm:pt modelId="{3F16F6F8-D189-4161-B659-65296B707D08}" type="pres">
      <dgm:prSet presAssocID="{7562B33A-FA8F-4A5E-99BB-218645613614}" presName="childNode" presStyleLbl="node1" presStyleIdx="6" presStyleCnt="24">
        <dgm:presLayoutVars>
          <dgm:bulletEnabled val="1"/>
        </dgm:presLayoutVars>
      </dgm:prSet>
      <dgm:spPr/>
    </dgm:pt>
    <dgm:pt modelId="{E81CD71A-223F-46FA-B3B1-6E8F3D775BFE}" type="pres">
      <dgm:prSet presAssocID="{7562B33A-FA8F-4A5E-99BB-218645613614}" presName="aSpace2" presStyleCnt="0"/>
      <dgm:spPr/>
    </dgm:pt>
    <dgm:pt modelId="{9EFB47AF-17BD-44C0-AD2A-23C3B76DB3DF}" type="pres">
      <dgm:prSet presAssocID="{08E9492D-D5DC-4F63-9A5D-AE4814BDB42B}" presName="childNode" presStyleLbl="node1" presStyleIdx="7" presStyleCnt="24">
        <dgm:presLayoutVars>
          <dgm:bulletEnabled val="1"/>
        </dgm:presLayoutVars>
      </dgm:prSet>
      <dgm:spPr>
        <a:prstGeom prst="upArrow">
          <a:avLst/>
        </a:prstGeom>
      </dgm:spPr>
    </dgm:pt>
    <dgm:pt modelId="{02FC063B-0FC9-4F6E-BDAF-2E9323295486}" type="pres">
      <dgm:prSet presAssocID="{08E9492D-D5DC-4F63-9A5D-AE4814BDB42B}" presName="aSpace2" presStyleCnt="0"/>
      <dgm:spPr/>
    </dgm:pt>
    <dgm:pt modelId="{D0EB53AD-5FEF-4B18-8769-117A8B2F881D}" type="pres">
      <dgm:prSet presAssocID="{73372BC2-35CD-4AD1-B3DC-98F3CC664D45}" presName="childNode" presStyleLbl="node1" presStyleIdx="8" presStyleCnt="24">
        <dgm:presLayoutVars>
          <dgm:bulletEnabled val="1"/>
        </dgm:presLayoutVars>
      </dgm:prSet>
      <dgm:spPr/>
    </dgm:pt>
    <dgm:pt modelId="{03DECFB7-53FA-4267-996E-C9F19BFD1F79}" type="pres">
      <dgm:prSet presAssocID="{3AFFC0BA-49E2-4AF7-9CFE-9E59169B0A14}" presName="aSpace" presStyleCnt="0"/>
      <dgm:spPr/>
    </dgm:pt>
    <dgm:pt modelId="{43245DA0-DF99-45A0-B926-C5EB52157D71}" type="pres">
      <dgm:prSet presAssocID="{4D59F4D9-5D6A-4135-A5A4-F5EC3CF77D45}" presName="compNode" presStyleCnt="0"/>
      <dgm:spPr/>
    </dgm:pt>
    <dgm:pt modelId="{BD59DE31-F7FE-493E-93F5-CF6F2FE7A84F}" type="pres">
      <dgm:prSet presAssocID="{4D59F4D9-5D6A-4135-A5A4-F5EC3CF77D45}" presName="aNode" presStyleLbl="bgShp" presStyleIdx="3" presStyleCnt="8"/>
      <dgm:spPr/>
    </dgm:pt>
    <dgm:pt modelId="{A228210F-2950-4A9B-9947-F0D69CA7136C}" type="pres">
      <dgm:prSet presAssocID="{4D59F4D9-5D6A-4135-A5A4-F5EC3CF77D45}" presName="textNode" presStyleLbl="bgShp" presStyleIdx="3" presStyleCnt="8"/>
      <dgm:spPr/>
    </dgm:pt>
    <dgm:pt modelId="{3F970CC2-C4BE-49C3-B532-705EEAB8867C}" type="pres">
      <dgm:prSet presAssocID="{4D59F4D9-5D6A-4135-A5A4-F5EC3CF77D45}" presName="compChildNode" presStyleCnt="0"/>
      <dgm:spPr/>
    </dgm:pt>
    <dgm:pt modelId="{48E32C13-08C0-47FB-A015-F011823F9EBB}" type="pres">
      <dgm:prSet presAssocID="{4D59F4D9-5D6A-4135-A5A4-F5EC3CF77D45}" presName="theInnerList" presStyleCnt="0"/>
      <dgm:spPr/>
    </dgm:pt>
    <dgm:pt modelId="{B203A0F7-56D8-4FF6-8619-F243F6C36EFD}" type="pres">
      <dgm:prSet presAssocID="{12F33D09-736F-419B-AAFE-D6A21CFDDD83}" presName="childNode" presStyleLbl="node1" presStyleIdx="9" presStyleCnt="24">
        <dgm:presLayoutVars>
          <dgm:bulletEnabled val="1"/>
        </dgm:presLayoutVars>
      </dgm:prSet>
      <dgm:spPr/>
    </dgm:pt>
    <dgm:pt modelId="{43ACF59F-B9BA-466F-8D11-CC88CEF0435A}" type="pres">
      <dgm:prSet presAssocID="{12F33D09-736F-419B-AAFE-D6A21CFDDD83}" presName="aSpace2" presStyleCnt="0"/>
      <dgm:spPr/>
    </dgm:pt>
    <dgm:pt modelId="{13AFE958-D8BF-44A7-A232-AEACEE97EB3C}" type="pres">
      <dgm:prSet presAssocID="{3C47CDD6-6B30-4D65-AD75-806B94E1D45A}" presName="childNode" presStyleLbl="node1" presStyleIdx="10" presStyleCnt="24">
        <dgm:presLayoutVars>
          <dgm:bulletEnabled val="1"/>
        </dgm:presLayoutVars>
      </dgm:prSet>
      <dgm:spPr>
        <a:prstGeom prst="upArrow">
          <a:avLst/>
        </a:prstGeom>
      </dgm:spPr>
    </dgm:pt>
    <dgm:pt modelId="{3E728FAF-847C-45EF-96FE-B6B64EE3244B}" type="pres">
      <dgm:prSet presAssocID="{3C47CDD6-6B30-4D65-AD75-806B94E1D45A}" presName="aSpace2" presStyleCnt="0"/>
      <dgm:spPr/>
    </dgm:pt>
    <dgm:pt modelId="{EF88DB3D-E293-4C2F-AA0E-55844EC70BA1}" type="pres">
      <dgm:prSet presAssocID="{5D5B2668-1643-485A-926C-5E37D0D528F1}" presName="childNode" presStyleLbl="node1" presStyleIdx="11" presStyleCnt="24">
        <dgm:presLayoutVars>
          <dgm:bulletEnabled val="1"/>
        </dgm:presLayoutVars>
      </dgm:prSet>
      <dgm:spPr/>
    </dgm:pt>
    <dgm:pt modelId="{839BE996-1BD6-4AD9-B117-D973C92912F6}" type="pres">
      <dgm:prSet presAssocID="{4D59F4D9-5D6A-4135-A5A4-F5EC3CF77D45}" presName="aSpace" presStyleCnt="0"/>
      <dgm:spPr/>
    </dgm:pt>
    <dgm:pt modelId="{F49DFD2D-B2F4-461D-8F55-2A58DEC43306}" type="pres">
      <dgm:prSet presAssocID="{86D9E8E0-B365-4D60-B9E3-A98A440E9D0D}" presName="compNode" presStyleCnt="0"/>
      <dgm:spPr/>
    </dgm:pt>
    <dgm:pt modelId="{DD691D45-2BB4-4C17-9A06-7CF69560B130}" type="pres">
      <dgm:prSet presAssocID="{86D9E8E0-B365-4D60-B9E3-A98A440E9D0D}" presName="aNode" presStyleLbl="bgShp" presStyleIdx="4" presStyleCnt="8"/>
      <dgm:spPr/>
    </dgm:pt>
    <dgm:pt modelId="{C6C4966E-B067-45C7-A3D2-D4FF3A137FBB}" type="pres">
      <dgm:prSet presAssocID="{86D9E8E0-B365-4D60-B9E3-A98A440E9D0D}" presName="textNode" presStyleLbl="bgShp" presStyleIdx="4" presStyleCnt="8"/>
      <dgm:spPr/>
    </dgm:pt>
    <dgm:pt modelId="{8F309E62-CF7F-466C-9164-28432E0CE9CA}" type="pres">
      <dgm:prSet presAssocID="{86D9E8E0-B365-4D60-B9E3-A98A440E9D0D}" presName="compChildNode" presStyleCnt="0"/>
      <dgm:spPr/>
    </dgm:pt>
    <dgm:pt modelId="{BEEF0CD8-7D4A-40F7-A3E4-F7B912A01933}" type="pres">
      <dgm:prSet presAssocID="{86D9E8E0-B365-4D60-B9E3-A98A440E9D0D}" presName="theInnerList" presStyleCnt="0"/>
      <dgm:spPr/>
    </dgm:pt>
    <dgm:pt modelId="{F0932E45-E256-4D99-A107-EDEF49F51B94}" type="pres">
      <dgm:prSet presAssocID="{C97B0986-1517-483B-B68C-402BF3439C45}" presName="childNode" presStyleLbl="node1" presStyleIdx="12" presStyleCnt="24">
        <dgm:presLayoutVars>
          <dgm:bulletEnabled val="1"/>
        </dgm:presLayoutVars>
      </dgm:prSet>
      <dgm:spPr/>
    </dgm:pt>
    <dgm:pt modelId="{839914E8-1A18-476F-9014-6A7F617677E0}" type="pres">
      <dgm:prSet presAssocID="{C97B0986-1517-483B-B68C-402BF3439C45}" presName="aSpace2" presStyleCnt="0"/>
      <dgm:spPr/>
    </dgm:pt>
    <dgm:pt modelId="{5D0D1638-4F3F-4E53-9F7B-032E347B11D7}" type="pres">
      <dgm:prSet presAssocID="{4CC6BDDD-0AC8-4C25-A8EC-EBF7B5808F14}" presName="childNode" presStyleLbl="node1" presStyleIdx="13" presStyleCnt="24">
        <dgm:presLayoutVars>
          <dgm:bulletEnabled val="1"/>
        </dgm:presLayoutVars>
      </dgm:prSet>
      <dgm:spPr>
        <a:prstGeom prst="upArrow">
          <a:avLst/>
        </a:prstGeom>
      </dgm:spPr>
    </dgm:pt>
    <dgm:pt modelId="{16CE07CA-37CE-4A0A-AEFB-641DFE6AD5E5}" type="pres">
      <dgm:prSet presAssocID="{4CC6BDDD-0AC8-4C25-A8EC-EBF7B5808F14}" presName="aSpace2" presStyleCnt="0"/>
      <dgm:spPr/>
    </dgm:pt>
    <dgm:pt modelId="{16757C82-BA52-4562-B649-9BAD45F93CD1}" type="pres">
      <dgm:prSet presAssocID="{2D19FD15-96E7-419D-8A86-5E31076D1E77}" presName="childNode" presStyleLbl="node1" presStyleIdx="14" presStyleCnt="24">
        <dgm:presLayoutVars>
          <dgm:bulletEnabled val="1"/>
        </dgm:presLayoutVars>
      </dgm:prSet>
      <dgm:spPr/>
    </dgm:pt>
    <dgm:pt modelId="{4AF82775-DE84-4908-94C7-A4CBEA4932D8}" type="pres">
      <dgm:prSet presAssocID="{86D9E8E0-B365-4D60-B9E3-A98A440E9D0D}" presName="aSpace" presStyleCnt="0"/>
      <dgm:spPr/>
    </dgm:pt>
    <dgm:pt modelId="{46433B71-254C-49DF-A5D8-EEBAF9D24548}" type="pres">
      <dgm:prSet presAssocID="{83B79D55-ED58-46CB-BADB-70438B8D2FC0}" presName="compNode" presStyleCnt="0"/>
      <dgm:spPr/>
    </dgm:pt>
    <dgm:pt modelId="{F1A7AFE7-B482-44E4-B323-BCDD5A460096}" type="pres">
      <dgm:prSet presAssocID="{83B79D55-ED58-46CB-BADB-70438B8D2FC0}" presName="aNode" presStyleLbl="bgShp" presStyleIdx="5" presStyleCnt="8"/>
      <dgm:spPr/>
    </dgm:pt>
    <dgm:pt modelId="{81C242FF-6EF5-4FEB-95E0-F7FD5F490421}" type="pres">
      <dgm:prSet presAssocID="{83B79D55-ED58-46CB-BADB-70438B8D2FC0}" presName="textNode" presStyleLbl="bgShp" presStyleIdx="5" presStyleCnt="8"/>
      <dgm:spPr/>
    </dgm:pt>
    <dgm:pt modelId="{696C3731-135C-48F6-9729-864A2528266C}" type="pres">
      <dgm:prSet presAssocID="{83B79D55-ED58-46CB-BADB-70438B8D2FC0}" presName="compChildNode" presStyleCnt="0"/>
      <dgm:spPr/>
    </dgm:pt>
    <dgm:pt modelId="{276B02C7-008B-4B51-9E63-3BDD4218F7A3}" type="pres">
      <dgm:prSet presAssocID="{83B79D55-ED58-46CB-BADB-70438B8D2FC0}" presName="theInnerList" presStyleCnt="0"/>
      <dgm:spPr/>
    </dgm:pt>
    <dgm:pt modelId="{76286CD6-6927-47A8-9F90-E26708A50224}" type="pres">
      <dgm:prSet presAssocID="{0CF4018B-FE96-428D-AF23-1F220EEF6A40}" presName="childNode" presStyleLbl="node1" presStyleIdx="15" presStyleCnt="24">
        <dgm:presLayoutVars>
          <dgm:bulletEnabled val="1"/>
        </dgm:presLayoutVars>
      </dgm:prSet>
      <dgm:spPr/>
    </dgm:pt>
    <dgm:pt modelId="{74A8FBE4-208A-4494-B3EC-D6A315F3F7FF}" type="pres">
      <dgm:prSet presAssocID="{0CF4018B-FE96-428D-AF23-1F220EEF6A40}" presName="aSpace2" presStyleCnt="0"/>
      <dgm:spPr/>
    </dgm:pt>
    <dgm:pt modelId="{850EE3C0-E5F3-42B0-A688-CC9686BEDC47}" type="pres">
      <dgm:prSet presAssocID="{1AA83866-E82A-473D-9833-BB215F3BFF52}" presName="childNode" presStyleLbl="node1" presStyleIdx="16" presStyleCnt="24">
        <dgm:presLayoutVars>
          <dgm:bulletEnabled val="1"/>
        </dgm:presLayoutVars>
      </dgm:prSet>
      <dgm:spPr>
        <a:prstGeom prst="upArrow">
          <a:avLst/>
        </a:prstGeom>
      </dgm:spPr>
    </dgm:pt>
    <dgm:pt modelId="{FCC0DEA0-1C71-40CA-A4B0-1DF38B4044DE}" type="pres">
      <dgm:prSet presAssocID="{1AA83866-E82A-473D-9833-BB215F3BFF52}" presName="aSpace2" presStyleCnt="0"/>
      <dgm:spPr/>
    </dgm:pt>
    <dgm:pt modelId="{C1350AE0-33CE-452C-BAA6-FE3C5374C0E2}" type="pres">
      <dgm:prSet presAssocID="{8BD6E5BC-1939-4A42-A31F-35B26C121A24}" presName="childNode" presStyleLbl="node1" presStyleIdx="17" presStyleCnt="24">
        <dgm:presLayoutVars>
          <dgm:bulletEnabled val="1"/>
        </dgm:presLayoutVars>
      </dgm:prSet>
      <dgm:spPr/>
    </dgm:pt>
    <dgm:pt modelId="{95E01F8A-B40E-4AB6-BBD6-D1709CB3FE76}" type="pres">
      <dgm:prSet presAssocID="{83B79D55-ED58-46CB-BADB-70438B8D2FC0}" presName="aSpace" presStyleCnt="0"/>
      <dgm:spPr/>
    </dgm:pt>
    <dgm:pt modelId="{2C28CCFC-EA36-4E82-BB2B-0731B0C99187}" type="pres">
      <dgm:prSet presAssocID="{77C91A23-9922-4397-BC5A-AD2AD495A663}" presName="compNode" presStyleCnt="0"/>
      <dgm:spPr/>
    </dgm:pt>
    <dgm:pt modelId="{6543488D-287E-4DFA-B296-495306FD869F}" type="pres">
      <dgm:prSet presAssocID="{77C91A23-9922-4397-BC5A-AD2AD495A663}" presName="aNode" presStyleLbl="bgShp" presStyleIdx="6" presStyleCnt="8"/>
      <dgm:spPr/>
    </dgm:pt>
    <dgm:pt modelId="{3F61CBBA-CED9-4A85-916D-ED07E6CD0463}" type="pres">
      <dgm:prSet presAssocID="{77C91A23-9922-4397-BC5A-AD2AD495A663}" presName="textNode" presStyleLbl="bgShp" presStyleIdx="6" presStyleCnt="8"/>
      <dgm:spPr/>
    </dgm:pt>
    <dgm:pt modelId="{AE650B4A-9FA3-448B-AB1C-725FE9AFC2C5}" type="pres">
      <dgm:prSet presAssocID="{77C91A23-9922-4397-BC5A-AD2AD495A663}" presName="compChildNode" presStyleCnt="0"/>
      <dgm:spPr/>
    </dgm:pt>
    <dgm:pt modelId="{29B54499-AADB-45C7-B30C-8F27BCFA5AB3}" type="pres">
      <dgm:prSet presAssocID="{77C91A23-9922-4397-BC5A-AD2AD495A663}" presName="theInnerList" presStyleCnt="0"/>
      <dgm:spPr/>
    </dgm:pt>
    <dgm:pt modelId="{3B1A6624-0493-4FE8-80FF-01092F7845B7}" type="pres">
      <dgm:prSet presAssocID="{CECBFB37-B107-4316-A629-5FCBAE7BFE10}" presName="childNode" presStyleLbl="node1" presStyleIdx="18" presStyleCnt="24">
        <dgm:presLayoutVars>
          <dgm:bulletEnabled val="1"/>
        </dgm:presLayoutVars>
      </dgm:prSet>
      <dgm:spPr/>
    </dgm:pt>
    <dgm:pt modelId="{71AC2CD6-D828-448C-8749-51BD17A931F3}" type="pres">
      <dgm:prSet presAssocID="{CECBFB37-B107-4316-A629-5FCBAE7BFE10}" presName="aSpace2" presStyleCnt="0"/>
      <dgm:spPr/>
    </dgm:pt>
    <dgm:pt modelId="{8D61B6EA-FD77-4FAC-B91B-1099DFEBA41D}" type="pres">
      <dgm:prSet presAssocID="{9979C865-365B-421B-9138-E5B8DA2B21DC}" presName="childNode" presStyleLbl="node1" presStyleIdx="19" presStyleCnt="24">
        <dgm:presLayoutVars>
          <dgm:bulletEnabled val="1"/>
        </dgm:presLayoutVars>
      </dgm:prSet>
      <dgm:spPr>
        <a:prstGeom prst="upArrow">
          <a:avLst/>
        </a:prstGeom>
      </dgm:spPr>
    </dgm:pt>
    <dgm:pt modelId="{854D0D74-9A83-4BC4-A099-354C3E83BFDE}" type="pres">
      <dgm:prSet presAssocID="{9979C865-365B-421B-9138-E5B8DA2B21DC}" presName="aSpace2" presStyleCnt="0"/>
      <dgm:spPr/>
    </dgm:pt>
    <dgm:pt modelId="{CEA52AEA-94C8-4BF7-BE56-9E6DE4CC7BA3}" type="pres">
      <dgm:prSet presAssocID="{F21C18A5-8C79-44A9-91EB-25EAD6A86BD3}" presName="childNode" presStyleLbl="node1" presStyleIdx="20" presStyleCnt="24">
        <dgm:presLayoutVars>
          <dgm:bulletEnabled val="1"/>
        </dgm:presLayoutVars>
      </dgm:prSet>
      <dgm:spPr/>
    </dgm:pt>
    <dgm:pt modelId="{5FD403DE-87C3-4F80-9B36-755DA6556972}" type="pres">
      <dgm:prSet presAssocID="{77C91A23-9922-4397-BC5A-AD2AD495A663}" presName="aSpace" presStyleCnt="0"/>
      <dgm:spPr/>
    </dgm:pt>
    <dgm:pt modelId="{AB63572F-519C-4CDC-B247-E635D552A757}" type="pres">
      <dgm:prSet presAssocID="{863C6760-BE52-444A-BBBF-1288798114F5}" presName="compNode" presStyleCnt="0"/>
      <dgm:spPr/>
    </dgm:pt>
    <dgm:pt modelId="{81E2A738-629C-42E2-A3A4-ABBE78EED913}" type="pres">
      <dgm:prSet presAssocID="{863C6760-BE52-444A-BBBF-1288798114F5}" presName="aNode" presStyleLbl="bgShp" presStyleIdx="7" presStyleCnt="8"/>
      <dgm:spPr/>
    </dgm:pt>
    <dgm:pt modelId="{3DDAF34C-4709-4FCF-8425-9833E1B28865}" type="pres">
      <dgm:prSet presAssocID="{863C6760-BE52-444A-BBBF-1288798114F5}" presName="textNode" presStyleLbl="bgShp" presStyleIdx="7" presStyleCnt="8"/>
      <dgm:spPr/>
    </dgm:pt>
    <dgm:pt modelId="{6C98A1F3-1E97-46BB-9464-D9BD08C758C1}" type="pres">
      <dgm:prSet presAssocID="{863C6760-BE52-444A-BBBF-1288798114F5}" presName="compChildNode" presStyleCnt="0"/>
      <dgm:spPr/>
    </dgm:pt>
    <dgm:pt modelId="{087A2D26-0BFF-4E85-B6E3-BA4915DC131C}" type="pres">
      <dgm:prSet presAssocID="{863C6760-BE52-444A-BBBF-1288798114F5}" presName="theInnerList" presStyleCnt="0"/>
      <dgm:spPr/>
    </dgm:pt>
    <dgm:pt modelId="{52103063-F15A-4019-96DD-446A2C0C1F08}" type="pres">
      <dgm:prSet presAssocID="{ECFC2C85-7B2F-416E-A417-336528CB794B}" presName="childNode" presStyleLbl="node1" presStyleIdx="21" presStyleCnt="24">
        <dgm:presLayoutVars>
          <dgm:bulletEnabled val="1"/>
        </dgm:presLayoutVars>
      </dgm:prSet>
      <dgm:spPr/>
    </dgm:pt>
    <dgm:pt modelId="{DF7C9A51-1A42-46FB-ADF9-742E2AEA4D92}" type="pres">
      <dgm:prSet presAssocID="{ECFC2C85-7B2F-416E-A417-336528CB794B}" presName="aSpace2" presStyleCnt="0"/>
      <dgm:spPr/>
    </dgm:pt>
    <dgm:pt modelId="{BE366EA3-15B6-4393-879B-20EFFE5AA9B8}" type="pres">
      <dgm:prSet presAssocID="{702E87E0-159F-486D-9B4E-761A9D6916D6}" presName="childNode" presStyleLbl="node1" presStyleIdx="22" presStyleCnt="24">
        <dgm:presLayoutVars>
          <dgm:bulletEnabled val="1"/>
        </dgm:presLayoutVars>
      </dgm:prSet>
      <dgm:spPr>
        <a:prstGeom prst="upArrow">
          <a:avLst/>
        </a:prstGeom>
      </dgm:spPr>
    </dgm:pt>
    <dgm:pt modelId="{925654CF-1A74-4808-A2B4-D907310B7414}" type="pres">
      <dgm:prSet presAssocID="{702E87E0-159F-486D-9B4E-761A9D6916D6}" presName="aSpace2" presStyleCnt="0"/>
      <dgm:spPr/>
    </dgm:pt>
    <dgm:pt modelId="{085EB799-E58F-4F9E-AFE0-E48315C970F5}" type="pres">
      <dgm:prSet presAssocID="{34E669DE-1416-4FBC-84FE-8847CFEC67EA}" presName="childNode" presStyleLbl="node1" presStyleIdx="23" presStyleCnt="24">
        <dgm:presLayoutVars>
          <dgm:bulletEnabled val="1"/>
        </dgm:presLayoutVars>
      </dgm:prSet>
      <dgm:spPr/>
    </dgm:pt>
  </dgm:ptLst>
  <dgm:cxnLst>
    <dgm:cxn modelId="{38C1AF01-6F19-47B4-88E3-202BDBF94B4B}" srcId="{9724204D-FF1A-4986-83FC-AC0EFFF2C383}" destId="{DF7F5BF8-CBAD-4FAE-B953-B327472AE35C}" srcOrd="1" destOrd="0" parTransId="{7D919B68-E03A-4011-90A8-34D6453D4556}" sibTransId="{7622F53B-CA89-488E-A044-02D84AF3559B}"/>
    <dgm:cxn modelId="{7113CC02-507E-4305-8B67-C30267E51DA4}" srcId="{863C6760-BE52-444A-BBBF-1288798114F5}" destId="{702E87E0-159F-486D-9B4E-761A9D6916D6}" srcOrd="1" destOrd="0" parTransId="{F7C993B4-B3AE-4AFA-A557-9F5466E251DB}" sibTransId="{81E6FE1B-D043-4526-A7FC-B69AA195FB5E}"/>
    <dgm:cxn modelId="{FE218303-3AB7-44D8-BE45-41A52A0C7E25}" srcId="{9724204D-FF1A-4986-83FC-AC0EFFF2C383}" destId="{49DF0E7B-6D30-474B-95F9-942508DBAB08}" srcOrd="0" destOrd="0" parTransId="{A54C9C2E-533B-41B6-B4D9-FB4E8CB1C5B8}" sibTransId="{EE68ED74-A31C-4F3C-8F30-583994874CE2}"/>
    <dgm:cxn modelId="{49260605-42A3-415E-B2C8-394FD906A4DE}" srcId="{863C6760-BE52-444A-BBBF-1288798114F5}" destId="{ECFC2C85-7B2F-416E-A417-336528CB794B}" srcOrd="0" destOrd="0" parTransId="{0CFF5BD2-F9D1-4876-B6F0-8110861FD64A}" sibTransId="{A71AA9CD-9B4C-4275-A377-10210D244C4F}"/>
    <dgm:cxn modelId="{F53ABB13-CC69-4DCB-AEE4-C905882E9994}" type="presOf" srcId="{9724204D-FF1A-4986-83FC-AC0EFFF2C383}" destId="{8906C63A-632E-4478-AFD6-2C6F333241D6}" srcOrd="0" destOrd="0" presId="urn:microsoft.com/office/officeart/2005/8/layout/lProcess2"/>
    <dgm:cxn modelId="{B02A0C22-5996-4EF7-8FCF-3BD2DBDCC755}" type="presOf" srcId="{77C91A23-9922-4397-BC5A-AD2AD495A663}" destId="{3F61CBBA-CED9-4A85-916D-ED07E6CD0463}" srcOrd="1" destOrd="0" presId="urn:microsoft.com/office/officeart/2005/8/layout/lProcess2"/>
    <dgm:cxn modelId="{2D9B4D24-A5F8-4B1F-B1A6-162D3C56AD36}" type="presOf" srcId="{73372BC2-35CD-4AD1-B3DC-98F3CC664D45}" destId="{D0EB53AD-5FEF-4B18-8769-117A8B2F881D}" srcOrd="0" destOrd="0" presId="urn:microsoft.com/office/officeart/2005/8/layout/lProcess2"/>
    <dgm:cxn modelId="{04CDAE27-E332-4158-8FB3-B17C12728A96}" srcId="{910304EB-F2CB-47D3-A9A8-268C8D0B4CFD}" destId="{7201BD6A-E7C6-4047-B7F6-4C2516D7A89B}" srcOrd="1" destOrd="0" parTransId="{3BC85B01-4AA2-4FBC-B45B-CC32E25E0555}" sibTransId="{1CA3E27F-570A-43F0-BD42-9469B51EC245}"/>
    <dgm:cxn modelId="{354D0729-6E71-4B9F-A121-EF3A5DD3C84E}" type="presOf" srcId="{83B79D55-ED58-46CB-BADB-70438B8D2FC0}" destId="{F1A7AFE7-B482-44E4-B323-BCDD5A460096}" srcOrd="0" destOrd="0" presId="urn:microsoft.com/office/officeart/2005/8/layout/lProcess2"/>
    <dgm:cxn modelId="{5B4FC42C-88FB-4889-94A9-923500C0A8A1}" type="presOf" srcId="{910304EB-F2CB-47D3-A9A8-268C8D0B4CFD}" destId="{D12C3245-FD89-4E3A-87B9-02D02D2F9AC5}" srcOrd="0" destOrd="0" presId="urn:microsoft.com/office/officeart/2005/8/layout/lProcess2"/>
    <dgm:cxn modelId="{EE886F2D-EAFA-42C7-A157-5BAD6D5A6185}" srcId="{DBA15BFD-4E1B-49F1-8B86-2468BC1207B4}" destId="{4D59F4D9-5D6A-4135-A5A4-F5EC3CF77D45}" srcOrd="3" destOrd="0" parTransId="{697F8247-B5F8-48C2-B55A-5550CC3F57C8}" sibTransId="{513F1EDD-3940-4258-A934-AB14741DDA75}"/>
    <dgm:cxn modelId="{3C8DDE30-148D-4687-AED0-4D3DB0A806CF}" type="presOf" srcId="{5D5B2668-1643-485A-926C-5E37D0D528F1}" destId="{EF88DB3D-E293-4C2F-AA0E-55844EC70BA1}" srcOrd="0" destOrd="0" presId="urn:microsoft.com/office/officeart/2005/8/layout/lProcess2"/>
    <dgm:cxn modelId="{A1F08E34-A63D-4C3D-A3F7-3A6AC296A501}" srcId="{4D59F4D9-5D6A-4135-A5A4-F5EC3CF77D45}" destId="{5D5B2668-1643-485A-926C-5E37D0D528F1}" srcOrd="2" destOrd="0" parTransId="{81771431-D62E-42FD-B52F-1E69646822AB}" sibTransId="{2B0345F1-72B2-4CC7-B10A-D4A973A7383A}"/>
    <dgm:cxn modelId="{9C67FC37-5BCB-40FF-81E2-B233BC6A50D5}" type="presOf" srcId="{3AFFC0BA-49E2-4AF7-9CFE-9E59169B0A14}" destId="{65A7BFA1-4146-4C21-B4D5-B72A36D1C50F}" srcOrd="1" destOrd="0" presId="urn:microsoft.com/office/officeart/2005/8/layout/lProcess2"/>
    <dgm:cxn modelId="{B8E9943B-96DE-4C85-8866-B28453DE70EB}" type="presOf" srcId="{7562B33A-FA8F-4A5E-99BB-218645613614}" destId="{3F16F6F8-D189-4161-B659-65296B707D08}" srcOrd="0" destOrd="0" presId="urn:microsoft.com/office/officeart/2005/8/layout/lProcess2"/>
    <dgm:cxn modelId="{01AB593C-C80B-4FB2-96FC-69164BCE7BCC}" type="presOf" srcId="{9724204D-FF1A-4986-83FC-AC0EFFF2C383}" destId="{2F9A9C66-90AE-4EBA-A9D6-5F607743F21A}" srcOrd="1" destOrd="0" presId="urn:microsoft.com/office/officeart/2005/8/layout/lProcess2"/>
    <dgm:cxn modelId="{7C4DB540-93B6-4CF0-A1E2-2B09F9F4635F}" type="presOf" srcId="{86D9E8E0-B365-4D60-B9E3-A98A440E9D0D}" destId="{DD691D45-2BB4-4C17-9A06-7CF69560B130}" srcOrd="0" destOrd="0" presId="urn:microsoft.com/office/officeart/2005/8/layout/lProcess2"/>
    <dgm:cxn modelId="{995F985C-745E-4A28-9350-10E7EBCA6274}" srcId="{77C91A23-9922-4397-BC5A-AD2AD495A663}" destId="{F21C18A5-8C79-44A9-91EB-25EAD6A86BD3}" srcOrd="2" destOrd="0" parTransId="{938A0718-4B61-4699-B7D0-544ADDEBB99C}" sibTransId="{5448E691-EA56-496B-9200-16EAC5539D37}"/>
    <dgm:cxn modelId="{EBD3515F-5A76-4BEA-9C79-3660DC1E06F5}" srcId="{3AFFC0BA-49E2-4AF7-9CFE-9E59169B0A14}" destId="{08E9492D-D5DC-4F63-9A5D-AE4814BDB42B}" srcOrd="1" destOrd="0" parTransId="{56EA20FE-12AB-4772-A037-9E44AB8F1170}" sibTransId="{AB2590A4-79D3-4710-90B9-C965B535FD71}"/>
    <dgm:cxn modelId="{5CB41161-838F-4124-9F11-E5FEBFAC3F80}" srcId="{DBA15BFD-4E1B-49F1-8B86-2468BC1207B4}" destId="{3AFFC0BA-49E2-4AF7-9CFE-9E59169B0A14}" srcOrd="2" destOrd="0" parTransId="{C540FCC4-FB71-4E33-85ED-5C7A281D9298}" sibTransId="{24189157-3881-4826-8ED2-CA4E17D1C132}"/>
    <dgm:cxn modelId="{81EC0642-AEEC-4591-B242-DD7730CBA81C}" srcId="{86D9E8E0-B365-4D60-B9E3-A98A440E9D0D}" destId="{4CC6BDDD-0AC8-4C25-A8EC-EBF7B5808F14}" srcOrd="1" destOrd="0" parTransId="{27B284ED-E7B9-4983-B607-2A47A053F431}" sibTransId="{A6826348-784A-404B-A3AD-1B4C662BE943}"/>
    <dgm:cxn modelId="{10E58962-1AE6-4BC0-8DA1-401DCB5088FC}" type="presOf" srcId="{9979C865-365B-421B-9138-E5B8DA2B21DC}" destId="{8D61B6EA-FD77-4FAC-B91B-1099DFEBA41D}" srcOrd="0" destOrd="0" presId="urn:microsoft.com/office/officeart/2005/8/layout/lProcess2"/>
    <dgm:cxn modelId="{F8409263-8E68-4174-890B-7B7E576A7631}" srcId="{910304EB-F2CB-47D3-A9A8-268C8D0B4CFD}" destId="{00E87F81-A605-47DD-AB6F-91D134D29B9C}" srcOrd="2" destOrd="0" parTransId="{FBE164C7-572B-4108-85C5-A83922231DF1}" sibTransId="{A87DDC32-40D8-4F26-8568-EEBE48C5596D}"/>
    <dgm:cxn modelId="{B2A74764-ACDC-4F73-B353-B9C13534FC0C}" type="presOf" srcId="{3AFFC0BA-49E2-4AF7-9CFE-9E59169B0A14}" destId="{35F53A37-39A1-48E3-B841-E9B39A8E596E}" srcOrd="0" destOrd="0" presId="urn:microsoft.com/office/officeart/2005/8/layout/lProcess2"/>
    <dgm:cxn modelId="{95988D65-34E6-4621-A990-89D8372C89D9}" srcId="{DBA15BFD-4E1B-49F1-8B86-2468BC1207B4}" destId="{910304EB-F2CB-47D3-A9A8-268C8D0B4CFD}" srcOrd="0" destOrd="0" parTransId="{854336E5-245A-4B7D-91FD-9F03BB7B48CD}" sibTransId="{C9CEB5E4-3DE7-4909-B850-0941BBC777BA}"/>
    <dgm:cxn modelId="{34ACC86A-A4B1-42C2-9F2D-DAE97401E151}" type="presOf" srcId="{910304EB-F2CB-47D3-A9A8-268C8D0B4CFD}" destId="{1351671C-D41A-4C37-8B50-6565F41291F1}" srcOrd="1" destOrd="0" presId="urn:microsoft.com/office/officeart/2005/8/layout/lProcess2"/>
    <dgm:cxn modelId="{F205E64A-2060-46F1-874C-C638827324D2}" srcId="{DBA15BFD-4E1B-49F1-8B86-2468BC1207B4}" destId="{83B79D55-ED58-46CB-BADB-70438B8D2FC0}" srcOrd="5" destOrd="0" parTransId="{5BF85719-00D0-4F1D-BF7E-E3219A769298}" sibTransId="{55523B3C-3662-4FB1-9F5E-7A70745BE613}"/>
    <dgm:cxn modelId="{755DAA4C-665B-4953-8B52-0DBC8A3ED3D7}" type="presOf" srcId="{34E669DE-1416-4FBC-84FE-8847CFEC67EA}" destId="{085EB799-E58F-4F9E-AFE0-E48315C970F5}" srcOrd="0" destOrd="0" presId="urn:microsoft.com/office/officeart/2005/8/layout/lProcess2"/>
    <dgm:cxn modelId="{A623E24C-7086-427E-9491-5E3259690770}" srcId="{DBA15BFD-4E1B-49F1-8B86-2468BC1207B4}" destId="{77C91A23-9922-4397-BC5A-AD2AD495A663}" srcOrd="6" destOrd="0" parTransId="{030EEFD3-1B64-47A6-9CA6-59A7AA7D8AA3}" sibTransId="{DED3E9E0-F0CF-48F5-BF3A-B8B3DEB93A5A}"/>
    <dgm:cxn modelId="{63910F6D-976B-456B-8FE3-16FDB2E260E5}" type="presOf" srcId="{863C6760-BE52-444A-BBBF-1288798114F5}" destId="{3DDAF34C-4709-4FCF-8425-9833E1B28865}" srcOrd="1" destOrd="0" presId="urn:microsoft.com/office/officeart/2005/8/layout/lProcess2"/>
    <dgm:cxn modelId="{620FCA71-3220-4BBF-B191-78759D1E1922}" srcId="{3AFFC0BA-49E2-4AF7-9CFE-9E59169B0A14}" destId="{7562B33A-FA8F-4A5E-99BB-218645613614}" srcOrd="0" destOrd="0" parTransId="{00D88622-5C52-4AB9-ABEF-508EC5AD98F3}" sibTransId="{ED7473C0-A26A-4C00-99E6-3F730844EDF5}"/>
    <dgm:cxn modelId="{B2E02B73-8DBA-45D4-A905-36459FFD2D1C}" type="presOf" srcId="{49DF0E7B-6D30-474B-95F9-942508DBAB08}" destId="{2A2C3B12-18EA-45E4-82E1-B4DFBB350E55}" srcOrd="0" destOrd="0" presId="urn:microsoft.com/office/officeart/2005/8/layout/lProcess2"/>
    <dgm:cxn modelId="{85671F59-919E-470D-8AEA-D2622CEDF3B9}" srcId="{86D9E8E0-B365-4D60-B9E3-A98A440E9D0D}" destId="{2D19FD15-96E7-419D-8A86-5E31076D1E77}" srcOrd="2" destOrd="0" parTransId="{495F1C59-3BE7-403F-84FB-D38D0F0BBBAA}" sibTransId="{64515ED5-379C-4402-8AD1-0368AE6DFEB9}"/>
    <dgm:cxn modelId="{5BB9317B-70E1-4FFD-A44E-FEF08D239A97}" srcId="{DBA15BFD-4E1B-49F1-8B86-2468BC1207B4}" destId="{9724204D-FF1A-4986-83FC-AC0EFFF2C383}" srcOrd="1" destOrd="0" parTransId="{EA7ED5FE-8947-44A3-9806-CEEC25111CDC}" sibTransId="{7202AE12-C3F6-43C0-8E73-699AD4DB0EFD}"/>
    <dgm:cxn modelId="{DB626C81-28A8-4DE9-A19C-F05D911B6CC9}" type="presOf" srcId="{DBA15BFD-4E1B-49F1-8B86-2468BC1207B4}" destId="{5827A06F-C01D-4FD7-9705-5714C95763BF}" srcOrd="0" destOrd="0" presId="urn:microsoft.com/office/officeart/2005/8/layout/lProcess2"/>
    <dgm:cxn modelId="{8D010F87-5B7B-44A1-A8C2-FEC47083B4CF}" type="presOf" srcId="{1AA83866-E82A-473D-9833-BB215F3BFF52}" destId="{850EE3C0-E5F3-42B0-A688-CC9686BEDC47}" srcOrd="0" destOrd="0" presId="urn:microsoft.com/office/officeart/2005/8/layout/lProcess2"/>
    <dgm:cxn modelId="{EC187B8A-BB96-4ABD-9067-CCD4B00E8A27}" srcId="{3AFFC0BA-49E2-4AF7-9CFE-9E59169B0A14}" destId="{73372BC2-35CD-4AD1-B3DC-98F3CC664D45}" srcOrd="2" destOrd="0" parTransId="{52AE6A6A-AF88-48CB-A309-EC05D3B6047C}" sibTransId="{03477812-8CA5-4253-8217-6EBE8C5E9F92}"/>
    <dgm:cxn modelId="{95DA428C-3BBA-4A91-A3A1-1C0F1A1C8546}" type="presOf" srcId="{12F33D09-736F-419B-AAFE-D6A21CFDDD83}" destId="{B203A0F7-56D8-4FF6-8619-F243F6C36EFD}" srcOrd="0" destOrd="0" presId="urn:microsoft.com/office/officeart/2005/8/layout/lProcess2"/>
    <dgm:cxn modelId="{3AE9CB8F-CC42-4DC8-9438-3CE6FBDD1827}" type="presOf" srcId="{3C47CDD6-6B30-4D65-AD75-806B94E1D45A}" destId="{13AFE958-D8BF-44A7-A232-AEACEE97EB3C}" srcOrd="0" destOrd="0" presId="urn:microsoft.com/office/officeart/2005/8/layout/lProcess2"/>
    <dgm:cxn modelId="{5AE53B90-8400-4784-9371-59AA8D2AE462}" srcId="{9724204D-FF1A-4986-83FC-AC0EFFF2C383}" destId="{0A59C10C-B550-4A7C-921D-C6F6B5269E67}" srcOrd="2" destOrd="0" parTransId="{41BC2A6E-3408-4BAF-B0FB-C08223535B96}" sibTransId="{0148C3ED-2F5C-485C-86D0-452697164276}"/>
    <dgm:cxn modelId="{F10E3796-7C12-496D-805E-42457D0EC261}" type="presOf" srcId="{0CF4018B-FE96-428D-AF23-1F220EEF6A40}" destId="{76286CD6-6927-47A8-9F90-E26708A50224}" srcOrd="0" destOrd="0" presId="urn:microsoft.com/office/officeart/2005/8/layout/lProcess2"/>
    <dgm:cxn modelId="{E85F8896-EB7F-4274-885E-A4989F51A5F7}" type="presOf" srcId="{83B79D55-ED58-46CB-BADB-70438B8D2FC0}" destId="{81C242FF-6EF5-4FEB-95E0-F7FD5F490421}" srcOrd="1" destOrd="0" presId="urn:microsoft.com/office/officeart/2005/8/layout/lProcess2"/>
    <dgm:cxn modelId="{26CCA096-97CF-4484-9A95-CEBA89C8FCF3}" type="presOf" srcId="{F21C18A5-8C79-44A9-91EB-25EAD6A86BD3}" destId="{CEA52AEA-94C8-4BF7-BE56-9E6DE4CC7BA3}" srcOrd="0" destOrd="0" presId="urn:microsoft.com/office/officeart/2005/8/layout/lProcess2"/>
    <dgm:cxn modelId="{D09BC49C-FB9D-4740-A556-F82A0A5470EF}" type="presOf" srcId="{4D59F4D9-5D6A-4135-A5A4-F5EC3CF77D45}" destId="{A228210F-2950-4A9B-9947-F0D69CA7136C}" srcOrd="1" destOrd="0" presId="urn:microsoft.com/office/officeart/2005/8/layout/lProcess2"/>
    <dgm:cxn modelId="{5644BA9E-45BD-45AE-88F4-0F91405D4CBD}" srcId="{4D59F4D9-5D6A-4135-A5A4-F5EC3CF77D45}" destId="{12F33D09-736F-419B-AAFE-D6A21CFDDD83}" srcOrd="0" destOrd="0" parTransId="{72560818-E2CB-4243-83FC-5D66CE07BF0E}" sibTransId="{E00AE84C-6E8E-4D81-B0EC-9C65D71192F7}"/>
    <dgm:cxn modelId="{B391A0A5-36FD-49C0-96DB-A79F346DE1E0}" type="presOf" srcId="{863C6760-BE52-444A-BBBF-1288798114F5}" destId="{81E2A738-629C-42E2-A3A4-ABBE78EED913}" srcOrd="0" destOrd="0" presId="urn:microsoft.com/office/officeart/2005/8/layout/lProcess2"/>
    <dgm:cxn modelId="{96BA7AAD-D6D5-488B-AB06-69AAD36B292C}" type="presOf" srcId="{CECBFB37-B107-4316-A629-5FCBAE7BFE10}" destId="{3B1A6624-0493-4FE8-80FF-01092F7845B7}" srcOrd="0" destOrd="0" presId="urn:microsoft.com/office/officeart/2005/8/layout/lProcess2"/>
    <dgm:cxn modelId="{4425ADAD-AC9D-4ED6-B422-AD2154893359}" type="presOf" srcId="{86D9E8E0-B365-4D60-B9E3-A98A440E9D0D}" destId="{C6C4966E-B067-45C7-A3D2-D4FF3A137FBB}" srcOrd="1" destOrd="0" presId="urn:microsoft.com/office/officeart/2005/8/layout/lProcess2"/>
    <dgm:cxn modelId="{05B6DFB0-47D3-47A8-BC09-07968D7EFAA8}" type="presOf" srcId="{08E9492D-D5DC-4F63-9A5D-AE4814BDB42B}" destId="{9EFB47AF-17BD-44C0-AD2A-23C3B76DB3DF}" srcOrd="0" destOrd="0" presId="urn:microsoft.com/office/officeart/2005/8/layout/lProcess2"/>
    <dgm:cxn modelId="{FC1C10B2-CC2B-499B-85B1-C7C13F82C69F}" srcId="{77C91A23-9922-4397-BC5A-AD2AD495A663}" destId="{CECBFB37-B107-4316-A629-5FCBAE7BFE10}" srcOrd="0" destOrd="0" parTransId="{AE58498D-A459-4715-81C7-8DB23C2FE033}" sibTransId="{FD9AFE49-61C0-4B35-B794-A1AD19C38B89}"/>
    <dgm:cxn modelId="{6D6A8BB2-C7F7-4BD3-A4CE-8F2E7E195216}" type="presOf" srcId="{702E87E0-159F-486D-9B4E-761A9D6916D6}" destId="{BE366EA3-15B6-4393-879B-20EFFE5AA9B8}" srcOrd="0" destOrd="0" presId="urn:microsoft.com/office/officeart/2005/8/layout/lProcess2"/>
    <dgm:cxn modelId="{086AE9B7-9B69-46EC-8B98-6FDD52D33BC3}" srcId="{863C6760-BE52-444A-BBBF-1288798114F5}" destId="{34E669DE-1416-4FBC-84FE-8847CFEC67EA}" srcOrd="2" destOrd="0" parTransId="{54E822B7-10FE-4E88-86B9-0C0F20E0BBD1}" sibTransId="{3054ADF0-D256-4F6C-A4BF-C9991ECC1211}"/>
    <dgm:cxn modelId="{7AA5E2BA-A8A3-4A68-ADFE-D5571A05ACF1}" type="presOf" srcId="{4D59F4D9-5D6A-4135-A5A4-F5EC3CF77D45}" destId="{BD59DE31-F7FE-493E-93F5-CF6F2FE7A84F}" srcOrd="0" destOrd="0" presId="urn:microsoft.com/office/officeart/2005/8/layout/lProcess2"/>
    <dgm:cxn modelId="{C6D016BF-276F-4107-8FBD-4401B09BCB39}" srcId="{83B79D55-ED58-46CB-BADB-70438B8D2FC0}" destId="{8BD6E5BC-1939-4A42-A31F-35B26C121A24}" srcOrd="2" destOrd="0" parTransId="{E1A4CC69-54E5-49F4-A24D-44931DC1C04E}" sibTransId="{0C7F8F6E-9FE4-48D5-8C6C-123ACB51B923}"/>
    <dgm:cxn modelId="{D3907CBF-05A0-45F2-A7E2-FE2DB6573467}" srcId="{910304EB-F2CB-47D3-A9A8-268C8D0B4CFD}" destId="{E836BA16-690D-40F9-90DA-FC72B5C98DE4}" srcOrd="0" destOrd="0" parTransId="{FE6C7117-81CE-4C13-99DA-33C382E65467}" sibTransId="{BB0E9C13-F734-4A04-A438-E07535DC5E47}"/>
    <dgm:cxn modelId="{84DA3AC9-67FA-4408-9C4B-D3551F61A87E}" srcId="{DBA15BFD-4E1B-49F1-8B86-2468BC1207B4}" destId="{86D9E8E0-B365-4D60-B9E3-A98A440E9D0D}" srcOrd="4" destOrd="0" parTransId="{2EFC3EF3-617B-4ABB-9AE7-D36A151D32A3}" sibTransId="{060805BA-4BFD-4C55-BA59-A63E7C05A5BB}"/>
    <dgm:cxn modelId="{52DB07CA-9D96-49C4-B19A-7EBA16089B61}" srcId="{77C91A23-9922-4397-BC5A-AD2AD495A663}" destId="{9979C865-365B-421B-9138-E5B8DA2B21DC}" srcOrd="1" destOrd="0" parTransId="{51DFBC32-E5E5-4F98-A64B-E2F38AC3FD26}" sibTransId="{6636B3B0-41FE-4CDF-B317-E6FD9D7D731A}"/>
    <dgm:cxn modelId="{929AEDCA-D725-453A-A9E6-9A9105C102AA}" type="presOf" srcId="{2D19FD15-96E7-419D-8A86-5E31076D1E77}" destId="{16757C82-BA52-4562-B649-9BAD45F93CD1}" srcOrd="0" destOrd="0" presId="urn:microsoft.com/office/officeart/2005/8/layout/lProcess2"/>
    <dgm:cxn modelId="{2F3424CF-8994-4A7F-8D44-11A24FCA6142}" srcId="{83B79D55-ED58-46CB-BADB-70438B8D2FC0}" destId="{0CF4018B-FE96-428D-AF23-1F220EEF6A40}" srcOrd="0" destOrd="0" parTransId="{ECC918AD-AB73-4AB0-9D5C-EB897BFF0946}" sibTransId="{765B46BA-351D-4213-AF08-CD5409EA5E1B}"/>
    <dgm:cxn modelId="{6BCD43D6-D86F-4F91-91E1-A7B0D3A83FC3}" type="presOf" srcId="{7201BD6A-E7C6-4047-B7F6-4C2516D7A89B}" destId="{AB00617A-8523-412D-B1D3-B340E8D5D2A0}" srcOrd="0" destOrd="0" presId="urn:microsoft.com/office/officeart/2005/8/layout/lProcess2"/>
    <dgm:cxn modelId="{80EE56DA-E32B-4B34-AC9B-5303CCACA8D2}" srcId="{83B79D55-ED58-46CB-BADB-70438B8D2FC0}" destId="{1AA83866-E82A-473D-9833-BB215F3BFF52}" srcOrd="1" destOrd="0" parTransId="{526B02BC-73FE-4EA9-A02D-F199FFCBCC1E}" sibTransId="{BC7200CD-D5A4-42E9-917A-3AC68F990384}"/>
    <dgm:cxn modelId="{E56BC1DC-C96B-499B-A84B-D1436CCF12F0}" type="presOf" srcId="{8BD6E5BC-1939-4A42-A31F-35B26C121A24}" destId="{C1350AE0-33CE-452C-BAA6-FE3C5374C0E2}" srcOrd="0" destOrd="0" presId="urn:microsoft.com/office/officeart/2005/8/layout/lProcess2"/>
    <dgm:cxn modelId="{772B2FDE-98AB-4289-8192-5A171607F36D}" type="presOf" srcId="{4CC6BDDD-0AC8-4C25-A8EC-EBF7B5808F14}" destId="{5D0D1638-4F3F-4E53-9F7B-032E347B11D7}" srcOrd="0" destOrd="0" presId="urn:microsoft.com/office/officeart/2005/8/layout/lProcess2"/>
    <dgm:cxn modelId="{2FCBBAE2-2ED8-4CFB-9C86-44B5A3D8DEC4}" type="presOf" srcId="{77C91A23-9922-4397-BC5A-AD2AD495A663}" destId="{6543488D-287E-4DFA-B296-495306FD869F}" srcOrd="0" destOrd="0" presId="urn:microsoft.com/office/officeart/2005/8/layout/lProcess2"/>
    <dgm:cxn modelId="{55F571E5-5895-48A6-A564-F4DD381462A3}" type="presOf" srcId="{0A59C10C-B550-4A7C-921D-C6F6B5269E67}" destId="{FC0469FB-E743-4046-9225-D166D9CD34D5}" srcOrd="0" destOrd="0" presId="urn:microsoft.com/office/officeart/2005/8/layout/lProcess2"/>
    <dgm:cxn modelId="{0E37DBE8-2164-4871-A5DD-C7AC3896A181}" type="presOf" srcId="{00E87F81-A605-47DD-AB6F-91D134D29B9C}" destId="{AAC092A9-E5C4-4116-B9AC-9C51B0F63270}" srcOrd="0" destOrd="0" presId="urn:microsoft.com/office/officeart/2005/8/layout/lProcess2"/>
    <dgm:cxn modelId="{9F9C6FEB-AB16-4EC6-9EAA-1B6AC8463428}" type="presOf" srcId="{DF7F5BF8-CBAD-4FAE-B953-B327472AE35C}" destId="{126025CD-E116-4033-BBBB-DFB6809D657F}" srcOrd="0" destOrd="0" presId="urn:microsoft.com/office/officeart/2005/8/layout/lProcess2"/>
    <dgm:cxn modelId="{730989F2-177B-40EE-AD2C-D82F931E35DD}" srcId="{4D59F4D9-5D6A-4135-A5A4-F5EC3CF77D45}" destId="{3C47CDD6-6B30-4D65-AD75-806B94E1D45A}" srcOrd="1" destOrd="0" parTransId="{4CCDC2B4-2F07-4CEA-8B1D-E8B3B7DDD426}" sibTransId="{3AF26E13-174B-4971-8814-453C1FA19256}"/>
    <dgm:cxn modelId="{B96056F3-965A-408C-BA9F-3A2C44DD7F3E}" type="presOf" srcId="{ECFC2C85-7B2F-416E-A417-336528CB794B}" destId="{52103063-F15A-4019-96DD-446A2C0C1F08}" srcOrd="0" destOrd="0" presId="urn:microsoft.com/office/officeart/2005/8/layout/lProcess2"/>
    <dgm:cxn modelId="{AD27C3F4-E280-467C-B79C-0C440A3B3554}" type="presOf" srcId="{E836BA16-690D-40F9-90DA-FC72B5C98DE4}" destId="{C0D86AB2-F1BC-436C-9AFB-8921EE9E0696}" srcOrd="0" destOrd="0" presId="urn:microsoft.com/office/officeart/2005/8/layout/lProcess2"/>
    <dgm:cxn modelId="{6DBC2EF8-CCE8-4FE2-A22D-E8BD4EA91E98}" srcId="{DBA15BFD-4E1B-49F1-8B86-2468BC1207B4}" destId="{863C6760-BE52-444A-BBBF-1288798114F5}" srcOrd="7" destOrd="0" parTransId="{9E6571F4-F23C-4447-816E-E9FB3437DCF8}" sibTransId="{7C71BCE4-8F1E-4DB0-BF15-EB48238AE5AA}"/>
    <dgm:cxn modelId="{AFC75CF9-93F5-47DD-8694-1DB3FCFDF434}" type="presOf" srcId="{C97B0986-1517-483B-B68C-402BF3439C45}" destId="{F0932E45-E256-4D99-A107-EDEF49F51B94}" srcOrd="0" destOrd="0" presId="urn:microsoft.com/office/officeart/2005/8/layout/lProcess2"/>
    <dgm:cxn modelId="{19CD68FB-D7A9-40ED-AFB1-395F4B3DE110}" srcId="{86D9E8E0-B365-4D60-B9E3-A98A440E9D0D}" destId="{C97B0986-1517-483B-B68C-402BF3439C45}" srcOrd="0" destOrd="0" parTransId="{E693B078-2545-4AEA-9694-CA0CAC5D2CF4}" sibTransId="{9AB96080-07FB-450F-B930-249D110C967B}"/>
    <dgm:cxn modelId="{F7678E43-A42B-4BB7-94B9-B7A657DD4D48}" type="presParOf" srcId="{5827A06F-C01D-4FD7-9705-5714C95763BF}" destId="{95859E37-E57D-417D-9ED5-4E96E541B095}" srcOrd="0" destOrd="0" presId="urn:microsoft.com/office/officeart/2005/8/layout/lProcess2"/>
    <dgm:cxn modelId="{4CD65B5F-85E2-44EF-883F-AB032D4F5DCC}" type="presParOf" srcId="{95859E37-E57D-417D-9ED5-4E96E541B095}" destId="{D12C3245-FD89-4E3A-87B9-02D02D2F9AC5}" srcOrd="0" destOrd="0" presId="urn:microsoft.com/office/officeart/2005/8/layout/lProcess2"/>
    <dgm:cxn modelId="{6D30C231-CFEF-4470-AC06-BF3C5629280D}" type="presParOf" srcId="{95859E37-E57D-417D-9ED5-4E96E541B095}" destId="{1351671C-D41A-4C37-8B50-6565F41291F1}" srcOrd="1" destOrd="0" presId="urn:microsoft.com/office/officeart/2005/8/layout/lProcess2"/>
    <dgm:cxn modelId="{93B06638-74D0-409F-8BCA-29B2FFF1E495}" type="presParOf" srcId="{95859E37-E57D-417D-9ED5-4E96E541B095}" destId="{AFC72594-FCE5-4868-8FB9-2E212E7E86F8}" srcOrd="2" destOrd="0" presId="urn:microsoft.com/office/officeart/2005/8/layout/lProcess2"/>
    <dgm:cxn modelId="{8DDC7C61-ECE5-4E7F-B418-87C410BBFF49}" type="presParOf" srcId="{AFC72594-FCE5-4868-8FB9-2E212E7E86F8}" destId="{B6C5B730-F63B-4E96-A7EE-422837638663}" srcOrd="0" destOrd="0" presId="urn:microsoft.com/office/officeart/2005/8/layout/lProcess2"/>
    <dgm:cxn modelId="{6071E6DD-CB6E-4225-8E9C-DF897D43B674}" type="presParOf" srcId="{B6C5B730-F63B-4E96-A7EE-422837638663}" destId="{C0D86AB2-F1BC-436C-9AFB-8921EE9E0696}" srcOrd="0" destOrd="0" presId="urn:microsoft.com/office/officeart/2005/8/layout/lProcess2"/>
    <dgm:cxn modelId="{677ED49F-7279-4861-8E7D-9E4731D8C60F}" type="presParOf" srcId="{B6C5B730-F63B-4E96-A7EE-422837638663}" destId="{0A7DAD5E-4558-4EA4-8BC1-FF2A5820B00C}" srcOrd="1" destOrd="0" presId="urn:microsoft.com/office/officeart/2005/8/layout/lProcess2"/>
    <dgm:cxn modelId="{07BEEE2D-C369-4A03-B09B-EF4BDCAB64B0}" type="presParOf" srcId="{B6C5B730-F63B-4E96-A7EE-422837638663}" destId="{AB00617A-8523-412D-B1D3-B340E8D5D2A0}" srcOrd="2" destOrd="0" presId="urn:microsoft.com/office/officeart/2005/8/layout/lProcess2"/>
    <dgm:cxn modelId="{418EEEDF-323B-459D-BDCF-992F55A19251}" type="presParOf" srcId="{B6C5B730-F63B-4E96-A7EE-422837638663}" destId="{D4EC9882-525F-4123-8E16-0197D188F133}" srcOrd="3" destOrd="0" presId="urn:microsoft.com/office/officeart/2005/8/layout/lProcess2"/>
    <dgm:cxn modelId="{A12B4738-8CE6-40CB-8B76-BB04FB8DAC38}" type="presParOf" srcId="{B6C5B730-F63B-4E96-A7EE-422837638663}" destId="{AAC092A9-E5C4-4116-B9AC-9C51B0F63270}" srcOrd="4" destOrd="0" presId="urn:microsoft.com/office/officeart/2005/8/layout/lProcess2"/>
    <dgm:cxn modelId="{34591F6B-B899-41CE-8072-64CDEAF70BFE}" type="presParOf" srcId="{5827A06F-C01D-4FD7-9705-5714C95763BF}" destId="{DD5283B9-35D4-400E-A70D-E33284887A80}" srcOrd="1" destOrd="0" presId="urn:microsoft.com/office/officeart/2005/8/layout/lProcess2"/>
    <dgm:cxn modelId="{3521AB7E-22D1-4BBA-AC32-96059B3398ED}" type="presParOf" srcId="{5827A06F-C01D-4FD7-9705-5714C95763BF}" destId="{01B47DF1-379F-4961-ABFE-D2BF3FB7C46D}" srcOrd="2" destOrd="0" presId="urn:microsoft.com/office/officeart/2005/8/layout/lProcess2"/>
    <dgm:cxn modelId="{E02AEA3D-23E1-415F-8811-1800CBE0D17A}" type="presParOf" srcId="{01B47DF1-379F-4961-ABFE-D2BF3FB7C46D}" destId="{8906C63A-632E-4478-AFD6-2C6F333241D6}" srcOrd="0" destOrd="0" presId="urn:microsoft.com/office/officeart/2005/8/layout/lProcess2"/>
    <dgm:cxn modelId="{97436EFC-0A68-4AC4-876B-741C606EFD24}" type="presParOf" srcId="{01B47DF1-379F-4961-ABFE-D2BF3FB7C46D}" destId="{2F9A9C66-90AE-4EBA-A9D6-5F607743F21A}" srcOrd="1" destOrd="0" presId="urn:microsoft.com/office/officeart/2005/8/layout/lProcess2"/>
    <dgm:cxn modelId="{26224516-97BF-4E4C-8F82-CEF245C943DD}" type="presParOf" srcId="{01B47DF1-379F-4961-ABFE-D2BF3FB7C46D}" destId="{3C949F76-186C-4606-B996-BFDAC89F130E}" srcOrd="2" destOrd="0" presId="urn:microsoft.com/office/officeart/2005/8/layout/lProcess2"/>
    <dgm:cxn modelId="{BC920C0B-B782-461F-8E3C-9A29EFC42BCB}" type="presParOf" srcId="{3C949F76-186C-4606-B996-BFDAC89F130E}" destId="{9DE46B7F-F74A-42D3-9F6E-0258EA0F951D}" srcOrd="0" destOrd="0" presId="urn:microsoft.com/office/officeart/2005/8/layout/lProcess2"/>
    <dgm:cxn modelId="{BBB171A5-7D45-4DBE-AC50-235DA7E8E2AF}" type="presParOf" srcId="{9DE46B7F-F74A-42D3-9F6E-0258EA0F951D}" destId="{2A2C3B12-18EA-45E4-82E1-B4DFBB350E55}" srcOrd="0" destOrd="0" presId="urn:microsoft.com/office/officeart/2005/8/layout/lProcess2"/>
    <dgm:cxn modelId="{302F5C12-A949-474F-B333-F46E83F3D653}" type="presParOf" srcId="{9DE46B7F-F74A-42D3-9F6E-0258EA0F951D}" destId="{290F3A62-B40C-4F33-9F08-0F3B5CCC49C0}" srcOrd="1" destOrd="0" presId="urn:microsoft.com/office/officeart/2005/8/layout/lProcess2"/>
    <dgm:cxn modelId="{7213E5B8-19A7-4CEE-B0CE-F560DBBF4E24}" type="presParOf" srcId="{9DE46B7F-F74A-42D3-9F6E-0258EA0F951D}" destId="{126025CD-E116-4033-BBBB-DFB6809D657F}" srcOrd="2" destOrd="0" presId="urn:microsoft.com/office/officeart/2005/8/layout/lProcess2"/>
    <dgm:cxn modelId="{4E868CD3-4376-4F63-A357-88E3F2BB941E}" type="presParOf" srcId="{9DE46B7F-F74A-42D3-9F6E-0258EA0F951D}" destId="{EFCC2B1A-9BF8-435C-8BDF-8E9A551E3573}" srcOrd="3" destOrd="0" presId="urn:microsoft.com/office/officeart/2005/8/layout/lProcess2"/>
    <dgm:cxn modelId="{4499491B-09E2-4623-8DEA-698D86C03AE8}" type="presParOf" srcId="{9DE46B7F-F74A-42D3-9F6E-0258EA0F951D}" destId="{FC0469FB-E743-4046-9225-D166D9CD34D5}" srcOrd="4" destOrd="0" presId="urn:microsoft.com/office/officeart/2005/8/layout/lProcess2"/>
    <dgm:cxn modelId="{A33554A0-71FF-4199-B0BF-5918A1653ED6}" type="presParOf" srcId="{5827A06F-C01D-4FD7-9705-5714C95763BF}" destId="{AA85ED0C-5334-4817-BE2B-48460749931A}" srcOrd="3" destOrd="0" presId="urn:microsoft.com/office/officeart/2005/8/layout/lProcess2"/>
    <dgm:cxn modelId="{450E4BC1-62A6-40A6-9297-009066F6A951}" type="presParOf" srcId="{5827A06F-C01D-4FD7-9705-5714C95763BF}" destId="{22770B35-9669-41F4-9D92-5AB4544AFCD8}" srcOrd="4" destOrd="0" presId="urn:microsoft.com/office/officeart/2005/8/layout/lProcess2"/>
    <dgm:cxn modelId="{26709C82-265A-48C8-83E3-B8275131AFE2}" type="presParOf" srcId="{22770B35-9669-41F4-9D92-5AB4544AFCD8}" destId="{35F53A37-39A1-48E3-B841-E9B39A8E596E}" srcOrd="0" destOrd="0" presId="urn:microsoft.com/office/officeart/2005/8/layout/lProcess2"/>
    <dgm:cxn modelId="{1CBFC37B-78A6-4075-8472-02FB289940CA}" type="presParOf" srcId="{22770B35-9669-41F4-9D92-5AB4544AFCD8}" destId="{65A7BFA1-4146-4C21-B4D5-B72A36D1C50F}" srcOrd="1" destOrd="0" presId="urn:microsoft.com/office/officeart/2005/8/layout/lProcess2"/>
    <dgm:cxn modelId="{7625DC14-530A-4A60-8FF6-9B621E22D456}" type="presParOf" srcId="{22770B35-9669-41F4-9D92-5AB4544AFCD8}" destId="{C378F56D-90D7-4F18-A524-49F2F2CAD125}" srcOrd="2" destOrd="0" presId="urn:microsoft.com/office/officeart/2005/8/layout/lProcess2"/>
    <dgm:cxn modelId="{84CDDC72-9C65-4A53-9E67-E9416A8415DD}" type="presParOf" srcId="{C378F56D-90D7-4F18-A524-49F2F2CAD125}" destId="{AA7B4F40-DDA6-469E-9E24-85D2D3B2388D}" srcOrd="0" destOrd="0" presId="urn:microsoft.com/office/officeart/2005/8/layout/lProcess2"/>
    <dgm:cxn modelId="{31058D57-1E8B-4591-920A-C1E1E7ADB445}" type="presParOf" srcId="{AA7B4F40-DDA6-469E-9E24-85D2D3B2388D}" destId="{3F16F6F8-D189-4161-B659-65296B707D08}" srcOrd="0" destOrd="0" presId="urn:microsoft.com/office/officeart/2005/8/layout/lProcess2"/>
    <dgm:cxn modelId="{01415757-6798-4AE5-AB88-A7DAE7546B99}" type="presParOf" srcId="{AA7B4F40-DDA6-469E-9E24-85D2D3B2388D}" destId="{E81CD71A-223F-46FA-B3B1-6E8F3D775BFE}" srcOrd="1" destOrd="0" presId="urn:microsoft.com/office/officeart/2005/8/layout/lProcess2"/>
    <dgm:cxn modelId="{6D1542C1-6CA5-466B-855D-793A1B269AA0}" type="presParOf" srcId="{AA7B4F40-DDA6-469E-9E24-85D2D3B2388D}" destId="{9EFB47AF-17BD-44C0-AD2A-23C3B76DB3DF}" srcOrd="2" destOrd="0" presId="urn:microsoft.com/office/officeart/2005/8/layout/lProcess2"/>
    <dgm:cxn modelId="{A5E826F5-2EFD-4962-9BA4-188FDCA44A27}" type="presParOf" srcId="{AA7B4F40-DDA6-469E-9E24-85D2D3B2388D}" destId="{02FC063B-0FC9-4F6E-BDAF-2E9323295486}" srcOrd="3" destOrd="0" presId="urn:microsoft.com/office/officeart/2005/8/layout/lProcess2"/>
    <dgm:cxn modelId="{2C2343BD-A6E9-4E7A-A82C-A0DBE3FFF228}" type="presParOf" srcId="{AA7B4F40-DDA6-469E-9E24-85D2D3B2388D}" destId="{D0EB53AD-5FEF-4B18-8769-117A8B2F881D}" srcOrd="4" destOrd="0" presId="urn:microsoft.com/office/officeart/2005/8/layout/lProcess2"/>
    <dgm:cxn modelId="{B084CC29-77D8-4415-B7C1-1F7CE82A3192}" type="presParOf" srcId="{5827A06F-C01D-4FD7-9705-5714C95763BF}" destId="{03DECFB7-53FA-4267-996E-C9F19BFD1F79}" srcOrd="5" destOrd="0" presId="urn:microsoft.com/office/officeart/2005/8/layout/lProcess2"/>
    <dgm:cxn modelId="{BA2CC3F6-01D0-40B7-9342-1511224FCFA0}" type="presParOf" srcId="{5827A06F-C01D-4FD7-9705-5714C95763BF}" destId="{43245DA0-DF99-45A0-B926-C5EB52157D71}" srcOrd="6" destOrd="0" presId="urn:microsoft.com/office/officeart/2005/8/layout/lProcess2"/>
    <dgm:cxn modelId="{48A829CA-EB92-4A7D-96A7-3C4CE34AAB2A}" type="presParOf" srcId="{43245DA0-DF99-45A0-B926-C5EB52157D71}" destId="{BD59DE31-F7FE-493E-93F5-CF6F2FE7A84F}" srcOrd="0" destOrd="0" presId="urn:microsoft.com/office/officeart/2005/8/layout/lProcess2"/>
    <dgm:cxn modelId="{AC9AC161-E51F-48E5-92BD-E2CD2A31E629}" type="presParOf" srcId="{43245DA0-DF99-45A0-B926-C5EB52157D71}" destId="{A228210F-2950-4A9B-9947-F0D69CA7136C}" srcOrd="1" destOrd="0" presId="urn:microsoft.com/office/officeart/2005/8/layout/lProcess2"/>
    <dgm:cxn modelId="{9A821F82-229C-4E12-BCC5-C3E2EBC59185}" type="presParOf" srcId="{43245DA0-DF99-45A0-B926-C5EB52157D71}" destId="{3F970CC2-C4BE-49C3-B532-705EEAB8867C}" srcOrd="2" destOrd="0" presId="urn:microsoft.com/office/officeart/2005/8/layout/lProcess2"/>
    <dgm:cxn modelId="{66A1387F-4DB5-47E7-981E-D352FFC136FB}" type="presParOf" srcId="{3F970CC2-C4BE-49C3-B532-705EEAB8867C}" destId="{48E32C13-08C0-47FB-A015-F011823F9EBB}" srcOrd="0" destOrd="0" presId="urn:microsoft.com/office/officeart/2005/8/layout/lProcess2"/>
    <dgm:cxn modelId="{F9061454-CE0F-48F5-A83D-8F04C4DD102C}" type="presParOf" srcId="{48E32C13-08C0-47FB-A015-F011823F9EBB}" destId="{B203A0F7-56D8-4FF6-8619-F243F6C36EFD}" srcOrd="0" destOrd="0" presId="urn:microsoft.com/office/officeart/2005/8/layout/lProcess2"/>
    <dgm:cxn modelId="{4C6971F6-8DBE-473F-959F-17E950C86A44}" type="presParOf" srcId="{48E32C13-08C0-47FB-A015-F011823F9EBB}" destId="{43ACF59F-B9BA-466F-8D11-CC88CEF0435A}" srcOrd="1" destOrd="0" presId="urn:microsoft.com/office/officeart/2005/8/layout/lProcess2"/>
    <dgm:cxn modelId="{ABB2193C-B742-4C47-832D-7C8531EE60ED}" type="presParOf" srcId="{48E32C13-08C0-47FB-A015-F011823F9EBB}" destId="{13AFE958-D8BF-44A7-A232-AEACEE97EB3C}" srcOrd="2" destOrd="0" presId="urn:microsoft.com/office/officeart/2005/8/layout/lProcess2"/>
    <dgm:cxn modelId="{C735319A-142A-4131-8D1D-8A90FDC73CA4}" type="presParOf" srcId="{48E32C13-08C0-47FB-A015-F011823F9EBB}" destId="{3E728FAF-847C-45EF-96FE-B6B64EE3244B}" srcOrd="3" destOrd="0" presId="urn:microsoft.com/office/officeart/2005/8/layout/lProcess2"/>
    <dgm:cxn modelId="{87BCAC45-512C-4EBA-9BD2-A5F6FDCF22AA}" type="presParOf" srcId="{48E32C13-08C0-47FB-A015-F011823F9EBB}" destId="{EF88DB3D-E293-4C2F-AA0E-55844EC70BA1}" srcOrd="4" destOrd="0" presId="urn:microsoft.com/office/officeart/2005/8/layout/lProcess2"/>
    <dgm:cxn modelId="{EACD39A3-9E34-4BD9-8682-D3E8F50BF11B}" type="presParOf" srcId="{5827A06F-C01D-4FD7-9705-5714C95763BF}" destId="{839BE996-1BD6-4AD9-B117-D973C92912F6}" srcOrd="7" destOrd="0" presId="urn:microsoft.com/office/officeart/2005/8/layout/lProcess2"/>
    <dgm:cxn modelId="{47981301-3D2D-4F82-8D44-399987D5EADA}" type="presParOf" srcId="{5827A06F-C01D-4FD7-9705-5714C95763BF}" destId="{F49DFD2D-B2F4-461D-8F55-2A58DEC43306}" srcOrd="8" destOrd="0" presId="urn:microsoft.com/office/officeart/2005/8/layout/lProcess2"/>
    <dgm:cxn modelId="{FE2B8336-0B19-4634-B2C7-944FF85F589C}" type="presParOf" srcId="{F49DFD2D-B2F4-461D-8F55-2A58DEC43306}" destId="{DD691D45-2BB4-4C17-9A06-7CF69560B130}" srcOrd="0" destOrd="0" presId="urn:microsoft.com/office/officeart/2005/8/layout/lProcess2"/>
    <dgm:cxn modelId="{ED6B3452-434C-4A47-99A3-505498B5C9F3}" type="presParOf" srcId="{F49DFD2D-B2F4-461D-8F55-2A58DEC43306}" destId="{C6C4966E-B067-45C7-A3D2-D4FF3A137FBB}" srcOrd="1" destOrd="0" presId="urn:microsoft.com/office/officeart/2005/8/layout/lProcess2"/>
    <dgm:cxn modelId="{07653369-583D-4D3B-BDA6-D738AA1A2F6D}" type="presParOf" srcId="{F49DFD2D-B2F4-461D-8F55-2A58DEC43306}" destId="{8F309E62-CF7F-466C-9164-28432E0CE9CA}" srcOrd="2" destOrd="0" presId="urn:microsoft.com/office/officeart/2005/8/layout/lProcess2"/>
    <dgm:cxn modelId="{123EA080-0E00-4639-A818-1ADADE7002E7}" type="presParOf" srcId="{8F309E62-CF7F-466C-9164-28432E0CE9CA}" destId="{BEEF0CD8-7D4A-40F7-A3E4-F7B912A01933}" srcOrd="0" destOrd="0" presId="urn:microsoft.com/office/officeart/2005/8/layout/lProcess2"/>
    <dgm:cxn modelId="{967618A4-F17E-4BEC-8583-8E10BB0C8EB5}" type="presParOf" srcId="{BEEF0CD8-7D4A-40F7-A3E4-F7B912A01933}" destId="{F0932E45-E256-4D99-A107-EDEF49F51B94}" srcOrd="0" destOrd="0" presId="urn:microsoft.com/office/officeart/2005/8/layout/lProcess2"/>
    <dgm:cxn modelId="{90450187-46EC-49DC-8AA6-2778D07D36FA}" type="presParOf" srcId="{BEEF0CD8-7D4A-40F7-A3E4-F7B912A01933}" destId="{839914E8-1A18-476F-9014-6A7F617677E0}" srcOrd="1" destOrd="0" presId="urn:microsoft.com/office/officeart/2005/8/layout/lProcess2"/>
    <dgm:cxn modelId="{047FB12F-4156-4B0B-BC5D-335F141A3600}" type="presParOf" srcId="{BEEF0CD8-7D4A-40F7-A3E4-F7B912A01933}" destId="{5D0D1638-4F3F-4E53-9F7B-032E347B11D7}" srcOrd="2" destOrd="0" presId="urn:microsoft.com/office/officeart/2005/8/layout/lProcess2"/>
    <dgm:cxn modelId="{2E88BE61-731C-4B2D-BA61-4EE866FA2450}" type="presParOf" srcId="{BEEF0CD8-7D4A-40F7-A3E4-F7B912A01933}" destId="{16CE07CA-37CE-4A0A-AEFB-641DFE6AD5E5}" srcOrd="3" destOrd="0" presId="urn:microsoft.com/office/officeart/2005/8/layout/lProcess2"/>
    <dgm:cxn modelId="{23B273E3-F3F8-4104-BBC1-9C4ACB1579C7}" type="presParOf" srcId="{BEEF0CD8-7D4A-40F7-A3E4-F7B912A01933}" destId="{16757C82-BA52-4562-B649-9BAD45F93CD1}" srcOrd="4" destOrd="0" presId="urn:microsoft.com/office/officeart/2005/8/layout/lProcess2"/>
    <dgm:cxn modelId="{E8C32F92-712B-4A96-8A47-8BD56867AE0E}" type="presParOf" srcId="{5827A06F-C01D-4FD7-9705-5714C95763BF}" destId="{4AF82775-DE84-4908-94C7-A4CBEA4932D8}" srcOrd="9" destOrd="0" presId="urn:microsoft.com/office/officeart/2005/8/layout/lProcess2"/>
    <dgm:cxn modelId="{62082739-B009-4EF2-A3F2-9A8750FB2AAB}" type="presParOf" srcId="{5827A06F-C01D-4FD7-9705-5714C95763BF}" destId="{46433B71-254C-49DF-A5D8-EEBAF9D24548}" srcOrd="10" destOrd="0" presId="urn:microsoft.com/office/officeart/2005/8/layout/lProcess2"/>
    <dgm:cxn modelId="{11DE6CF6-5F2E-4644-AC13-41BEB489B652}" type="presParOf" srcId="{46433B71-254C-49DF-A5D8-EEBAF9D24548}" destId="{F1A7AFE7-B482-44E4-B323-BCDD5A460096}" srcOrd="0" destOrd="0" presId="urn:microsoft.com/office/officeart/2005/8/layout/lProcess2"/>
    <dgm:cxn modelId="{BC31F04B-5313-41B6-BF20-CBF904262BA9}" type="presParOf" srcId="{46433B71-254C-49DF-A5D8-EEBAF9D24548}" destId="{81C242FF-6EF5-4FEB-95E0-F7FD5F490421}" srcOrd="1" destOrd="0" presId="urn:microsoft.com/office/officeart/2005/8/layout/lProcess2"/>
    <dgm:cxn modelId="{4AB600C4-C78B-4A98-B418-4F393E5D29C4}" type="presParOf" srcId="{46433B71-254C-49DF-A5D8-EEBAF9D24548}" destId="{696C3731-135C-48F6-9729-864A2528266C}" srcOrd="2" destOrd="0" presId="urn:microsoft.com/office/officeart/2005/8/layout/lProcess2"/>
    <dgm:cxn modelId="{312BDA96-28C9-4770-9191-4548E77FE593}" type="presParOf" srcId="{696C3731-135C-48F6-9729-864A2528266C}" destId="{276B02C7-008B-4B51-9E63-3BDD4218F7A3}" srcOrd="0" destOrd="0" presId="urn:microsoft.com/office/officeart/2005/8/layout/lProcess2"/>
    <dgm:cxn modelId="{0E1C6107-CC61-45D5-B784-1B38D3164E2D}" type="presParOf" srcId="{276B02C7-008B-4B51-9E63-3BDD4218F7A3}" destId="{76286CD6-6927-47A8-9F90-E26708A50224}" srcOrd="0" destOrd="0" presId="urn:microsoft.com/office/officeart/2005/8/layout/lProcess2"/>
    <dgm:cxn modelId="{F964FF6E-B9BE-41AC-A972-93CB72619AC9}" type="presParOf" srcId="{276B02C7-008B-4B51-9E63-3BDD4218F7A3}" destId="{74A8FBE4-208A-4494-B3EC-D6A315F3F7FF}" srcOrd="1" destOrd="0" presId="urn:microsoft.com/office/officeart/2005/8/layout/lProcess2"/>
    <dgm:cxn modelId="{B8D9A49C-2360-4E40-BCC2-6F3D4B07A9C5}" type="presParOf" srcId="{276B02C7-008B-4B51-9E63-3BDD4218F7A3}" destId="{850EE3C0-E5F3-42B0-A688-CC9686BEDC47}" srcOrd="2" destOrd="0" presId="urn:microsoft.com/office/officeart/2005/8/layout/lProcess2"/>
    <dgm:cxn modelId="{CAB6CFB1-1D7A-420A-9C46-873AAD00FBDD}" type="presParOf" srcId="{276B02C7-008B-4B51-9E63-3BDD4218F7A3}" destId="{FCC0DEA0-1C71-40CA-A4B0-1DF38B4044DE}" srcOrd="3" destOrd="0" presId="urn:microsoft.com/office/officeart/2005/8/layout/lProcess2"/>
    <dgm:cxn modelId="{21423377-56E8-4ABC-9CEE-C3D5333C4689}" type="presParOf" srcId="{276B02C7-008B-4B51-9E63-3BDD4218F7A3}" destId="{C1350AE0-33CE-452C-BAA6-FE3C5374C0E2}" srcOrd="4" destOrd="0" presId="urn:microsoft.com/office/officeart/2005/8/layout/lProcess2"/>
    <dgm:cxn modelId="{8A867754-9A81-4120-8404-3B90292D0A29}" type="presParOf" srcId="{5827A06F-C01D-4FD7-9705-5714C95763BF}" destId="{95E01F8A-B40E-4AB6-BBD6-D1709CB3FE76}" srcOrd="11" destOrd="0" presId="urn:microsoft.com/office/officeart/2005/8/layout/lProcess2"/>
    <dgm:cxn modelId="{9B6C1114-0B6B-43C3-A897-AD969ADC5AED}" type="presParOf" srcId="{5827A06F-C01D-4FD7-9705-5714C95763BF}" destId="{2C28CCFC-EA36-4E82-BB2B-0731B0C99187}" srcOrd="12" destOrd="0" presId="urn:microsoft.com/office/officeart/2005/8/layout/lProcess2"/>
    <dgm:cxn modelId="{AE536CFC-51A6-4012-B90F-4812393A69F0}" type="presParOf" srcId="{2C28CCFC-EA36-4E82-BB2B-0731B0C99187}" destId="{6543488D-287E-4DFA-B296-495306FD869F}" srcOrd="0" destOrd="0" presId="urn:microsoft.com/office/officeart/2005/8/layout/lProcess2"/>
    <dgm:cxn modelId="{3D1E5716-724B-4DA2-9C1D-C85FA8DFF07A}" type="presParOf" srcId="{2C28CCFC-EA36-4E82-BB2B-0731B0C99187}" destId="{3F61CBBA-CED9-4A85-916D-ED07E6CD0463}" srcOrd="1" destOrd="0" presId="urn:microsoft.com/office/officeart/2005/8/layout/lProcess2"/>
    <dgm:cxn modelId="{68DD5990-98B9-43E3-B2B8-54E3A09CB12D}" type="presParOf" srcId="{2C28CCFC-EA36-4E82-BB2B-0731B0C99187}" destId="{AE650B4A-9FA3-448B-AB1C-725FE9AFC2C5}" srcOrd="2" destOrd="0" presId="urn:microsoft.com/office/officeart/2005/8/layout/lProcess2"/>
    <dgm:cxn modelId="{4195BBC1-230C-417C-AD0D-B8CA34D107CE}" type="presParOf" srcId="{AE650B4A-9FA3-448B-AB1C-725FE9AFC2C5}" destId="{29B54499-AADB-45C7-B30C-8F27BCFA5AB3}" srcOrd="0" destOrd="0" presId="urn:microsoft.com/office/officeart/2005/8/layout/lProcess2"/>
    <dgm:cxn modelId="{AEC144E9-DD12-4C88-BD0E-2262E335DDFF}" type="presParOf" srcId="{29B54499-AADB-45C7-B30C-8F27BCFA5AB3}" destId="{3B1A6624-0493-4FE8-80FF-01092F7845B7}" srcOrd="0" destOrd="0" presId="urn:microsoft.com/office/officeart/2005/8/layout/lProcess2"/>
    <dgm:cxn modelId="{EE6D345C-0415-4E5B-979F-0459E87FAD2F}" type="presParOf" srcId="{29B54499-AADB-45C7-B30C-8F27BCFA5AB3}" destId="{71AC2CD6-D828-448C-8749-51BD17A931F3}" srcOrd="1" destOrd="0" presId="urn:microsoft.com/office/officeart/2005/8/layout/lProcess2"/>
    <dgm:cxn modelId="{F3363F83-3B7E-4F8B-8970-251CC7C6E13A}" type="presParOf" srcId="{29B54499-AADB-45C7-B30C-8F27BCFA5AB3}" destId="{8D61B6EA-FD77-4FAC-B91B-1099DFEBA41D}" srcOrd="2" destOrd="0" presId="urn:microsoft.com/office/officeart/2005/8/layout/lProcess2"/>
    <dgm:cxn modelId="{38D6A765-2AF5-47E5-B341-C086541C5DAF}" type="presParOf" srcId="{29B54499-AADB-45C7-B30C-8F27BCFA5AB3}" destId="{854D0D74-9A83-4BC4-A099-354C3E83BFDE}" srcOrd="3" destOrd="0" presId="urn:microsoft.com/office/officeart/2005/8/layout/lProcess2"/>
    <dgm:cxn modelId="{88235177-B9AF-4382-AEEF-BA6613E3C5AA}" type="presParOf" srcId="{29B54499-AADB-45C7-B30C-8F27BCFA5AB3}" destId="{CEA52AEA-94C8-4BF7-BE56-9E6DE4CC7BA3}" srcOrd="4" destOrd="0" presId="urn:microsoft.com/office/officeart/2005/8/layout/lProcess2"/>
    <dgm:cxn modelId="{BC13E6C8-B701-4D0B-913F-38DE913D45D8}" type="presParOf" srcId="{5827A06F-C01D-4FD7-9705-5714C95763BF}" destId="{5FD403DE-87C3-4F80-9B36-755DA6556972}" srcOrd="13" destOrd="0" presId="urn:microsoft.com/office/officeart/2005/8/layout/lProcess2"/>
    <dgm:cxn modelId="{515C6C76-FB46-4F9E-982B-92F5589629E8}" type="presParOf" srcId="{5827A06F-C01D-4FD7-9705-5714C95763BF}" destId="{AB63572F-519C-4CDC-B247-E635D552A757}" srcOrd="14" destOrd="0" presId="urn:microsoft.com/office/officeart/2005/8/layout/lProcess2"/>
    <dgm:cxn modelId="{3C623F59-E0D8-4EEB-8FFF-7C6EC1BBB54F}" type="presParOf" srcId="{AB63572F-519C-4CDC-B247-E635D552A757}" destId="{81E2A738-629C-42E2-A3A4-ABBE78EED913}" srcOrd="0" destOrd="0" presId="urn:microsoft.com/office/officeart/2005/8/layout/lProcess2"/>
    <dgm:cxn modelId="{AAA9F22E-EA4B-491C-A93F-1BC5E1BA61A7}" type="presParOf" srcId="{AB63572F-519C-4CDC-B247-E635D552A757}" destId="{3DDAF34C-4709-4FCF-8425-9833E1B28865}" srcOrd="1" destOrd="0" presId="urn:microsoft.com/office/officeart/2005/8/layout/lProcess2"/>
    <dgm:cxn modelId="{E06A033E-EBB7-4275-B0B9-36515E08EA4B}" type="presParOf" srcId="{AB63572F-519C-4CDC-B247-E635D552A757}" destId="{6C98A1F3-1E97-46BB-9464-D9BD08C758C1}" srcOrd="2" destOrd="0" presId="urn:microsoft.com/office/officeart/2005/8/layout/lProcess2"/>
    <dgm:cxn modelId="{B1F8BC61-5DC7-45C0-8D06-0D05EC3D5ED1}" type="presParOf" srcId="{6C98A1F3-1E97-46BB-9464-D9BD08C758C1}" destId="{087A2D26-0BFF-4E85-B6E3-BA4915DC131C}" srcOrd="0" destOrd="0" presId="urn:microsoft.com/office/officeart/2005/8/layout/lProcess2"/>
    <dgm:cxn modelId="{981E5131-597A-4B2F-B487-D837334063D1}" type="presParOf" srcId="{087A2D26-0BFF-4E85-B6E3-BA4915DC131C}" destId="{52103063-F15A-4019-96DD-446A2C0C1F08}" srcOrd="0" destOrd="0" presId="urn:microsoft.com/office/officeart/2005/8/layout/lProcess2"/>
    <dgm:cxn modelId="{6A82DD13-4CE2-4920-B58A-1F8B81D9DBE2}" type="presParOf" srcId="{087A2D26-0BFF-4E85-B6E3-BA4915DC131C}" destId="{DF7C9A51-1A42-46FB-ADF9-742E2AEA4D92}" srcOrd="1" destOrd="0" presId="urn:microsoft.com/office/officeart/2005/8/layout/lProcess2"/>
    <dgm:cxn modelId="{CA27C0AA-3486-4090-9932-DCB10D506D6B}" type="presParOf" srcId="{087A2D26-0BFF-4E85-B6E3-BA4915DC131C}" destId="{BE366EA3-15B6-4393-879B-20EFFE5AA9B8}" srcOrd="2" destOrd="0" presId="urn:microsoft.com/office/officeart/2005/8/layout/lProcess2"/>
    <dgm:cxn modelId="{5757C43D-5587-4A4B-9F5D-A88E1B85DEEB}" type="presParOf" srcId="{087A2D26-0BFF-4E85-B6E3-BA4915DC131C}" destId="{925654CF-1A74-4808-A2B4-D907310B7414}" srcOrd="3" destOrd="0" presId="urn:microsoft.com/office/officeart/2005/8/layout/lProcess2"/>
    <dgm:cxn modelId="{E850DAA7-15E8-43F6-AC66-463B508AE8C2}" type="presParOf" srcId="{087A2D26-0BFF-4E85-B6E3-BA4915DC131C}" destId="{085EB799-E58F-4F9E-AFE0-E48315C970F5}" srcOrd="4" destOrd="0" presId="urn:microsoft.com/office/officeart/2005/8/layout/lProcess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C3245-FD89-4E3A-87B9-02D02D2F9AC5}">
      <dsp:nvSpPr>
        <dsp:cNvPr id="0" name=""/>
        <dsp:cNvSpPr/>
      </dsp:nvSpPr>
      <dsp:spPr>
        <a:xfrm>
          <a:off x="2879" y="0"/>
          <a:ext cx="691157" cy="1958340"/>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solidFill>
                <a:srgbClr val="002060"/>
              </a:solidFill>
            </a:rPr>
            <a:t>Net result from continuing operations</a:t>
          </a:r>
        </a:p>
      </dsp:txBody>
      <dsp:txXfrm>
        <a:off x="2879" y="0"/>
        <a:ext cx="691157" cy="587502"/>
      </dsp:txXfrm>
    </dsp:sp>
    <dsp:sp modelId="{C0D86AB2-F1BC-436C-9AFB-8921EE9E0696}">
      <dsp:nvSpPr>
        <dsp:cNvPr id="0" name=""/>
        <dsp:cNvSpPr/>
      </dsp:nvSpPr>
      <dsp:spPr>
        <a:xfrm>
          <a:off x="71995" y="587669"/>
          <a:ext cx="552926" cy="38473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l-NL" sz="600" kern="1200">
              <a:solidFill>
                <a:schemeClr val="bg1"/>
              </a:solidFill>
            </a:rPr>
            <a:t>H1 2017</a:t>
          </a:r>
        </a:p>
        <a:p>
          <a:pPr marL="0" lvl="0" indent="0" algn="ctr" defTabSz="266700">
            <a:lnSpc>
              <a:spcPct val="90000"/>
            </a:lnSpc>
            <a:spcBef>
              <a:spcPct val="0"/>
            </a:spcBef>
            <a:spcAft>
              <a:spcPct val="35000"/>
            </a:spcAft>
            <a:buNone/>
          </a:pPr>
          <a:r>
            <a:rPr lang="nl-NL" sz="600" kern="1200">
              <a:solidFill>
                <a:schemeClr val="bg1"/>
              </a:solidFill>
            </a:rPr>
            <a:t>€ 36 m</a:t>
          </a:r>
        </a:p>
      </dsp:txBody>
      <dsp:txXfrm>
        <a:off x="83264" y="598938"/>
        <a:ext cx="530388" cy="362197"/>
      </dsp:txXfrm>
    </dsp:sp>
    <dsp:sp modelId="{AB00617A-8523-412D-B1D3-B340E8D5D2A0}">
      <dsp:nvSpPr>
        <dsp:cNvPr id="0" name=""/>
        <dsp:cNvSpPr/>
      </dsp:nvSpPr>
      <dsp:spPr>
        <a:xfrm>
          <a:off x="71995" y="1031594"/>
          <a:ext cx="552926" cy="384735"/>
        </a:xfrm>
        <a:prstGeom prst="upArrow">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l-NL" sz="600" kern="1200">
              <a:solidFill>
                <a:schemeClr val="bg1"/>
              </a:solidFill>
            </a:rPr>
            <a:t>+112%</a:t>
          </a:r>
        </a:p>
      </dsp:txBody>
      <dsp:txXfrm>
        <a:off x="210227" y="1127778"/>
        <a:ext cx="276463" cy="288551"/>
      </dsp:txXfrm>
    </dsp:sp>
    <dsp:sp modelId="{AAC092A9-E5C4-4116-B9AC-9C51B0F63270}">
      <dsp:nvSpPr>
        <dsp:cNvPr id="0" name=""/>
        <dsp:cNvSpPr/>
      </dsp:nvSpPr>
      <dsp:spPr>
        <a:xfrm>
          <a:off x="71995" y="1475520"/>
          <a:ext cx="552926" cy="38473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l-NL" sz="600" kern="1200">
              <a:solidFill>
                <a:schemeClr val="bg1"/>
              </a:solidFill>
            </a:rPr>
            <a:t>H1 2016 </a:t>
          </a:r>
        </a:p>
        <a:p>
          <a:pPr marL="0" lvl="0" indent="0" algn="ctr" defTabSz="266700">
            <a:lnSpc>
              <a:spcPct val="90000"/>
            </a:lnSpc>
            <a:spcBef>
              <a:spcPct val="0"/>
            </a:spcBef>
            <a:spcAft>
              <a:spcPct val="35000"/>
            </a:spcAft>
            <a:buNone/>
          </a:pPr>
          <a:r>
            <a:rPr lang="nl-NL" sz="600" kern="1200">
              <a:solidFill>
                <a:schemeClr val="bg1"/>
              </a:solidFill>
            </a:rPr>
            <a:t>€ 17 m</a:t>
          </a:r>
        </a:p>
      </dsp:txBody>
      <dsp:txXfrm>
        <a:off x="83264" y="1486789"/>
        <a:ext cx="530388" cy="362197"/>
      </dsp:txXfrm>
    </dsp:sp>
    <dsp:sp modelId="{8906C63A-632E-4478-AFD6-2C6F333241D6}">
      <dsp:nvSpPr>
        <dsp:cNvPr id="0" name=""/>
        <dsp:cNvSpPr/>
      </dsp:nvSpPr>
      <dsp:spPr>
        <a:xfrm>
          <a:off x="745874" y="0"/>
          <a:ext cx="691157" cy="1958340"/>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solidFill>
                <a:srgbClr val="002060"/>
              </a:solidFill>
            </a:rPr>
            <a:t>EBITDA*</a:t>
          </a:r>
        </a:p>
      </dsp:txBody>
      <dsp:txXfrm>
        <a:off x="745874" y="0"/>
        <a:ext cx="691157" cy="587502"/>
      </dsp:txXfrm>
    </dsp:sp>
    <dsp:sp modelId="{2A2C3B12-18EA-45E4-82E1-B4DFBB350E55}">
      <dsp:nvSpPr>
        <dsp:cNvPr id="0" name=""/>
        <dsp:cNvSpPr/>
      </dsp:nvSpPr>
      <dsp:spPr>
        <a:xfrm>
          <a:off x="814990" y="587669"/>
          <a:ext cx="552926" cy="38473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l-NL" sz="600" kern="1200"/>
            <a:t>H1 2017 </a:t>
          </a:r>
        </a:p>
        <a:p>
          <a:pPr marL="0" lvl="0" indent="0" algn="ctr" defTabSz="266700">
            <a:lnSpc>
              <a:spcPct val="90000"/>
            </a:lnSpc>
            <a:spcBef>
              <a:spcPct val="0"/>
            </a:spcBef>
            <a:spcAft>
              <a:spcPct val="35000"/>
            </a:spcAft>
            <a:buNone/>
          </a:pPr>
          <a:r>
            <a:rPr lang="nl-NL" sz="600" kern="1200"/>
            <a:t>€ 90 m</a:t>
          </a:r>
        </a:p>
      </dsp:txBody>
      <dsp:txXfrm>
        <a:off x="826259" y="598938"/>
        <a:ext cx="530388" cy="362197"/>
      </dsp:txXfrm>
    </dsp:sp>
    <dsp:sp modelId="{126025CD-E116-4033-BBBB-DFB6809D657F}">
      <dsp:nvSpPr>
        <dsp:cNvPr id="0" name=""/>
        <dsp:cNvSpPr/>
      </dsp:nvSpPr>
      <dsp:spPr>
        <a:xfrm>
          <a:off x="814990" y="1031594"/>
          <a:ext cx="552926" cy="384735"/>
        </a:xfrm>
        <a:prstGeom prst="upArrow">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l-NL" sz="600" kern="1200"/>
            <a:t>+20%  </a:t>
          </a:r>
        </a:p>
      </dsp:txBody>
      <dsp:txXfrm>
        <a:off x="953222" y="1127778"/>
        <a:ext cx="276463" cy="288551"/>
      </dsp:txXfrm>
    </dsp:sp>
    <dsp:sp modelId="{FC0469FB-E743-4046-9225-D166D9CD34D5}">
      <dsp:nvSpPr>
        <dsp:cNvPr id="0" name=""/>
        <dsp:cNvSpPr/>
      </dsp:nvSpPr>
      <dsp:spPr>
        <a:xfrm>
          <a:off x="814990" y="1475520"/>
          <a:ext cx="552926" cy="38473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l-NL" sz="600" kern="1200"/>
            <a:t>H1 2016 </a:t>
          </a:r>
        </a:p>
        <a:p>
          <a:pPr marL="0" lvl="0" indent="0" algn="ctr" defTabSz="266700">
            <a:lnSpc>
              <a:spcPct val="90000"/>
            </a:lnSpc>
            <a:spcBef>
              <a:spcPct val="0"/>
            </a:spcBef>
            <a:spcAft>
              <a:spcPct val="35000"/>
            </a:spcAft>
            <a:buNone/>
          </a:pPr>
          <a:r>
            <a:rPr lang="nl-NL" sz="600" kern="1200"/>
            <a:t>€ 75 m </a:t>
          </a:r>
        </a:p>
      </dsp:txBody>
      <dsp:txXfrm>
        <a:off x="826259" y="1486789"/>
        <a:ext cx="530388" cy="362197"/>
      </dsp:txXfrm>
    </dsp:sp>
    <dsp:sp modelId="{35F53A37-39A1-48E3-B841-E9B39A8E596E}">
      <dsp:nvSpPr>
        <dsp:cNvPr id="0" name=""/>
        <dsp:cNvSpPr/>
      </dsp:nvSpPr>
      <dsp:spPr>
        <a:xfrm>
          <a:off x="1488869" y="0"/>
          <a:ext cx="691157" cy="1958340"/>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solidFill>
                <a:srgbClr val="002060"/>
              </a:solidFill>
            </a:rPr>
            <a:t>EBITDA margin*</a:t>
          </a:r>
          <a:endParaRPr lang="nl-NL" sz="900" kern="1200"/>
        </a:p>
      </dsp:txBody>
      <dsp:txXfrm>
        <a:off x="1488869" y="0"/>
        <a:ext cx="691157" cy="587502"/>
      </dsp:txXfrm>
    </dsp:sp>
    <dsp:sp modelId="{3F16F6F8-D189-4161-B659-65296B707D08}">
      <dsp:nvSpPr>
        <dsp:cNvPr id="0" name=""/>
        <dsp:cNvSpPr/>
      </dsp:nvSpPr>
      <dsp:spPr>
        <a:xfrm>
          <a:off x="1557984" y="587669"/>
          <a:ext cx="552926" cy="38473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l-NL" sz="600" kern="1200"/>
            <a:t>H1 2017</a:t>
          </a:r>
        </a:p>
        <a:p>
          <a:pPr marL="0" lvl="0" indent="0" algn="ctr" defTabSz="266700">
            <a:lnSpc>
              <a:spcPct val="90000"/>
            </a:lnSpc>
            <a:spcBef>
              <a:spcPct val="0"/>
            </a:spcBef>
            <a:spcAft>
              <a:spcPct val="35000"/>
            </a:spcAft>
            <a:buNone/>
          </a:pPr>
          <a:r>
            <a:rPr lang="nl-NL" sz="600" kern="1200"/>
            <a:t>3.4%</a:t>
          </a:r>
        </a:p>
      </dsp:txBody>
      <dsp:txXfrm>
        <a:off x="1569253" y="598938"/>
        <a:ext cx="530388" cy="362197"/>
      </dsp:txXfrm>
    </dsp:sp>
    <dsp:sp modelId="{9EFB47AF-17BD-44C0-AD2A-23C3B76DB3DF}">
      <dsp:nvSpPr>
        <dsp:cNvPr id="0" name=""/>
        <dsp:cNvSpPr/>
      </dsp:nvSpPr>
      <dsp:spPr>
        <a:xfrm>
          <a:off x="1557984" y="1031594"/>
          <a:ext cx="552926" cy="384735"/>
        </a:xfrm>
        <a:prstGeom prst="upArrow">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l-NL" sz="600" kern="1200"/>
            <a:t>+50 bps</a:t>
          </a:r>
        </a:p>
      </dsp:txBody>
      <dsp:txXfrm>
        <a:off x="1696216" y="1127778"/>
        <a:ext cx="276463" cy="288551"/>
      </dsp:txXfrm>
    </dsp:sp>
    <dsp:sp modelId="{D0EB53AD-5FEF-4B18-8769-117A8B2F881D}">
      <dsp:nvSpPr>
        <dsp:cNvPr id="0" name=""/>
        <dsp:cNvSpPr/>
      </dsp:nvSpPr>
      <dsp:spPr>
        <a:xfrm>
          <a:off x="1557984" y="1475520"/>
          <a:ext cx="552926" cy="38473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l-NL" sz="600" kern="1200"/>
            <a:t>H1 2016</a:t>
          </a:r>
        </a:p>
        <a:p>
          <a:pPr marL="0" lvl="0" indent="0" algn="ctr" defTabSz="266700">
            <a:lnSpc>
              <a:spcPct val="90000"/>
            </a:lnSpc>
            <a:spcBef>
              <a:spcPct val="0"/>
            </a:spcBef>
            <a:spcAft>
              <a:spcPct val="35000"/>
            </a:spcAft>
            <a:buNone/>
          </a:pPr>
          <a:r>
            <a:rPr lang="nl-NL" sz="600" kern="1200"/>
            <a:t>2.9%</a:t>
          </a:r>
        </a:p>
      </dsp:txBody>
      <dsp:txXfrm>
        <a:off x="1569253" y="1486789"/>
        <a:ext cx="530388" cy="362197"/>
      </dsp:txXfrm>
    </dsp:sp>
    <dsp:sp modelId="{BD59DE31-F7FE-493E-93F5-CF6F2FE7A84F}">
      <dsp:nvSpPr>
        <dsp:cNvPr id="0" name=""/>
        <dsp:cNvSpPr/>
      </dsp:nvSpPr>
      <dsp:spPr>
        <a:xfrm>
          <a:off x="2231863" y="0"/>
          <a:ext cx="691157" cy="1958340"/>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solidFill>
                <a:srgbClr val="002060"/>
              </a:solidFill>
            </a:rPr>
            <a:t>ROCE</a:t>
          </a:r>
        </a:p>
      </dsp:txBody>
      <dsp:txXfrm>
        <a:off x="2231863" y="0"/>
        <a:ext cx="691157" cy="587502"/>
      </dsp:txXfrm>
    </dsp:sp>
    <dsp:sp modelId="{B203A0F7-56D8-4FF6-8619-F243F6C36EFD}">
      <dsp:nvSpPr>
        <dsp:cNvPr id="0" name=""/>
        <dsp:cNvSpPr/>
      </dsp:nvSpPr>
      <dsp:spPr>
        <a:xfrm>
          <a:off x="2300979" y="587669"/>
          <a:ext cx="552926" cy="38473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l-NL" sz="600" kern="1200">
              <a:solidFill>
                <a:schemeClr val="bg1"/>
              </a:solidFill>
            </a:rPr>
            <a:t>30/6/17</a:t>
          </a:r>
        </a:p>
        <a:p>
          <a:pPr marL="0" lvl="0" indent="0" algn="ctr" defTabSz="266700">
            <a:lnSpc>
              <a:spcPct val="90000"/>
            </a:lnSpc>
            <a:spcBef>
              <a:spcPct val="0"/>
            </a:spcBef>
            <a:spcAft>
              <a:spcPct val="35000"/>
            </a:spcAft>
            <a:buNone/>
          </a:pPr>
          <a:r>
            <a:rPr lang="nl-NL" sz="600" kern="1200">
              <a:solidFill>
                <a:schemeClr val="bg1"/>
              </a:solidFill>
            </a:rPr>
            <a:t>15.0% </a:t>
          </a:r>
        </a:p>
      </dsp:txBody>
      <dsp:txXfrm>
        <a:off x="2312248" y="598938"/>
        <a:ext cx="530388" cy="362197"/>
      </dsp:txXfrm>
    </dsp:sp>
    <dsp:sp modelId="{13AFE958-D8BF-44A7-A232-AEACEE97EB3C}">
      <dsp:nvSpPr>
        <dsp:cNvPr id="0" name=""/>
        <dsp:cNvSpPr/>
      </dsp:nvSpPr>
      <dsp:spPr>
        <a:xfrm>
          <a:off x="2300979" y="1031594"/>
          <a:ext cx="552926" cy="384735"/>
        </a:xfrm>
        <a:prstGeom prst="upArrow">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ts val="0"/>
            </a:spcAft>
            <a:buNone/>
          </a:pPr>
          <a:r>
            <a:rPr lang="nl-NL" sz="600" kern="1200"/>
            <a:t>+530</a:t>
          </a:r>
        </a:p>
        <a:p>
          <a:pPr marL="0" lvl="0" indent="0" algn="ctr" defTabSz="266700">
            <a:lnSpc>
              <a:spcPct val="90000"/>
            </a:lnSpc>
            <a:spcBef>
              <a:spcPct val="0"/>
            </a:spcBef>
            <a:spcAft>
              <a:spcPts val="0"/>
            </a:spcAft>
            <a:buNone/>
          </a:pPr>
          <a:r>
            <a:rPr lang="nl-NL" sz="600" kern="1200"/>
            <a:t>bps</a:t>
          </a:r>
        </a:p>
      </dsp:txBody>
      <dsp:txXfrm>
        <a:off x="2439211" y="1127778"/>
        <a:ext cx="276463" cy="288551"/>
      </dsp:txXfrm>
    </dsp:sp>
    <dsp:sp modelId="{EF88DB3D-E293-4C2F-AA0E-55844EC70BA1}">
      <dsp:nvSpPr>
        <dsp:cNvPr id="0" name=""/>
        <dsp:cNvSpPr/>
      </dsp:nvSpPr>
      <dsp:spPr>
        <a:xfrm>
          <a:off x="2300979" y="1475520"/>
          <a:ext cx="552926" cy="38473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l-NL" sz="600" kern="1200">
              <a:solidFill>
                <a:schemeClr val="bg1"/>
              </a:solidFill>
            </a:rPr>
            <a:t>30/6/16</a:t>
          </a:r>
        </a:p>
        <a:p>
          <a:pPr marL="0" lvl="0" indent="0" algn="ctr" defTabSz="266700">
            <a:lnSpc>
              <a:spcPct val="90000"/>
            </a:lnSpc>
            <a:spcBef>
              <a:spcPct val="0"/>
            </a:spcBef>
            <a:spcAft>
              <a:spcPct val="35000"/>
            </a:spcAft>
            <a:buNone/>
          </a:pPr>
          <a:r>
            <a:rPr lang="nl-NL" sz="600" kern="1200">
              <a:solidFill>
                <a:schemeClr val="bg1"/>
              </a:solidFill>
            </a:rPr>
            <a:t>9.7%</a:t>
          </a:r>
          <a:endParaRPr lang="nl-NL" sz="600" kern="1200"/>
        </a:p>
      </dsp:txBody>
      <dsp:txXfrm>
        <a:off x="2312248" y="1486789"/>
        <a:ext cx="530388" cy="362197"/>
      </dsp:txXfrm>
    </dsp:sp>
    <dsp:sp modelId="{DD691D45-2BB4-4C17-9A06-7CF69560B130}">
      <dsp:nvSpPr>
        <dsp:cNvPr id="0" name=""/>
        <dsp:cNvSpPr/>
      </dsp:nvSpPr>
      <dsp:spPr>
        <a:xfrm>
          <a:off x="2974858" y="0"/>
          <a:ext cx="691157" cy="1958340"/>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solidFill>
                <a:srgbClr val="002060"/>
              </a:solidFill>
            </a:rPr>
            <a:t>Solvency</a:t>
          </a:r>
        </a:p>
      </dsp:txBody>
      <dsp:txXfrm>
        <a:off x="2974858" y="0"/>
        <a:ext cx="691157" cy="587502"/>
      </dsp:txXfrm>
    </dsp:sp>
    <dsp:sp modelId="{F0932E45-E256-4D99-A107-EDEF49F51B94}">
      <dsp:nvSpPr>
        <dsp:cNvPr id="0" name=""/>
        <dsp:cNvSpPr/>
      </dsp:nvSpPr>
      <dsp:spPr>
        <a:xfrm>
          <a:off x="3043974" y="587669"/>
          <a:ext cx="552926" cy="38473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l-NL" sz="600" kern="1200"/>
            <a:t>30/6/2017</a:t>
          </a:r>
        </a:p>
        <a:p>
          <a:pPr marL="0" lvl="0" indent="0" algn="ctr" defTabSz="266700">
            <a:lnSpc>
              <a:spcPct val="90000"/>
            </a:lnSpc>
            <a:spcBef>
              <a:spcPct val="0"/>
            </a:spcBef>
            <a:spcAft>
              <a:spcPct val="35000"/>
            </a:spcAft>
            <a:buNone/>
          </a:pPr>
          <a:r>
            <a:rPr lang="nl-NL" sz="600" kern="1200"/>
            <a:t>30.0%</a:t>
          </a:r>
        </a:p>
      </dsp:txBody>
      <dsp:txXfrm>
        <a:off x="3055243" y="598938"/>
        <a:ext cx="530388" cy="362197"/>
      </dsp:txXfrm>
    </dsp:sp>
    <dsp:sp modelId="{5D0D1638-4F3F-4E53-9F7B-032E347B11D7}">
      <dsp:nvSpPr>
        <dsp:cNvPr id="0" name=""/>
        <dsp:cNvSpPr/>
      </dsp:nvSpPr>
      <dsp:spPr>
        <a:xfrm>
          <a:off x="3043974" y="1031594"/>
          <a:ext cx="552926" cy="384735"/>
        </a:xfrm>
        <a:prstGeom prst="upArrow">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l-NL" sz="600" kern="1200"/>
            <a:t>+370 bps</a:t>
          </a:r>
        </a:p>
      </dsp:txBody>
      <dsp:txXfrm>
        <a:off x="3182206" y="1127778"/>
        <a:ext cx="276463" cy="288551"/>
      </dsp:txXfrm>
    </dsp:sp>
    <dsp:sp modelId="{16757C82-BA52-4562-B649-9BAD45F93CD1}">
      <dsp:nvSpPr>
        <dsp:cNvPr id="0" name=""/>
        <dsp:cNvSpPr/>
      </dsp:nvSpPr>
      <dsp:spPr>
        <a:xfrm>
          <a:off x="3043974" y="1475520"/>
          <a:ext cx="552926" cy="38473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l-NL" sz="600" kern="1200"/>
            <a:t>30/6/16</a:t>
          </a:r>
        </a:p>
        <a:p>
          <a:pPr marL="0" lvl="0" indent="0" algn="ctr" defTabSz="266700">
            <a:lnSpc>
              <a:spcPct val="90000"/>
            </a:lnSpc>
            <a:spcBef>
              <a:spcPct val="0"/>
            </a:spcBef>
            <a:spcAft>
              <a:spcPct val="35000"/>
            </a:spcAft>
            <a:buNone/>
          </a:pPr>
          <a:r>
            <a:rPr lang="nl-NL" sz="600" kern="1200"/>
            <a:t>26.3%</a:t>
          </a:r>
        </a:p>
      </dsp:txBody>
      <dsp:txXfrm>
        <a:off x="3055243" y="1486789"/>
        <a:ext cx="530388" cy="362197"/>
      </dsp:txXfrm>
    </dsp:sp>
    <dsp:sp modelId="{F1A7AFE7-B482-44E4-B323-BCDD5A460096}">
      <dsp:nvSpPr>
        <dsp:cNvPr id="0" name=""/>
        <dsp:cNvSpPr/>
      </dsp:nvSpPr>
      <dsp:spPr>
        <a:xfrm>
          <a:off x="3717853" y="0"/>
          <a:ext cx="691157" cy="1958340"/>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solidFill>
                <a:srgbClr val="002060"/>
              </a:solidFill>
            </a:rPr>
            <a:t>Net Debt position</a:t>
          </a:r>
        </a:p>
      </dsp:txBody>
      <dsp:txXfrm>
        <a:off x="3717853" y="0"/>
        <a:ext cx="691157" cy="587502"/>
      </dsp:txXfrm>
    </dsp:sp>
    <dsp:sp modelId="{76286CD6-6927-47A8-9F90-E26708A50224}">
      <dsp:nvSpPr>
        <dsp:cNvPr id="0" name=""/>
        <dsp:cNvSpPr/>
      </dsp:nvSpPr>
      <dsp:spPr>
        <a:xfrm>
          <a:off x="3786968" y="587669"/>
          <a:ext cx="552926" cy="38473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l-NL" sz="600" kern="1200">
              <a:solidFill>
                <a:schemeClr val="bg1"/>
              </a:solidFill>
            </a:rPr>
            <a:t>30/6/17</a:t>
          </a:r>
        </a:p>
        <a:p>
          <a:pPr marL="0" lvl="0" indent="0" algn="ctr" defTabSz="266700">
            <a:lnSpc>
              <a:spcPct val="90000"/>
            </a:lnSpc>
            <a:spcBef>
              <a:spcPct val="0"/>
            </a:spcBef>
            <a:spcAft>
              <a:spcPct val="35000"/>
            </a:spcAft>
            <a:buNone/>
          </a:pPr>
          <a:r>
            <a:rPr lang="nl-NL" sz="600" kern="1200">
              <a:solidFill>
                <a:schemeClr val="bg1"/>
              </a:solidFill>
            </a:rPr>
            <a:t> € 103 m </a:t>
          </a:r>
        </a:p>
      </dsp:txBody>
      <dsp:txXfrm>
        <a:off x="3798237" y="598938"/>
        <a:ext cx="530388" cy="362197"/>
      </dsp:txXfrm>
    </dsp:sp>
    <dsp:sp modelId="{850EE3C0-E5F3-42B0-A688-CC9686BEDC47}">
      <dsp:nvSpPr>
        <dsp:cNvPr id="0" name=""/>
        <dsp:cNvSpPr/>
      </dsp:nvSpPr>
      <dsp:spPr>
        <a:xfrm>
          <a:off x="3786968" y="1031594"/>
          <a:ext cx="552926" cy="384735"/>
        </a:xfrm>
        <a:prstGeom prst="upArrow">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l-NL" sz="600" kern="1200">
              <a:solidFill>
                <a:schemeClr val="bg1"/>
              </a:solidFill>
            </a:rPr>
            <a:t>-€174 m</a:t>
          </a:r>
        </a:p>
      </dsp:txBody>
      <dsp:txXfrm>
        <a:off x="3925200" y="1127778"/>
        <a:ext cx="276463" cy="288551"/>
      </dsp:txXfrm>
    </dsp:sp>
    <dsp:sp modelId="{C1350AE0-33CE-452C-BAA6-FE3C5374C0E2}">
      <dsp:nvSpPr>
        <dsp:cNvPr id="0" name=""/>
        <dsp:cNvSpPr/>
      </dsp:nvSpPr>
      <dsp:spPr>
        <a:xfrm>
          <a:off x="3786968" y="1475520"/>
          <a:ext cx="552926" cy="38473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l-NL" sz="600" kern="1200">
              <a:solidFill>
                <a:schemeClr val="bg1"/>
              </a:solidFill>
            </a:rPr>
            <a:t>30/6/16</a:t>
          </a:r>
        </a:p>
        <a:p>
          <a:pPr marL="0" lvl="0" indent="0" algn="ctr" defTabSz="266700">
            <a:lnSpc>
              <a:spcPct val="90000"/>
            </a:lnSpc>
            <a:spcBef>
              <a:spcPct val="0"/>
            </a:spcBef>
            <a:spcAft>
              <a:spcPct val="35000"/>
            </a:spcAft>
            <a:buNone/>
          </a:pPr>
          <a:r>
            <a:rPr lang="nl-NL" sz="600" kern="1200">
              <a:solidFill>
                <a:schemeClr val="bg1"/>
              </a:solidFill>
            </a:rPr>
            <a:t>€ 277 m</a:t>
          </a:r>
        </a:p>
      </dsp:txBody>
      <dsp:txXfrm>
        <a:off x="3798237" y="1486789"/>
        <a:ext cx="530388" cy="362197"/>
      </dsp:txXfrm>
    </dsp:sp>
    <dsp:sp modelId="{6543488D-287E-4DFA-B296-495306FD869F}">
      <dsp:nvSpPr>
        <dsp:cNvPr id="0" name=""/>
        <dsp:cNvSpPr/>
      </dsp:nvSpPr>
      <dsp:spPr>
        <a:xfrm>
          <a:off x="4460847" y="0"/>
          <a:ext cx="691157" cy="1958340"/>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solidFill>
                <a:srgbClr val="002060"/>
              </a:solidFill>
            </a:rPr>
            <a:t>Order book</a:t>
          </a:r>
        </a:p>
      </dsp:txBody>
      <dsp:txXfrm>
        <a:off x="4460847" y="0"/>
        <a:ext cx="691157" cy="587502"/>
      </dsp:txXfrm>
    </dsp:sp>
    <dsp:sp modelId="{3B1A6624-0493-4FE8-80FF-01092F7845B7}">
      <dsp:nvSpPr>
        <dsp:cNvPr id="0" name=""/>
        <dsp:cNvSpPr/>
      </dsp:nvSpPr>
      <dsp:spPr>
        <a:xfrm>
          <a:off x="4529963" y="587669"/>
          <a:ext cx="552926" cy="38473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l-NL" sz="600" kern="1200"/>
            <a:t>30/6/17</a:t>
          </a:r>
        </a:p>
        <a:p>
          <a:pPr marL="0" lvl="0" indent="0" algn="ctr" defTabSz="266700">
            <a:lnSpc>
              <a:spcPct val="90000"/>
            </a:lnSpc>
            <a:spcBef>
              <a:spcPct val="0"/>
            </a:spcBef>
            <a:spcAft>
              <a:spcPct val="35000"/>
            </a:spcAft>
            <a:buNone/>
          </a:pPr>
          <a:r>
            <a:rPr lang="nl-NL" sz="600" kern="1200"/>
            <a:t>€ 8,423 m</a:t>
          </a:r>
        </a:p>
      </dsp:txBody>
      <dsp:txXfrm>
        <a:off x="4541232" y="598938"/>
        <a:ext cx="530388" cy="362197"/>
      </dsp:txXfrm>
    </dsp:sp>
    <dsp:sp modelId="{8D61B6EA-FD77-4FAC-B91B-1099DFEBA41D}">
      <dsp:nvSpPr>
        <dsp:cNvPr id="0" name=""/>
        <dsp:cNvSpPr/>
      </dsp:nvSpPr>
      <dsp:spPr>
        <a:xfrm>
          <a:off x="4529963" y="1031594"/>
          <a:ext cx="552926" cy="384735"/>
        </a:xfrm>
        <a:prstGeom prst="upArrow">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l-NL" sz="600" kern="1200"/>
            <a:t>+8%</a:t>
          </a:r>
        </a:p>
      </dsp:txBody>
      <dsp:txXfrm>
        <a:off x="4668195" y="1127778"/>
        <a:ext cx="276463" cy="288551"/>
      </dsp:txXfrm>
    </dsp:sp>
    <dsp:sp modelId="{CEA52AEA-94C8-4BF7-BE56-9E6DE4CC7BA3}">
      <dsp:nvSpPr>
        <dsp:cNvPr id="0" name=""/>
        <dsp:cNvSpPr/>
      </dsp:nvSpPr>
      <dsp:spPr>
        <a:xfrm>
          <a:off x="4529963" y="1475520"/>
          <a:ext cx="552926" cy="38473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l-NL" sz="600" kern="1200"/>
            <a:t>30/6/16 </a:t>
          </a:r>
        </a:p>
        <a:p>
          <a:pPr marL="0" lvl="0" indent="0" algn="ctr" defTabSz="266700">
            <a:lnSpc>
              <a:spcPct val="90000"/>
            </a:lnSpc>
            <a:spcBef>
              <a:spcPct val="0"/>
            </a:spcBef>
            <a:spcAft>
              <a:spcPct val="35000"/>
            </a:spcAft>
            <a:buNone/>
          </a:pPr>
          <a:r>
            <a:rPr lang="nl-NL" sz="600" kern="1200"/>
            <a:t>€ 7,779 m</a:t>
          </a:r>
        </a:p>
      </dsp:txBody>
      <dsp:txXfrm>
        <a:off x="4541232" y="1486789"/>
        <a:ext cx="530388" cy="362197"/>
      </dsp:txXfrm>
    </dsp:sp>
    <dsp:sp modelId="{81E2A738-629C-42E2-A3A4-ABBE78EED913}">
      <dsp:nvSpPr>
        <dsp:cNvPr id="0" name=""/>
        <dsp:cNvSpPr/>
      </dsp:nvSpPr>
      <dsp:spPr>
        <a:xfrm>
          <a:off x="5203842" y="0"/>
          <a:ext cx="691157" cy="1958340"/>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solidFill>
                <a:srgbClr val="002060"/>
              </a:solidFill>
            </a:rPr>
            <a:t>Revenue</a:t>
          </a:r>
          <a:endParaRPr lang="nl-NL" sz="900" kern="1200"/>
        </a:p>
      </dsp:txBody>
      <dsp:txXfrm>
        <a:off x="5203842" y="0"/>
        <a:ext cx="691157" cy="587502"/>
      </dsp:txXfrm>
    </dsp:sp>
    <dsp:sp modelId="{52103063-F15A-4019-96DD-446A2C0C1F08}">
      <dsp:nvSpPr>
        <dsp:cNvPr id="0" name=""/>
        <dsp:cNvSpPr/>
      </dsp:nvSpPr>
      <dsp:spPr>
        <a:xfrm>
          <a:off x="5272958" y="587669"/>
          <a:ext cx="552926" cy="38473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l-NL" sz="600" kern="1200">
              <a:solidFill>
                <a:schemeClr val="bg1"/>
              </a:solidFill>
            </a:rPr>
            <a:t>H1 2017</a:t>
          </a:r>
        </a:p>
        <a:p>
          <a:pPr marL="0" lvl="0" indent="0" algn="ctr" defTabSz="266700">
            <a:lnSpc>
              <a:spcPct val="90000"/>
            </a:lnSpc>
            <a:spcBef>
              <a:spcPct val="0"/>
            </a:spcBef>
            <a:spcAft>
              <a:spcPct val="35000"/>
            </a:spcAft>
            <a:buNone/>
          </a:pPr>
          <a:r>
            <a:rPr lang="nl-NL" sz="600" kern="1200">
              <a:solidFill>
                <a:schemeClr val="bg1"/>
              </a:solidFill>
            </a:rPr>
            <a:t>€ 2,668 m</a:t>
          </a:r>
        </a:p>
      </dsp:txBody>
      <dsp:txXfrm>
        <a:off x="5284227" y="598938"/>
        <a:ext cx="530388" cy="362197"/>
      </dsp:txXfrm>
    </dsp:sp>
    <dsp:sp modelId="{BE366EA3-15B6-4393-879B-20EFFE5AA9B8}">
      <dsp:nvSpPr>
        <dsp:cNvPr id="0" name=""/>
        <dsp:cNvSpPr/>
      </dsp:nvSpPr>
      <dsp:spPr>
        <a:xfrm>
          <a:off x="5272958" y="1031594"/>
          <a:ext cx="552926" cy="384735"/>
        </a:xfrm>
        <a:prstGeom prst="upArrow">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l-NL" sz="600" kern="1200">
              <a:solidFill>
                <a:schemeClr val="bg1"/>
              </a:solidFill>
            </a:rPr>
            <a:t>+4%</a:t>
          </a:r>
        </a:p>
      </dsp:txBody>
      <dsp:txXfrm>
        <a:off x="5411190" y="1127778"/>
        <a:ext cx="276463" cy="288551"/>
      </dsp:txXfrm>
    </dsp:sp>
    <dsp:sp modelId="{085EB799-E58F-4F9E-AFE0-E48315C970F5}">
      <dsp:nvSpPr>
        <dsp:cNvPr id="0" name=""/>
        <dsp:cNvSpPr/>
      </dsp:nvSpPr>
      <dsp:spPr>
        <a:xfrm>
          <a:off x="5272958" y="1475520"/>
          <a:ext cx="552926" cy="38473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nl-NL" sz="600" kern="1200">
              <a:solidFill>
                <a:schemeClr val="bg1"/>
              </a:solidFill>
            </a:rPr>
            <a:t>H1 2016 </a:t>
          </a:r>
        </a:p>
        <a:p>
          <a:pPr marL="0" lvl="0" indent="0" algn="ctr" defTabSz="266700">
            <a:lnSpc>
              <a:spcPct val="90000"/>
            </a:lnSpc>
            <a:spcBef>
              <a:spcPct val="0"/>
            </a:spcBef>
            <a:spcAft>
              <a:spcPct val="35000"/>
            </a:spcAft>
            <a:buNone/>
          </a:pPr>
          <a:r>
            <a:rPr lang="nl-NL" sz="600" kern="1200">
              <a:solidFill>
                <a:schemeClr val="bg1"/>
              </a:solidFill>
            </a:rPr>
            <a:t>€ 2,572 m</a:t>
          </a:r>
        </a:p>
      </dsp:txBody>
      <dsp:txXfrm>
        <a:off x="5284227" y="1486789"/>
        <a:ext cx="530388" cy="36219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F614F-EE5C-4092-ADD1-AE64415C5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9862</Words>
  <Characters>54241</Characters>
  <Application>Microsoft Office Word</Application>
  <DocSecurity>0</DocSecurity>
  <Lines>452</Lines>
  <Paragraphs>127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VolkerWessels</Company>
  <LinksUpToDate>false</LinksUpToDate>
  <CharactersWithSpaces>63976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Joanknecht, Harold (IBD)</dc:creator>
  <cp:lastModifiedBy>Prins, Ingrid</cp:lastModifiedBy>
  <cp:revision>3</cp:revision>
  <cp:lastPrinted>2017-08-30T19:57:00Z</cp:lastPrinted>
  <dcterms:created xsi:type="dcterms:W3CDTF">2017-08-30T21:35:00Z</dcterms:created>
  <dcterms:modified xsi:type="dcterms:W3CDTF">2017-08-30T21:37:00Z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Code">
    <vt:lpwstr>10507547</vt:lpwstr>
  </property>
  <property fmtid="{D5CDD505-2E9C-101B-9397-08002B2CF9AE}" pid="3" name="DEDocumentLocation">
    <vt:lpwstr>C:\Users\bzjohnso\AppData\Local\Linklaters\DocExplorer\Attachments\A33563002 v1.0 Aura_Annual Results 2016_Consolidated Comments.docx</vt:lpwstr>
  </property>
  <property fmtid="{D5CDD505-2E9C-101B-9397-08002B2CF9AE}" pid="4" name="Document Number">
    <vt:lpwstr>A33563002</vt:lpwstr>
  </property>
  <property fmtid="{D5CDD505-2E9C-101B-9397-08002B2CF9AE}" pid="5" name="Last Modified">
    <vt:lpwstr>08 Mar 2017</vt:lpwstr>
  </property>
  <property fmtid="{D5CDD505-2E9C-101B-9397-08002B2CF9AE}" pid="6" name="Matter Number">
    <vt:lpwstr>L-255165</vt:lpwstr>
  </property>
  <property fmtid="{D5CDD505-2E9C-101B-9397-08002B2CF9AE}" pid="7" name="Mode">
    <vt:lpwstr>SendAs</vt:lpwstr>
  </property>
  <property fmtid="{D5CDD505-2E9C-101B-9397-08002B2CF9AE}" pid="8" name="Version">
    <vt:lpwstr>1.0</vt:lpwstr>
  </property>
  <property fmtid="{D5CDD505-2E9C-101B-9397-08002B2CF9AE}" pid="9" name="ObjectID">
    <vt:lpwstr>09001dc8904f5dae</vt:lpwstr>
  </property>
  <property fmtid="{D5CDD505-2E9C-101B-9397-08002B2CF9AE}" pid="10" name="QickStylesAdded">
    <vt:lpwstr>TRUE</vt:lpwstr>
  </property>
</Properties>
</file>