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16" w:rsidRDefault="00301816" w:rsidP="00301816">
      <w:pPr>
        <w:shd w:val="clear" w:color="auto" w:fill="FFFFFF"/>
        <w:rPr>
          <w:b/>
          <w:bCs/>
          <w:lang w:val="en-GB"/>
        </w:rPr>
      </w:pPr>
      <w:r>
        <w:rPr>
          <w:b/>
          <w:bCs/>
          <w:lang w:val="en-GB"/>
        </w:rPr>
        <w:t xml:space="preserve">MPC Container Ships </w:t>
      </w:r>
      <w:r w:rsidR="00404552">
        <w:rPr>
          <w:b/>
          <w:bCs/>
          <w:lang w:val="en-GB"/>
        </w:rPr>
        <w:t>Invest B.V.</w:t>
      </w:r>
      <w:r>
        <w:rPr>
          <w:b/>
          <w:bCs/>
          <w:lang w:val="en-GB"/>
        </w:rPr>
        <w:t xml:space="preserve"> </w:t>
      </w:r>
      <w:r w:rsidR="00882A77">
        <w:rPr>
          <w:b/>
          <w:bCs/>
          <w:lang w:val="en-GB"/>
        </w:rPr>
        <w:t>publishes</w:t>
      </w:r>
      <w:r>
        <w:rPr>
          <w:b/>
          <w:bCs/>
          <w:lang w:val="en-GB"/>
        </w:rPr>
        <w:t xml:space="preserve"> </w:t>
      </w:r>
      <w:r w:rsidR="00882A77">
        <w:rPr>
          <w:b/>
          <w:bCs/>
          <w:lang w:val="en-GB"/>
        </w:rPr>
        <w:t xml:space="preserve">FY </w:t>
      </w:r>
      <w:r>
        <w:rPr>
          <w:b/>
          <w:bCs/>
          <w:lang w:val="en-GB"/>
        </w:rPr>
        <w:t xml:space="preserve">2018 </w:t>
      </w:r>
      <w:r w:rsidR="00882A77">
        <w:rPr>
          <w:b/>
          <w:bCs/>
          <w:lang w:val="en-GB"/>
        </w:rPr>
        <w:t>Annual Report</w:t>
      </w:r>
    </w:p>
    <w:p w:rsidR="00301816" w:rsidRDefault="00301816" w:rsidP="00301816">
      <w:pPr>
        <w:shd w:val="clear" w:color="auto" w:fill="FFFFFF"/>
        <w:rPr>
          <w:lang w:val="en-GB"/>
        </w:rPr>
      </w:pPr>
      <w:bookmarkStart w:id="0" w:name="_GoBack"/>
      <w:bookmarkEnd w:id="0"/>
    </w:p>
    <w:p w:rsidR="00301816" w:rsidRPr="001232C2" w:rsidRDefault="00723202" w:rsidP="00301816">
      <w:pPr>
        <w:shd w:val="clear" w:color="auto" w:fill="FFFFFF"/>
        <w:rPr>
          <w:lang w:val="en-GB"/>
        </w:rPr>
      </w:pPr>
      <w:r>
        <w:rPr>
          <w:lang w:val="en-GB"/>
        </w:rPr>
        <w:t xml:space="preserve">Oslo/Amsterdam, </w:t>
      </w:r>
      <w:r w:rsidR="00882A77">
        <w:rPr>
          <w:lang w:val="en-GB"/>
        </w:rPr>
        <w:t>29</w:t>
      </w:r>
      <w:r w:rsidR="00301816">
        <w:rPr>
          <w:lang w:val="en-GB"/>
        </w:rPr>
        <w:t xml:space="preserve"> </w:t>
      </w:r>
      <w:r w:rsidR="00882A77">
        <w:rPr>
          <w:lang w:val="en-GB"/>
        </w:rPr>
        <w:t>March</w:t>
      </w:r>
      <w:r w:rsidR="00301816">
        <w:rPr>
          <w:lang w:val="en-GB"/>
        </w:rPr>
        <w:t xml:space="preserve"> 201</w:t>
      </w:r>
      <w:r w:rsidR="00882A77">
        <w:rPr>
          <w:lang w:val="en-GB"/>
        </w:rPr>
        <w:t>9</w:t>
      </w:r>
      <w:r w:rsidR="00301816">
        <w:rPr>
          <w:lang w:val="en-GB"/>
        </w:rPr>
        <w:t xml:space="preserve"> - MPC Container Ships </w:t>
      </w:r>
      <w:r w:rsidR="00404552">
        <w:rPr>
          <w:lang w:val="en-GB"/>
        </w:rPr>
        <w:t>Invest B.V. (</w:t>
      </w:r>
      <w:r w:rsidR="00404552" w:rsidRPr="00404552">
        <w:rPr>
          <w:lang w:val="en-GB"/>
        </w:rPr>
        <w:t>the "Company", together with its subsidiaries the "Group")</w:t>
      </w:r>
      <w:r w:rsidR="00301816">
        <w:rPr>
          <w:lang w:val="en-GB"/>
        </w:rPr>
        <w:t xml:space="preserve"> today published its </w:t>
      </w:r>
      <w:r w:rsidR="00882A77">
        <w:rPr>
          <w:lang w:val="en-GB"/>
        </w:rPr>
        <w:t xml:space="preserve">Annual Report </w:t>
      </w:r>
      <w:r w:rsidR="00301816">
        <w:rPr>
          <w:lang w:val="en-GB"/>
        </w:rPr>
        <w:t xml:space="preserve">for the </w:t>
      </w:r>
      <w:r w:rsidR="00882A77">
        <w:rPr>
          <w:lang w:val="en-GB"/>
        </w:rPr>
        <w:t>twelve</w:t>
      </w:r>
      <w:r w:rsidR="00301816">
        <w:rPr>
          <w:lang w:val="en-GB"/>
        </w:rPr>
        <w:t xml:space="preserve">-month period ended </w:t>
      </w:r>
      <w:r w:rsidR="00882A77">
        <w:rPr>
          <w:lang w:val="en-GB"/>
        </w:rPr>
        <w:t>31</w:t>
      </w:r>
      <w:r w:rsidR="003B1067" w:rsidRPr="00A3635E">
        <w:rPr>
          <w:lang w:val="en-GB"/>
        </w:rPr>
        <w:t xml:space="preserve"> </w:t>
      </w:r>
      <w:r w:rsidR="00882A77">
        <w:rPr>
          <w:lang w:val="en-GB"/>
        </w:rPr>
        <w:t>December</w:t>
      </w:r>
      <w:r w:rsidR="00301816" w:rsidRPr="00A3635E">
        <w:rPr>
          <w:lang w:val="en-GB"/>
        </w:rPr>
        <w:t xml:space="preserve"> 2018. </w:t>
      </w:r>
      <w:r w:rsidR="003B1067" w:rsidRPr="00A3635E">
        <w:rPr>
          <w:lang w:val="en-GB"/>
        </w:rPr>
        <w:t>T</w:t>
      </w:r>
      <w:r w:rsidR="00301816" w:rsidRPr="00A3635E">
        <w:rPr>
          <w:lang w:val="en-GB"/>
        </w:rPr>
        <w:t xml:space="preserve">he </w:t>
      </w:r>
      <w:r w:rsidR="005E048F" w:rsidRPr="00A3635E">
        <w:rPr>
          <w:lang w:val="en-GB"/>
        </w:rPr>
        <w:t>G</w:t>
      </w:r>
      <w:r w:rsidR="00301816" w:rsidRPr="00A3635E">
        <w:rPr>
          <w:lang w:val="en-GB"/>
        </w:rPr>
        <w:t xml:space="preserve">roup </w:t>
      </w:r>
      <w:r w:rsidR="00882A77">
        <w:rPr>
          <w:lang w:val="en-GB"/>
        </w:rPr>
        <w:t xml:space="preserve">reported a </w:t>
      </w:r>
      <w:r w:rsidR="00301816" w:rsidRPr="00A3635E">
        <w:rPr>
          <w:lang w:val="en-GB"/>
        </w:rPr>
        <w:t xml:space="preserve">net </w:t>
      </w:r>
      <w:r w:rsidR="00882A77">
        <w:rPr>
          <w:lang w:val="en-GB"/>
        </w:rPr>
        <w:t xml:space="preserve">loss </w:t>
      </w:r>
      <w:r w:rsidR="00301816" w:rsidRPr="00A3635E">
        <w:rPr>
          <w:lang w:val="en-GB"/>
        </w:rPr>
        <w:t xml:space="preserve">of USD </w:t>
      </w:r>
      <w:r w:rsidR="001232C2" w:rsidRPr="00BD6BDC">
        <w:rPr>
          <w:lang w:val="en-GB"/>
        </w:rPr>
        <w:t>-3.1</w:t>
      </w:r>
      <w:r w:rsidR="003B1067" w:rsidRPr="00BD6BDC">
        <w:rPr>
          <w:lang w:val="en-GB"/>
        </w:rPr>
        <w:t xml:space="preserve"> million for </w:t>
      </w:r>
      <w:r w:rsidR="00882A77" w:rsidRPr="00BD6BDC">
        <w:rPr>
          <w:lang w:val="en-GB"/>
        </w:rPr>
        <w:t>FY</w:t>
      </w:r>
      <w:r w:rsidR="00301816" w:rsidRPr="00BD6BDC">
        <w:rPr>
          <w:lang w:val="en-GB"/>
        </w:rPr>
        <w:t xml:space="preserve"> 20</w:t>
      </w:r>
      <w:r w:rsidR="003B1067" w:rsidRPr="00BD6BDC">
        <w:rPr>
          <w:lang w:val="en-GB"/>
        </w:rPr>
        <w:t>18</w:t>
      </w:r>
      <w:r w:rsidR="0034755E" w:rsidRPr="00BD6BDC">
        <w:rPr>
          <w:lang w:val="en-GB"/>
        </w:rPr>
        <w:t xml:space="preserve"> (</w:t>
      </w:r>
      <w:r w:rsidR="00882A77" w:rsidRPr="00BD6BDC">
        <w:rPr>
          <w:lang w:val="en-GB"/>
        </w:rPr>
        <w:t>FY</w:t>
      </w:r>
      <w:r w:rsidR="0034755E" w:rsidRPr="00BD6BDC">
        <w:rPr>
          <w:lang w:val="en-GB"/>
        </w:rPr>
        <w:t xml:space="preserve"> 201</w:t>
      </w:r>
      <w:r w:rsidR="00882A77" w:rsidRPr="00BD6BDC">
        <w:rPr>
          <w:lang w:val="en-GB"/>
        </w:rPr>
        <w:t>7</w:t>
      </w:r>
      <w:r w:rsidR="0034755E" w:rsidRPr="00BD6BDC">
        <w:rPr>
          <w:lang w:val="en-GB"/>
        </w:rPr>
        <w:t xml:space="preserve">: net loss </w:t>
      </w:r>
      <w:r w:rsidR="0034755E" w:rsidRPr="00A3635E">
        <w:rPr>
          <w:lang w:val="en-GB"/>
        </w:rPr>
        <w:t xml:space="preserve">of USD </w:t>
      </w:r>
      <w:r w:rsidR="001232C2" w:rsidRPr="001232C2">
        <w:rPr>
          <w:lang w:val="en-GB"/>
        </w:rPr>
        <w:t>-2.9</w:t>
      </w:r>
      <w:r w:rsidR="00882A77" w:rsidRPr="001232C2">
        <w:rPr>
          <w:lang w:val="en-GB"/>
        </w:rPr>
        <w:t xml:space="preserve"> million).</w:t>
      </w:r>
    </w:p>
    <w:p w:rsidR="00301816" w:rsidRDefault="00301816" w:rsidP="00301816">
      <w:pPr>
        <w:shd w:val="clear" w:color="auto" w:fill="FFFFFF"/>
        <w:rPr>
          <w:lang w:val="en-GB"/>
        </w:rPr>
      </w:pPr>
    </w:p>
    <w:p w:rsidR="008C5C91" w:rsidRPr="008C5C91" w:rsidRDefault="008C5C91" w:rsidP="008C5C91">
      <w:pPr>
        <w:shd w:val="clear" w:color="auto" w:fill="FFFFFF"/>
        <w:rPr>
          <w:lang w:val="en-GB"/>
        </w:rPr>
      </w:pPr>
      <w:r w:rsidRPr="008C5C91">
        <w:rPr>
          <w:lang w:val="en-GB"/>
        </w:rPr>
        <w:t xml:space="preserve">The Annual Report was filed with the Dutch Authority for the Financial Markets (Autoriteit Financiële Markten) </w:t>
      </w:r>
      <w:r>
        <w:rPr>
          <w:lang w:val="en-GB"/>
        </w:rPr>
        <w:t xml:space="preserve">and the Oslo Stock Exchange, </w:t>
      </w:r>
      <w:r w:rsidRPr="008C5C91">
        <w:rPr>
          <w:lang w:val="en-GB"/>
        </w:rPr>
        <w:t>and is available on the Company’s</w:t>
      </w:r>
      <w:r>
        <w:rPr>
          <w:lang w:val="en-GB"/>
        </w:rPr>
        <w:t xml:space="preserve"> website: </w:t>
      </w:r>
      <w:hyperlink r:id="rId7" w:history="1">
        <w:r w:rsidRPr="000664ED">
          <w:rPr>
            <w:rStyle w:val="Hyperlink"/>
            <w:lang w:val="en-GB"/>
          </w:rPr>
          <w:t>www.mpc-container.com</w:t>
        </w:r>
      </w:hyperlink>
      <w:r>
        <w:rPr>
          <w:lang w:val="en-GB"/>
        </w:rPr>
        <w:t>.</w:t>
      </w:r>
    </w:p>
    <w:p w:rsidR="008C5C91" w:rsidRDefault="008C5C91" w:rsidP="00301816">
      <w:pPr>
        <w:shd w:val="clear" w:color="auto" w:fill="FFFFFF"/>
        <w:rPr>
          <w:lang w:val="en-GB"/>
        </w:rPr>
      </w:pPr>
    </w:p>
    <w:p w:rsidR="00301816" w:rsidRDefault="007001E1" w:rsidP="00301816">
      <w:pPr>
        <w:shd w:val="clear" w:color="auto" w:fill="FFFFFF"/>
        <w:rPr>
          <w:lang w:val="en-GB"/>
        </w:rPr>
      </w:pPr>
      <w:r>
        <w:rPr>
          <w:lang w:val="en-GB"/>
        </w:rPr>
        <w:t xml:space="preserve">As </w:t>
      </w:r>
      <w:r w:rsidR="00A3635E">
        <w:rPr>
          <w:lang w:val="en-GB"/>
        </w:rPr>
        <w:t>at</w:t>
      </w:r>
      <w:r>
        <w:rPr>
          <w:lang w:val="en-GB"/>
        </w:rPr>
        <w:t xml:space="preserve"> </w:t>
      </w:r>
      <w:r w:rsidR="003B1067">
        <w:rPr>
          <w:lang w:val="en-GB"/>
        </w:rPr>
        <w:t>3</w:t>
      </w:r>
      <w:r w:rsidR="00882A77">
        <w:rPr>
          <w:lang w:val="en-GB"/>
        </w:rPr>
        <w:t>1</w:t>
      </w:r>
      <w:r w:rsidR="00301816">
        <w:rPr>
          <w:lang w:val="en-GB"/>
        </w:rPr>
        <w:t xml:space="preserve"> </w:t>
      </w:r>
      <w:r w:rsidR="00882A77">
        <w:rPr>
          <w:lang w:val="en-GB"/>
        </w:rPr>
        <w:t>December</w:t>
      </w:r>
      <w:r w:rsidR="003B1067">
        <w:rPr>
          <w:lang w:val="en-GB"/>
        </w:rPr>
        <w:t xml:space="preserve"> </w:t>
      </w:r>
      <w:r w:rsidR="00301816">
        <w:rPr>
          <w:lang w:val="en-GB"/>
        </w:rPr>
        <w:t xml:space="preserve">2018, the Group has acquired </w:t>
      </w:r>
      <w:r w:rsidR="00404552">
        <w:rPr>
          <w:lang w:val="en-GB"/>
        </w:rPr>
        <w:t>and operates 40 container vessels between 1,000 – 2,800 TEU.</w:t>
      </w:r>
    </w:p>
    <w:p w:rsidR="00A46629" w:rsidRPr="00A46629" w:rsidRDefault="00A46629" w:rsidP="00A46629">
      <w:pPr>
        <w:shd w:val="clear" w:color="auto" w:fill="FFFFFF"/>
        <w:rPr>
          <w:lang w:val="en-GB"/>
        </w:rPr>
      </w:pPr>
    </w:p>
    <w:p w:rsidR="00301816" w:rsidRDefault="00301816" w:rsidP="00301816">
      <w:pPr>
        <w:shd w:val="clear" w:color="auto" w:fill="FFFFFF"/>
        <w:rPr>
          <w:b/>
          <w:bCs/>
          <w:lang w:val="en-GB"/>
        </w:rPr>
      </w:pPr>
      <w:r>
        <w:rPr>
          <w:b/>
          <w:bCs/>
          <w:lang w:val="en-GB"/>
        </w:rPr>
        <w:t>Further information and contact:</w:t>
      </w:r>
    </w:p>
    <w:p w:rsidR="00301816" w:rsidRDefault="00BD6BDC" w:rsidP="00301816">
      <w:pPr>
        <w:shd w:val="clear" w:color="auto" w:fill="FFFFFF"/>
        <w:rPr>
          <w:lang w:val="en-GB"/>
        </w:rPr>
      </w:pPr>
      <w:hyperlink r:id="rId8" w:history="1">
        <w:r w:rsidR="003B1067" w:rsidRPr="007F47F1">
          <w:rPr>
            <w:rStyle w:val="Hyperlink"/>
            <w:lang w:val="en-GB"/>
          </w:rPr>
          <w:t>ir@mpc-container.com</w:t>
        </w:r>
      </w:hyperlink>
    </w:p>
    <w:p w:rsidR="00301816" w:rsidRDefault="00301816" w:rsidP="00301816">
      <w:pPr>
        <w:shd w:val="clear" w:color="auto" w:fill="FFFFFF"/>
        <w:rPr>
          <w:lang w:val="en-GB"/>
        </w:rPr>
      </w:pPr>
    </w:p>
    <w:p w:rsidR="00301816" w:rsidRDefault="00301816" w:rsidP="00301816">
      <w:pPr>
        <w:shd w:val="clear" w:color="auto" w:fill="FFFFFF"/>
        <w:rPr>
          <w:b/>
          <w:bCs/>
          <w:lang w:val="en-GB"/>
        </w:rPr>
      </w:pPr>
      <w:r>
        <w:rPr>
          <w:b/>
          <w:bCs/>
          <w:lang w:val="en-GB"/>
        </w:rPr>
        <w:t xml:space="preserve">About MPC Container Ships </w:t>
      </w:r>
      <w:r w:rsidR="00404552">
        <w:rPr>
          <w:b/>
          <w:bCs/>
          <w:lang w:val="en-GB"/>
        </w:rPr>
        <w:t>Invest B.V.</w:t>
      </w:r>
      <w:r>
        <w:rPr>
          <w:b/>
          <w:bCs/>
          <w:lang w:val="en-GB"/>
        </w:rPr>
        <w:t>:</w:t>
      </w:r>
    </w:p>
    <w:p w:rsidR="00404552" w:rsidRDefault="00404552">
      <w:pPr>
        <w:rPr>
          <w:lang w:val="en-GB"/>
        </w:rPr>
      </w:pPr>
      <w:r>
        <w:rPr>
          <w:lang w:val="en-GB"/>
        </w:rPr>
        <w:t xml:space="preserve">The Company </w:t>
      </w:r>
      <w:r w:rsidR="00301816">
        <w:rPr>
          <w:lang w:val="en-GB"/>
        </w:rPr>
        <w:t xml:space="preserve">was formed in </w:t>
      </w:r>
      <w:r>
        <w:rPr>
          <w:lang w:val="en-GB"/>
        </w:rPr>
        <w:t>September</w:t>
      </w:r>
      <w:r w:rsidR="00301816">
        <w:rPr>
          <w:lang w:val="en-GB"/>
        </w:rPr>
        <w:t xml:space="preserve"> 2017</w:t>
      </w:r>
      <w:r>
        <w:rPr>
          <w:lang w:val="en-GB"/>
        </w:rPr>
        <w:t xml:space="preserve"> as a </w:t>
      </w:r>
      <w:r w:rsidR="00B30B10">
        <w:rPr>
          <w:lang w:val="en-GB"/>
        </w:rPr>
        <w:t>wholly-</w:t>
      </w:r>
      <w:r w:rsidR="006A0323">
        <w:rPr>
          <w:lang w:val="en-GB"/>
        </w:rPr>
        <w:t xml:space="preserve">owned </w:t>
      </w:r>
      <w:r>
        <w:rPr>
          <w:lang w:val="en-GB"/>
        </w:rPr>
        <w:t xml:space="preserve">subsidiary of MPC Container Ships ASA (Oslo Stock Exchange ticker code "MPCC"). The Company’s </w:t>
      </w:r>
      <w:r w:rsidR="00301816">
        <w:rPr>
          <w:lang w:val="en-GB"/>
        </w:rPr>
        <w:t>main activity is to own and operate a portfolio of container ships with a focus on the feeder segme</w:t>
      </w:r>
      <w:r>
        <w:rPr>
          <w:lang w:val="en-GB"/>
        </w:rPr>
        <w:t xml:space="preserve">nt between 1,000 and 3,000 TEU. On 14 June 2018, </w:t>
      </w:r>
      <w:r w:rsidR="006A0323">
        <w:rPr>
          <w:lang w:val="en-GB"/>
        </w:rPr>
        <w:t xml:space="preserve">The Company listed its USD 200 million senior secured bond </w:t>
      </w:r>
      <w:r w:rsidR="006A0323" w:rsidRPr="006A0323">
        <w:rPr>
          <w:lang w:val="en-GB"/>
        </w:rPr>
        <w:t xml:space="preserve">with ISIN NO0010805872 </w:t>
      </w:r>
      <w:r w:rsidR="006A0323">
        <w:rPr>
          <w:lang w:val="en-GB"/>
        </w:rPr>
        <w:t>on the Oslo Stock Exchange (ticker code "MPCBV").</w:t>
      </w:r>
    </w:p>
    <w:p w:rsidR="00404552" w:rsidRDefault="00404552">
      <w:pPr>
        <w:rPr>
          <w:lang w:val="en-GB"/>
        </w:rPr>
      </w:pPr>
    </w:p>
    <w:p w:rsidR="00B57BC1" w:rsidRPr="00301816" w:rsidRDefault="00301816">
      <w:pPr>
        <w:rPr>
          <w:lang w:val="en-US"/>
        </w:rPr>
      </w:pPr>
      <w:r>
        <w:rPr>
          <w:lang w:val="en-GB"/>
        </w:rPr>
        <w:t xml:space="preserve">The Company is registered and has its business office in </w:t>
      </w:r>
      <w:r w:rsidR="00404552">
        <w:rPr>
          <w:lang w:val="en-GB"/>
        </w:rPr>
        <w:t>Amsterdam</w:t>
      </w:r>
      <w:r>
        <w:rPr>
          <w:lang w:val="en-GB"/>
        </w:rPr>
        <w:t xml:space="preserve">, </w:t>
      </w:r>
      <w:r w:rsidR="00404552">
        <w:rPr>
          <w:lang w:val="en-GB"/>
        </w:rPr>
        <w:t>the Netherlands</w:t>
      </w:r>
      <w:r>
        <w:rPr>
          <w:lang w:val="en-GB"/>
        </w:rPr>
        <w:t xml:space="preserve">. For more information, please see our webpage: </w:t>
      </w:r>
      <w:hyperlink r:id="rId9" w:history="1">
        <w:r>
          <w:rPr>
            <w:rStyle w:val="Hyperlink"/>
            <w:lang w:val="en-GB"/>
          </w:rPr>
          <w:t>www.mpc-container.com</w:t>
        </w:r>
      </w:hyperlink>
    </w:p>
    <w:sectPr w:rsidR="00B57BC1" w:rsidRPr="00301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34" w:rsidRDefault="006A6834" w:rsidP="003B1067">
      <w:r>
        <w:separator/>
      </w:r>
    </w:p>
  </w:endnote>
  <w:endnote w:type="continuationSeparator" w:id="0">
    <w:p w:rsidR="006A6834" w:rsidRDefault="006A6834" w:rsidP="003B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34" w:rsidRDefault="006A6834" w:rsidP="003B1067">
      <w:r>
        <w:separator/>
      </w:r>
    </w:p>
  </w:footnote>
  <w:footnote w:type="continuationSeparator" w:id="0">
    <w:p w:rsidR="006A6834" w:rsidRDefault="006A6834" w:rsidP="003B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BDD"/>
    <w:multiLevelType w:val="hybridMultilevel"/>
    <w:tmpl w:val="2E4C7C60"/>
    <w:lvl w:ilvl="0" w:tplc="1CF07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B88"/>
    <w:multiLevelType w:val="hybridMultilevel"/>
    <w:tmpl w:val="F9D6418C"/>
    <w:lvl w:ilvl="0" w:tplc="3E92CE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6"/>
    <w:rsid w:val="00006443"/>
    <w:rsid w:val="0001422D"/>
    <w:rsid w:val="001232C2"/>
    <w:rsid w:val="00141564"/>
    <w:rsid w:val="00165DCC"/>
    <w:rsid w:val="002E3FAB"/>
    <w:rsid w:val="00301816"/>
    <w:rsid w:val="0034755E"/>
    <w:rsid w:val="003B1067"/>
    <w:rsid w:val="00404552"/>
    <w:rsid w:val="00404723"/>
    <w:rsid w:val="00577A15"/>
    <w:rsid w:val="005E048F"/>
    <w:rsid w:val="005E429E"/>
    <w:rsid w:val="00626D80"/>
    <w:rsid w:val="006853E9"/>
    <w:rsid w:val="006A0323"/>
    <w:rsid w:val="006A6834"/>
    <w:rsid w:val="007001E1"/>
    <w:rsid w:val="00723202"/>
    <w:rsid w:val="00760C50"/>
    <w:rsid w:val="00882A77"/>
    <w:rsid w:val="008C5C91"/>
    <w:rsid w:val="00953816"/>
    <w:rsid w:val="00A3635E"/>
    <w:rsid w:val="00A44DD9"/>
    <w:rsid w:val="00A46629"/>
    <w:rsid w:val="00B30B10"/>
    <w:rsid w:val="00B57465"/>
    <w:rsid w:val="00B57BC1"/>
    <w:rsid w:val="00B61ED1"/>
    <w:rsid w:val="00BD6BDC"/>
    <w:rsid w:val="00C15072"/>
    <w:rsid w:val="00E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81B4"/>
  <w15:docId w15:val="{DD2E6A68-E468-402D-95BC-FAF79773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8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C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10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06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mpc-contain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c-contai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pc-contain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MPC Ferrostaal IT Services GmbH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Schuchmann, Caspar Wilhelm</dc:creator>
  <cp:lastModifiedBy>Teodor Teigen</cp:lastModifiedBy>
  <cp:revision>25</cp:revision>
  <dcterms:created xsi:type="dcterms:W3CDTF">2018-05-30T15:09:00Z</dcterms:created>
  <dcterms:modified xsi:type="dcterms:W3CDTF">2019-03-27T13:36:00Z</dcterms:modified>
</cp:coreProperties>
</file>