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9BF9E" w14:textId="77777777" w:rsidR="006D66CE" w:rsidRPr="00947049" w:rsidRDefault="006D66CE" w:rsidP="006D66CE">
      <w:pPr>
        <w:spacing w:after="0" w:line="240" w:lineRule="auto"/>
        <w:jc w:val="both"/>
        <w:rPr>
          <w:b/>
          <w:bCs/>
          <w:color w:val="8DB3E2"/>
          <w:sz w:val="36"/>
          <w:szCs w:val="36"/>
          <w:u w:color="8DB3E2"/>
          <w:lang w:val="en-GB"/>
        </w:rPr>
      </w:pPr>
      <w:r w:rsidRPr="00947049">
        <w:rPr>
          <w:b/>
          <w:bCs/>
          <w:color w:val="8DB3E2"/>
          <w:sz w:val="28"/>
          <w:szCs w:val="28"/>
          <w:u w:color="8DB3E2"/>
          <w:lang w:val="en-GB"/>
        </w:rPr>
        <w:t>PRESS RELEASE</w:t>
      </w:r>
    </w:p>
    <w:p w14:paraId="3568DA5B" w14:textId="77777777" w:rsidR="006D66CE" w:rsidRPr="00947049" w:rsidRDefault="006D66CE" w:rsidP="006D66CE">
      <w:pPr>
        <w:spacing w:after="0" w:line="240" w:lineRule="auto"/>
        <w:jc w:val="both"/>
        <w:rPr>
          <w:rFonts w:ascii="Arial" w:hAnsi="Arial"/>
          <w:sz w:val="20"/>
          <w:szCs w:val="20"/>
          <w:lang w:val="en-GB"/>
        </w:rPr>
      </w:pPr>
    </w:p>
    <w:p w14:paraId="5C56CEF2" w14:textId="5712AC0D" w:rsidR="006D66CE" w:rsidRPr="00947049" w:rsidRDefault="006D66CE" w:rsidP="006D66CE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  <w:lang w:val="en-GB"/>
        </w:rPr>
      </w:pPr>
      <w:r w:rsidRPr="00947049">
        <w:rPr>
          <w:rFonts w:ascii="Arial" w:hAnsi="Arial"/>
          <w:sz w:val="20"/>
          <w:szCs w:val="20"/>
          <w:lang w:val="en-GB"/>
        </w:rPr>
        <w:t xml:space="preserve">Amsterdam, </w:t>
      </w:r>
      <w:r w:rsidR="00D319EE">
        <w:rPr>
          <w:rFonts w:ascii="Arial" w:hAnsi="Arial"/>
          <w:sz w:val="20"/>
          <w:szCs w:val="20"/>
          <w:lang w:val="en-GB"/>
        </w:rPr>
        <w:t>1</w:t>
      </w:r>
      <w:r w:rsidRPr="00947049">
        <w:rPr>
          <w:rFonts w:ascii="Arial" w:hAnsi="Arial"/>
          <w:sz w:val="20"/>
          <w:szCs w:val="20"/>
          <w:lang w:val="en-GB"/>
        </w:rPr>
        <w:t xml:space="preserve"> </w:t>
      </w:r>
      <w:proofErr w:type="gramStart"/>
      <w:r w:rsidR="00D319EE">
        <w:rPr>
          <w:rFonts w:ascii="Arial" w:hAnsi="Arial"/>
          <w:sz w:val="20"/>
          <w:szCs w:val="20"/>
          <w:lang w:val="en-GB"/>
        </w:rPr>
        <w:t>June</w:t>
      </w:r>
      <w:r>
        <w:rPr>
          <w:rFonts w:ascii="Arial" w:hAnsi="Arial"/>
          <w:sz w:val="20"/>
          <w:szCs w:val="20"/>
          <w:lang w:val="en-GB"/>
        </w:rPr>
        <w:t>,</w:t>
      </w:r>
      <w:proofErr w:type="gramEnd"/>
      <w:r w:rsidRPr="00947049">
        <w:rPr>
          <w:rFonts w:ascii="Arial" w:hAnsi="Arial"/>
          <w:sz w:val="20"/>
          <w:szCs w:val="20"/>
          <w:lang w:val="en-GB"/>
        </w:rPr>
        <w:t xml:space="preserve"> 2017</w:t>
      </w:r>
    </w:p>
    <w:p w14:paraId="094E0BCF" w14:textId="77777777" w:rsidR="006D66CE" w:rsidRPr="00947049" w:rsidRDefault="006D66CE" w:rsidP="006D66CE">
      <w:pPr>
        <w:spacing w:after="0" w:line="240" w:lineRule="auto"/>
        <w:jc w:val="both"/>
        <w:rPr>
          <w:rFonts w:ascii="Arial" w:hAnsi="Arial"/>
          <w:b/>
          <w:bCs/>
          <w:color w:val="0070C0"/>
          <w:sz w:val="32"/>
          <w:szCs w:val="32"/>
          <w:u w:color="0070C0"/>
          <w:lang w:val="en-GB"/>
        </w:rPr>
      </w:pPr>
    </w:p>
    <w:p w14:paraId="140C04FE" w14:textId="3D73213A" w:rsidR="00B52482" w:rsidRPr="00B52482" w:rsidRDefault="00D319EE" w:rsidP="00B52482">
      <w:pPr>
        <w:spacing w:after="0" w:line="240" w:lineRule="auto"/>
        <w:rPr>
          <w:rFonts w:ascii="Arial" w:hAnsi="Arial"/>
          <w:b/>
          <w:bCs/>
          <w:color w:val="0070C0"/>
          <w:sz w:val="36"/>
          <w:szCs w:val="36"/>
          <w:u w:color="0070C0"/>
          <w:lang w:val="en-US"/>
        </w:rPr>
      </w:pPr>
      <w:r>
        <w:rPr>
          <w:rFonts w:ascii="Arial" w:hAnsi="Arial"/>
          <w:b/>
          <w:bCs/>
          <w:color w:val="0070C0"/>
          <w:sz w:val="36"/>
          <w:szCs w:val="36"/>
          <w:u w:color="0070C0"/>
          <w:lang w:val="en-US"/>
        </w:rPr>
        <w:t xml:space="preserve">General meeting of shareholders </w:t>
      </w:r>
      <w:proofErr w:type="spellStart"/>
      <w:r w:rsidR="00B52482" w:rsidRPr="00B52482">
        <w:rPr>
          <w:rFonts w:ascii="Arial" w:hAnsi="Arial"/>
          <w:b/>
          <w:bCs/>
          <w:color w:val="0070C0"/>
          <w:sz w:val="36"/>
          <w:szCs w:val="36"/>
          <w:u w:color="0070C0"/>
          <w:lang w:val="en-US"/>
        </w:rPr>
        <w:t>T</w:t>
      </w:r>
      <w:r>
        <w:rPr>
          <w:rFonts w:ascii="Arial" w:hAnsi="Arial"/>
          <w:b/>
          <w:bCs/>
          <w:color w:val="0070C0"/>
          <w:sz w:val="36"/>
          <w:szCs w:val="36"/>
          <w:u w:color="0070C0"/>
          <w:lang w:val="en-US"/>
        </w:rPr>
        <w:t>elegraaf</w:t>
      </w:r>
      <w:proofErr w:type="spellEnd"/>
      <w:r>
        <w:rPr>
          <w:rFonts w:ascii="Arial" w:hAnsi="Arial"/>
          <w:b/>
          <w:bCs/>
          <w:color w:val="0070C0"/>
          <w:sz w:val="36"/>
          <w:szCs w:val="36"/>
          <w:u w:color="0070C0"/>
          <w:lang w:val="en-US"/>
        </w:rPr>
        <w:t xml:space="preserve"> </w:t>
      </w:r>
      <w:r w:rsidR="00B52482" w:rsidRPr="00B52482">
        <w:rPr>
          <w:rFonts w:ascii="Arial" w:hAnsi="Arial"/>
          <w:b/>
          <w:bCs/>
          <w:color w:val="0070C0"/>
          <w:sz w:val="36"/>
          <w:szCs w:val="36"/>
          <w:u w:color="0070C0"/>
          <w:lang w:val="en-US"/>
        </w:rPr>
        <w:t>M</w:t>
      </w:r>
      <w:r>
        <w:rPr>
          <w:rFonts w:ascii="Arial" w:hAnsi="Arial"/>
          <w:b/>
          <w:bCs/>
          <w:color w:val="0070C0"/>
          <w:sz w:val="36"/>
          <w:szCs w:val="36"/>
          <w:u w:color="0070C0"/>
          <w:lang w:val="en-US"/>
        </w:rPr>
        <w:t xml:space="preserve">edia </w:t>
      </w:r>
      <w:proofErr w:type="spellStart"/>
      <w:r w:rsidR="00B52482" w:rsidRPr="00B52482">
        <w:rPr>
          <w:rFonts w:ascii="Arial" w:hAnsi="Arial"/>
          <w:b/>
          <w:bCs/>
          <w:color w:val="0070C0"/>
          <w:sz w:val="36"/>
          <w:szCs w:val="36"/>
          <w:u w:color="0070C0"/>
          <w:lang w:val="en-US"/>
        </w:rPr>
        <w:t>G</w:t>
      </w:r>
      <w:r>
        <w:rPr>
          <w:rFonts w:ascii="Arial" w:hAnsi="Arial"/>
          <w:b/>
          <w:bCs/>
          <w:color w:val="0070C0"/>
          <w:sz w:val="36"/>
          <w:szCs w:val="36"/>
          <w:u w:color="0070C0"/>
          <w:lang w:val="en-US"/>
        </w:rPr>
        <w:t>roep</w:t>
      </w:r>
      <w:proofErr w:type="spellEnd"/>
      <w:r w:rsidR="00B52482" w:rsidRPr="00B52482">
        <w:rPr>
          <w:rFonts w:ascii="Arial" w:hAnsi="Arial"/>
          <w:b/>
          <w:bCs/>
          <w:color w:val="0070C0"/>
          <w:sz w:val="36"/>
          <w:szCs w:val="36"/>
          <w:u w:color="0070C0"/>
          <w:lang w:val="en-US"/>
        </w:rPr>
        <w:t xml:space="preserve"> </w:t>
      </w:r>
      <w:r>
        <w:rPr>
          <w:rFonts w:ascii="Arial" w:hAnsi="Arial"/>
          <w:b/>
          <w:bCs/>
          <w:color w:val="0070C0"/>
          <w:sz w:val="36"/>
          <w:szCs w:val="36"/>
          <w:u w:color="0070C0"/>
          <w:lang w:val="en-US"/>
        </w:rPr>
        <w:t>N.V.</w:t>
      </w:r>
      <w:r w:rsidR="00B52482" w:rsidRPr="00B52482">
        <w:rPr>
          <w:rFonts w:ascii="Arial" w:hAnsi="Arial"/>
          <w:b/>
          <w:bCs/>
          <w:color w:val="0070C0"/>
          <w:sz w:val="36"/>
          <w:szCs w:val="36"/>
          <w:u w:color="0070C0"/>
          <w:lang w:val="en-US"/>
        </w:rPr>
        <w:t xml:space="preserve"> </w:t>
      </w:r>
      <w:r w:rsidR="00F948FA">
        <w:rPr>
          <w:rFonts w:ascii="Arial" w:hAnsi="Arial"/>
          <w:b/>
          <w:bCs/>
          <w:color w:val="0070C0"/>
          <w:sz w:val="36"/>
          <w:szCs w:val="36"/>
          <w:u w:color="0070C0"/>
          <w:lang w:val="en-US"/>
        </w:rPr>
        <w:t>adopts all agenda items</w:t>
      </w:r>
    </w:p>
    <w:p w14:paraId="4E4F2B8B" w14:textId="5A45EF44" w:rsidR="00070423" w:rsidRPr="00727D6B" w:rsidRDefault="001967DE" w:rsidP="001967DE">
      <w:pPr>
        <w:pStyle w:val="Normaalweb"/>
        <w:shd w:val="clear" w:color="auto" w:fill="FFFFFF"/>
        <w:spacing w:before="180" w:after="180" w:line="276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During t</w:t>
      </w:r>
      <w:r w:rsidR="008334A6" w:rsidRPr="00727D6B">
        <w:rPr>
          <w:rFonts w:ascii="Arial" w:hAnsi="Arial" w:cs="Arial"/>
          <w:b/>
          <w:sz w:val="20"/>
          <w:szCs w:val="20"/>
          <w:lang w:val="en-US"/>
        </w:rPr>
        <w:t xml:space="preserve">he General meeting of shareholders of </w:t>
      </w:r>
      <w:proofErr w:type="spellStart"/>
      <w:r w:rsidR="009E6F53" w:rsidRPr="00727D6B">
        <w:rPr>
          <w:rFonts w:ascii="Arial" w:hAnsi="Arial" w:cs="Arial"/>
          <w:b/>
          <w:sz w:val="20"/>
          <w:szCs w:val="20"/>
          <w:lang w:val="en-US"/>
        </w:rPr>
        <w:t>Telegraaf</w:t>
      </w:r>
      <w:proofErr w:type="spellEnd"/>
      <w:r w:rsidR="009E6F53" w:rsidRPr="00727D6B">
        <w:rPr>
          <w:rFonts w:ascii="Arial" w:hAnsi="Arial" w:cs="Arial"/>
          <w:b/>
          <w:sz w:val="20"/>
          <w:szCs w:val="20"/>
          <w:lang w:val="en-US"/>
        </w:rPr>
        <w:t xml:space="preserve"> Media </w:t>
      </w:r>
      <w:proofErr w:type="spellStart"/>
      <w:r w:rsidR="009E6F53" w:rsidRPr="00727D6B">
        <w:rPr>
          <w:rFonts w:ascii="Arial" w:hAnsi="Arial" w:cs="Arial"/>
          <w:b/>
          <w:sz w:val="20"/>
          <w:szCs w:val="20"/>
          <w:lang w:val="en-US"/>
        </w:rPr>
        <w:t>Groep</w:t>
      </w:r>
      <w:proofErr w:type="spellEnd"/>
      <w:r w:rsidR="009E6F53" w:rsidRPr="00727D6B">
        <w:rPr>
          <w:rFonts w:ascii="Arial" w:hAnsi="Arial" w:cs="Arial"/>
          <w:b/>
          <w:sz w:val="20"/>
          <w:szCs w:val="20"/>
          <w:lang w:val="en-US"/>
        </w:rPr>
        <w:t xml:space="preserve"> N.V. (“TMG”) </w:t>
      </w:r>
      <w:r>
        <w:rPr>
          <w:rFonts w:ascii="Arial" w:hAnsi="Arial" w:cs="Arial"/>
          <w:b/>
          <w:sz w:val="20"/>
          <w:szCs w:val="20"/>
          <w:lang w:val="en-US"/>
        </w:rPr>
        <w:t xml:space="preserve">held today, </w:t>
      </w:r>
      <w:r w:rsidR="008334A6" w:rsidRPr="00727D6B">
        <w:rPr>
          <w:rFonts w:ascii="Arial" w:hAnsi="Arial" w:cs="Arial"/>
          <w:b/>
          <w:sz w:val="20"/>
          <w:szCs w:val="20"/>
          <w:lang w:val="en-US"/>
        </w:rPr>
        <w:t xml:space="preserve">all </w:t>
      </w:r>
      <w:r>
        <w:rPr>
          <w:rFonts w:ascii="Arial" w:hAnsi="Arial" w:cs="Arial"/>
          <w:b/>
          <w:sz w:val="20"/>
          <w:szCs w:val="20"/>
          <w:lang w:val="en-US"/>
        </w:rPr>
        <w:t>resolutions on the agenda have been</w:t>
      </w:r>
      <w:r w:rsidR="00531EE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727D6B" w:rsidRPr="00727D6B">
        <w:rPr>
          <w:rFonts w:ascii="Arial" w:hAnsi="Arial" w:cs="Arial"/>
          <w:b/>
          <w:sz w:val="20"/>
          <w:szCs w:val="20"/>
          <w:lang w:val="en-US"/>
        </w:rPr>
        <w:t>adopted.</w:t>
      </w:r>
      <w:r w:rsidR="00531EE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>T</w:t>
      </w:r>
      <w:r w:rsidR="00727D6B" w:rsidRPr="00727D6B">
        <w:rPr>
          <w:rFonts w:ascii="Arial" w:hAnsi="Arial" w:cs="Arial"/>
          <w:b/>
          <w:sz w:val="20"/>
          <w:szCs w:val="20"/>
          <w:lang w:val="en-US"/>
        </w:rPr>
        <w:t xml:space="preserve">he </w:t>
      </w:r>
      <w:r w:rsidR="00531EE0">
        <w:rPr>
          <w:rFonts w:ascii="Arial" w:hAnsi="Arial" w:cs="Arial"/>
          <w:b/>
          <w:sz w:val="20"/>
          <w:szCs w:val="20"/>
          <w:lang w:val="en-US"/>
        </w:rPr>
        <w:t>public offer by</w:t>
      </w:r>
      <w:r w:rsidR="00727D6B" w:rsidRPr="00727D6B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727D6B" w:rsidRPr="00727D6B">
        <w:rPr>
          <w:rFonts w:ascii="Arial" w:hAnsi="Arial" w:cs="Arial"/>
          <w:b/>
          <w:sz w:val="20"/>
          <w:szCs w:val="20"/>
          <w:lang w:val="en-US"/>
        </w:rPr>
        <w:t>Mediahuis</w:t>
      </w:r>
      <w:proofErr w:type="spellEnd"/>
      <w:r w:rsidR="00727D6B" w:rsidRPr="00727D6B">
        <w:rPr>
          <w:rFonts w:ascii="Arial" w:hAnsi="Arial" w:cs="Arial"/>
          <w:b/>
          <w:sz w:val="20"/>
          <w:szCs w:val="20"/>
          <w:lang w:val="en-US"/>
        </w:rPr>
        <w:t xml:space="preserve"> and VP </w:t>
      </w:r>
      <w:proofErr w:type="spellStart"/>
      <w:r w:rsidR="00727D6B" w:rsidRPr="00727D6B">
        <w:rPr>
          <w:rFonts w:ascii="Arial" w:hAnsi="Arial" w:cs="Arial"/>
          <w:b/>
          <w:sz w:val="20"/>
          <w:szCs w:val="20"/>
          <w:lang w:val="en-US"/>
        </w:rPr>
        <w:t>Exploitatie</w:t>
      </w:r>
      <w:proofErr w:type="spellEnd"/>
      <w:r w:rsidR="00727D6B" w:rsidRPr="00727D6B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>
        <w:rPr>
          <w:rFonts w:ascii="Arial" w:hAnsi="Arial" w:cs="Arial"/>
          <w:b/>
          <w:sz w:val="20"/>
          <w:szCs w:val="20"/>
          <w:lang w:val="en-US"/>
        </w:rPr>
        <w:t xml:space="preserve">which is </w:t>
      </w:r>
      <w:r w:rsidR="00531EE0">
        <w:rPr>
          <w:rFonts w:ascii="Arial" w:hAnsi="Arial" w:cs="Arial"/>
          <w:b/>
          <w:sz w:val="20"/>
          <w:szCs w:val="20"/>
          <w:lang w:val="en-US"/>
        </w:rPr>
        <w:t xml:space="preserve">supported and </w:t>
      </w:r>
      <w:r w:rsidR="00727D6B" w:rsidRPr="00727D6B">
        <w:rPr>
          <w:rFonts w:ascii="Arial" w:hAnsi="Arial" w:cs="Arial"/>
          <w:b/>
          <w:sz w:val="20"/>
          <w:szCs w:val="20"/>
          <w:lang w:val="en-US"/>
        </w:rPr>
        <w:t xml:space="preserve">recommended by TMG, </w:t>
      </w:r>
      <w:r>
        <w:rPr>
          <w:rFonts w:ascii="Arial" w:hAnsi="Arial" w:cs="Arial"/>
          <w:b/>
          <w:sz w:val="20"/>
          <w:szCs w:val="20"/>
          <w:lang w:val="en-US"/>
        </w:rPr>
        <w:t>wa</w:t>
      </w:r>
      <w:r w:rsidR="00531EE0">
        <w:rPr>
          <w:rFonts w:ascii="Arial" w:hAnsi="Arial" w:cs="Arial"/>
          <w:b/>
          <w:sz w:val="20"/>
          <w:szCs w:val="20"/>
          <w:lang w:val="en-US"/>
        </w:rPr>
        <w:t xml:space="preserve">s discussed </w:t>
      </w:r>
      <w:r w:rsidR="00727D6B" w:rsidRPr="00727D6B">
        <w:rPr>
          <w:rFonts w:ascii="Arial" w:hAnsi="Arial" w:cs="Arial"/>
          <w:b/>
          <w:sz w:val="20"/>
          <w:szCs w:val="20"/>
          <w:lang w:val="en-US"/>
        </w:rPr>
        <w:t xml:space="preserve">and </w:t>
      </w:r>
      <w:r w:rsidR="00531EE0">
        <w:rPr>
          <w:rFonts w:ascii="Arial" w:hAnsi="Arial" w:cs="Arial"/>
          <w:b/>
          <w:sz w:val="20"/>
          <w:szCs w:val="20"/>
          <w:lang w:val="en-US"/>
        </w:rPr>
        <w:t xml:space="preserve">the </w:t>
      </w:r>
      <w:r>
        <w:rPr>
          <w:rFonts w:ascii="Arial" w:hAnsi="Arial" w:cs="Arial"/>
          <w:b/>
          <w:sz w:val="20"/>
          <w:szCs w:val="20"/>
          <w:lang w:val="en-US"/>
        </w:rPr>
        <w:t>resolutions related to the offer have been adopted</w:t>
      </w:r>
      <w:r w:rsidR="00727D6B" w:rsidRPr="00727D6B">
        <w:rPr>
          <w:rFonts w:ascii="Arial" w:hAnsi="Arial" w:cs="Arial"/>
          <w:b/>
          <w:sz w:val="20"/>
          <w:szCs w:val="20"/>
          <w:lang w:val="en-US"/>
        </w:rPr>
        <w:t xml:space="preserve">. </w:t>
      </w:r>
    </w:p>
    <w:p w14:paraId="3221E3C1" w14:textId="636633B6" w:rsidR="00727D6B" w:rsidRPr="002D2593" w:rsidRDefault="00727D6B" w:rsidP="001967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shd w:val="clear" w:color="auto" w:fill="FFFFFF"/>
          <w:lang w:val="en-US"/>
        </w:rPr>
      </w:pPr>
      <w:r w:rsidRPr="002D2593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shd w:val="clear" w:color="auto" w:fill="FFFFFF"/>
          <w:lang w:val="en-US"/>
        </w:rPr>
        <w:t>During the m</w:t>
      </w:r>
      <w:r w:rsidR="002D2593" w:rsidRPr="002D2593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shd w:val="clear" w:color="auto" w:fill="FFFFFF"/>
          <w:lang w:val="en-US"/>
        </w:rPr>
        <w:t>eeting, amongst other things</w:t>
      </w:r>
      <w:r w:rsidRPr="002D2593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shd w:val="clear" w:color="auto" w:fill="FFFFFF"/>
          <w:lang w:val="en-US"/>
        </w:rPr>
        <w:t>:</w:t>
      </w:r>
    </w:p>
    <w:p w14:paraId="11749219" w14:textId="26DEB61C" w:rsidR="00070423" w:rsidRPr="00727D6B" w:rsidRDefault="00FD734D" w:rsidP="001967DE">
      <w:pPr>
        <w:pStyle w:val="Lijstalinea"/>
        <w:numPr>
          <w:ilvl w:val="0"/>
          <w:numId w:val="7"/>
        </w:numPr>
        <w:spacing w:after="0"/>
        <w:rPr>
          <w:rFonts w:ascii="Arial" w:hAnsi="Arial" w:cs="Arial"/>
          <w:bCs/>
          <w:color w:val="auto"/>
          <w:sz w:val="20"/>
          <w:szCs w:val="20"/>
          <w:u w:color="4D4E4C"/>
          <w:lang w:val="en-US"/>
        </w:rPr>
      </w:pPr>
      <w:r>
        <w:rPr>
          <w:rFonts w:ascii="Arial" w:hAnsi="Arial" w:cs="Arial"/>
          <w:bCs/>
          <w:color w:val="auto"/>
          <w:sz w:val="20"/>
          <w:szCs w:val="20"/>
          <w:u w:color="4D4E4C"/>
          <w:lang w:val="en-US"/>
        </w:rPr>
        <w:t>t</w:t>
      </w:r>
      <w:r w:rsidR="002D2593">
        <w:rPr>
          <w:rFonts w:ascii="Arial" w:hAnsi="Arial" w:cs="Arial"/>
          <w:bCs/>
          <w:color w:val="auto"/>
          <w:sz w:val="20"/>
          <w:szCs w:val="20"/>
          <w:u w:color="4D4E4C"/>
          <w:lang w:val="en-US"/>
        </w:rPr>
        <w:t>he annual accounts have been adopted and members of the Executive Board and the Supervisory Board have been discharged</w:t>
      </w:r>
      <w:r>
        <w:rPr>
          <w:rFonts w:ascii="Arial" w:hAnsi="Arial" w:cs="Arial"/>
          <w:bCs/>
          <w:color w:val="auto"/>
          <w:sz w:val="20"/>
          <w:szCs w:val="20"/>
          <w:u w:color="4D4E4C"/>
          <w:lang w:val="en-US"/>
        </w:rPr>
        <w:t xml:space="preserve"> for the financial year 2016</w:t>
      </w:r>
      <w:r w:rsidR="002D2593">
        <w:rPr>
          <w:rFonts w:ascii="Arial" w:hAnsi="Arial" w:cs="Arial"/>
          <w:bCs/>
          <w:color w:val="auto"/>
          <w:sz w:val="20"/>
          <w:szCs w:val="20"/>
          <w:u w:color="4D4E4C"/>
          <w:lang w:val="en-US"/>
        </w:rPr>
        <w:t>;</w:t>
      </w:r>
    </w:p>
    <w:p w14:paraId="1A716D6E" w14:textId="339F60B2" w:rsidR="00727D6B" w:rsidRDefault="00FF37CA" w:rsidP="001967DE">
      <w:pPr>
        <w:pStyle w:val="Lijstalinea"/>
        <w:numPr>
          <w:ilvl w:val="0"/>
          <w:numId w:val="7"/>
        </w:numPr>
        <w:spacing w:after="0"/>
        <w:rPr>
          <w:rFonts w:ascii="Arial" w:hAnsi="Arial" w:cs="Arial"/>
          <w:bCs/>
          <w:color w:val="auto"/>
          <w:sz w:val="20"/>
          <w:szCs w:val="20"/>
          <w:u w:color="4D4E4C"/>
          <w:lang w:val="en-US"/>
        </w:rPr>
      </w:pPr>
      <w:r>
        <w:rPr>
          <w:rFonts w:ascii="Arial" w:hAnsi="Arial" w:cs="Arial"/>
          <w:bCs/>
          <w:color w:val="auto"/>
          <w:sz w:val="20"/>
          <w:szCs w:val="20"/>
          <w:u w:color="4D4E4C"/>
          <w:lang w:val="en-US"/>
        </w:rPr>
        <w:t xml:space="preserve">Mr. J.J. </w:t>
      </w:r>
      <w:proofErr w:type="spellStart"/>
      <w:r>
        <w:rPr>
          <w:rFonts w:ascii="Arial" w:hAnsi="Arial" w:cs="Arial"/>
          <w:bCs/>
          <w:color w:val="auto"/>
          <w:sz w:val="20"/>
          <w:szCs w:val="20"/>
          <w:u w:color="4D4E4C"/>
          <w:lang w:val="en-US"/>
        </w:rPr>
        <w:t>Nooitgedagt</w:t>
      </w:r>
      <w:proofErr w:type="spellEnd"/>
      <w:r>
        <w:rPr>
          <w:rFonts w:ascii="Arial" w:hAnsi="Arial" w:cs="Arial"/>
          <w:bCs/>
          <w:color w:val="auto"/>
          <w:sz w:val="20"/>
          <w:szCs w:val="20"/>
          <w:u w:color="4D4E4C"/>
          <w:lang w:val="en-US"/>
        </w:rPr>
        <w:t xml:space="preserve"> </w:t>
      </w:r>
      <w:r w:rsidR="001967DE">
        <w:rPr>
          <w:rFonts w:ascii="Arial" w:hAnsi="Arial" w:cs="Arial"/>
          <w:bCs/>
          <w:color w:val="auto"/>
          <w:sz w:val="20"/>
          <w:szCs w:val="20"/>
          <w:u w:color="4D4E4C"/>
          <w:lang w:val="en-US"/>
        </w:rPr>
        <w:t>wa</w:t>
      </w:r>
      <w:r>
        <w:rPr>
          <w:rFonts w:ascii="Arial" w:hAnsi="Arial" w:cs="Arial"/>
          <w:bCs/>
          <w:color w:val="auto"/>
          <w:sz w:val="20"/>
          <w:szCs w:val="20"/>
          <w:u w:color="4D4E4C"/>
          <w:lang w:val="en-US"/>
        </w:rPr>
        <w:t xml:space="preserve">s reappointed as </w:t>
      </w:r>
      <w:r w:rsidR="001967DE">
        <w:rPr>
          <w:rFonts w:ascii="Arial" w:hAnsi="Arial" w:cs="Arial"/>
          <w:bCs/>
          <w:color w:val="auto"/>
          <w:sz w:val="20"/>
          <w:szCs w:val="20"/>
          <w:u w:color="4D4E4C"/>
          <w:lang w:val="en-US"/>
        </w:rPr>
        <w:t xml:space="preserve">a </w:t>
      </w:r>
      <w:r>
        <w:rPr>
          <w:rFonts w:ascii="Arial" w:hAnsi="Arial" w:cs="Arial"/>
          <w:bCs/>
          <w:color w:val="auto"/>
          <w:sz w:val="20"/>
          <w:szCs w:val="20"/>
          <w:u w:color="4D4E4C"/>
          <w:lang w:val="en-US"/>
        </w:rPr>
        <w:t xml:space="preserve">member of the Supervisory Board </w:t>
      </w:r>
      <w:r w:rsidR="001967DE">
        <w:rPr>
          <w:rFonts w:ascii="Arial" w:hAnsi="Arial" w:cs="Arial"/>
          <w:bCs/>
          <w:color w:val="auto"/>
          <w:sz w:val="20"/>
          <w:szCs w:val="20"/>
          <w:u w:color="4D4E4C"/>
          <w:lang w:val="en-US"/>
        </w:rPr>
        <w:t>and</w:t>
      </w:r>
      <w:r>
        <w:rPr>
          <w:rFonts w:ascii="Arial" w:hAnsi="Arial" w:cs="Arial"/>
          <w:bCs/>
          <w:color w:val="auto"/>
          <w:sz w:val="20"/>
          <w:szCs w:val="20"/>
          <w:u w:color="4D4E4C"/>
          <w:lang w:val="en-US"/>
        </w:rPr>
        <w:t xml:space="preserve"> the conditional resignation of Mr. M.A.M. </w:t>
      </w:r>
      <w:proofErr w:type="spellStart"/>
      <w:r>
        <w:rPr>
          <w:rFonts w:ascii="Arial" w:hAnsi="Arial" w:cs="Arial"/>
          <w:bCs/>
          <w:color w:val="auto"/>
          <w:sz w:val="20"/>
          <w:szCs w:val="20"/>
          <w:u w:color="4D4E4C"/>
          <w:lang w:val="en-US"/>
        </w:rPr>
        <w:t>Boersma</w:t>
      </w:r>
      <w:proofErr w:type="spellEnd"/>
      <w:r>
        <w:rPr>
          <w:rFonts w:ascii="Arial" w:hAnsi="Arial" w:cs="Arial"/>
          <w:bCs/>
          <w:color w:val="auto"/>
          <w:sz w:val="20"/>
          <w:szCs w:val="20"/>
          <w:u w:color="4D4E4C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auto"/>
          <w:sz w:val="20"/>
          <w:szCs w:val="20"/>
          <w:u w:color="4D4E4C"/>
          <w:lang w:val="en-US"/>
        </w:rPr>
        <w:t>en</w:t>
      </w:r>
      <w:proofErr w:type="spellEnd"/>
      <w:r>
        <w:rPr>
          <w:rFonts w:ascii="Arial" w:hAnsi="Arial" w:cs="Arial"/>
          <w:bCs/>
          <w:color w:val="auto"/>
          <w:sz w:val="20"/>
          <w:szCs w:val="20"/>
          <w:u w:color="4D4E4C"/>
          <w:lang w:val="en-US"/>
        </w:rPr>
        <w:t xml:space="preserve"> Mrs. A.G. van den Belt as members of the Supervisory Board per Settlement date of the offer from </w:t>
      </w:r>
      <w:proofErr w:type="spellStart"/>
      <w:r>
        <w:rPr>
          <w:rFonts w:ascii="Arial" w:hAnsi="Arial" w:cs="Arial"/>
          <w:bCs/>
          <w:color w:val="auto"/>
          <w:sz w:val="20"/>
          <w:szCs w:val="20"/>
          <w:u w:color="4D4E4C"/>
          <w:lang w:val="en-US"/>
        </w:rPr>
        <w:t>Mediahuis</w:t>
      </w:r>
      <w:proofErr w:type="spellEnd"/>
      <w:r>
        <w:rPr>
          <w:rFonts w:ascii="Arial" w:hAnsi="Arial" w:cs="Arial"/>
          <w:bCs/>
          <w:color w:val="auto"/>
          <w:sz w:val="20"/>
          <w:szCs w:val="20"/>
          <w:u w:color="4D4E4C"/>
          <w:lang w:val="en-US"/>
        </w:rPr>
        <w:t xml:space="preserve"> and VP </w:t>
      </w:r>
      <w:proofErr w:type="spellStart"/>
      <w:r>
        <w:rPr>
          <w:rFonts w:ascii="Arial" w:hAnsi="Arial" w:cs="Arial"/>
          <w:bCs/>
          <w:color w:val="auto"/>
          <w:sz w:val="20"/>
          <w:szCs w:val="20"/>
          <w:u w:color="4D4E4C"/>
          <w:lang w:val="en-US"/>
        </w:rPr>
        <w:t>Exploitatie</w:t>
      </w:r>
      <w:proofErr w:type="spellEnd"/>
      <w:r>
        <w:rPr>
          <w:rFonts w:ascii="Arial" w:hAnsi="Arial" w:cs="Arial"/>
          <w:bCs/>
          <w:color w:val="auto"/>
          <w:sz w:val="20"/>
          <w:szCs w:val="20"/>
          <w:u w:color="4D4E4C"/>
          <w:lang w:val="en-US"/>
        </w:rPr>
        <w:t xml:space="preserve"> </w:t>
      </w:r>
      <w:r w:rsidR="001967DE">
        <w:rPr>
          <w:rFonts w:ascii="Arial" w:hAnsi="Arial" w:cs="Arial"/>
          <w:bCs/>
          <w:color w:val="auto"/>
          <w:sz w:val="20"/>
          <w:szCs w:val="20"/>
          <w:u w:color="4D4E4C"/>
          <w:lang w:val="en-US"/>
        </w:rPr>
        <w:t>has</w:t>
      </w:r>
      <w:r>
        <w:rPr>
          <w:rFonts w:ascii="Arial" w:hAnsi="Arial" w:cs="Arial"/>
          <w:bCs/>
          <w:color w:val="auto"/>
          <w:sz w:val="20"/>
          <w:szCs w:val="20"/>
          <w:u w:color="4D4E4C"/>
          <w:lang w:val="en-US"/>
        </w:rPr>
        <w:t xml:space="preserve"> been accepted;</w:t>
      </w:r>
    </w:p>
    <w:p w14:paraId="5CF2BA6B" w14:textId="286DB405" w:rsidR="00FF37CA" w:rsidRDefault="00FD734D" w:rsidP="001967DE">
      <w:pPr>
        <w:pStyle w:val="Lijstalinea"/>
        <w:numPr>
          <w:ilvl w:val="0"/>
          <w:numId w:val="7"/>
        </w:numPr>
        <w:spacing w:after="0"/>
        <w:rPr>
          <w:rFonts w:ascii="Arial" w:hAnsi="Arial" w:cs="Arial"/>
          <w:bCs/>
          <w:color w:val="auto"/>
          <w:sz w:val="20"/>
          <w:szCs w:val="20"/>
          <w:u w:color="4D4E4C"/>
          <w:lang w:val="en-US"/>
        </w:rPr>
      </w:pPr>
      <w:r>
        <w:rPr>
          <w:rFonts w:ascii="Arial" w:hAnsi="Arial" w:cs="Arial"/>
          <w:bCs/>
          <w:color w:val="auto"/>
          <w:sz w:val="20"/>
          <w:szCs w:val="20"/>
          <w:u w:color="4D4E4C"/>
          <w:lang w:val="en-US"/>
        </w:rPr>
        <w:t xml:space="preserve">it </w:t>
      </w:r>
      <w:r w:rsidR="001967DE">
        <w:rPr>
          <w:rFonts w:ascii="Arial" w:hAnsi="Arial" w:cs="Arial"/>
          <w:bCs/>
          <w:color w:val="auto"/>
          <w:sz w:val="20"/>
          <w:szCs w:val="20"/>
          <w:u w:color="4D4E4C"/>
          <w:lang w:val="en-US"/>
        </w:rPr>
        <w:t>wa</w:t>
      </w:r>
      <w:r>
        <w:rPr>
          <w:rFonts w:ascii="Arial" w:hAnsi="Arial" w:cs="Arial"/>
          <w:bCs/>
          <w:color w:val="auto"/>
          <w:sz w:val="20"/>
          <w:szCs w:val="20"/>
          <w:u w:color="4D4E4C"/>
          <w:lang w:val="en-US"/>
        </w:rPr>
        <w:t xml:space="preserve">s decided to conditionally appoint that </w:t>
      </w:r>
      <w:r w:rsidR="00FF37CA">
        <w:rPr>
          <w:rFonts w:ascii="Arial" w:hAnsi="Arial" w:cs="Arial"/>
          <w:bCs/>
          <w:color w:val="auto"/>
          <w:sz w:val="20"/>
          <w:szCs w:val="20"/>
          <w:u w:color="4D4E4C"/>
          <w:lang w:val="en-US"/>
        </w:rPr>
        <w:t>Mr.</w:t>
      </w:r>
      <w:r>
        <w:rPr>
          <w:rFonts w:ascii="Arial" w:hAnsi="Arial" w:cs="Arial"/>
          <w:bCs/>
          <w:color w:val="auto"/>
          <w:sz w:val="20"/>
          <w:szCs w:val="20"/>
          <w:u w:color="4D4E4C"/>
          <w:lang w:val="en-US"/>
        </w:rPr>
        <w:t xml:space="preserve"> G. </w:t>
      </w:r>
      <w:proofErr w:type="spellStart"/>
      <w:r>
        <w:rPr>
          <w:rFonts w:ascii="Arial" w:hAnsi="Arial" w:cs="Arial"/>
          <w:bCs/>
          <w:color w:val="auto"/>
          <w:sz w:val="20"/>
          <w:szCs w:val="20"/>
          <w:u w:color="4D4E4C"/>
          <w:lang w:val="en-US"/>
        </w:rPr>
        <w:t>Ysebaert</w:t>
      </w:r>
      <w:proofErr w:type="spellEnd"/>
      <w:r>
        <w:rPr>
          <w:rFonts w:ascii="Arial" w:hAnsi="Arial" w:cs="Arial"/>
          <w:bCs/>
          <w:color w:val="auto"/>
          <w:sz w:val="20"/>
          <w:szCs w:val="20"/>
          <w:u w:color="4D4E4C"/>
          <w:lang w:val="en-US"/>
        </w:rPr>
        <w:t xml:space="preserve"> and Mr. P. </w:t>
      </w:r>
      <w:proofErr w:type="spellStart"/>
      <w:r>
        <w:rPr>
          <w:rFonts w:ascii="Arial" w:hAnsi="Arial" w:cs="Arial"/>
          <w:bCs/>
          <w:color w:val="auto"/>
          <w:sz w:val="20"/>
          <w:szCs w:val="20"/>
          <w:u w:color="4D4E4C"/>
          <w:lang w:val="en-US"/>
        </w:rPr>
        <w:t>Verwilt</w:t>
      </w:r>
      <w:proofErr w:type="spellEnd"/>
      <w:r w:rsidR="00FF37CA">
        <w:rPr>
          <w:rFonts w:ascii="Arial" w:hAnsi="Arial" w:cs="Arial"/>
          <w:bCs/>
          <w:color w:val="auto"/>
          <w:sz w:val="20"/>
          <w:szCs w:val="20"/>
          <w:u w:color="4D4E4C"/>
          <w:lang w:val="en-US"/>
        </w:rPr>
        <w:t xml:space="preserve"> as new members of the Supervisory Board per the Settlement date;</w:t>
      </w:r>
    </w:p>
    <w:p w14:paraId="66162649" w14:textId="19A7C0CF" w:rsidR="00FF37CA" w:rsidRPr="00727D6B" w:rsidRDefault="00FD734D" w:rsidP="001967DE">
      <w:pPr>
        <w:pStyle w:val="Lijstalinea"/>
        <w:numPr>
          <w:ilvl w:val="0"/>
          <w:numId w:val="7"/>
        </w:numPr>
        <w:spacing w:after="0"/>
        <w:rPr>
          <w:rFonts w:ascii="Arial" w:hAnsi="Arial" w:cs="Arial"/>
          <w:bCs/>
          <w:color w:val="auto"/>
          <w:sz w:val="20"/>
          <w:szCs w:val="20"/>
          <w:u w:color="4D4E4C"/>
          <w:lang w:val="en-US"/>
        </w:rPr>
      </w:pPr>
      <w:r>
        <w:rPr>
          <w:rFonts w:ascii="Arial" w:hAnsi="Arial" w:cs="Arial"/>
          <w:bCs/>
          <w:color w:val="auto"/>
          <w:sz w:val="20"/>
          <w:szCs w:val="20"/>
          <w:u w:color="4D4E4C"/>
          <w:lang w:val="en-US"/>
        </w:rPr>
        <w:t>n</w:t>
      </w:r>
      <w:r w:rsidR="00FF37CA">
        <w:rPr>
          <w:rFonts w:ascii="Arial" w:hAnsi="Arial" w:cs="Arial"/>
          <w:bCs/>
          <w:color w:val="auto"/>
          <w:sz w:val="20"/>
          <w:szCs w:val="20"/>
          <w:u w:color="4D4E4C"/>
          <w:lang w:val="en-US"/>
        </w:rPr>
        <w:t xml:space="preserve">otification </w:t>
      </w:r>
      <w:r w:rsidR="001967DE">
        <w:rPr>
          <w:rFonts w:ascii="Arial" w:hAnsi="Arial" w:cs="Arial"/>
          <w:bCs/>
          <w:color w:val="auto"/>
          <w:sz w:val="20"/>
          <w:szCs w:val="20"/>
          <w:u w:color="4D4E4C"/>
          <w:lang w:val="en-US"/>
        </w:rPr>
        <w:t>was</w:t>
      </w:r>
      <w:r w:rsidR="00FF37CA">
        <w:rPr>
          <w:rFonts w:ascii="Arial" w:hAnsi="Arial" w:cs="Arial"/>
          <w:bCs/>
          <w:color w:val="auto"/>
          <w:sz w:val="20"/>
          <w:szCs w:val="20"/>
          <w:u w:color="4D4E4C"/>
          <w:lang w:val="en-US"/>
        </w:rPr>
        <w:t xml:space="preserve"> provided </w:t>
      </w:r>
      <w:r w:rsidR="001967DE">
        <w:rPr>
          <w:rFonts w:ascii="Arial" w:hAnsi="Arial" w:cs="Arial"/>
          <w:bCs/>
          <w:color w:val="auto"/>
          <w:sz w:val="20"/>
          <w:szCs w:val="20"/>
          <w:u w:color="4D4E4C"/>
          <w:lang w:val="en-US"/>
        </w:rPr>
        <w:t>of</w:t>
      </w:r>
      <w:r w:rsidR="00FF37CA">
        <w:rPr>
          <w:rFonts w:ascii="Arial" w:hAnsi="Arial" w:cs="Arial"/>
          <w:bCs/>
          <w:color w:val="auto"/>
          <w:sz w:val="20"/>
          <w:szCs w:val="20"/>
          <w:u w:color="4D4E4C"/>
          <w:lang w:val="en-US"/>
        </w:rPr>
        <w:t xml:space="preserve"> the new </w:t>
      </w:r>
      <w:r w:rsidR="001967DE">
        <w:rPr>
          <w:rFonts w:ascii="Arial" w:hAnsi="Arial" w:cs="Arial"/>
          <w:bCs/>
          <w:color w:val="auto"/>
          <w:sz w:val="20"/>
          <w:szCs w:val="20"/>
          <w:u w:color="4D4E4C"/>
          <w:lang w:val="en-US"/>
        </w:rPr>
        <w:t xml:space="preserve">conditional </w:t>
      </w:r>
      <w:r w:rsidR="00FF37CA">
        <w:rPr>
          <w:rFonts w:ascii="Arial" w:hAnsi="Arial" w:cs="Arial"/>
          <w:bCs/>
          <w:color w:val="auto"/>
          <w:sz w:val="20"/>
          <w:szCs w:val="20"/>
          <w:u w:color="4D4E4C"/>
          <w:lang w:val="en-US"/>
        </w:rPr>
        <w:t>composition of the Executive Board per the Settlement date</w:t>
      </w:r>
      <w:r w:rsidR="001967DE">
        <w:rPr>
          <w:rFonts w:ascii="Arial" w:hAnsi="Arial" w:cs="Arial"/>
          <w:bCs/>
          <w:color w:val="auto"/>
          <w:sz w:val="20"/>
          <w:szCs w:val="20"/>
          <w:u w:color="4D4E4C"/>
          <w:lang w:val="en-US"/>
        </w:rPr>
        <w:t xml:space="preserve">, consisting of </w:t>
      </w:r>
      <w:r w:rsidR="00FF37CA">
        <w:rPr>
          <w:rFonts w:ascii="Arial" w:hAnsi="Arial" w:cs="Arial"/>
          <w:bCs/>
          <w:color w:val="auto"/>
          <w:sz w:val="20"/>
          <w:szCs w:val="20"/>
          <w:u w:color="4D4E4C"/>
          <w:lang w:val="en-US"/>
        </w:rPr>
        <w:t xml:space="preserve">Mr. M. </w:t>
      </w:r>
      <w:proofErr w:type="spellStart"/>
      <w:r w:rsidR="00FF37CA">
        <w:rPr>
          <w:rFonts w:ascii="Arial" w:hAnsi="Arial" w:cs="Arial"/>
          <w:bCs/>
          <w:color w:val="auto"/>
          <w:sz w:val="20"/>
          <w:szCs w:val="20"/>
          <w:u w:color="4D4E4C"/>
          <w:lang w:val="en-US"/>
        </w:rPr>
        <w:t>Vangeel</w:t>
      </w:r>
      <w:proofErr w:type="spellEnd"/>
      <w:r w:rsidR="00FF37CA">
        <w:rPr>
          <w:rFonts w:ascii="Arial" w:hAnsi="Arial" w:cs="Arial"/>
          <w:bCs/>
          <w:color w:val="auto"/>
          <w:sz w:val="20"/>
          <w:szCs w:val="20"/>
          <w:u w:color="4D4E4C"/>
          <w:lang w:val="en-US"/>
        </w:rPr>
        <w:t xml:space="preserve"> and Mr. K. Boot.</w:t>
      </w:r>
    </w:p>
    <w:p w14:paraId="53562D37" w14:textId="0FF978BB" w:rsidR="006A7306" w:rsidRDefault="00FF37CA" w:rsidP="001967DE">
      <w:pPr>
        <w:pStyle w:val="Normaalweb"/>
        <w:shd w:val="clear" w:color="auto" w:fill="FFFFFF"/>
        <w:spacing w:before="180" w:after="180" w:line="276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changes in the composition of the Supervisory Board and the Executive Board are </w:t>
      </w:r>
      <w:r w:rsidR="00C1586A">
        <w:rPr>
          <w:rFonts w:ascii="Arial" w:hAnsi="Arial" w:cs="Arial"/>
          <w:sz w:val="20"/>
          <w:szCs w:val="20"/>
          <w:lang w:val="en-US"/>
        </w:rPr>
        <w:t>subject to</w:t>
      </w:r>
      <w:r w:rsidR="001967DE">
        <w:rPr>
          <w:rFonts w:ascii="Arial" w:hAnsi="Arial" w:cs="Arial"/>
          <w:sz w:val="20"/>
          <w:szCs w:val="20"/>
          <w:lang w:val="en-US"/>
        </w:rPr>
        <w:t xml:space="preserve"> the offer having become unconditional</w:t>
      </w:r>
      <w:r>
        <w:rPr>
          <w:rFonts w:ascii="Arial" w:hAnsi="Arial" w:cs="Arial"/>
          <w:sz w:val="20"/>
          <w:szCs w:val="20"/>
          <w:lang w:val="en-US"/>
        </w:rPr>
        <w:t xml:space="preserve"> (“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gestand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doen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”) of </w:t>
      </w:r>
      <w:r w:rsidR="006A7306">
        <w:rPr>
          <w:rFonts w:ascii="Arial" w:hAnsi="Arial" w:cs="Arial"/>
          <w:sz w:val="20"/>
          <w:szCs w:val="20"/>
          <w:lang w:val="en-US"/>
        </w:rPr>
        <w:t>the offer b</w:t>
      </w:r>
      <w:r w:rsidR="00385756">
        <w:rPr>
          <w:rFonts w:ascii="Arial" w:hAnsi="Arial" w:cs="Arial"/>
          <w:sz w:val="20"/>
          <w:szCs w:val="20"/>
          <w:lang w:val="en-US"/>
        </w:rPr>
        <w:t xml:space="preserve">y </w:t>
      </w:r>
      <w:proofErr w:type="spellStart"/>
      <w:r w:rsidR="00385756">
        <w:rPr>
          <w:rFonts w:ascii="Arial" w:hAnsi="Arial" w:cs="Arial"/>
          <w:sz w:val="20"/>
          <w:szCs w:val="20"/>
          <w:lang w:val="en-US"/>
        </w:rPr>
        <w:t>Mediahuis</w:t>
      </w:r>
      <w:proofErr w:type="spellEnd"/>
      <w:r w:rsidR="00385756">
        <w:rPr>
          <w:rFonts w:ascii="Arial" w:hAnsi="Arial" w:cs="Arial"/>
          <w:sz w:val="20"/>
          <w:szCs w:val="20"/>
          <w:lang w:val="en-US"/>
        </w:rPr>
        <w:t xml:space="preserve"> and VP </w:t>
      </w:r>
      <w:proofErr w:type="spellStart"/>
      <w:r w:rsidR="00385756">
        <w:rPr>
          <w:rFonts w:ascii="Arial" w:hAnsi="Arial" w:cs="Arial"/>
          <w:sz w:val="20"/>
          <w:szCs w:val="20"/>
          <w:lang w:val="en-US"/>
        </w:rPr>
        <w:t>Exploitatie</w:t>
      </w:r>
      <w:proofErr w:type="spellEnd"/>
      <w:r w:rsidR="00385756">
        <w:rPr>
          <w:rFonts w:ascii="Arial" w:hAnsi="Arial" w:cs="Arial"/>
          <w:sz w:val="20"/>
          <w:szCs w:val="20"/>
          <w:lang w:val="en-US"/>
        </w:rPr>
        <w:t xml:space="preserve">. </w:t>
      </w:r>
      <w:r w:rsidR="002E61BA">
        <w:rPr>
          <w:rFonts w:ascii="Arial" w:hAnsi="Arial" w:cs="Arial"/>
          <w:sz w:val="20"/>
          <w:szCs w:val="20"/>
          <w:lang w:val="en-US"/>
        </w:rPr>
        <w:t xml:space="preserve">The adoption of the resolutions during the AGM is a next step in the fulfillment of the conditions of the offer by </w:t>
      </w:r>
      <w:proofErr w:type="spellStart"/>
      <w:r w:rsidR="002E61BA">
        <w:rPr>
          <w:rFonts w:ascii="Arial" w:hAnsi="Arial" w:cs="Arial"/>
          <w:sz w:val="20"/>
          <w:szCs w:val="20"/>
          <w:lang w:val="en-US"/>
        </w:rPr>
        <w:t>Mediahuis</w:t>
      </w:r>
      <w:proofErr w:type="spellEnd"/>
      <w:r w:rsidR="002E61BA">
        <w:rPr>
          <w:rFonts w:ascii="Arial" w:hAnsi="Arial" w:cs="Arial"/>
          <w:sz w:val="20"/>
          <w:szCs w:val="20"/>
          <w:lang w:val="en-US"/>
        </w:rPr>
        <w:t xml:space="preserve"> and VP </w:t>
      </w:r>
      <w:proofErr w:type="spellStart"/>
      <w:r w:rsidR="002E61BA">
        <w:rPr>
          <w:rFonts w:ascii="Arial" w:hAnsi="Arial" w:cs="Arial"/>
          <w:sz w:val="20"/>
          <w:szCs w:val="20"/>
          <w:lang w:val="en-US"/>
        </w:rPr>
        <w:t>Exploitatie</w:t>
      </w:r>
      <w:proofErr w:type="spellEnd"/>
      <w:r w:rsidR="00385756">
        <w:rPr>
          <w:rFonts w:ascii="Arial" w:hAnsi="Arial" w:cs="Arial"/>
          <w:sz w:val="20"/>
          <w:szCs w:val="20"/>
          <w:lang w:val="en-US"/>
        </w:rPr>
        <w:t>.</w:t>
      </w:r>
    </w:p>
    <w:p w14:paraId="31F88A69" w14:textId="6678EA61" w:rsidR="00162731" w:rsidRPr="002E61BA" w:rsidRDefault="006A7306" w:rsidP="001967DE">
      <w:pPr>
        <w:pStyle w:val="Normaalweb"/>
        <w:shd w:val="clear" w:color="auto" w:fill="FFFFFF"/>
        <w:spacing w:before="180" w:after="180" w:line="276" w:lineRule="auto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Jan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Nooitgedagt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Chairman of the Supervisory Board of TMG: </w:t>
      </w:r>
      <w:r w:rsidRPr="00423C10">
        <w:rPr>
          <w:rFonts w:ascii="Arial" w:hAnsi="Arial" w:cs="Arial"/>
          <w:i/>
          <w:sz w:val="20"/>
          <w:szCs w:val="20"/>
          <w:lang w:val="en-US"/>
        </w:rPr>
        <w:t xml:space="preserve">“TMG has experienced a turbulent period, </w:t>
      </w:r>
      <w:r w:rsidR="00385756">
        <w:rPr>
          <w:rFonts w:ascii="Arial" w:hAnsi="Arial" w:cs="Arial"/>
          <w:i/>
          <w:sz w:val="20"/>
          <w:szCs w:val="20"/>
          <w:lang w:val="en-US"/>
        </w:rPr>
        <w:t>which has been discussed</w:t>
      </w:r>
      <w:r w:rsidRPr="00423C10">
        <w:rPr>
          <w:rFonts w:ascii="Arial" w:hAnsi="Arial" w:cs="Arial"/>
          <w:i/>
          <w:sz w:val="20"/>
          <w:szCs w:val="20"/>
          <w:lang w:val="en-US"/>
        </w:rPr>
        <w:t xml:space="preserve"> during today’s </w:t>
      </w:r>
      <w:proofErr w:type="spellStart"/>
      <w:r w:rsidR="002E61BA">
        <w:rPr>
          <w:rFonts w:ascii="Arial" w:hAnsi="Arial" w:cs="Arial"/>
          <w:i/>
          <w:sz w:val="20"/>
          <w:szCs w:val="20"/>
          <w:lang w:val="en-US"/>
        </w:rPr>
        <w:t>shareholdermeeting</w:t>
      </w:r>
      <w:proofErr w:type="spellEnd"/>
      <w:r w:rsidRPr="00423C10">
        <w:rPr>
          <w:rFonts w:ascii="Arial" w:hAnsi="Arial" w:cs="Arial"/>
          <w:i/>
          <w:sz w:val="20"/>
          <w:szCs w:val="20"/>
          <w:lang w:val="en-US"/>
        </w:rPr>
        <w:t xml:space="preserve">. The Supervisory Board supports and recommends the offer by </w:t>
      </w:r>
      <w:proofErr w:type="spellStart"/>
      <w:r w:rsidRPr="00423C10">
        <w:rPr>
          <w:rFonts w:ascii="Arial" w:hAnsi="Arial" w:cs="Arial"/>
          <w:i/>
          <w:sz w:val="20"/>
          <w:szCs w:val="20"/>
          <w:lang w:val="en-US"/>
        </w:rPr>
        <w:t>Mediahuis</w:t>
      </w:r>
      <w:proofErr w:type="spellEnd"/>
      <w:r w:rsidRPr="00423C10">
        <w:rPr>
          <w:rFonts w:ascii="Arial" w:hAnsi="Arial" w:cs="Arial"/>
          <w:i/>
          <w:sz w:val="20"/>
          <w:szCs w:val="20"/>
          <w:lang w:val="en-US"/>
        </w:rPr>
        <w:t xml:space="preserve"> and VP </w:t>
      </w:r>
      <w:proofErr w:type="spellStart"/>
      <w:r w:rsidRPr="00423C10">
        <w:rPr>
          <w:rFonts w:ascii="Arial" w:hAnsi="Arial" w:cs="Arial"/>
          <w:i/>
          <w:sz w:val="20"/>
          <w:szCs w:val="20"/>
          <w:lang w:val="en-US"/>
        </w:rPr>
        <w:t>Exploitatie</w:t>
      </w:r>
      <w:proofErr w:type="spellEnd"/>
      <w:r w:rsidRPr="00423C10">
        <w:rPr>
          <w:rFonts w:ascii="Arial" w:hAnsi="Arial" w:cs="Arial"/>
          <w:i/>
          <w:sz w:val="20"/>
          <w:szCs w:val="20"/>
          <w:lang w:val="en-US"/>
        </w:rPr>
        <w:t xml:space="preserve"> and has today discussed that ration</w:t>
      </w:r>
      <w:r w:rsidR="006E6534">
        <w:rPr>
          <w:rFonts w:ascii="Arial" w:hAnsi="Arial" w:cs="Arial"/>
          <w:i/>
          <w:sz w:val="20"/>
          <w:szCs w:val="20"/>
          <w:lang w:val="en-US"/>
        </w:rPr>
        <w:t xml:space="preserve">ale of this transaction with </w:t>
      </w:r>
      <w:r w:rsidR="002E61BA">
        <w:rPr>
          <w:rFonts w:ascii="Arial" w:hAnsi="Arial" w:cs="Arial"/>
          <w:i/>
          <w:sz w:val="20"/>
          <w:szCs w:val="20"/>
          <w:lang w:val="en-US"/>
        </w:rPr>
        <w:t>TMG’s</w:t>
      </w:r>
      <w:r w:rsidRPr="00423C10">
        <w:rPr>
          <w:rFonts w:ascii="Arial" w:hAnsi="Arial" w:cs="Arial"/>
          <w:i/>
          <w:sz w:val="20"/>
          <w:szCs w:val="20"/>
          <w:lang w:val="en-US"/>
        </w:rPr>
        <w:t xml:space="preserve"> shareholders. We </w:t>
      </w:r>
      <w:bookmarkStart w:id="0" w:name="_GoBack"/>
      <w:bookmarkEnd w:id="0"/>
      <w:r w:rsidR="006E6534">
        <w:rPr>
          <w:rFonts w:ascii="Arial" w:hAnsi="Arial" w:cs="Arial"/>
          <w:i/>
          <w:sz w:val="20"/>
          <w:szCs w:val="20"/>
          <w:lang w:val="en-US"/>
        </w:rPr>
        <w:t>believe</w:t>
      </w:r>
      <w:r w:rsidRPr="00423C10">
        <w:rPr>
          <w:rFonts w:ascii="Arial" w:hAnsi="Arial" w:cs="Arial"/>
          <w:i/>
          <w:sz w:val="20"/>
          <w:szCs w:val="20"/>
          <w:lang w:val="en-US"/>
        </w:rPr>
        <w:t xml:space="preserve"> that this transaction </w:t>
      </w:r>
      <w:r w:rsidR="006E6534">
        <w:rPr>
          <w:rFonts w:ascii="Arial" w:hAnsi="Arial" w:cs="Arial"/>
          <w:i/>
          <w:sz w:val="20"/>
          <w:szCs w:val="20"/>
          <w:lang w:val="en-US"/>
        </w:rPr>
        <w:t>provides a resilient future f</w:t>
      </w:r>
      <w:r w:rsidR="00423C10">
        <w:rPr>
          <w:rFonts w:ascii="Arial" w:hAnsi="Arial" w:cs="Arial"/>
          <w:i/>
          <w:sz w:val="20"/>
          <w:szCs w:val="20"/>
          <w:lang w:val="en-US"/>
        </w:rPr>
        <w:t>o</w:t>
      </w:r>
      <w:r w:rsidR="006E6534">
        <w:rPr>
          <w:rFonts w:ascii="Arial" w:hAnsi="Arial" w:cs="Arial"/>
          <w:i/>
          <w:sz w:val="20"/>
          <w:szCs w:val="20"/>
          <w:lang w:val="en-US"/>
        </w:rPr>
        <w:t>r</w:t>
      </w:r>
      <w:r w:rsidR="00423C10">
        <w:rPr>
          <w:rFonts w:ascii="Arial" w:hAnsi="Arial" w:cs="Arial"/>
          <w:i/>
          <w:sz w:val="20"/>
          <w:szCs w:val="20"/>
          <w:lang w:val="en-US"/>
        </w:rPr>
        <w:t xml:space="preserve"> TMG</w:t>
      </w:r>
      <w:r w:rsidR="002E61BA">
        <w:rPr>
          <w:rFonts w:ascii="Arial" w:hAnsi="Arial" w:cs="Arial"/>
          <w:i/>
          <w:sz w:val="20"/>
          <w:szCs w:val="20"/>
          <w:lang w:val="en-US"/>
        </w:rPr>
        <w:t xml:space="preserve"> and</w:t>
      </w:r>
      <w:r w:rsidR="00423C10">
        <w:rPr>
          <w:rFonts w:ascii="Arial" w:hAnsi="Arial" w:cs="Arial"/>
          <w:i/>
          <w:sz w:val="20"/>
          <w:szCs w:val="20"/>
          <w:lang w:val="en-US"/>
        </w:rPr>
        <w:t xml:space="preserve"> that </w:t>
      </w:r>
      <w:r w:rsidR="006E6534">
        <w:rPr>
          <w:rFonts w:ascii="Arial" w:hAnsi="Arial" w:cs="Arial"/>
          <w:i/>
          <w:sz w:val="20"/>
          <w:szCs w:val="20"/>
          <w:lang w:val="en-US"/>
        </w:rPr>
        <w:t xml:space="preserve">joining </w:t>
      </w:r>
      <w:r w:rsidR="00423C10">
        <w:rPr>
          <w:rFonts w:ascii="Arial" w:hAnsi="Arial" w:cs="Arial"/>
          <w:i/>
          <w:sz w:val="20"/>
          <w:szCs w:val="20"/>
          <w:lang w:val="en-US"/>
        </w:rPr>
        <w:t xml:space="preserve">forces </w:t>
      </w:r>
      <w:r w:rsidR="006E6534">
        <w:rPr>
          <w:rFonts w:ascii="Arial" w:hAnsi="Arial" w:cs="Arial"/>
          <w:i/>
          <w:sz w:val="20"/>
          <w:szCs w:val="20"/>
          <w:lang w:val="en-US"/>
        </w:rPr>
        <w:t xml:space="preserve">with </w:t>
      </w:r>
      <w:proofErr w:type="spellStart"/>
      <w:r w:rsidR="006E6534">
        <w:rPr>
          <w:rFonts w:ascii="Arial" w:hAnsi="Arial" w:cs="Arial"/>
          <w:i/>
          <w:sz w:val="20"/>
          <w:szCs w:val="20"/>
          <w:lang w:val="en-US"/>
        </w:rPr>
        <w:t>Mediahuis</w:t>
      </w:r>
      <w:proofErr w:type="spellEnd"/>
      <w:r w:rsidR="006E6534">
        <w:rPr>
          <w:rFonts w:ascii="Arial" w:hAnsi="Arial" w:cs="Arial"/>
          <w:i/>
          <w:sz w:val="20"/>
          <w:szCs w:val="20"/>
          <w:lang w:val="en-US"/>
        </w:rPr>
        <w:t xml:space="preserve"> will create</w:t>
      </w:r>
      <w:r w:rsidR="00423C10">
        <w:rPr>
          <w:rFonts w:ascii="Arial" w:hAnsi="Arial" w:cs="Arial"/>
          <w:i/>
          <w:sz w:val="20"/>
          <w:szCs w:val="20"/>
          <w:lang w:val="en-US"/>
        </w:rPr>
        <w:t xml:space="preserve"> a leading Dutch-Belgian news organization with a </w:t>
      </w:r>
      <w:proofErr w:type="spellStart"/>
      <w:r w:rsidR="00423C10">
        <w:rPr>
          <w:rFonts w:ascii="Arial" w:hAnsi="Arial" w:cs="Arial"/>
          <w:i/>
          <w:sz w:val="20"/>
          <w:szCs w:val="20"/>
          <w:lang w:val="en-US"/>
        </w:rPr>
        <w:t>powe</w:t>
      </w:r>
      <w:r w:rsidR="006E6534">
        <w:rPr>
          <w:rFonts w:ascii="Arial" w:hAnsi="Arial" w:cs="Arial"/>
          <w:i/>
          <w:sz w:val="20"/>
          <w:szCs w:val="20"/>
          <w:lang w:val="en-US"/>
        </w:rPr>
        <w:t>rfull</w:t>
      </w:r>
      <w:proofErr w:type="spellEnd"/>
      <w:r w:rsidR="006E6534">
        <w:rPr>
          <w:rFonts w:ascii="Arial" w:hAnsi="Arial" w:cs="Arial"/>
          <w:i/>
          <w:sz w:val="20"/>
          <w:szCs w:val="20"/>
          <w:lang w:val="en-US"/>
        </w:rPr>
        <w:t xml:space="preserve"> position and strong </w:t>
      </w:r>
      <w:proofErr w:type="spellStart"/>
      <w:proofErr w:type="gramStart"/>
      <w:r w:rsidR="006E6534">
        <w:rPr>
          <w:rFonts w:ascii="Arial" w:hAnsi="Arial" w:cs="Arial"/>
          <w:i/>
          <w:sz w:val="20"/>
          <w:szCs w:val="20"/>
          <w:lang w:val="en-US"/>
        </w:rPr>
        <w:t>brands.Together</w:t>
      </w:r>
      <w:proofErr w:type="spellEnd"/>
      <w:proofErr w:type="gramEnd"/>
      <w:r w:rsidR="006E6534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423C10">
        <w:rPr>
          <w:rFonts w:ascii="Arial" w:hAnsi="Arial" w:cs="Arial"/>
          <w:i/>
          <w:sz w:val="20"/>
          <w:szCs w:val="20"/>
          <w:lang w:val="en-US"/>
        </w:rPr>
        <w:t xml:space="preserve">we can </w:t>
      </w:r>
      <w:r w:rsidR="002E61BA">
        <w:rPr>
          <w:rFonts w:ascii="Arial" w:hAnsi="Arial" w:cs="Arial"/>
          <w:i/>
          <w:sz w:val="20"/>
          <w:szCs w:val="20"/>
          <w:lang w:val="en-US"/>
        </w:rPr>
        <w:t xml:space="preserve">further </w:t>
      </w:r>
      <w:r w:rsidR="00423C10">
        <w:rPr>
          <w:rFonts w:ascii="Arial" w:hAnsi="Arial" w:cs="Arial"/>
          <w:i/>
          <w:sz w:val="20"/>
          <w:szCs w:val="20"/>
          <w:lang w:val="en-US"/>
        </w:rPr>
        <w:t>invest in content, technology and innovation and we are convinced that we ensure a solid future for TMG and its employees</w:t>
      </w:r>
      <w:r w:rsidRPr="00423C10">
        <w:rPr>
          <w:rFonts w:ascii="Arial" w:hAnsi="Arial" w:cs="Arial"/>
          <w:i/>
          <w:sz w:val="20"/>
          <w:szCs w:val="20"/>
          <w:lang w:val="en-US"/>
        </w:rPr>
        <w:t>.</w:t>
      </w:r>
      <w:r w:rsidR="003B1673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2E61BA">
        <w:rPr>
          <w:rFonts w:ascii="Arial" w:hAnsi="Arial" w:cs="Arial"/>
          <w:i/>
          <w:sz w:val="20"/>
          <w:szCs w:val="20"/>
          <w:lang w:val="en-US"/>
        </w:rPr>
        <w:t>With the successful conclusion of th</w:t>
      </w:r>
      <w:r w:rsidR="003B1673">
        <w:rPr>
          <w:rFonts w:ascii="Arial" w:hAnsi="Arial" w:cs="Arial"/>
          <w:i/>
          <w:sz w:val="20"/>
          <w:szCs w:val="20"/>
          <w:lang w:val="en-US"/>
        </w:rPr>
        <w:t xml:space="preserve">is meeting </w:t>
      </w:r>
      <w:r w:rsidR="002E61BA">
        <w:rPr>
          <w:rFonts w:ascii="Arial" w:hAnsi="Arial" w:cs="Arial"/>
          <w:i/>
          <w:sz w:val="20"/>
          <w:szCs w:val="20"/>
          <w:lang w:val="en-US"/>
        </w:rPr>
        <w:t>we are now</w:t>
      </w:r>
      <w:r w:rsidR="003B1673">
        <w:rPr>
          <w:rFonts w:ascii="Arial" w:hAnsi="Arial" w:cs="Arial"/>
          <w:i/>
          <w:sz w:val="20"/>
          <w:szCs w:val="20"/>
          <w:lang w:val="en-US"/>
        </w:rPr>
        <w:t xml:space="preserve"> one step closer to </w:t>
      </w:r>
      <w:r w:rsidR="002E61BA">
        <w:rPr>
          <w:rFonts w:ascii="Arial" w:hAnsi="Arial" w:cs="Arial"/>
          <w:i/>
          <w:sz w:val="20"/>
          <w:szCs w:val="20"/>
          <w:lang w:val="en-US"/>
        </w:rPr>
        <w:t xml:space="preserve">the offer being declared unconditional, further promoting </w:t>
      </w:r>
      <w:proofErr w:type="spellStart"/>
      <w:r w:rsidR="003B1673">
        <w:rPr>
          <w:rFonts w:ascii="Arial" w:hAnsi="Arial" w:cs="Arial"/>
          <w:i/>
          <w:sz w:val="20"/>
          <w:szCs w:val="20"/>
          <w:lang w:val="en-US"/>
        </w:rPr>
        <w:t>piece</w:t>
      </w:r>
      <w:proofErr w:type="spellEnd"/>
      <w:r w:rsidR="003B1673">
        <w:rPr>
          <w:rFonts w:ascii="Arial" w:hAnsi="Arial" w:cs="Arial"/>
          <w:i/>
          <w:sz w:val="20"/>
          <w:szCs w:val="20"/>
          <w:lang w:val="en-US"/>
        </w:rPr>
        <w:t xml:space="preserve"> and quiet within the company.</w:t>
      </w:r>
      <w:r w:rsidRPr="00423C10">
        <w:rPr>
          <w:rFonts w:ascii="Arial" w:hAnsi="Arial" w:cs="Arial"/>
          <w:i/>
          <w:sz w:val="20"/>
          <w:szCs w:val="20"/>
          <w:lang w:val="en-US"/>
        </w:rPr>
        <w:t>”</w:t>
      </w:r>
    </w:p>
    <w:p w14:paraId="175EB870" w14:textId="3FD3B1BC" w:rsidR="00423C10" w:rsidRPr="00423C10" w:rsidRDefault="00423C10" w:rsidP="001967DE">
      <w:pPr>
        <w:spacing w:after="0"/>
        <w:rPr>
          <w:rFonts w:ascii="Arial" w:hAnsi="Arial" w:cs="Arial"/>
          <w:bCs/>
          <w:i/>
          <w:color w:val="auto"/>
          <w:sz w:val="20"/>
          <w:szCs w:val="20"/>
          <w:u w:val="single"/>
          <w:lang w:val="en-US"/>
        </w:rPr>
      </w:pPr>
      <w:r w:rsidRPr="00423C10">
        <w:rPr>
          <w:rFonts w:ascii="Arial" w:hAnsi="Arial" w:cs="Arial"/>
          <w:bCs/>
          <w:i/>
          <w:color w:val="auto"/>
          <w:sz w:val="20"/>
          <w:szCs w:val="20"/>
          <w:u w:val="single"/>
          <w:lang w:val="en-US"/>
        </w:rPr>
        <w:t>Ne</w:t>
      </w:r>
      <w:r w:rsidR="002E61BA">
        <w:rPr>
          <w:rFonts w:ascii="Arial" w:hAnsi="Arial" w:cs="Arial"/>
          <w:bCs/>
          <w:i/>
          <w:color w:val="auto"/>
          <w:sz w:val="20"/>
          <w:szCs w:val="20"/>
          <w:u w:val="single"/>
          <w:lang w:val="en-US"/>
        </w:rPr>
        <w:t>x</w:t>
      </w:r>
      <w:r w:rsidRPr="00423C10">
        <w:rPr>
          <w:rFonts w:ascii="Arial" w:hAnsi="Arial" w:cs="Arial"/>
          <w:bCs/>
          <w:i/>
          <w:color w:val="auto"/>
          <w:sz w:val="20"/>
          <w:szCs w:val="20"/>
          <w:u w:val="single"/>
          <w:lang w:val="en-US"/>
        </w:rPr>
        <w:t xml:space="preserve">t steps public offer </w:t>
      </w:r>
      <w:proofErr w:type="spellStart"/>
      <w:r w:rsidRPr="00423C10">
        <w:rPr>
          <w:rFonts w:ascii="Arial" w:hAnsi="Arial" w:cs="Arial"/>
          <w:bCs/>
          <w:i/>
          <w:color w:val="auto"/>
          <w:sz w:val="20"/>
          <w:szCs w:val="20"/>
          <w:u w:val="single"/>
          <w:lang w:val="en-US"/>
        </w:rPr>
        <w:t>Mediahuis</w:t>
      </w:r>
      <w:proofErr w:type="spellEnd"/>
      <w:r w:rsidRPr="00423C10">
        <w:rPr>
          <w:rFonts w:ascii="Arial" w:hAnsi="Arial" w:cs="Arial"/>
          <w:bCs/>
          <w:i/>
          <w:color w:val="auto"/>
          <w:sz w:val="20"/>
          <w:szCs w:val="20"/>
          <w:u w:val="single"/>
          <w:lang w:val="en-US"/>
        </w:rPr>
        <w:t xml:space="preserve"> and VP </w:t>
      </w:r>
      <w:proofErr w:type="spellStart"/>
      <w:r w:rsidRPr="00423C10">
        <w:rPr>
          <w:rFonts w:ascii="Arial" w:hAnsi="Arial" w:cs="Arial"/>
          <w:bCs/>
          <w:i/>
          <w:color w:val="auto"/>
          <w:sz w:val="20"/>
          <w:szCs w:val="20"/>
          <w:u w:val="single"/>
          <w:lang w:val="en-US"/>
        </w:rPr>
        <w:t>Exploitatie</w:t>
      </w:r>
      <w:proofErr w:type="spellEnd"/>
    </w:p>
    <w:p w14:paraId="62DAB6D8" w14:textId="04BC0361" w:rsidR="00423C10" w:rsidRDefault="00423C10" w:rsidP="001967DE">
      <w:pPr>
        <w:spacing w:after="0"/>
        <w:rPr>
          <w:rFonts w:ascii="Arial" w:hAnsi="Arial" w:cs="Arial"/>
          <w:bCs/>
          <w:sz w:val="20"/>
          <w:szCs w:val="20"/>
          <w:u w:color="4D4E4C"/>
          <w:lang w:val="en-US"/>
        </w:rPr>
      </w:pPr>
      <w:r w:rsidRPr="00423C10">
        <w:rPr>
          <w:rFonts w:ascii="Arial" w:hAnsi="Arial" w:cs="Arial"/>
          <w:bCs/>
          <w:sz w:val="20"/>
          <w:szCs w:val="20"/>
          <w:u w:color="4D4E4C"/>
          <w:lang w:val="en-US"/>
        </w:rPr>
        <w:t xml:space="preserve">Shareholders have </w:t>
      </w:r>
      <w:r w:rsidR="002E61BA">
        <w:rPr>
          <w:rFonts w:ascii="Arial" w:hAnsi="Arial" w:cs="Arial"/>
          <w:bCs/>
          <w:sz w:val="20"/>
          <w:szCs w:val="20"/>
          <w:u w:color="4D4E4C"/>
          <w:lang w:val="en-US"/>
        </w:rPr>
        <w:t>the opportunity to register their s</w:t>
      </w:r>
      <w:r w:rsidR="00040FC4">
        <w:rPr>
          <w:rFonts w:ascii="Arial" w:hAnsi="Arial" w:cs="Arial"/>
          <w:bCs/>
          <w:sz w:val="20"/>
          <w:szCs w:val="20"/>
          <w:u w:color="4D4E4C"/>
          <w:lang w:val="en-US"/>
        </w:rPr>
        <w:t>h</w:t>
      </w:r>
      <w:r w:rsidR="002E61BA">
        <w:rPr>
          <w:rFonts w:ascii="Arial" w:hAnsi="Arial" w:cs="Arial"/>
          <w:bCs/>
          <w:sz w:val="20"/>
          <w:szCs w:val="20"/>
          <w:u w:color="4D4E4C"/>
          <w:lang w:val="en-US"/>
        </w:rPr>
        <w:t xml:space="preserve">ares under the offer until </w:t>
      </w:r>
      <w:r w:rsidR="004616DA">
        <w:rPr>
          <w:rFonts w:ascii="Arial" w:hAnsi="Arial" w:cs="Arial"/>
          <w:bCs/>
          <w:sz w:val="20"/>
          <w:szCs w:val="20"/>
          <w:u w:color="4D4E4C"/>
          <w:lang w:val="en-US"/>
        </w:rPr>
        <w:t xml:space="preserve">15 </w:t>
      </w:r>
      <w:r w:rsidRPr="00423C10">
        <w:rPr>
          <w:rFonts w:ascii="Arial" w:hAnsi="Arial" w:cs="Arial"/>
          <w:bCs/>
          <w:sz w:val="20"/>
          <w:szCs w:val="20"/>
          <w:u w:color="4D4E4C"/>
          <w:lang w:val="en-US"/>
        </w:rPr>
        <w:t>J</w:t>
      </w:r>
      <w:r w:rsidR="004616DA">
        <w:rPr>
          <w:rFonts w:ascii="Arial" w:hAnsi="Arial" w:cs="Arial"/>
          <w:bCs/>
          <w:sz w:val="20"/>
          <w:szCs w:val="20"/>
          <w:u w:color="4D4E4C"/>
          <w:lang w:val="en-US"/>
        </w:rPr>
        <w:t>une</w:t>
      </w:r>
      <w:r w:rsidRPr="00423C10">
        <w:rPr>
          <w:rFonts w:ascii="Arial" w:hAnsi="Arial" w:cs="Arial"/>
          <w:bCs/>
          <w:sz w:val="20"/>
          <w:szCs w:val="20"/>
          <w:u w:color="4D4E4C"/>
          <w:lang w:val="en-US"/>
        </w:rPr>
        <w:t xml:space="preserve"> 2017</w:t>
      </w:r>
      <w:r w:rsidR="002E61BA">
        <w:rPr>
          <w:rFonts w:ascii="Arial" w:hAnsi="Arial" w:cs="Arial"/>
          <w:bCs/>
          <w:sz w:val="20"/>
          <w:szCs w:val="20"/>
          <w:u w:color="4D4E4C"/>
          <w:lang w:val="en-US"/>
        </w:rPr>
        <w:t xml:space="preserve">, </w:t>
      </w:r>
      <w:r w:rsidRPr="00423C10">
        <w:rPr>
          <w:rFonts w:ascii="Arial" w:hAnsi="Arial" w:cs="Arial"/>
          <w:bCs/>
          <w:sz w:val="20"/>
          <w:szCs w:val="20"/>
          <w:u w:color="4D4E4C"/>
          <w:lang w:val="en-US"/>
        </w:rPr>
        <w:t xml:space="preserve">17:40 </w:t>
      </w:r>
      <w:r w:rsidR="002E61BA">
        <w:rPr>
          <w:rFonts w:ascii="Arial" w:hAnsi="Arial" w:cs="Arial"/>
          <w:bCs/>
          <w:sz w:val="20"/>
          <w:szCs w:val="20"/>
          <w:u w:color="4D4E4C"/>
          <w:lang w:val="en-US"/>
        </w:rPr>
        <w:t>CET</w:t>
      </w:r>
      <w:r>
        <w:rPr>
          <w:rFonts w:ascii="Arial" w:hAnsi="Arial" w:cs="Arial"/>
          <w:bCs/>
          <w:sz w:val="20"/>
          <w:szCs w:val="20"/>
          <w:u w:color="4D4E4C"/>
          <w:lang w:val="en-US"/>
        </w:rPr>
        <w:t>.</w:t>
      </w:r>
      <w:r w:rsidR="004616DA">
        <w:rPr>
          <w:rFonts w:ascii="Arial" w:hAnsi="Arial" w:cs="Arial"/>
          <w:bCs/>
          <w:sz w:val="20"/>
          <w:szCs w:val="20"/>
          <w:u w:color="4D4E4C"/>
          <w:lang w:val="en-US"/>
        </w:rPr>
        <w:t xml:space="preserve"> The Offer is ma</w:t>
      </w:r>
      <w:r w:rsidR="003956A4">
        <w:rPr>
          <w:rFonts w:ascii="Arial" w:hAnsi="Arial" w:cs="Arial"/>
          <w:bCs/>
          <w:sz w:val="20"/>
          <w:szCs w:val="20"/>
          <w:u w:color="4D4E4C"/>
          <w:lang w:val="en-US"/>
        </w:rPr>
        <w:t xml:space="preserve">de </w:t>
      </w:r>
      <w:r w:rsidR="002E61BA">
        <w:rPr>
          <w:rFonts w:ascii="Arial" w:hAnsi="Arial" w:cs="Arial"/>
          <w:bCs/>
          <w:sz w:val="20"/>
          <w:szCs w:val="20"/>
          <w:u w:color="4D4E4C"/>
          <w:lang w:val="en-US"/>
        </w:rPr>
        <w:t xml:space="preserve">subject to conditions, and in accordance with the provisions and limitations, described </w:t>
      </w:r>
      <w:r w:rsidR="004616DA">
        <w:rPr>
          <w:rFonts w:ascii="Arial" w:hAnsi="Arial" w:cs="Arial"/>
          <w:bCs/>
          <w:sz w:val="20"/>
          <w:szCs w:val="20"/>
          <w:u w:color="4D4E4C"/>
          <w:lang w:val="en-US"/>
        </w:rPr>
        <w:t>in the Offer Memorandum of 19 April 2017. On that same day, TM</w:t>
      </w:r>
      <w:r w:rsidR="003956A4">
        <w:rPr>
          <w:rFonts w:ascii="Arial" w:hAnsi="Arial" w:cs="Arial"/>
          <w:bCs/>
          <w:sz w:val="20"/>
          <w:szCs w:val="20"/>
          <w:u w:color="4D4E4C"/>
          <w:lang w:val="en-US"/>
        </w:rPr>
        <w:t xml:space="preserve">G </w:t>
      </w:r>
      <w:r w:rsidR="002E61BA">
        <w:rPr>
          <w:rFonts w:ascii="Arial" w:hAnsi="Arial" w:cs="Arial"/>
          <w:bCs/>
          <w:sz w:val="20"/>
          <w:szCs w:val="20"/>
          <w:u w:color="4D4E4C"/>
          <w:lang w:val="en-US"/>
        </w:rPr>
        <w:t>issued</w:t>
      </w:r>
      <w:r w:rsidR="003956A4">
        <w:rPr>
          <w:rFonts w:ascii="Arial" w:hAnsi="Arial" w:cs="Arial"/>
          <w:bCs/>
          <w:sz w:val="20"/>
          <w:szCs w:val="20"/>
          <w:u w:color="4D4E4C"/>
          <w:lang w:val="en-US"/>
        </w:rPr>
        <w:t xml:space="preserve"> a Position</w:t>
      </w:r>
      <w:r w:rsidR="002E61BA">
        <w:rPr>
          <w:rFonts w:ascii="Arial" w:hAnsi="Arial" w:cs="Arial"/>
          <w:bCs/>
          <w:sz w:val="20"/>
          <w:szCs w:val="20"/>
          <w:u w:color="4D4E4C"/>
          <w:lang w:val="en-US"/>
        </w:rPr>
        <w:t xml:space="preserve"> </w:t>
      </w:r>
      <w:r w:rsidR="004616DA">
        <w:rPr>
          <w:rFonts w:ascii="Arial" w:hAnsi="Arial" w:cs="Arial"/>
          <w:bCs/>
          <w:sz w:val="20"/>
          <w:szCs w:val="20"/>
          <w:u w:color="4D4E4C"/>
          <w:lang w:val="en-US"/>
        </w:rPr>
        <w:t xml:space="preserve">Statement relating to that Offer </w:t>
      </w:r>
      <w:r w:rsidR="002E655C">
        <w:rPr>
          <w:rFonts w:ascii="Arial" w:hAnsi="Arial" w:cs="Arial"/>
          <w:bCs/>
          <w:sz w:val="20"/>
          <w:szCs w:val="20"/>
          <w:u w:color="4D4E4C"/>
          <w:lang w:val="en-US"/>
        </w:rPr>
        <w:t xml:space="preserve">containing the information </w:t>
      </w:r>
      <w:r w:rsidR="004616DA">
        <w:rPr>
          <w:rFonts w:ascii="Arial" w:hAnsi="Arial" w:cs="Arial"/>
          <w:bCs/>
          <w:sz w:val="20"/>
          <w:szCs w:val="20"/>
          <w:u w:color="4D4E4C"/>
          <w:lang w:val="en-US"/>
        </w:rPr>
        <w:t xml:space="preserve">required </w:t>
      </w:r>
      <w:r w:rsidR="002E655C">
        <w:rPr>
          <w:rFonts w:ascii="Arial" w:hAnsi="Arial" w:cs="Arial"/>
          <w:bCs/>
          <w:sz w:val="20"/>
          <w:szCs w:val="20"/>
          <w:u w:color="4D4E4C"/>
          <w:lang w:val="en-US"/>
        </w:rPr>
        <w:t>under section</w:t>
      </w:r>
      <w:r w:rsidR="004616DA">
        <w:rPr>
          <w:rFonts w:ascii="Arial" w:hAnsi="Arial" w:cs="Arial"/>
          <w:bCs/>
          <w:sz w:val="20"/>
          <w:szCs w:val="20"/>
          <w:u w:color="4D4E4C"/>
          <w:lang w:val="en-US"/>
        </w:rPr>
        <w:t xml:space="preserve"> 18, paragraph 2 of </w:t>
      </w:r>
      <w:r w:rsidR="002E655C">
        <w:rPr>
          <w:rFonts w:ascii="Arial" w:hAnsi="Arial" w:cs="Arial"/>
          <w:bCs/>
          <w:sz w:val="20"/>
          <w:szCs w:val="20"/>
          <w:u w:color="4D4E4C"/>
          <w:lang w:val="en-US"/>
        </w:rPr>
        <w:t>the Dutch Public Takeover Bids (Financial Supervision Act) Decree.</w:t>
      </w:r>
      <w:r w:rsidR="004616DA">
        <w:rPr>
          <w:rFonts w:ascii="Arial" w:hAnsi="Arial" w:cs="Arial"/>
          <w:bCs/>
          <w:sz w:val="20"/>
          <w:szCs w:val="20"/>
          <w:u w:color="4D4E4C"/>
          <w:lang w:val="en-US"/>
        </w:rPr>
        <w:t xml:space="preserve"> </w:t>
      </w:r>
    </w:p>
    <w:p w14:paraId="0E6869E7" w14:textId="77777777" w:rsidR="003956A4" w:rsidRDefault="003956A4" w:rsidP="001967DE">
      <w:pPr>
        <w:spacing w:after="0"/>
        <w:rPr>
          <w:rFonts w:ascii="Arial" w:hAnsi="Arial" w:cs="Arial"/>
          <w:bCs/>
          <w:sz w:val="20"/>
          <w:szCs w:val="20"/>
          <w:u w:color="4D4E4C"/>
          <w:lang w:val="en-US"/>
        </w:rPr>
      </w:pPr>
    </w:p>
    <w:p w14:paraId="3EF9E50B" w14:textId="594E8EDA" w:rsidR="003956A4" w:rsidRDefault="003956A4" w:rsidP="001967DE">
      <w:pPr>
        <w:spacing w:after="0"/>
        <w:jc w:val="both"/>
        <w:rPr>
          <w:rFonts w:ascii="Arial" w:eastAsia="SimSun" w:hAnsi="Arial" w:cs="Arial"/>
          <w:i/>
          <w:sz w:val="20"/>
          <w:szCs w:val="20"/>
          <w:lang w:val="en-GB"/>
        </w:rPr>
      </w:pPr>
      <w:r w:rsidRPr="005C54FD">
        <w:rPr>
          <w:rFonts w:ascii="Arial" w:eastAsia="SimSun" w:hAnsi="Arial" w:cs="Arial"/>
          <w:i/>
          <w:sz w:val="20"/>
          <w:szCs w:val="20"/>
          <w:lang w:val="en-GB"/>
        </w:rPr>
        <w:t xml:space="preserve">This is a public announcement by </w:t>
      </w:r>
      <w:proofErr w:type="spellStart"/>
      <w:r w:rsidRPr="005C54FD">
        <w:rPr>
          <w:rFonts w:ascii="Arial" w:eastAsia="SimSun" w:hAnsi="Arial" w:cs="Arial"/>
          <w:i/>
          <w:sz w:val="20"/>
          <w:szCs w:val="20"/>
          <w:lang w:val="en-GB"/>
        </w:rPr>
        <w:t>Telegraaf</w:t>
      </w:r>
      <w:proofErr w:type="spellEnd"/>
      <w:r w:rsidRPr="005C54FD">
        <w:rPr>
          <w:rFonts w:ascii="Arial" w:eastAsia="SimSun" w:hAnsi="Arial" w:cs="Arial"/>
          <w:i/>
          <w:sz w:val="20"/>
          <w:szCs w:val="20"/>
          <w:lang w:val="en-GB"/>
        </w:rPr>
        <w:t xml:space="preserve"> Media </w:t>
      </w:r>
      <w:proofErr w:type="spellStart"/>
      <w:r w:rsidRPr="005C54FD">
        <w:rPr>
          <w:rFonts w:ascii="Arial" w:eastAsia="SimSun" w:hAnsi="Arial" w:cs="Arial"/>
          <w:i/>
          <w:sz w:val="20"/>
          <w:szCs w:val="20"/>
          <w:lang w:val="en-GB"/>
        </w:rPr>
        <w:t>Groep</w:t>
      </w:r>
      <w:proofErr w:type="spellEnd"/>
      <w:r w:rsidRPr="005C54FD">
        <w:rPr>
          <w:rFonts w:ascii="Arial" w:eastAsia="SimSun" w:hAnsi="Arial" w:cs="Arial"/>
          <w:i/>
          <w:sz w:val="20"/>
          <w:szCs w:val="20"/>
          <w:lang w:val="en-GB"/>
        </w:rPr>
        <w:t xml:space="preserve"> N.V. pursuant to section 17 paragraph 1 of the European Market Abuse Regulation (596/2014). </w:t>
      </w:r>
    </w:p>
    <w:p w14:paraId="6806E2CC" w14:textId="77777777" w:rsidR="00401767" w:rsidRDefault="00401767" w:rsidP="001967DE">
      <w:pPr>
        <w:spacing w:after="0"/>
        <w:jc w:val="both"/>
        <w:rPr>
          <w:rFonts w:ascii="Arial" w:eastAsia="SimSun" w:hAnsi="Arial" w:cs="Arial"/>
          <w:i/>
          <w:sz w:val="20"/>
          <w:szCs w:val="20"/>
          <w:lang w:val="en-GB"/>
        </w:rPr>
      </w:pPr>
    </w:p>
    <w:p w14:paraId="58804146" w14:textId="77777777" w:rsidR="00401767" w:rsidRPr="00C1586A" w:rsidRDefault="00401767" w:rsidP="004017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bdr w:val="none" w:sz="0" w:space="0" w:color="auto"/>
          <w:lang w:val="en"/>
        </w:rPr>
      </w:pPr>
      <w:r w:rsidRPr="00C1586A">
        <w:rPr>
          <w:rFonts w:ascii="Helvetica" w:eastAsia="Times New Roman" w:hAnsi="Helvetica" w:cs="Times New Roman"/>
          <w:i/>
          <w:iCs/>
          <w:color w:val="333333"/>
          <w:sz w:val="20"/>
          <w:szCs w:val="20"/>
          <w:bdr w:val="none" w:sz="0" w:space="0" w:color="auto"/>
          <w:lang w:val="en"/>
        </w:rPr>
        <w:lastRenderedPageBreak/>
        <w:t>This release is a translation of the original text in Dutch. In the event of a discrepancy between the two versions, the Dutch version prevails.</w:t>
      </w:r>
    </w:p>
    <w:p w14:paraId="251A7DF4" w14:textId="77777777" w:rsidR="004739E1" w:rsidRPr="002E655C" w:rsidRDefault="004739E1" w:rsidP="001967DE">
      <w:pPr>
        <w:spacing w:after="0"/>
        <w:rPr>
          <w:rFonts w:ascii="Arial" w:hAnsi="Arial" w:cs="Arial"/>
          <w:bCs/>
          <w:sz w:val="20"/>
          <w:szCs w:val="20"/>
          <w:u w:color="4D4E4C"/>
          <w:lang w:val="en-GB"/>
        </w:rPr>
      </w:pPr>
    </w:p>
    <w:p w14:paraId="2BD73B32" w14:textId="3E1C8AD5" w:rsidR="00401767" w:rsidRPr="00C1586A" w:rsidRDefault="00401767" w:rsidP="004017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eastAsia="Times New Roman" w:hAnsi="Arial" w:cs="Arial"/>
          <w:color w:val="auto"/>
          <w:bdr w:val="none" w:sz="0" w:space="0" w:color="auto"/>
          <w:lang w:val="en"/>
        </w:rPr>
      </w:pPr>
      <w:r w:rsidRPr="00C1586A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/>
          <w:lang w:val="en"/>
        </w:rPr>
        <w:t>About TMG</w:t>
      </w:r>
      <w:r w:rsidRPr="00C1586A"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lang w:val="en"/>
        </w:rPr>
        <w:br/>
      </w:r>
      <w:proofErr w:type="spellStart"/>
      <w:r w:rsidRPr="00C1586A"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shd w:val="clear" w:color="auto" w:fill="FFFFFF"/>
          <w:lang w:val="en"/>
        </w:rPr>
        <w:t>TMG</w:t>
      </w:r>
      <w:proofErr w:type="spellEnd"/>
      <w:r w:rsidRPr="00C1586A"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shd w:val="clear" w:color="auto" w:fill="FFFFFF"/>
          <w:lang w:val="en"/>
        </w:rPr>
        <w:t xml:space="preserve"> is one of the largest media companies in the Netherlands, with strong brands such as De </w:t>
      </w:r>
      <w:proofErr w:type="spellStart"/>
      <w:r w:rsidRPr="00C1586A"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shd w:val="clear" w:color="auto" w:fill="FFFFFF"/>
          <w:lang w:val="en"/>
        </w:rPr>
        <w:t>Telegraaf</w:t>
      </w:r>
      <w:proofErr w:type="spellEnd"/>
      <w:r w:rsidRPr="00C1586A"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shd w:val="clear" w:color="auto" w:fill="FFFFFF"/>
          <w:lang w:val="en"/>
        </w:rPr>
        <w:t xml:space="preserve">, DFT, </w:t>
      </w:r>
      <w:proofErr w:type="spellStart"/>
      <w:r w:rsidRPr="00C1586A"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shd w:val="clear" w:color="auto" w:fill="FFFFFF"/>
          <w:lang w:val="en"/>
        </w:rPr>
        <w:t>Telesport</w:t>
      </w:r>
      <w:proofErr w:type="spellEnd"/>
      <w:r w:rsidRPr="00C1586A"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shd w:val="clear" w:color="auto" w:fill="FFFFFF"/>
          <w:lang w:val="en"/>
        </w:rPr>
        <w:t xml:space="preserve">, Metro, </w:t>
      </w:r>
      <w:proofErr w:type="spellStart"/>
      <w:r w:rsidRPr="00C1586A"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shd w:val="clear" w:color="auto" w:fill="FFFFFF"/>
          <w:lang w:val="en"/>
        </w:rPr>
        <w:t>Autovisie</w:t>
      </w:r>
      <w:proofErr w:type="spellEnd"/>
      <w:r w:rsidRPr="00C1586A"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shd w:val="clear" w:color="auto" w:fill="FFFFFF"/>
          <w:lang w:val="en"/>
        </w:rPr>
        <w:t xml:space="preserve">, </w:t>
      </w:r>
      <w:proofErr w:type="spellStart"/>
      <w:r w:rsidRPr="00C1586A"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shd w:val="clear" w:color="auto" w:fill="FFFFFF"/>
          <w:lang w:val="en"/>
        </w:rPr>
        <w:t>Privé</w:t>
      </w:r>
      <w:proofErr w:type="spellEnd"/>
      <w:r w:rsidRPr="00C1586A"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shd w:val="clear" w:color="auto" w:fill="FFFFFF"/>
          <w:lang w:val="en"/>
        </w:rPr>
        <w:t xml:space="preserve"> and VROUW; online </w:t>
      </w:r>
      <w:proofErr w:type="spellStart"/>
      <w:r w:rsidRPr="00C1586A"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shd w:val="clear" w:color="auto" w:fill="FFFFFF"/>
          <w:lang w:val="en"/>
        </w:rPr>
        <w:t>videoplatform</w:t>
      </w:r>
      <w:proofErr w:type="spellEnd"/>
      <w:r w:rsidRPr="00C1586A"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shd w:val="clear" w:color="auto" w:fill="FFFFFF"/>
          <w:lang w:val="en"/>
        </w:rPr>
        <w:t xml:space="preserve"> </w:t>
      </w:r>
      <w:proofErr w:type="spellStart"/>
      <w:r w:rsidRPr="00C1586A"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shd w:val="clear" w:color="auto" w:fill="FFFFFF"/>
          <w:lang w:val="en"/>
        </w:rPr>
        <w:t>Telegraaf</w:t>
      </w:r>
      <w:proofErr w:type="spellEnd"/>
      <w:r w:rsidRPr="00C1586A"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shd w:val="clear" w:color="auto" w:fill="FFFFFF"/>
          <w:lang w:val="en"/>
        </w:rPr>
        <w:t xml:space="preserve"> VNDG; regional dailies such as </w:t>
      </w:r>
      <w:proofErr w:type="spellStart"/>
      <w:r w:rsidRPr="00C1586A"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shd w:val="clear" w:color="auto" w:fill="FFFFFF"/>
          <w:lang w:val="en"/>
        </w:rPr>
        <w:t>Noordhollands</w:t>
      </w:r>
      <w:proofErr w:type="spellEnd"/>
      <w:r w:rsidRPr="00C1586A"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shd w:val="clear" w:color="auto" w:fill="FFFFFF"/>
          <w:lang w:val="en"/>
        </w:rPr>
        <w:t xml:space="preserve"> </w:t>
      </w:r>
      <w:proofErr w:type="spellStart"/>
      <w:r w:rsidRPr="00C1586A"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shd w:val="clear" w:color="auto" w:fill="FFFFFF"/>
          <w:lang w:val="en"/>
        </w:rPr>
        <w:t>Dagblad</w:t>
      </w:r>
      <w:proofErr w:type="spellEnd"/>
      <w:r w:rsidRPr="00C1586A"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shd w:val="clear" w:color="auto" w:fill="FFFFFF"/>
          <w:lang w:val="en"/>
        </w:rPr>
        <w:t xml:space="preserve"> and de </w:t>
      </w:r>
      <w:proofErr w:type="spellStart"/>
      <w:r w:rsidRPr="00C1586A"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shd w:val="clear" w:color="auto" w:fill="FFFFFF"/>
          <w:lang w:val="en"/>
        </w:rPr>
        <w:t>Gooi</w:t>
      </w:r>
      <w:proofErr w:type="spellEnd"/>
      <w:r w:rsidRPr="00C1586A"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shd w:val="clear" w:color="auto" w:fill="FFFFFF"/>
          <w:lang w:val="en"/>
        </w:rPr>
        <w:t xml:space="preserve">- </w:t>
      </w:r>
      <w:proofErr w:type="spellStart"/>
      <w:r w:rsidRPr="00C1586A"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shd w:val="clear" w:color="auto" w:fill="FFFFFF"/>
          <w:lang w:val="en"/>
        </w:rPr>
        <w:t>en</w:t>
      </w:r>
      <w:proofErr w:type="spellEnd"/>
      <w:r w:rsidRPr="00C1586A"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shd w:val="clear" w:color="auto" w:fill="FFFFFF"/>
          <w:lang w:val="en"/>
        </w:rPr>
        <w:t xml:space="preserve"> </w:t>
      </w:r>
      <w:proofErr w:type="spellStart"/>
      <w:r w:rsidRPr="00C1586A"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shd w:val="clear" w:color="auto" w:fill="FFFFFF"/>
          <w:lang w:val="en"/>
        </w:rPr>
        <w:t>Eemlander</w:t>
      </w:r>
      <w:proofErr w:type="spellEnd"/>
      <w:r w:rsidRPr="00C1586A"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shd w:val="clear" w:color="auto" w:fill="FFFFFF"/>
          <w:lang w:val="en"/>
        </w:rPr>
        <w:t xml:space="preserve">; digital brands such as </w:t>
      </w:r>
      <w:proofErr w:type="spellStart"/>
      <w:r w:rsidRPr="00C1586A"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shd w:val="clear" w:color="auto" w:fill="FFFFFF"/>
          <w:lang w:val="en"/>
        </w:rPr>
        <w:t>GeenStijl</w:t>
      </w:r>
      <w:proofErr w:type="spellEnd"/>
      <w:r w:rsidRPr="00C1586A"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shd w:val="clear" w:color="auto" w:fill="FFFFFF"/>
          <w:lang w:val="en"/>
        </w:rPr>
        <w:t xml:space="preserve">, </w:t>
      </w:r>
      <w:proofErr w:type="spellStart"/>
      <w:r w:rsidRPr="00C1586A"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shd w:val="clear" w:color="auto" w:fill="FFFFFF"/>
          <w:lang w:val="en"/>
        </w:rPr>
        <w:t>Dumpert</w:t>
      </w:r>
      <w:proofErr w:type="spellEnd"/>
      <w:r w:rsidRPr="00C1586A"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shd w:val="clear" w:color="auto" w:fill="FFFFFF"/>
          <w:lang w:val="en"/>
        </w:rPr>
        <w:t xml:space="preserve"> and </w:t>
      </w:r>
      <w:proofErr w:type="spellStart"/>
      <w:r w:rsidRPr="00C1586A"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shd w:val="clear" w:color="auto" w:fill="FFFFFF"/>
          <w:lang w:val="en"/>
        </w:rPr>
        <w:t>Gaspedaal</w:t>
      </w:r>
      <w:proofErr w:type="spellEnd"/>
      <w:r w:rsidRPr="00C1586A"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shd w:val="clear" w:color="auto" w:fill="FFFFFF"/>
          <w:lang w:val="en"/>
        </w:rPr>
        <w:t xml:space="preserve">; Classic FM and – through a strategic collaboration with </w:t>
      </w:r>
      <w:proofErr w:type="spellStart"/>
      <w:r w:rsidRPr="00C1586A"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shd w:val="clear" w:color="auto" w:fill="FFFFFF"/>
          <w:lang w:val="en"/>
        </w:rPr>
        <w:t>Talpa</w:t>
      </w:r>
      <w:proofErr w:type="spellEnd"/>
      <w:r w:rsidRPr="00C1586A"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shd w:val="clear" w:color="auto" w:fill="FFFFFF"/>
          <w:lang w:val="en"/>
        </w:rPr>
        <w:t xml:space="preserve"> – national radio stations Sky Radio, Radio Veronica, Radio 538 and Radio 10. TMG also has other brands and titles that focus on providing entertainment or e-commerce (e.g., </w:t>
      </w:r>
      <w:proofErr w:type="spellStart"/>
      <w:r w:rsidRPr="00C1586A"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shd w:val="clear" w:color="auto" w:fill="FFFFFF"/>
          <w:lang w:val="en"/>
        </w:rPr>
        <w:t>GroupDeal</w:t>
      </w:r>
      <w:proofErr w:type="spellEnd"/>
      <w:r w:rsidRPr="00C1586A"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shd w:val="clear" w:color="auto" w:fill="FFFFFF"/>
          <w:lang w:val="en"/>
        </w:rPr>
        <w:t xml:space="preserve">). Through </w:t>
      </w:r>
      <w:proofErr w:type="spellStart"/>
      <w:r w:rsidRPr="00C1586A"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shd w:val="clear" w:color="auto" w:fill="FFFFFF"/>
          <w:lang w:val="en"/>
        </w:rPr>
        <w:t>Keesing</w:t>
      </w:r>
      <w:proofErr w:type="spellEnd"/>
      <w:r w:rsidRPr="00C1586A"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shd w:val="clear" w:color="auto" w:fill="FFFFFF"/>
          <w:lang w:val="en"/>
        </w:rPr>
        <w:t xml:space="preserve"> Media Group, TMG is market leader in Europe in the field of puzzle magazines and digital puzzles. TMG’s mission is to provide consumers with high-quality, </w:t>
      </w:r>
      <w:proofErr w:type="spellStart"/>
      <w:r w:rsidRPr="00C1586A"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shd w:val="clear" w:color="auto" w:fill="FFFFFF"/>
          <w:lang w:val="en"/>
        </w:rPr>
        <w:t>personalised</w:t>
      </w:r>
      <w:proofErr w:type="spellEnd"/>
      <w:r w:rsidRPr="00C1586A">
        <w:rPr>
          <w:rFonts w:ascii="Arial" w:eastAsia="Times New Roman" w:hAnsi="Arial" w:cs="Arial"/>
          <w:color w:val="333333"/>
          <w:sz w:val="20"/>
          <w:szCs w:val="20"/>
          <w:bdr w:val="none" w:sz="0" w:space="0" w:color="auto"/>
          <w:shd w:val="clear" w:color="auto" w:fill="FFFFFF"/>
          <w:lang w:val="en"/>
        </w:rPr>
        <w:t xml:space="preserve"> and relevant news, sports and entertainment 24 hours a day, 7 days a week, via all available forms of distribution. For more information about TMG, please go to www.tmg.nl.</w:t>
      </w:r>
    </w:p>
    <w:p w14:paraId="188018C0" w14:textId="77777777" w:rsidR="006D66CE" w:rsidRPr="005C54FD" w:rsidRDefault="006D66CE" w:rsidP="006D66CE">
      <w:pPr>
        <w:pStyle w:val="Geenafstand"/>
        <w:spacing w:after="0" w:line="240" w:lineRule="auto"/>
        <w:jc w:val="both"/>
        <w:rPr>
          <w:rFonts w:ascii="Arial" w:hAnsi="Arial"/>
          <w:b/>
          <w:bCs/>
          <w:sz w:val="16"/>
          <w:szCs w:val="18"/>
          <w:lang w:val="en-GB"/>
        </w:rPr>
      </w:pPr>
    </w:p>
    <w:p w14:paraId="05424D54" w14:textId="77777777" w:rsidR="006D66CE" w:rsidRPr="005C54FD" w:rsidRDefault="006D66CE" w:rsidP="006D66CE">
      <w:pPr>
        <w:pStyle w:val="Geenafstand"/>
        <w:spacing w:after="0" w:line="240" w:lineRule="auto"/>
        <w:jc w:val="both"/>
        <w:rPr>
          <w:rFonts w:ascii="Arial" w:eastAsia="Arial" w:hAnsi="Arial" w:cs="Arial"/>
          <w:b/>
          <w:bCs/>
          <w:sz w:val="16"/>
          <w:szCs w:val="18"/>
          <w:lang w:val="en-GB"/>
        </w:rPr>
      </w:pPr>
      <w:r w:rsidRPr="005C54FD">
        <w:rPr>
          <w:rFonts w:ascii="Arial" w:hAnsi="Arial"/>
          <w:b/>
          <w:bCs/>
          <w:sz w:val="16"/>
          <w:szCs w:val="18"/>
          <w:lang w:val="en-GB"/>
        </w:rPr>
        <w:t>NOT FOR PUBLICATION:</w:t>
      </w:r>
    </w:p>
    <w:p w14:paraId="5B9D3F3E" w14:textId="6104D270" w:rsidR="006D66CE" w:rsidRDefault="006D66CE" w:rsidP="006D66CE">
      <w:pPr>
        <w:pStyle w:val="Geenafstand"/>
        <w:spacing w:after="0" w:line="240" w:lineRule="auto"/>
        <w:jc w:val="both"/>
        <w:rPr>
          <w:rFonts w:ascii="Arial" w:hAnsi="Arial"/>
          <w:sz w:val="16"/>
          <w:szCs w:val="18"/>
          <w:lang w:val="en-GB"/>
        </w:rPr>
      </w:pPr>
      <w:r w:rsidRPr="005C54FD">
        <w:rPr>
          <w:rFonts w:ascii="Arial" w:hAnsi="Arial"/>
          <w:sz w:val="16"/>
          <w:szCs w:val="18"/>
          <w:lang w:val="en-GB"/>
        </w:rPr>
        <w:t xml:space="preserve">For additional information please contact Mr. </w:t>
      </w:r>
      <w:proofErr w:type="spellStart"/>
      <w:r w:rsidRPr="005C54FD">
        <w:rPr>
          <w:rFonts w:ascii="Arial" w:hAnsi="Arial"/>
          <w:sz w:val="16"/>
          <w:szCs w:val="18"/>
          <w:lang w:val="en-GB"/>
        </w:rPr>
        <w:t>Martijn</w:t>
      </w:r>
      <w:proofErr w:type="spellEnd"/>
      <w:r w:rsidRPr="005C54FD">
        <w:rPr>
          <w:rFonts w:ascii="Arial" w:hAnsi="Arial"/>
          <w:sz w:val="16"/>
          <w:szCs w:val="18"/>
          <w:lang w:val="en-GB"/>
        </w:rPr>
        <w:t xml:space="preserve"> </w:t>
      </w:r>
      <w:proofErr w:type="spellStart"/>
      <w:r w:rsidRPr="005C54FD">
        <w:rPr>
          <w:rFonts w:ascii="Arial" w:hAnsi="Arial"/>
          <w:sz w:val="16"/>
          <w:szCs w:val="18"/>
          <w:lang w:val="en-GB"/>
        </w:rPr>
        <w:t>Jonker</w:t>
      </w:r>
      <w:proofErr w:type="spellEnd"/>
      <w:r w:rsidRPr="005C54FD">
        <w:rPr>
          <w:rFonts w:ascii="Arial" w:hAnsi="Arial"/>
          <w:sz w:val="16"/>
          <w:szCs w:val="18"/>
          <w:lang w:val="en-GB"/>
        </w:rPr>
        <w:t xml:space="preserve">, Director Corporate Communications &amp; Investor Relations at </w:t>
      </w:r>
      <w:r>
        <w:rPr>
          <w:rFonts w:ascii="Arial" w:hAnsi="Arial"/>
          <w:sz w:val="16"/>
          <w:szCs w:val="18"/>
          <w:lang w:val="en-GB"/>
        </w:rPr>
        <w:br/>
      </w:r>
      <w:r w:rsidRPr="005C54FD">
        <w:rPr>
          <w:rFonts w:ascii="Arial" w:hAnsi="Arial"/>
          <w:sz w:val="16"/>
          <w:szCs w:val="18"/>
          <w:lang w:val="en-GB"/>
        </w:rPr>
        <w:t xml:space="preserve">+31 (0)6-52390449 or via e-mail: </w:t>
      </w:r>
      <w:hyperlink r:id="rId8" w:history="1">
        <w:r w:rsidRPr="005C54FD">
          <w:rPr>
            <w:rStyle w:val="Hyperlink"/>
            <w:rFonts w:ascii="Arial" w:hAnsi="Arial"/>
            <w:sz w:val="16"/>
            <w:szCs w:val="18"/>
            <w:lang w:val="en-GB"/>
          </w:rPr>
          <w:t>martijn.jonker@tmg.nl</w:t>
        </w:r>
      </w:hyperlink>
      <w:r w:rsidR="00910C60">
        <w:rPr>
          <w:rFonts w:ascii="Arial" w:hAnsi="Arial"/>
          <w:sz w:val="16"/>
          <w:szCs w:val="18"/>
          <w:lang w:val="en-GB"/>
        </w:rPr>
        <w:t>.</w:t>
      </w:r>
    </w:p>
    <w:p w14:paraId="34119CA3" w14:textId="77777777" w:rsidR="006D66CE" w:rsidRPr="006E0819" w:rsidRDefault="006D66CE" w:rsidP="00684913">
      <w:pPr>
        <w:pStyle w:val="Geenafstand"/>
        <w:spacing w:after="0" w:line="240" w:lineRule="auto"/>
        <w:jc w:val="both"/>
        <w:rPr>
          <w:rFonts w:ascii="Arial" w:hAnsi="Arial"/>
          <w:sz w:val="16"/>
          <w:szCs w:val="18"/>
          <w:lang w:val="en-US"/>
        </w:rPr>
      </w:pPr>
    </w:p>
    <w:sectPr w:rsidR="006D66CE" w:rsidRPr="006E0819" w:rsidSect="00D0280F">
      <w:headerReference w:type="default" r:id="rId9"/>
      <w:footerReference w:type="even" r:id="rId10"/>
      <w:footerReference w:type="default" r:id="rId11"/>
      <w:pgSz w:w="11900" w:h="16840"/>
      <w:pgMar w:top="1440" w:right="1080" w:bottom="1440" w:left="108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531CF" w14:textId="77777777" w:rsidR="005E29EE" w:rsidRDefault="005E29EE">
      <w:pPr>
        <w:spacing w:after="0" w:line="240" w:lineRule="auto"/>
      </w:pPr>
      <w:r>
        <w:separator/>
      </w:r>
    </w:p>
  </w:endnote>
  <w:endnote w:type="continuationSeparator" w:id="0">
    <w:p w14:paraId="4C1CE1FF" w14:textId="77777777" w:rsidR="005E29EE" w:rsidRDefault="005E2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2CBAE" w14:textId="77777777" w:rsidR="003B1673" w:rsidRDefault="003B1673" w:rsidP="00D0280F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3CC9640" w14:textId="77777777" w:rsidR="003B1673" w:rsidRDefault="003B1673" w:rsidP="00D0280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5DDE6" w14:textId="77777777" w:rsidR="003B1673" w:rsidRDefault="003B1673" w:rsidP="00D0280F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EA5B17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7A8E94D9" w14:textId="77777777" w:rsidR="003B1673" w:rsidRDefault="003B1673" w:rsidP="00D0280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6FA81" w14:textId="77777777" w:rsidR="005E29EE" w:rsidRDefault="005E29EE">
      <w:pPr>
        <w:spacing w:after="0" w:line="240" w:lineRule="auto"/>
      </w:pPr>
      <w:r>
        <w:separator/>
      </w:r>
    </w:p>
  </w:footnote>
  <w:footnote w:type="continuationSeparator" w:id="0">
    <w:p w14:paraId="3B276ABB" w14:textId="77777777" w:rsidR="005E29EE" w:rsidRDefault="005E2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07F9E" w14:textId="77777777" w:rsidR="003B1673" w:rsidRDefault="003B1673">
    <w:pPr>
      <w:pStyle w:val="Koptekst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2CC4F892" wp14:editId="1B80BCDA">
          <wp:extent cx="2999105" cy="539750"/>
          <wp:effectExtent l="0" t="0" r="0" b="0"/>
          <wp:docPr id="1073741825" name="officeArt object" descr="LOGO-TMG-XL_cmyk_15mm hoo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-TMG-XL_cmyk_15mm hoog.jpeg" descr="LOGO-TMG-XL_cmyk_15mm hoog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99105" cy="539750"/>
                  </a:xfrm>
                  <a:prstGeom prst="rect">
                    <a:avLst/>
                  </a:prstGeom>
                  <a:ln w="12700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4460E"/>
    <w:multiLevelType w:val="hybridMultilevel"/>
    <w:tmpl w:val="AF2CB044"/>
    <w:lvl w:ilvl="0" w:tplc="B5146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5E1F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7243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16D2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DA04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E8FE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9243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C0E9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F4A5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A7C26"/>
    <w:multiLevelType w:val="hybridMultilevel"/>
    <w:tmpl w:val="DC08CD60"/>
    <w:lvl w:ilvl="0" w:tplc="BBAE8C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5270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2823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297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F4DF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143B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880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9EB4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7A8A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3">
    <w:nsid w:val="499B155D"/>
    <w:multiLevelType w:val="hybridMultilevel"/>
    <w:tmpl w:val="8806D0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A6A63"/>
    <w:multiLevelType w:val="hybridMultilevel"/>
    <w:tmpl w:val="A78EA5A4"/>
    <w:lvl w:ilvl="0" w:tplc="82268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5276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747F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D225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F201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A813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66A4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0259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0AA5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B3B9F"/>
    <w:multiLevelType w:val="hybridMultilevel"/>
    <w:tmpl w:val="F29A8356"/>
    <w:lvl w:ilvl="0" w:tplc="53C29D3C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9EACBE64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78F60A9C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68D09216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C5224CDE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66204A40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C70C926A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6EC63910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69FA19D2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>
    <w:nsid w:val="65E95FA3"/>
    <w:multiLevelType w:val="hybridMultilevel"/>
    <w:tmpl w:val="459A983E"/>
    <w:lvl w:ilvl="0" w:tplc="A4280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204A2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4CE6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3E4B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EC15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20E5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3286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B08F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4C4E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3A"/>
    <w:rsid w:val="00000ECE"/>
    <w:rsid w:val="00024D72"/>
    <w:rsid w:val="00040FC4"/>
    <w:rsid w:val="000425B0"/>
    <w:rsid w:val="00070423"/>
    <w:rsid w:val="000B10D8"/>
    <w:rsid w:val="000E7766"/>
    <w:rsid w:val="000F7E76"/>
    <w:rsid w:val="00135631"/>
    <w:rsid w:val="001463FB"/>
    <w:rsid w:val="00162731"/>
    <w:rsid w:val="0019416A"/>
    <w:rsid w:val="001967DE"/>
    <w:rsid w:val="001C76A8"/>
    <w:rsid w:val="001C7B18"/>
    <w:rsid w:val="0020119C"/>
    <w:rsid w:val="00247B7C"/>
    <w:rsid w:val="00273966"/>
    <w:rsid w:val="00291060"/>
    <w:rsid w:val="002A6D27"/>
    <w:rsid w:val="002D2593"/>
    <w:rsid w:val="002E61BA"/>
    <w:rsid w:val="002E655C"/>
    <w:rsid w:val="002E7722"/>
    <w:rsid w:val="00312DBE"/>
    <w:rsid w:val="00385756"/>
    <w:rsid w:val="00387444"/>
    <w:rsid w:val="003956A4"/>
    <w:rsid w:val="003B1673"/>
    <w:rsid w:val="003E3F5B"/>
    <w:rsid w:val="00401767"/>
    <w:rsid w:val="0041459F"/>
    <w:rsid w:val="00423C10"/>
    <w:rsid w:val="00460AD0"/>
    <w:rsid w:val="004616DA"/>
    <w:rsid w:val="00462D28"/>
    <w:rsid w:val="004667D8"/>
    <w:rsid w:val="004739E1"/>
    <w:rsid w:val="004823FD"/>
    <w:rsid w:val="00483BAB"/>
    <w:rsid w:val="00486CC0"/>
    <w:rsid w:val="004B5AC5"/>
    <w:rsid w:val="004E7A3B"/>
    <w:rsid w:val="00531EE0"/>
    <w:rsid w:val="00591677"/>
    <w:rsid w:val="005A2F3A"/>
    <w:rsid w:val="005D2CAF"/>
    <w:rsid w:val="005E29EE"/>
    <w:rsid w:val="00634A04"/>
    <w:rsid w:val="00652E04"/>
    <w:rsid w:val="00663683"/>
    <w:rsid w:val="00684913"/>
    <w:rsid w:val="006A1B31"/>
    <w:rsid w:val="006A7306"/>
    <w:rsid w:val="006B61C5"/>
    <w:rsid w:val="006D66CE"/>
    <w:rsid w:val="006E0819"/>
    <w:rsid w:val="006E6534"/>
    <w:rsid w:val="006F0D7A"/>
    <w:rsid w:val="006F5CFC"/>
    <w:rsid w:val="00727D6B"/>
    <w:rsid w:val="00750E46"/>
    <w:rsid w:val="007550E6"/>
    <w:rsid w:val="00774E94"/>
    <w:rsid w:val="007B1AF7"/>
    <w:rsid w:val="007F512E"/>
    <w:rsid w:val="00805BCE"/>
    <w:rsid w:val="00820ED3"/>
    <w:rsid w:val="008334A6"/>
    <w:rsid w:val="00836236"/>
    <w:rsid w:val="00857C9C"/>
    <w:rsid w:val="00910C60"/>
    <w:rsid w:val="009258D7"/>
    <w:rsid w:val="009521F8"/>
    <w:rsid w:val="0095597B"/>
    <w:rsid w:val="009D2B32"/>
    <w:rsid w:val="009D573C"/>
    <w:rsid w:val="009D7E8A"/>
    <w:rsid w:val="009E6F53"/>
    <w:rsid w:val="00A11903"/>
    <w:rsid w:val="00A2163A"/>
    <w:rsid w:val="00A45728"/>
    <w:rsid w:val="00A52A4A"/>
    <w:rsid w:val="00A82B04"/>
    <w:rsid w:val="00A91349"/>
    <w:rsid w:val="00B35327"/>
    <w:rsid w:val="00B52482"/>
    <w:rsid w:val="00B54FF7"/>
    <w:rsid w:val="00BA3D97"/>
    <w:rsid w:val="00C10266"/>
    <w:rsid w:val="00C1586A"/>
    <w:rsid w:val="00C66BF8"/>
    <w:rsid w:val="00C923E7"/>
    <w:rsid w:val="00D0280F"/>
    <w:rsid w:val="00D13BFA"/>
    <w:rsid w:val="00D319EE"/>
    <w:rsid w:val="00D64CDC"/>
    <w:rsid w:val="00D658D8"/>
    <w:rsid w:val="00E07FD3"/>
    <w:rsid w:val="00E17D0C"/>
    <w:rsid w:val="00E650C6"/>
    <w:rsid w:val="00E915D4"/>
    <w:rsid w:val="00EA5B17"/>
    <w:rsid w:val="00F92421"/>
    <w:rsid w:val="00F948FA"/>
    <w:rsid w:val="00FC2180"/>
    <w:rsid w:val="00FD734D"/>
    <w:rsid w:val="00FF37CA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BA0AE"/>
  <w15:docId w15:val="{8F7F0FE8-8EBB-48AE-9948-0DF89C9A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rsid w:val="00A25441"/>
    <w:pPr>
      <w:spacing w:after="200" w:line="276" w:lineRule="auto"/>
    </w:pPr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A25441"/>
    <w:rPr>
      <w:u w:val="single"/>
    </w:rPr>
  </w:style>
  <w:style w:type="table" w:customStyle="1" w:styleId="TableNormal1">
    <w:name w:val="Table Normal1"/>
    <w:rsid w:val="00A254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rsid w:val="00A25441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Kop-envoettekst">
    <w:name w:val="Kop- en voettekst"/>
    <w:rsid w:val="00A2544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Geenafstand">
    <w:name w:val="No Spacing"/>
    <w:uiPriority w:val="1"/>
    <w:qFormat/>
    <w:rsid w:val="00A2544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CE5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E5539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Nadruk">
    <w:name w:val="Emphasis"/>
    <w:uiPriority w:val="20"/>
    <w:qFormat/>
    <w:rsid w:val="00FB337A"/>
    <w:rPr>
      <w:i/>
      <w:i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B54E6"/>
    <w:rPr>
      <w:sz w:val="18"/>
      <w:szCs w:val="18"/>
    </w:rPr>
  </w:style>
  <w:style w:type="paragraph" w:styleId="Tekstopmerking">
    <w:name w:val="annotation text"/>
    <w:basedOn w:val="Standaard"/>
    <w:link w:val="TekstopmerkingTeken"/>
    <w:uiPriority w:val="99"/>
    <w:semiHidden/>
    <w:unhideWhenUsed/>
    <w:rsid w:val="003B54E6"/>
    <w:pPr>
      <w:spacing w:line="240" w:lineRule="auto"/>
    </w:p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3B54E6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3B54E6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3B54E6"/>
    <w:rPr>
      <w:rFonts w:ascii="Calibri" w:eastAsia="Calibri" w:hAnsi="Calibri" w:cs="Calibri"/>
      <w:b/>
      <w:bCs/>
      <w:color w:val="000000"/>
      <w:sz w:val="24"/>
      <w:szCs w:val="24"/>
      <w:u w:color="00000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21461"/>
    <w:rPr>
      <w:color w:val="FF00FF" w:themeColor="followedHyperlink"/>
      <w:u w:val="single"/>
    </w:rPr>
  </w:style>
  <w:style w:type="character" w:customStyle="1" w:styleId="apple-converted-space">
    <w:name w:val="apple-converted-space"/>
    <w:basedOn w:val="Standaardalinea-lettertype"/>
    <w:rsid w:val="003164AA"/>
  </w:style>
  <w:style w:type="paragraph" w:styleId="Voettekst">
    <w:name w:val="footer"/>
    <w:basedOn w:val="Standaard"/>
    <w:link w:val="VoettekstTeken"/>
    <w:uiPriority w:val="99"/>
    <w:unhideWhenUsed/>
    <w:rsid w:val="009F3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9F33A2"/>
    <w:rPr>
      <w:rFonts w:ascii="Calibri" w:eastAsia="Calibri" w:hAnsi="Calibri" w:cs="Calibri"/>
      <w:color w:val="000000"/>
      <w:sz w:val="24"/>
      <w:szCs w:val="24"/>
      <w:u w:color="000000"/>
    </w:rPr>
  </w:style>
  <w:style w:type="character" w:styleId="Paginanummer">
    <w:name w:val="page number"/>
    <w:basedOn w:val="Standaardalinea-lettertype"/>
    <w:uiPriority w:val="99"/>
    <w:semiHidden/>
    <w:unhideWhenUsed/>
    <w:rsid w:val="009F33A2"/>
  </w:style>
  <w:style w:type="paragraph" w:styleId="Lijstalinea">
    <w:name w:val="List Paragraph"/>
    <w:basedOn w:val="Standaard"/>
    <w:uiPriority w:val="34"/>
    <w:qFormat/>
    <w:rsid w:val="007E45BF"/>
    <w:pPr>
      <w:ind w:left="720"/>
      <w:contextualSpacing/>
    </w:pPr>
  </w:style>
  <w:style w:type="paragraph" w:customStyle="1" w:styleId="AODocTxt">
    <w:name w:val="AODocTxt"/>
    <w:basedOn w:val="Standaard"/>
    <w:rsid w:val="008F349E"/>
    <w:pPr>
      <w:numPr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0" w:line="260" w:lineRule="atLeast"/>
      <w:jc w:val="both"/>
    </w:pPr>
    <w:rPr>
      <w:rFonts w:ascii="Times New Roman" w:eastAsia="SimSun" w:hAnsi="Times New Roman" w:cs="Times New Roman"/>
      <w:color w:val="auto"/>
      <w:sz w:val="22"/>
      <w:szCs w:val="22"/>
      <w:bdr w:val="none" w:sz="0" w:space="0" w:color="auto"/>
      <w:lang w:val="en-GB" w:eastAsia="en-US"/>
    </w:rPr>
  </w:style>
  <w:style w:type="paragraph" w:customStyle="1" w:styleId="AODocTxtL1">
    <w:name w:val="AODocTxtL1"/>
    <w:basedOn w:val="AODocTxt"/>
    <w:rsid w:val="008F349E"/>
    <w:pPr>
      <w:numPr>
        <w:ilvl w:val="1"/>
      </w:numPr>
    </w:pPr>
  </w:style>
  <w:style w:type="paragraph" w:customStyle="1" w:styleId="AODocTxtL2">
    <w:name w:val="AODocTxtL2"/>
    <w:basedOn w:val="AODocTxt"/>
    <w:rsid w:val="008F349E"/>
    <w:pPr>
      <w:numPr>
        <w:ilvl w:val="2"/>
      </w:numPr>
    </w:pPr>
  </w:style>
  <w:style w:type="paragraph" w:customStyle="1" w:styleId="AODocTxtL3">
    <w:name w:val="AODocTxtL3"/>
    <w:basedOn w:val="AODocTxt"/>
    <w:rsid w:val="008F349E"/>
    <w:pPr>
      <w:numPr>
        <w:ilvl w:val="3"/>
      </w:numPr>
    </w:pPr>
  </w:style>
  <w:style w:type="paragraph" w:customStyle="1" w:styleId="AODocTxtL4">
    <w:name w:val="AODocTxtL4"/>
    <w:basedOn w:val="AODocTxt"/>
    <w:rsid w:val="008F349E"/>
    <w:pPr>
      <w:numPr>
        <w:ilvl w:val="4"/>
      </w:numPr>
    </w:pPr>
  </w:style>
  <w:style w:type="paragraph" w:customStyle="1" w:styleId="AODocTxtL5">
    <w:name w:val="AODocTxtL5"/>
    <w:basedOn w:val="AODocTxt"/>
    <w:rsid w:val="008F349E"/>
    <w:pPr>
      <w:numPr>
        <w:ilvl w:val="5"/>
      </w:numPr>
    </w:pPr>
  </w:style>
  <w:style w:type="paragraph" w:customStyle="1" w:styleId="AODocTxtL6">
    <w:name w:val="AODocTxtL6"/>
    <w:basedOn w:val="AODocTxt"/>
    <w:rsid w:val="008F349E"/>
    <w:pPr>
      <w:numPr>
        <w:ilvl w:val="6"/>
      </w:numPr>
    </w:pPr>
  </w:style>
  <w:style w:type="paragraph" w:customStyle="1" w:styleId="AODocTxtL7">
    <w:name w:val="AODocTxtL7"/>
    <w:basedOn w:val="AODocTxt"/>
    <w:rsid w:val="008F349E"/>
    <w:pPr>
      <w:numPr>
        <w:ilvl w:val="7"/>
      </w:numPr>
    </w:pPr>
  </w:style>
  <w:style w:type="paragraph" w:customStyle="1" w:styleId="AODocTxtL8">
    <w:name w:val="AODocTxtL8"/>
    <w:basedOn w:val="AODocTxt"/>
    <w:rsid w:val="008F349E"/>
    <w:pPr>
      <w:numPr>
        <w:ilvl w:val="8"/>
      </w:numPr>
    </w:pPr>
  </w:style>
  <w:style w:type="paragraph" w:customStyle="1" w:styleId="AONormal">
    <w:name w:val="AONormal"/>
    <w:rsid w:val="00A739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60" w:lineRule="atLeast"/>
    </w:pPr>
    <w:rPr>
      <w:rFonts w:eastAsiaTheme="minorHAnsi"/>
      <w:sz w:val="22"/>
      <w:szCs w:val="22"/>
      <w:bdr w:val="none" w:sz="0" w:space="0" w:color="auto"/>
      <w:lang w:val="en-GB" w:eastAsia="en-US"/>
    </w:rPr>
  </w:style>
  <w:style w:type="paragraph" w:styleId="Normaalweb">
    <w:name w:val="Normal (Web)"/>
    <w:basedOn w:val="Standaard"/>
    <w:uiPriority w:val="99"/>
    <w:semiHidden/>
    <w:unhideWhenUsed/>
    <w:rsid w:val="002C53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paragraph" w:customStyle="1" w:styleId="s10">
    <w:name w:val="s10"/>
    <w:basedOn w:val="Standaard"/>
    <w:rsid w:val="006D66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bdr w:val="none" w:sz="0" w:space="0" w:color="auto"/>
    </w:rPr>
  </w:style>
  <w:style w:type="character" w:customStyle="1" w:styleId="bumpedfont20">
    <w:name w:val="bumpedfont20"/>
    <w:basedOn w:val="Standaardalinea-lettertype"/>
    <w:rsid w:val="006D66CE"/>
  </w:style>
  <w:style w:type="character" w:styleId="Zwaar">
    <w:name w:val="Strong"/>
    <w:basedOn w:val="Standaardalinea-lettertype"/>
    <w:uiPriority w:val="22"/>
    <w:qFormat/>
    <w:rsid w:val="00401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rtijn.jonker@tmg.nl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DF8AA-D9FD-374B-AE1B-F22412268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3717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Uneke Dekkers</dc:creator>
  <cp:lastModifiedBy>Dagna Hoogkamer</cp:lastModifiedBy>
  <cp:revision>2</cp:revision>
  <cp:lastPrinted>2017-03-08T15:11:00Z</cp:lastPrinted>
  <dcterms:created xsi:type="dcterms:W3CDTF">2017-06-01T13:49:00Z</dcterms:created>
  <dcterms:modified xsi:type="dcterms:W3CDTF">2017-06-01T13:49:00Z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0088836</vt:lpwstr>
  </property>
  <property fmtid="{D5CDD505-2E9C-101B-9397-08002B2CF9AE}" pid="3" name="cpClientMatter">
    <vt:lpwstr>0088836-0000014</vt:lpwstr>
  </property>
  <property fmtid="{D5CDD505-2E9C-101B-9397-08002B2CF9AE}" pid="4" name="cpCombinedRef">
    <vt:lpwstr>0088836-0000014 AMCO:8975553.2</vt:lpwstr>
  </property>
  <property fmtid="{D5CDD505-2E9C-101B-9397-08002B2CF9AE}" pid="5" name="cpDocRef">
    <vt:lpwstr>AMCO:8975553.2</vt:lpwstr>
  </property>
  <property fmtid="{D5CDD505-2E9C-101B-9397-08002B2CF9AE}" pid="6" name="Matter">
    <vt:lpwstr>0000014</vt:lpwstr>
  </property>
</Properties>
</file>