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16C8A090" w:rsidR="004703C6" w:rsidRPr="00594EC1" w:rsidRDefault="004703C6" w:rsidP="00594EC1"/>
    <w:p w14:paraId="29C46D1C" w14:textId="6F9A98DF" w:rsidR="005C1396" w:rsidRPr="00594EC1" w:rsidRDefault="005C1396" w:rsidP="00594EC1"/>
    <w:p w14:paraId="18E78AB7" w14:textId="77777777" w:rsidR="005C1396" w:rsidRPr="00594EC1" w:rsidRDefault="005C1396" w:rsidP="00594EC1"/>
    <w:p w14:paraId="0630EB07" w14:textId="5189DECE" w:rsidR="00445148" w:rsidRPr="00594EC1" w:rsidRDefault="00445148" w:rsidP="00594EC1">
      <w:pPr>
        <w:rPr>
          <w:b/>
          <w:bCs/>
          <w:lang w:val="en-GB"/>
        </w:rPr>
      </w:pPr>
      <w:proofErr w:type="spellStart"/>
      <w:r w:rsidRPr="00594EC1">
        <w:rPr>
          <w:b/>
          <w:bCs/>
          <w:lang w:val="en-GB"/>
        </w:rPr>
        <w:t>ad</w:t>
      </w:r>
      <w:proofErr w:type="spellEnd"/>
      <w:r w:rsidRPr="00594EC1">
        <w:rPr>
          <w:b/>
          <w:bCs/>
          <w:lang w:val="en-GB"/>
        </w:rPr>
        <w:t xml:space="preserve"> pepper media International N.V.: Affiliate marketing network </w:t>
      </w:r>
      <w:proofErr w:type="spellStart"/>
      <w:r w:rsidRPr="00594EC1">
        <w:rPr>
          <w:b/>
          <w:bCs/>
          <w:lang w:val="en-GB"/>
        </w:rPr>
        <w:t>Webgains</w:t>
      </w:r>
      <w:proofErr w:type="spellEnd"/>
      <w:r w:rsidRPr="00594EC1">
        <w:rPr>
          <w:b/>
          <w:bCs/>
          <w:lang w:val="en-GB"/>
        </w:rPr>
        <w:t xml:space="preserve"> up by </w:t>
      </w:r>
      <w:r w:rsidR="4FF331FB" w:rsidRPr="00594EC1">
        <w:rPr>
          <w:b/>
          <w:bCs/>
          <w:lang w:val="en-GB"/>
        </w:rPr>
        <w:t>27</w:t>
      </w:r>
      <w:r w:rsidRPr="00594EC1">
        <w:rPr>
          <w:b/>
          <w:bCs/>
          <w:lang w:val="en-GB"/>
        </w:rPr>
        <w:t xml:space="preserve"> percent; group expects record EBITDA for 2020</w:t>
      </w:r>
    </w:p>
    <w:p w14:paraId="0A37501D" w14:textId="77777777" w:rsidR="00445148" w:rsidRPr="00594EC1" w:rsidRDefault="00445148" w:rsidP="00594EC1">
      <w:pPr>
        <w:rPr>
          <w:lang w:val="en-GB"/>
        </w:rPr>
      </w:pPr>
    </w:p>
    <w:p w14:paraId="7FBB7B53" w14:textId="059C48AF" w:rsidR="00445148" w:rsidRPr="00594EC1" w:rsidRDefault="00445148" w:rsidP="00594EC1">
      <w:pPr>
        <w:rPr>
          <w:lang w:val="en-GB"/>
        </w:rPr>
      </w:pPr>
      <w:r w:rsidRPr="00594EC1">
        <w:rPr>
          <w:lang w:val="en-GB"/>
        </w:rPr>
        <w:t xml:space="preserve">Nuremberg, Amsterdam, </w:t>
      </w:r>
      <w:r w:rsidR="5FF7ADB3" w:rsidRPr="00594EC1">
        <w:rPr>
          <w:lang w:val="en-GB"/>
        </w:rPr>
        <w:t>17</w:t>
      </w:r>
      <w:r w:rsidRPr="00594EC1">
        <w:rPr>
          <w:lang w:val="en-GB"/>
        </w:rPr>
        <w:t xml:space="preserve"> July 2020</w:t>
      </w:r>
    </w:p>
    <w:p w14:paraId="143B2712" w14:textId="3874F615" w:rsidR="00445148" w:rsidRPr="00594EC1" w:rsidRDefault="00445148" w:rsidP="00594EC1">
      <w:pPr>
        <w:rPr>
          <w:rFonts w:eastAsia="Arial Unicode MS"/>
          <w:lang w:val="en-GB"/>
        </w:rPr>
      </w:pPr>
      <w:proofErr w:type="spellStart"/>
      <w:r w:rsidRPr="00594EC1">
        <w:rPr>
          <w:lang w:val="en-GB"/>
        </w:rPr>
        <w:t>ad</w:t>
      </w:r>
      <w:proofErr w:type="spellEnd"/>
      <w:r w:rsidRPr="00594EC1">
        <w:rPr>
          <w:lang w:val="en-GB"/>
        </w:rPr>
        <w:t xml:space="preserve"> pepper media, one of the leading performance marketing providers in Europe, achieved </w:t>
      </w:r>
      <w:r w:rsidR="008628B0">
        <w:rPr>
          <w:lang w:val="en-GB"/>
        </w:rPr>
        <w:t xml:space="preserve">highly </w:t>
      </w:r>
      <w:r w:rsidRPr="00594EC1">
        <w:rPr>
          <w:lang w:val="en-GB"/>
        </w:rPr>
        <w:t xml:space="preserve">profitable growth in the second quarter. </w:t>
      </w:r>
      <w:r w:rsidRPr="00594EC1">
        <w:rPr>
          <w:rFonts w:eastAsia="Arial Unicode MS"/>
          <w:lang w:val="en-GB"/>
        </w:rPr>
        <w:t xml:space="preserve">Group revenue </w:t>
      </w:r>
      <w:r w:rsidRPr="00594EC1">
        <w:rPr>
          <w:lang w:val="en-GB"/>
        </w:rPr>
        <w:t xml:space="preserve">amounted to EUR </w:t>
      </w:r>
      <w:r w:rsidR="678D2EBD" w:rsidRPr="00594EC1">
        <w:rPr>
          <w:lang w:val="en-GB"/>
        </w:rPr>
        <w:t>6,116</w:t>
      </w:r>
      <w:r w:rsidRPr="00594EC1">
        <w:rPr>
          <w:lang w:val="en-GB"/>
        </w:rPr>
        <w:t xml:space="preserve">k, which corresponds to an increase of </w:t>
      </w:r>
      <w:r w:rsidR="5183220A" w:rsidRPr="00594EC1">
        <w:rPr>
          <w:lang w:val="en-GB"/>
        </w:rPr>
        <w:t>6.5</w:t>
      </w:r>
      <w:r w:rsidRPr="00594EC1">
        <w:rPr>
          <w:lang w:val="en-GB"/>
        </w:rPr>
        <w:t xml:space="preserve"> percent (Q2 2019: EUR </w:t>
      </w:r>
      <w:r w:rsidR="4C082037" w:rsidRPr="00594EC1">
        <w:rPr>
          <w:lang w:val="en-GB"/>
        </w:rPr>
        <w:t>5,743</w:t>
      </w:r>
      <w:r w:rsidRPr="00594EC1">
        <w:rPr>
          <w:lang w:val="en-GB"/>
        </w:rPr>
        <w:t xml:space="preserve">k). As already announced in April when the first-quarter results were published, the </w:t>
      </w:r>
      <w:proofErr w:type="spellStart"/>
      <w:r w:rsidRPr="00594EC1">
        <w:rPr>
          <w:lang w:val="en-GB"/>
        </w:rPr>
        <w:t>Webgains</w:t>
      </w:r>
      <w:proofErr w:type="spellEnd"/>
      <w:r w:rsidRPr="00594EC1">
        <w:rPr>
          <w:lang w:val="en-GB"/>
        </w:rPr>
        <w:t xml:space="preserve"> segment continues to be the main growth driver. Following a revenue increase of 6.1 percent in the first three months of the year, the affiliate marketing network achieved significant revenue growth in the second quarter of </w:t>
      </w:r>
      <w:r w:rsidR="2E24BD0D" w:rsidRPr="00594EC1">
        <w:rPr>
          <w:lang w:val="en-GB"/>
        </w:rPr>
        <w:t>27.2</w:t>
      </w:r>
      <w:r w:rsidRPr="00594EC1">
        <w:rPr>
          <w:lang w:val="en-GB"/>
        </w:rPr>
        <w:t xml:space="preserve"> percent to EUR </w:t>
      </w:r>
      <w:r w:rsidR="26DFE66E" w:rsidRPr="00594EC1">
        <w:rPr>
          <w:lang w:val="en-GB"/>
        </w:rPr>
        <w:t>3,167</w:t>
      </w:r>
      <w:r w:rsidRPr="00594EC1">
        <w:rPr>
          <w:lang w:val="en-GB"/>
        </w:rPr>
        <w:t>k (Q2 2019:</w:t>
      </w:r>
      <w:r w:rsidRPr="00594EC1">
        <w:rPr>
          <w:rFonts w:eastAsia="Arial Unicode MS"/>
          <w:lang w:val="en-GB"/>
        </w:rPr>
        <w:t xml:space="preserve"> EUR </w:t>
      </w:r>
      <w:r w:rsidR="5B35B2D7" w:rsidRPr="00594EC1">
        <w:rPr>
          <w:rFonts w:eastAsia="Arial Unicode MS"/>
          <w:lang w:val="en-GB"/>
        </w:rPr>
        <w:t>2,491</w:t>
      </w:r>
      <w:r w:rsidRPr="00594EC1">
        <w:rPr>
          <w:rFonts w:eastAsia="Arial Unicode MS"/>
          <w:lang w:val="en-GB"/>
        </w:rPr>
        <w:t xml:space="preserve">k). The ad agents segment also saw double-digit growth of </w:t>
      </w:r>
      <w:r w:rsidR="52838146" w:rsidRPr="00594EC1">
        <w:rPr>
          <w:rFonts w:eastAsia="Arial Unicode MS"/>
          <w:lang w:val="en-GB"/>
        </w:rPr>
        <w:t>12.9</w:t>
      </w:r>
      <w:r w:rsidRPr="00594EC1">
        <w:rPr>
          <w:rFonts w:eastAsia="Arial Unicode MS"/>
          <w:lang w:val="en-GB"/>
        </w:rPr>
        <w:t xml:space="preserve"> percent to EUR </w:t>
      </w:r>
      <w:r w:rsidR="3C5A4A84" w:rsidRPr="00594EC1">
        <w:rPr>
          <w:rFonts w:eastAsia="Arial Unicode MS"/>
          <w:lang w:val="en-GB"/>
        </w:rPr>
        <w:t>1,612</w:t>
      </w:r>
      <w:r w:rsidRPr="00594EC1">
        <w:rPr>
          <w:rFonts w:eastAsia="Arial Unicode MS"/>
          <w:lang w:val="en-GB"/>
        </w:rPr>
        <w:t xml:space="preserve">k in the second quarter (Q2 2019: EUR </w:t>
      </w:r>
      <w:r w:rsidR="64BF065E" w:rsidRPr="00594EC1">
        <w:rPr>
          <w:rFonts w:eastAsia="Arial Unicode MS"/>
          <w:lang w:val="en-GB"/>
        </w:rPr>
        <w:t>1,427</w:t>
      </w:r>
      <w:r w:rsidRPr="00594EC1">
        <w:rPr>
          <w:rFonts w:eastAsia="Arial Unicode MS"/>
          <w:lang w:val="en-GB"/>
        </w:rPr>
        <w:t xml:space="preserve">k), while the ad pepper media segment remained below the exceptionally high level seen in the previous year (Q2 2019: EUR </w:t>
      </w:r>
      <w:r w:rsidR="25EC06B9" w:rsidRPr="00594EC1">
        <w:rPr>
          <w:rFonts w:eastAsia="Arial Unicode MS"/>
          <w:lang w:val="en-GB"/>
        </w:rPr>
        <w:t>1,825</w:t>
      </w:r>
      <w:r w:rsidRPr="00594EC1">
        <w:rPr>
          <w:rFonts w:eastAsia="Arial Unicode MS"/>
          <w:lang w:val="en-GB"/>
        </w:rPr>
        <w:t xml:space="preserve">k) with revenue of EUR </w:t>
      </w:r>
      <w:r w:rsidR="2BF51CBE" w:rsidRPr="00594EC1">
        <w:rPr>
          <w:rFonts w:eastAsia="Arial Unicode MS"/>
          <w:lang w:val="en-GB"/>
        </w:rPr>
        <w:t>1,337</w:t>
      </w:r>
      <w:r w:rsidRPr="00594EC1">
        <w:rPr>
          <w:rFonts w:eastAsia="Arial Unicode MS"/>
          <w:lang w:val="en-GB"/>
        </w:rPr>
        <w:t xml:space="preserve">k. </w:t>
      </w:r>
    </w:p>
    <w:p w14:paraId="0AE19BCE" w14:textId="77777777" w:rsidR="0032031F" w:rsidRDefault="0032031F" w:rsidP="00594EC1">
      <w:pPr>
        <w:rPr>
          <w:lang w:val="en-GB"/>
        </w:rPr>
      </w:pPr>
    </w:p>
    <w:p w14:paraId="4208CE05" w14:textId="1620FEF4" w:rsidR="00445148" w:rsidRPr="00594EC1" w:rsidRDefault="00445148" w:rsidP="00594EC1">
      <w:pPr>
        <w:rPr>
          <w:lang w:val="en-GB"/>
        </w:rPr>
      </w:pPr>
      <w:r w:rsidRPr="00594EC1">
        <w:rPr>
          <w:lang w:val="en-GB"/>
        </w:rPr>
        <w:t xml:space="preserve">Group EBITDA amounted to EUR </w:t>
      </w:r>
      <w:r w:rsidR="009D2603" w:rsidRPr="00594EC1">
        <w:rPr>
          <w:lang w:val="en-GB"/>
        </w:rPr>
        <w:t>1</w:t>
      </w:r>
      <w:r w:rsidR="00A2709D" w:rsidRPr="00594EC1">
        <w:rPr>
          <w:lang w:val="en-GB"/>
        </w:rPr>
        <w:t>,</w:t>
      </w:r>
      <w:r w:rsidR="009D2603" w:rsidRPr="00594EC1">
        <w:rPr>
          <w:lang w:val="en-GB"/>
        </w:rPr>
        <w:t>684</w:t>
      </w:r>
      <w:r w:rsidRPr="00594EC1">
        <w:rPr>
          <w:lang w:val="en-GB"/>
        </w:rPr>
        <w:t xml:space="preserve">k in the second quarter, up by </w:t>
      </w:r>
      <w:r w:rsidR="00A2709D" w:rsidRPr="00594EC1">
        <w:rPr>
          <w:lang w:val="en-GB"/>
        </w:rPr>
        <w:t>90.7</w:t>
      </w:r>
      <w:r w:rsidRPr="00594EC1">
        <w:rPr>
          <w:lang w:val="en-GB"/>
        </w:rPr>
        <w:t xml:space="preserve"> percent compared to the prior-year period (Q2 2019: EUR </w:t>
      </w:r>
      <w:r w:rsidR="00A2709D" w:rsidRPr="00594EC1">
        <w:rPr>
          <w:lang w:val="en-GB"/>
        </w:rPr>
        <w:t>883</w:t>
      </w:r>
      <w:r w:rsidRPr="00594EC1">
        <w:rPr>
          <w:lang w:val="en-GB"/>
        </w:rPr>
        <w:t>k). At segment level, ad pepper media generated EBI</w:t>
      </w:r>
      <w:r w:rsidR="008628B0">
        <w:rPr>
          <w:lang w:val="en-GB"/>
        </w:rPr>
        <w:t>T</w:t>
      </w:r>
      <w:r w:rsidRPr="00594EC1">
        <w:rPr>
          <w:lang w:val="en-GB"/>
        </w:rPr>
        <w:t xml:space="preserve">DA of EUR </w:t>
      </w:r>
      <w:r w:rsidR="00FC7B6C" w:rsidRPr="00594EC1">
        <w:rPr>
          <w:lang w:val="en-GB"/>
        </w:rPr>
        <w:t>503</w:t>
      </w:r>
      <w:r w:rsidRPr="00594EC1">
        <w:rPr>
          <w:lang w:val="en-GB"/>
        </w:rPr>
        <w:t xml:space="preserve">k (Q2 2019: EUR </w:t>
      </w:r>
      <w:r w:rsidR="1AB549E2" w:rsidRPr="00594EC1">
        <w:rPr>
          <w:lang w:val="en-GB"/>
        </w:rPr>
        <w:t>85</w:t>
      </w:r>
      <w:r w:rsidR="00FC7B6C" w:rsidRPr="00594EC1">
        <w:rPr>
          <w:lang w:val="en-GB"/>
        </w:rPr>
        <w:t>9</w:t>
      </w:r>
      <w:r w:rsidRPr="00594EC1">
        <w:rPr>
          <w:lang w:val="en-GB"/>
        </w:rPr>
        <w:t xml:space="preserve">k), ad agents EUR </w:t>
      </w:r>
      <w:r w:rsidR="003C301E" w:rsidRPr="00594EC1">
        <w:rPr>
          <w:lang w:val="en-GB"/>
        </w:rPr>
        <w:t>191</w:t>
      </w:r>
      <w:r w:rsidRPr="00594EC1">
        <w:rPr>
          <w:lang w:val="en-GB"/>
        </w:rPr>
        <w:t xml:space="preserve">k (Q2 2019: EUR </w:t>
      </w:r>
      <w:r w:rsidR="4A1C7D73" w:rsidRPr="00594EC1">
        <w:rPr>
          <w:lang w:val="en-GB"/>
        </w:rPr>
        <w:t>158</w:t>
      </w:r>
      <w:r w:rsidRPr="00594EC1">
        <w:rPr>
          <w:lang w:val="en-GB"/>
        </w:rPr>
        <w:t xml:space="preserve">k) </w:t>
      </w:r>
      <w:r w:rsidR="70295923" w:rsidRPr="00594EC1">
        <w:rPr>
          <w:lang w:val="en-GB"/>
        </w:rPr>
        <w:t>a</w:t>
      </w:r>
      <w:r w:rsidRPr="00594EC1">
        <w:rPr>
          <w:lang w:val="en-GB"/>
        </w:rPr>
        <w:t xml:space="preserve">nd </w:t>
      </w:r>
      <w:proofErr w:type="spellStart"/>
      <w:r w:rsidRPr="00594EC1">
        <w:rPr>
          <w:lang w:val="en-GB"/>
        </w:rPr>
        <w:t>Webgains</w:t>
      </w:r>
      <w:proofErr w:type="spellEnd"/>
      <w:r w:rsidRPr="00594EC1">
        <w:rPr>
          <w:lang w:val="en-GB"/>
        </w:rPr>
        <w:t xml:space="preserve"> EUR </w:t>
      </w:r>
      <w:r w:rsidR="003C301E" w:rsidRPr="00594EC1">
        <w:rPr>
          <w:lang w:val="en-GB"/>
        </w:rPr>
        <w:t>1,565</w:t>
      </w:r>
      <w:r w:rsidRPr="00594EC1">
        <w:rPr>
          <w:lang w:val="en-GB"/>
        </w:rPr>
        <w:t xml:space="preserve">k (Q2 2019: EUR </w:t>
      </w:r>
      <w:r w:rsidR="34188514" w:rsidRPr="00594EC1">
        <w:rPr>
          <w:lang w:val="en-GB"/>
        </w:rPr>
        <w:t>388</w:t>
      </w:r>
      <w:r w:rsidRPr="00594EC1">
        <w:rPr>
          <w:lang w:val="en-GB"/>
        </w:rPr>
        <w:t xml:space="preserve">k). </w:t>
      </w:r>
    </w:p>
    <w:p w14:paraId="7081749E" w14:textId="77777777" w:rsidR="0032031F" w:rsidRDefault="0032031F" w:rsidP="00594EC1">
      <w:pPr>
        <w:rPr>
          <w:lang w:val="en-GB"/>
        </w:rPr>
      </w:pPr>
    </w:p>
    <w:p w14:paraId="625CD9FE" w14:textId="39258C3B" w:rsidR="00445148" w:rsidRPr="00594EC1" w:rsidRDefault="00445148" w:rsidP="00594EC1">
      <w:pPr>
        <w:rPr>
          <w:lang w:val="en-GB"/>
        </w:rPr>
      </w:pPr>
      <w:r w:rsidRPr="00594EC1">
        <w:rPr>
          <w:lang w:val="en-GB"/>
        </w:rPr>
        <w:t xml:space="preserve">In the first six months of the financial year, group revenue thus amounted to EUR </w:t>
      </w:r>
      <w:r w:rsidR="3E00C45B" w:rsidRPr="00594EC1">
        <w:rPr>
          <w:lang w:val="en-GB"/>
        </w:rPr>
        <w:t>11,957</w:t>
      </w:r>
      <w:r w:rsidRPr="00594EC1">
        <w:rPr>
          <w:lang w:val="en-GB"/>
        </w:rPr>
        <w:t xml:space="preserve">k (H1 2019: EUR </w:t>
      </w:r>
      <w:r w:rsidR="708CF28F" w:rsidRPr="00594EC1">
        <w:rPr>
          <w:lang w:val="en-GB"/>
        </w:rPr>
        <w:t>10,790</w:t>
      </w:r>
      <w:r w:rsidRPr="00594EC1">
        <w:rPr>
          <w:lang w:val="en-GB"/>
        </w:rPr>
        <w:t xml:space="preserve">k), which corresponds to </w:t>
      </w:r>
      <w:r w:rsidR="6EAC993E" w:rsidRPr="00594EC1">
        <w:rPr>
          <w:lang w:val="en-GB"/>
        </w:rPr>
        <w:t>10.8</w:t>
      </w:r>
      <w:r w:rsidRPr="00594EC1">
        <w:rPr>
          <w:lang w:val="en-GB"/>
        </w:rPr>
        <w:t xml:space="preserve"> percent growth. With EUR </w:t>
      </w:r>
      <w:r w:rsidR="00225186" w:rsidRPr="00594EC1">
        <w:rPr>
          <w:lang w:val="en-GB"/>
        </w:rPr>
        <w:t>2,804</w:t>
      </w:r>
      <w:r w:rsidRPr="00594EC1">
        <w:rPr>
          <w:lang w:val="en-GB"/>
        </w:rPr>
        <w:t xml:space="preserve">k, H1 EBITDA increased by </w:t>
      </w:r>
      <w:r w:rsidR="00225186" w:rsidRPr="00594EC1">
        <w:rPr>
          <w:lang w:val="en-GB"/>
        </w:rPr>
        <w:t>76.1</w:t>
      </w:r>
      <w:r w:rsidRPr="00594EC1">
        <w:rPr>
          <w:lang w:val="en-GB"/>
        </w:rPr>
        <w:t xml:space="preserve"> percent compared to the previous year (H1 2019: EUR </w:t>
      </w:r>
      <w:r w:rsidR="74EAC066" w:rsidRPr="00594EC1">
        <w:rPr>
          <w:lang w:val="en-GB"/>
        </w:rPr>
        <w:t>1,592</w:t>
      </w:r>
      <w:r w:rsidRPr="00594EC1">
        <w:rPr>
          <w:lang w:val="en-GB"/>
        </w:rPr>
        <w:t>k).</w:t>
      </w:r>
    </w:p>
    <w:p w14:paraId="5D9510E1" w14:textId="77777777" w:rsidR="0032031F" w:rsidRDefault="0032031F" w:rsidP="00594EC1">
      <w:pPr>
        <w:rPr>
          <w:lang w:val="en-GB"/>
        </w:rPr>
      </w:pPr>
    </w:p>
    <w:p w14:paraId="587EB66E" w14:textId="3163D2A7" w:rsidR="00445148" w:rsidRPr="00594EC1" w:rsidRDefault="00445148" w:rsidP="00594EC1">
      <w:pPr>
        <w:rPr>
          <w:lang w:val="en-GB"/>
        </w:rPr>
      </w:pPr>
      <w:r w:rsidRPr="00594EC1">
        <w:rPr>
          <w:lang w:val="en-GB"/>
        </w:rPr>
        <w:t>On balance, the digitalisation trend, which has gained pace since the beginning of March due to the COVID-1</w:t>
      </w:r>
      <w:r w:rsidR="75FA509B" w:rsidRPr="00594EC1">
        <w:rPr>
          <w:lang w:val="en-GB"/>
        </w:rPr>
        <w:t>9</w:t>
      </w:r>
      <w:r w:rsidRPr="00594EC1">
        <w:rPr>
          <w:lang w:val="en-GB"/>
        </w:rPr>
        <w:t xml:space="preserve"> pandemic and culminates in shifts in the advertising budgets towards online marketing, continued in the second quarter and led to significant positive revenue and profitability effects. Based on the strong business development, the management of ad pepper media International N.V. expects group revenue for the 2020 financial year to amount to approx. EUR 24.0 million (2019: EUR 21.8 million) with EBITDA of approx. EUR 4.5 million (2019: EUR 3.5 million).</w:t>
      </w:r>
    </w:p>
    <w:p w14:paraId="5DAB6C7B" w14:textId="77777777" w:rsidR="00445148" w:rsidRPr="00594EC1" w:rsidRDefault="00445148" w:rsidP="00594EC1">
      <w:pPr>
        <w:rPr>
          <w:highlight w:val="yellow"/>
          <w:lang w:val="en-GB"/>
        </w:rPr>
      </w:pPr>
    </w:p>
    <w:p w14:paraId="5267BFED" w14:textId="08D29D3D" w:rsidR="00445148" w:rsidRPr="00594EC1" w:rsidRDefault="00445148" w:rsidP="00594EC1">
      <w:pPr>
        <w:rPr>
          <w:lang w:val="en-GB"/>
        </w:rPr>
      </w:pPr>
      <w:r w:rsidRPr="00594EC1">
        <w:rPr>
          <w:lang w:val="en-GB"/>
        </w:rPr>
        <w:t xml:space="preserve">The report on the first six months of 2020 will be published on </w:t>
      </w:r>
      <w:r w:rsidR="67A51E5D" w:rsidRPr="00594EC1">
        <w:rPr>
          <w:lang w:val="en-GB"/>
        </w:rPr>
        <w:t xml:space="preserve">20 </w:t>
      </w:r>
      <w:r w:rsidR="002B2084" w:rsidRPr="00594EC1">
        <w:rPr>
          <w:lang w:val="en-GB"/>
        </w:rPr>
        <w:t>August 2020.</w:t>
      </w:r>
    </w:p>
    <w:p w14:paraId="02EB378F" w14:textId="77777777" w:rsidR="00445148" w:rsidRPr="00594EC1" w:rsidRDefault="00445148" w:rsidP="00594EC1">
      <w:pPr>
        <w:rPr>
          <w:lang w:val="en-GB"/>
        </w:rPr>
      </w:pPr>
      <w:r w:rsidRPr="00594EC1">
        <w:rPr>
          <w:lang w:val="en-GB"/>
        </w:rPr>
        <w:br w:type="page"/>
      </w:r>
    </w:p>
    <w:p w14:paraId="6A05A809" w14:textId="77777777" w:rsidR="00445148" w:rsidRPr="00594EC1" w:rsidRDefault="00445148" w:rsidP="00594EC1">
      <w:pPr>
        <w:rPr>
          <w:lang w:val="en-GB"/>
        </w:rPr>
      </w:pPr>
    </w:p>
    <w:p w14:paraId="5A39BBE3" w14:textId="77777777" w:rsidR="00445148" w:rsidRPr="00594EC1" w:rsidRDefault="00445148" w:rsidP="00594EC1">
      <w:pPr>
        <w:rPr>
          <w:lang w:val="en-GB"/>
        </w:rPr>
      </w:pPr>
    </w:p>
    <w:p w14:paraId="41C8F396" w14:textId="77777777" w:rsidR="00445148" w:rsidRPr="00594EC1" w:rsidRDefault="00445148" w:rsidP="00594EC1">
      <w:pPr>
        <w:rPr>
          <w:lang w:val="en-GB"/>
        </w:rPr>
      </w:pPr>
    </w:p>
    <w:p w14:paraId="72A3D3EC" w14:textId="77777777" w:rsidR="00445148" w:rsidRPr="00594EC1" w:rsidRDefault="00445148" w:rsidP="00594EC1">
      <w:pPr>
        <w:rPr>
          <w:lang w:val="en-GB"/>
        </w:rPr>
      </w:pPr>
    </w:p>
    <w:p w14:paraId="0D0B940D" w14:textId="77777777" w:rsidR="00445148" w:rsidRPr="00594EC1" w:rsidRDefault="00445148" w:rsidP="00594EC1">
      <w:pPr>
        <w:rPr>
          <w:lang w:val="en-GB"/>
        </w:rPr>
      </w:pPr>
    </w:p>
    <w:p w14:paraId="2D96DC34" w14:textId="77777777" w:rsidR="00445148" w:rsidRPr="00594EC1" w:rsidRDefault="00445148" w:rsidP="00594EC1">
      <w:pPr>
        <w:rPr>
          <w:b/>
          <w:bCs/>
          <w:lang w:val="en-GB"/>
        </w:rPr>
      </w:pPr>
      <w:r w:rsidRPr="00594EC1">
        <w:rPr>
          <w:b/>
          <w:bCs/>
          <w:lang w:val="en-GB"/>
        </w:rPr>
        <w:t xml:space="preserve">Key figures (unaudited) in </w:t>
      </w:r>
      <w:proofErr w:type="spellStart"/>
      <w:r w:rsidRPr="00594EC1">
        <w:rPr>
          <w:b/>
          <w:bCs/>
          <w:lang w:val="en-GB"/>
        </w:rPr>
        <w:t>EURk</w:t>
      </w:r>
      <w:proofErr w:type="spellEnd"/>
      <w:r w:rsidRPr="00594EC1">
        <w:rPr>
          <w:b/>
          <w:bCs/>
          <w:lang w:val="en-GB"/>
        </w:rPr>
        <w:t>:</w:t>
      </w:r>
    </w:p>
    <w:p w14:paraId="0E27B00A" w14:textId="77777777" w:rsidR="00B6536B" w:rsidRPr="00594EC1" w:rsidRDefault="00B6536B" w:rsidP="00594EC1">
      <w:pPr>
        <w:rPr>
          <w:lang w:val="en-GB"/>
        </w:rPr>
      </w:pPr>
    </w:p>
    <w:tbl>
      <w:tblPr>
        <w:tblpPr w:leftFromText="141" w:rightFromText="141" w:vertAnchor="text" w:horzAnchor="margin" w:tblpY="9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2"/>
        <w:gridCol w:w="1559"/>
        <w:gridCol w:w="1560"/>
        <w:gridCol w:w="1559"/>
        <w:gridCol w:w="1559"/>
      </w:tblGrid>
      <w:tr w:rsidR="0032031F" w:rsidRPr="00594EC1" w14:paraId="7F3E2265" w14:textId="77777777" w:rsidTr="0032031F">
        <w:trPr>
          <w:cantSplit/>
          <w:trHeight w:val="335"/>
        </w:trPr>
        <w:tc>
          <w:tcPr>
            <w:tcW w:w="2972" w:type="dxa"/>
            <w:shd w:val="clear" w:color="auto" w:fill="auto"/>
            <w:noWrap/>
            <w:vAlign w:val="bottom"/>
            <w:hideMark/>
          </w:tcPr>
          <w:p w14:paraId="25A9FDDA" w14:textId="77777777" w:rsidR="0032031F" w:rsidRPr="00594EC1" w:rsidRDefault="0032031F" w:rsidP="0032031F">
            <w:pPr>
              <w:rPr>
                <w:lang w:val="en-GB"/>
              </w:rPr>
            </w:pPr>
            <w:r w:rsidRPr="00594EC1">
              <w:rPr>
                <w:lang w:val="en-GB"/>
              </w:rPr>
              <w:t> </w:t>
            </w:r>
          </w:p>
        </w:tc>
        <w:tc>
          <w:tcPr>
            <w:tcW w:w="1559" w:type="dxa"/>
            <w:vAlign w:val="bottom"/>
          </w:tcPr>
          <w:p w14:paraId="057C5576" w14:textId="77777777" w:rsidR="0032031F" w:rsidRPr="000E26C0" w:rsidRDefault="0032031F" w:rsidP="0032031F">
            <w:pPr>
              <w:jc w:val="center"/>
              <w:rPr>
                <w:b/>
                <w:bCs/>
              </w:rPr>
            </w:pPr>
            <w:r w:rsidRPr="000E26C0">
              <w:rPr>
                <w:b/>
                <w:bCs/>
              </w:rPr>
              <w:t xml:space="preserve">Q2 </w:t>
            </w:r>
          </w:p>
          <w:p w14:paraId="0DE74B5D" w14:textId="77777777" w:rsidR="0032031F" w:rsidRPr="000E26C0" w:rsidRDefault="0032031F" w:rsidP="0032031F">
            <w:pPr>
              <w:jc w:val="center"/>
              <w:rPr>
                <w:b/>
                <w:bCs/>
              </w:rPr>
            </w:pPr>
            <w:r w:rsidRPr="000E26C0">
              <w:rPr>
                <w:b/>
                <w:bCs/>
              </w:rPr>
              <w:t>2020</w:t>
            </w:r>
          </w:p>
        </w:tc>
        <w:tc>
          <w:tcPr>
            <w:tcW w:w="1560" w:type="dxa"/>
            <w:vAlign w:val="bottom"/>
          </w:tcPr>
          <w:p w14:paraId="7D42EACD" w14:textId="77777777" w:rsidR="0032031F" w:rsidRPr="000E26C0" w:rsidRDefault="0032031F" w:rsidP="0032031F">
            <w:pPr>
              <w:jc w:val="center"/>
              <w:rPr>
                <w:b/>
                <w:bCs/>
              </w:rPr>
            </w:pPr>
            <w:r w:rsidRPr="000E26C0">
              <w:rPr>
                <w:b/>
                <w:bCs/>
              </w:rPr>
              <w:t xml:space="preserve">Q2 </w:t>
            </w:r>
          </w:p>
          <w:p w14:paraId="0B36A746" w14:textId="77777777" w:rsidR="0032031F" w:rsidRPr="000E26C0" w:rsidRDefault="0032031F" w:rsidP="0032031F">
            <w:pPr>
              <w:jc w:val="center"/>
              <w:rPr>
                <w:b/>
                <w:bCs/>
              </w:rPr>
            </w:pPr>
            <w:r w:rsidRPr="000E26C0">
              <w:rPr>
                <w:b/>
                <w:bCs/>
              </w:rPr>
              <w:t>2019</w:t>
            </w:r>
          </w:p>
        </w:tc>
        <w:tc>
          <w:tcPr>
            <w:tcW w:w="1559" w:type="dxa"/>
            <w:shd w:val="clear" w:color="auto" w:fill="auto"/>
            <w:vAlign w:val="bottom"/>
          </w:tcPr>
          <w:p w14:paraId="4ABBD204" w14:textId="77777777" w:rsidR="0032031F" w:rsidRPr="000E26C0" w:rsidRDefault="0032031F" w:rsidP="0032031F">
            <w:pPr>
              <w:jc w:val="center"/>
              <w:rPr>
                <w:b/>
                <w:bCs/>
              </w:rPr>
            </w:pPr>
            <w:r w:rsidRPr="000E26C0">
              <w:rPr>
                <w:b/>
                <w:bCs/>
              </w:rPr>
              <w:t xml:space="preserve">H1 </w:t>
            </w:r>
          </w:p>
          <w:p w14:paraId="2274B607" w14:textId="77777777" w:rsidR="0032031F" w:rsidRPr="000E26C0" w:rsidRDefault="0032031F" w:rsidP="0032031F">
            <w:pPr>
              <w:jc w:val="center"/>
              <w:rPr>
                <w:b/>
                <w:bCs/>
              </w:rPr>
            </w:pPr>
            <w:r w:rsidRPr="000E26C0">
              <w:rPr>
                <w:b/>
                <w:bCs/>
              </w:rPr>
              <w:t>2020</w:t>
            </w:r>
          </w:p>
        </w:tc>
        <w:tc>
          <w:tcPr>
            <w:tcW w:w="1559" w:type="dxa"/>
            <w:shd w:val="clear" w:color="auto" w:fill="auto"/>
            <w:vAlign w:val="bottom"/>
          </w:tcPr>
          <w:p w14:paraId="7277E476" w14:textId="77777777" w:rsidR="0032031F" w:rsidRPr="000E26C0" w:rsidRDefault="0032031F" w:rsidP="0032031F">
            <w:pPr>
              <w:jc w:val="center"/>
              <w:rPr>
                <w:b/>
                <w:bCs/>
              </w:rPr>
            </w:pPr>
            <w:r w:rsidRPr="000E26C0">
              <w:rPr>
                <w:b/>
                <w:bCs/>
              </w:rPr>
              <w:t>H1</w:t>
            </w:r>
          </w:p>
          <w:p w14:paraId="7C846C5D" w14:textId="77777777" w:rsidR="0032031F" w:rsidRPr="000E26C0" w:rsidRDefault="0032031F" w:rsidP="0032031F">
            <w:pPr>
              <w:jc w:val="center"/>
              <w:rPr>
                <w:b/>
                <w:bCs/>
              </w:rPr>
            </w:pPr>
            <w:r w:rsidRPr="000E26C0">
              <w:rPr>
                <w:b/>
                <w:bCs/>
              </w:rPr>
              <w:t>2019</w:t>
            </w:r>
          </w:p>
        </w:tc>
      </w:tr>
      <w:tr w:rsidR="0032031F" w:rsidRPr="00594EC1" w14:paraId="57BAEA75" w14:textId="77777777" w:rsidTr="0032031F">
        <w:trPr>
          <w:trHeight w:val="335"/>
        </w:trPr>
        <w:tc>
          <w:tcPr>
            <w:tcW w:w="2972" w:type="dxa"/>
            <w:shd w:val="clear" w:color="auto" w:fill="auto"/>
            <w:noWrap/>
            <w:vAlign w:val="bottom"/>
            <w:hideMark/>
          </w:tcPr>
          <w:p w14:paraId="0DBA6B37" w14:textId="77777777" w:rsidR="0032031F" w:rsidRPr="000E26C0" w:rsidRDefault="0032031F" w:rsidP="0032031F">
            <w:pPr>
              <w:rPr>
                <w:b/>
                <w:bCs/>
              </w:rPr>
            </w:pPr>
            <w:proofErr w:type="spellStart"/>
            <w:r w:rsidRPr="000E26C0">
              <w:rPr>
                <w:b/>
                <w:bCs/>
              </w:rPr>
              <w:t>Gross</w:t>
            </w:r>
            <w:proofErr w:type="spellEnd"/>
            <w:r w:rsidRPr="000E26C0">
              <w:rPr>
                <w:b/>
                <w:bCs/>
              </w:rPr>
              <w:t xml:space="preserve"> </w:t>
            </w:r>
            <w:proofErr w:type="spellStart"/>
            <w:r w:rsidRPr="000E26C0">
              <w:rPr>
                <w:b/>
                <w:bCs/>
              </w:rPr>
              <w:t>sales</w:t>
            </w:r>
            <w:proofErr w:type="spellEnd"/>
          </w:p>
        </w:tc>
        <w:tc>
          <w:tcPr>
            <w:tcW w:w="1559" w:type="dxa"/>
            <w:vAlign w:val="bottom"/>
          </w:tcPr>
          <w:p w14:paraId="43AFCD76" w14:textId="77777777" w:rsidR="0032031F" w:rsidRPr="00594EC1" w:rsidRDefault="0032031F" w:rsidP="0032031F">
            <w:pPr>
              <w:jc w:val="right"/>
            </w:pPr>
            <w:r w:rsidRPr="00594EC1">
              <w:t>23,357</w:t>
            </w:r>
          </w:p>
        </w:tc>
        <w:tc>
          <w:tcPr>
            <w:tcW w:w="1560" w:type="dxa"/>
            <w:vAlign w:val="bottom"/>
          </w:tcPr>
          <w:p w14:paraId="4A69EF59" w14:textId="77777777" w:rsidR="0032031F" w:rsidRPr="00594EC1" w:rsidRDefault="0032031F" w:rsidP="0032031F">
            <w:pPr>
              <w:jc w:val="right"/>
            </w:pPr>
            <w:r w:rsidRPr="00594EC1">
              <w:t>20,169</w:t>
            </w:r>
          </w:p>
        </w:tc>
        <w:tc>
          <w:tcPr>
            <w:tcW w:w="1559" w:type="dxa"/>
            <w:shd w:val="clear" w:color="auto" w:fill="auto"/>
            <w:noWrap/>
            <w:vAlign w:val="bottom"/>
          </w:tcPr>
          <w:p w14:paraId="5D100E1C" w14:textId="77777777" w:rsidR="0032031F" w:rsidRPr="00594EC1" w:rsidRDefault="0032031F" w:rsidP="0032031F">
            <w:pPr>
              <w:jc w:val="right"/>
            </w:pPr>
            <w:r w:rsidRPr="00594EC1">
              <w:t>45,007</w:t>
            </w:r>
          </w:p>
        </w:tc>
        <w:tc>
          <w:tcPr>
            <w:tcW w:w="1559" w:type="dxa"/>
            <w:shd w:val="clear" w:color="auto" w:fill="auto"/>
            <w:noWrap/>
            <w:vAlign w:val="bottom"/>
          </w:tcPr>
          <w:p w14:paraId="4BFA2DC6" w14:textId="77777777" w:rsidR="0032031F" w:rsidRPr="00594EC1" w:rsidRDefault="0032031F" w:rsidP="0032031F">
            <w:pPr>
              <w:jc w:val="right"/>
            </w:pPr>
            <w:r w:rsidRPr="00594EC1">
              <w:t>40,823</w:t>
            </w:r>
          </w:p>
        </w:tc>
      </w:tr>
      <w:tr w:rsidR="0032031F" w:rsidRPr="00594EC1" w14:paraId="4B10F194" w14:textId="77777777" w:rsidTr="0032031F">
        <w:trPr>
          <w:trHeight w:val="335"/>
        </w:trPr>
        <w:tc>
          <w:tcPr>
            <w:tcW w:w="2972" w:type="dxa"/>
            <w:shd w:val="clear" w:color="auto" w:fill="auto"/>
            <w:noWrap/>
            <w:vAlign w:val="bottom"/>
          </w:tcPr>
          <w:p w14:paraId="38C16910" w14:textId="77777777" w:rsidR="0032031F" w:rsidRPr="00594EC1" w:rsidRDefault="0032031F" w:rsidP="0032031F">
            <w:r w:rsidRPr="00594EC1">
              <w:t xml:space="preserve">% </w:t>
            </w:r>
            <w:proofErr w:type="spellStart"/>
            <w:r w:rsidRPr="00594EC1">
              <w:t>growth</w:t>
            </w:r>
            <w:proofErr w:type="spellEnd"/>
          </w:p>
        </w:tc>
        <w:tc>
          <w:tcPr>
            <w:tcW w:w="1559" w:type="dxa"/>
            <w:vAlign w:val="bottom"/>
          </w:tcPr>
          <w:p w14:paraId="6EE86D7E" w14:textId="77777777" w:rsidR="0032031F" w:rsidRPr="00594EC1" w:rsidRDefault="0032031F" w:rsidP="0032031F">
            <w:pPr>
              <w:jc w:val="right"/>
            </w:pPr>
            <w:r w:rsidRPr="00594EC1">
              <w:t>15.8</w:t>
            </w:r>
          </w:p>
        </w:tc>
        <w:tc>
          <w:tcPr>
            <w:tcW w:w="1560" w:type="dxa"/>
            <w:vAlign w:val="bottom"/>
          </w:tcPr>
          <w:p w14:paraId="65BD5D14" w14:textId="77777777" w:rsidR="0032031F" w:rsidRPr="00594EC1" w:rsidRDefault="0032031F" w:rsidP="0032031F">
            <w:pPr>
              <w:jc w:val="right"/>
            </w:pPr>
          </w:p>
        </w:tc>
        <w:tc>
          <w:tcPr>
            <w:tcW w:w="1559" w:type="dxa"/>
            <w:shd w:val="clear" w:color="auto" w:fill="auto"/>
            <w:noWrap/>
            <w:vAlign w:val="bottom"/>
          </w:tcPr>
          <w:p w14:paraId="2CA8AE18" w14:textId="77777777" w:rsidR="0032031F" w:rsidRPr="00594EC1" w:rsidRDefault="0032031F" w:rsidP="0032031F">
            <w:pPr>
              <w:jc w:val="right"/>
            </w:pPr>
            <w:r w:rsidRPr="00594EC1">
              <w:t>10.2</w:t>
            </w:r>
          </w:p>
        </w:tc>
        <w:tc>
          <w:tcPr>
            <w:tcW w:w="1559" w:type="dxa"/>
            <w:shd w:val="clear" w:color="auto" w:fill="auto"/>
            <w:noWrap/>
            <w:vAlign w:val="bottom"/>
          </w:tcPr>
          <w:p w14:paraId="5E2BA2C9" w14:textId="77777777" w:rsidR="0032031F" w:rsidRPr="00594EC1" w:rsidRDefault="0032031F" w:rsidP="0032031F">
            <w:pPr>
              <w:jc w:val="right"/>
            </w:pPr>
          </w:p>
        </w:tc>
      </w:tr>
      <w:tr w:rsidR="0032031F" w:rsidRPr="00594EC1" w14:paraId="03DEF2D8" w14:textId="77777777" w:rsidTr="0032031F">
        <w:trPr>
          <w:trHeight w:val="335"/>
        </w:trPr>
        <w:tc>
          <w:tcPr>
            <w:tcW w:w="2972" w:type="dxa"/>
            <w:shd w:val="clear" w:color="auto" w:fill="auto"/>
            <w:noWrap/>
            <w:vAlign w:val="bottom"/>
            <w:hideMark/>
          </w:tcPr>
          <w:p w14:paraId="64109E91" w14:textId="77777777" w:rsidR="0032031F" w:rsidRPr="000E26C0" w:rsidRDefault="0032031F" w:rsidP="0032031F">
            <w:pPr>
              <w:rPr>
                <w:b/>
                <w:bCs/>
              </w:rPr>
            </w:pPr>
            <w:r w:rsidRPr="000E26C0">
              <w:rPr>
                <w:b/>
                <w:bCs/>
              </w:rPr>
              <w:t>Revenue</w:t>
            </w:r>
          </w:p>
        </w:tc>
        <w:tc>
          <w:tcPr>
            <w:tcW w:w="1559" w:type="dxa"/>
            <w:vAlign w:val="bottom"/>
          </w:tcPr>
          <w:p w14:paraId="6CA01EC7" w14:textId="77777777" w:rsidR="0032031F" w:rsidRPr="00594EC1" w:rsidRDefault="0032031F" w:rsidP="0032031F">
            <w:pPr>
              <w:jc w:val="right"/>
            </w:pPr>
            <w:r w:rsidRPr="00594EC1">
              <w:t>6,116</w:t>
            </w:r>
          </w:p>
        </w:tc>
        <w:tc>
          <w:tcPr>
            <w:tcW w:w="1560" w:type="dxa"/>
            <w:vAlign w:val="bottom"/>
          </w:tcPr>
          <w:p w14:paraId="55C9AD08" w14:textId="77777777" w:rsidR="0032031F" w:rsidRPr="00594EC1" w:rsidRDefault="0032031F" w:rsidP="0032031F">
            <w:pPr>
              <w:jc w:val="right"/>
            </w:pPr>
            <w:r w:rsidRPr="00594EC1">
              <w:t>5,743</w:t>
            </w:r>
          </w:p>
        </w:tc>
        <w:tc>
          <w:tcPr>
            <w:tcW w:w="1559" w:type="dxa"/>
            <w:shd w:val="clear" w:color="auto" w:fill="auto"/>
            <w:noWrap/>
            <w:vAlign w:val="bottom"/>
          </w:tcPr>
          <w:p w14:paraId="34FFE5BF" w14:textId="77777777" w:rsidR="0032031F" w:rsidRPr="00594EC1" w:rsidRDefault="0032031F" w:rsidP="0032031F">
            <w:pPr>
              <w:jc w:val="right"/>
            </w:pPr>
            <w:r w:rsidRPr="00594EC1">
              <w:t>11,957</w:t>
            </w:r>
          </w:p>
        </w:tc>
        <w:tc>
          <w:tcPr>
            <w:tcW w:w="1559" w:type="dxa"/>
            <w:shd w:val="clear" w:color="auto" w:fill="auto"/>
            <w:noWrap/>
            <w:vAlign w:val="bottom"/>
          </w:tcPr>
          <w:p w14:paraId="581DA20F" w14:textId="77777777" w:rsidR="0032031F" w:rsidRPr="00594EC1" w:rsidRDefault="0032031F" w:rsidP="0032031F">
            <w:pPr>
              <w:jc w:val="right"/>
            </w:pPr>
            <w:r w:rsidRPr="00594EC1">
              <w:t>10,790</w:t>
            </w:r>
          </w:p>
        </w:tc>
      </w:tr>
      <w:tr w:rsidR="0032031F" w:rsidRPr="00594EC1" w14:paraId="2D3A808D" w14:textId="77777777" w:rsidTr="0032031F">
        <w:trPr>
          <w:trHeight w:val="335"/>
        </w:trPr>
        <w:tc>
          <w:tcPr>
            <w:tcW w:w="2972" w:type="dxa"/>
            <w:shd w:val="clear" w:color="auto" w:fill="auto"/>
            <w:noWrap/>
            <w:vAlign w:val="bottom"/>
          </w:tcPr>
          <w:p w14:paraId="1B16F055" w14:textId="77777777" w:rsidR="0032031F" w:rsidRPr="00594EC1" w:rsidRDefault="0032031F" w:rsidP="0032031F">
            <w:r w:rsidRPr="00594EC1">
              <w:t xml:space="preserve">% </w:t>
            </w:r>
            <w:proofErr w:type="spellStart"/>
            <w:r w:rsidRPr="00594EC1">
              <w:t>growth</w:t>
            </w:r>
            <w:proofErr w:type="spellEnd"/>
          </w:p>
        </w:tc>
        <w:tc>
          <w:tcPr>
            <w:tcW w:w="1559" w:type="dxa"/>
            <w:vAlign w:val="bottom"/>
          </w:tcPr>
          <w:p w14:paraId="5A0EB8A1" w14:textId="77777777" w:rsidR="0032031F" w:rsidRPr="00594EC1" w:rsidRDefault="0032031F" w:rsidP="0032031F">
            <w:pPr>
              <w:jc w:val="right"/>
            </w:pPr>
            <w:r w:rsidRPr="00594EC1">
              <w:t>6.5</w:t>
            </w:r>
          </w:p>
        </w:tc>
        <w:tc>
          <w:tcPr>
            <w:tcW w:w="1560" w:type="dxa"/>
            <w:vAlign w:val="bottom"/>
          </w:tcPr>
          <w:p w14:paraId="01CDEAD5" w14:textId="77777777" w:rsidR="0032031F" w:rsidRPr="00594EC1" w:rsidRDefault="0032031F" w:rsidP="0032031F">
            <w:pPr>
              <w:jc w:val="right"/>
            </w:pPr>
          </w:p>
        </w:tc>
        <w:tc>
          <w:tcPr>
            <w:tcW w:w="1559" w:type="dxa"/>
            <w:shd w:val="clear" w:color="auto" w:fill="auto"/>
            <w:noWrap/>
            <w:vAlign w:val="bottom"/>
          </w:tcPr>
          <w:p w14:paraId="53B6A7E6" w14:textId="77777777" w:rsidR="0032031F" w:rsidRPr="00594EC1" w:rsidRDefault="0032031F" w:rsidP="0032031F">
            <w:pPr>
              <w:jc w:val="right"/>
            </w:pPr>
            <w:r w:rsidRPr="00594EC1">
              <w:t>10.8</w:t>
            </w:r>
          </w:p>
        </w:tc>
        <w:tc>
          <w:tcPr>
            <w:tcW w:w="1559" w:type="dxa"/>
            <w:shd w:val="clear" w:color="auto" w:fill="auto"/>
            <w:noWrap/>
            <w:vAlign w:val="bottom"/>
          </w:tcPr>
          <w:p w14:paraId="2153F714" w14:textId="77777777" w:rsidR="0032031F" w:rsidRPr="00594EC1" w:rsidRDefault="0032031F" w:rsidP="0032031F">
            <w:pPr>
              <w:jc w:val="right"/>
            </w:pPr>
          </w:p>
        </w:tc>
      </w:tr>
      <w:tr w:rsidR="0032031F" w:rsidRPr="00594EC1" w14:paraId="28C64663" w14:textId="77777777" w:rsidTr="0032031F">
        <w:trPr>
          <w:trHeight w:val="335"/>
        </w:trPr>
        <w:tc>
          <w:tcPr>
            <w:tcW w:w="2972" w:type="dxa"/>
            <w:shd w:val="clear" w:color="auto" w:fill="auto"/>
            <w:noWrap/>
            <w:vAlign w:val="bottom"/>
          </w:tcPr>
          <w:p w14:paraId="3862633C" w14:textId="77777777" w:rsidR="0032031F" w:rsidRPr="00594EC1" w:rsidRDefault="0032031F" w:rsidP="0032031F">
            <w:pPr>
              <w:rPr>
                <w:lang w:val="en-GB"/>
              </w:rPr>
            </w:pPr>
            <w:r w:rsidRPr="00594EC1">
              <w:rPr>
                <w:lang w:val="en-GB"/>
              </w:rPr>
              <w:t>of which ad pepper media</w:t>
            </w:r>
          </w:p>
        </w:tc>
        <w:tc>
          <w:tcPr>
            <w:tcW w:w="1559" w:type="dxa"/>
            <w:vAlign w:val="bottom"/>
          </w:tcPr>
          <w:p w14:paraId="3185CF9C" w14:textId="77777777" w:rsidR="0032031F" w:rsidRPr="00594EC1" w:rsidRDefault="0032031F" w:rsidP="0032031F">
            <w:pPr>
              <w:jc w:val="right"/>
            </w:pPr>
            <w:r w:rsidRPr="00594EC1">
              <w:t>1,337</w:t>
            </w:r>
          </w:p>
        </w:tc>
        <w:tc>
          <w:tcPr>
            <w:tcW w:w="1560" w:type="dxa"/>
            <w:vAlign w:val="bottom"/>
          </w:tcPr>
          <w:p w14:paraId="757A7334" w14:textId="77777777" w:rsidR="0032031F" w:rsidRPr="00594EC1" w:rsidRDefault="0032031F" w:rsidP="0032031F">
            <w:pPr>
              <w:jc w:val="right"/>
            </w:pPr>
            <w:r w:rsidRPr="00594EC1">
              <w:t>1,825</w:t>
            </w:r>
          </w:p>
        </w:tc>
        <w:tc>
          <w:tcPr>
            <w:tcW w:w="1559" w:type="dxa"/>
            <w:shd w:val="clear" w:color="auto" w:fill="auto"/>
            <w:noWrap/>
            <w:vAlign w:val="bottom"/>
          </w:tcPr>
          <w:p w14:paraId="75A2826E" w14:textId="77777777" w:rsidR="0032031F" w:rsidRPr="00594EC1" w:rsidRDefault="0032031F" w:rsidP="0032031F">
            <w:pPr>
              <w:jc w:val="right"/>
            </w:pPr>
            <w:r w:rsidRPr="00594EC1">
              <w:t>2,881</w:t>
            </w:r>
          </w:p>
        </w:tc>
        <w:tc>
          <w:tcPr>
            <w:tcW w:w="1559" w:type="dxa"/>
            <w:shd w:val="clear" w:color="auto" w:fill="auto"/>
            <w:noWrap/>
            <w:vAlign w:val="bottom"/>
          </w:tcPr>
          <w:p w14:paraId="7672AF91" w14:textId="77777777" w:rsidR="0032031F" w:rsidRPr="00594EC1" w:rsidRDefault="0032031F" w:rsidP="0032031F">
            <w:pPr>
              <w:jc w:val="right"/>
            </w:pPr>
            <w:r w:rsidRPr="00594EC1">
              <w:t>3,003</w:t>
            </w:r>
          </w:p>
        </w:tc>
      </w:tr>
      <w:tr w:rsidR="0032031F" w:rsidRPr="00594EC1" w14:paraId="3CA7A6AE" w14:textId="77777777" w:rsidTr="0032031F">
        <w:trPr>
          <w:trHeight w:val="335"/>
        </w:trPr>
        <w:tc>
          <w:tcPr>
            <w:tcW w:w="2972" w:type="dxa"/>
            <w:shd w:val="clear" w:color="auto" w:fill="auto"/>
            <w:noWrap/>
            <w:vAlign w:val="bottom"/>
          </w:tcPr>
          <w:p w14:paraId="59870F6B" w14:textId="77777777" w:rsidR="0032031F" w:rsidRPr="00594EC1" w:rsidRDefault="0032031F" w:rsidP="0032031F">
            <w:r w:rsidRPr="00594EC1">
              <w:t xml:space="preserve">% </w:t>
            </w:r>
            <w:proofErr w:type="spellStart"/>
            <w:r w:rsidRPr="00594EC1">
              <w:t>growth</w:t>
            </w:r>
            <w:proofErr w:type="spellEnd"/>
          </w:p>
        </w:tc>
        <w:tc>
          <w:tcPr>
            <w:tcW w:w="1559" w:type="dxa"/>
            <w:vAlign w:val="bottom"/>
          </w:tcPr>
          <w:p w14:paraId="2D675257" w14:textId="77777777" w:rsidR="0032031F" w:rsidRPr="00594EC1" w:rsidRDefault="0032031F" w:rsidP="0032031F">
            <w:pPr>
              <w:jc w:val="right"/>
            </w:pPr>
            <w:r w:rsidRPr="00594EC1">
              <w:t>-26.8</w:t>
            </w:r>
          </w:p>
        </w:tc>
        <w:tc>
          <w:tcPr>
            <w:tcW w:w="1560" w:type="dxa"/>
            <w:vAlign w:val="bottom"/>
          </w:tcPr>
          <w:p w14:paraId="6FCE9E9B" w14:textId="77777777" w:rsidR="0032031F" w:rsidRPr="00594EC1" w:rsidRDefault="0032031F" w:rsidP="0032031F">
            <w:pPr>
              <w:jc w:val="right"/>
            </w:pPr>
          </w:p>
        </w:tc>
        <w:tc>
          <w:tcPr>
            <w:tcW w:w="1559" w:type="dxa"/>
            <w:shd w:val="clear" w:color="auto" w:fill="auto"/>
            <w:noWrap/>
            <w:vAlign w:val="bottom"/>
          </w:tcPr>
          <w:p w14:paraId="64A799B1" w14:textId="77777777" w:rsidR="0032031F" w:rsidRPr="00594EC1" w:rsidRDefault="0032031F" w:rsidP="0032031F">
            <w:pPr>
              <w:jc w:val="right"/>
            </w:pPr>
            <w:r w:rsidRPr="00594EC1">
              <w:t>-4.1</w:t>
            </w:r>
          </w:p>
        </w:tc>
        <w:tc>
          <w:tcPr>
            <w:tcW w:w="1559" w:type="dxa"/>
            <w:shd w:val="clear" w:color="auto" w:fill="auto"/>
            <w:noWrap/>
            <w:vAlign w:val="bottom"/>
          </w:tcPr>
          <w:p w14:paraId="0CBFFF09" w14:textId="77777777" w:rsidR="0032031F" w:rsidRPr="00594EC1" w:rsidRDefault="0032031F" w:rsidP="0032031F">
            <w:pPr>
              <w:jc w:val="right"/>
            </w:pPr>
          </w:p>
        </w:tc>
      </w:tr>
      <w:tr w:rsidR="0032031F" w:rsidRPr="00594EC1" w14:paraId="1AB0F91A" w14:textId="77777777" w:rsidTr="0032031F">
        <w:trPr>
          <w:trHeight w:val="335"/>
        </w:trPr>
        <w:tc>
          <w:tcPr>
            <w:tcW w:w="2972" w:type="dxa"/>
            <w:shd w:val="clear" w:color="auto" w:fill="auto"/>
            <w:noWrap/>
            <w:vAlign w:val="bottom"/>
          </w:tcPr>
          <w:p w14:paraId="06B233B6" w14:textId="77777777" w:rsidR="0032031F" w:rsidRPr="00594EC1" w:rsidRDefault="0032031F" w:rsidP="0032031F">
            <w:proofErr w:type="spellStart"/>
            <w:r w:rsidRPr="00594EC1">
              <w:t>of</w:t>
            </w:r>
            <w:proofErr w:type="spellEnd"/>
            <w:r w:rsidRPr="00594EC1">
              <w:t xml:space="preserve"> </w:t>
            </w:r>
            <w:proofErr w:type="spellStart"/>
            <w:r w:rsidRPr="00594EC1">
              <w:t>which</w:t>
            </w:r>
            <w:proofErr w:type="spellEnd"/>
            <w:r w:rsidRPr="00594EC1">
              <w:t xml:space="preserve"> ad </w:t>
            </w:r>
            <w:proofErr w:type="spellStart"/>
            <w:r w:rsidRPr="00594EC1">
              <w:t>agents</w:t>
            </w:r>
            <w:proofErr w:type="spellEnd"/>
          </w:p>
        </w:tc>
        <w:tc>
          <w:tcPr>
            <w:tcW w:w="1559" w:type="dxa"/>
            <w:vAlign w:val="bottom"/>
          </w:tcPr>
          <w:p w14:paraId="7D768011" w14:textId="77777777" w:rsidR="0032031F" w:rsidRPr="00594EC1" w:rsidRDefault="0032031F" w:rsidP="0032031F">
            <w:pPr>
              <w:jc w:val="right"/>
            </w:pPr>
            <w:r w:rsidRPr="00594EC1">
              <w:t>1,612</w:t>
            </w:r>
          </w:p>
        </w:tc>
        <w:tc>
          <w:tcPr>
            <w:tcW w:w="1560" w:type="dxa"/>
            <w:vAlign w:val="bottom"/>
          </w:tcPr>
          <w:p w14:paraId="461BF9CC" w14:textId="77777777" w:rsidR="0032031F" w:rsidRPr="00594EC1" w:rsidRDefault="0032031F" w:rsidP="0032031F">
            <w:pPr>
              <w:jc w:val="right"/>
            </w:pPr>
            <w:r w:rsidRPr="00594EC1">
              <w:t>1,427</w:t>
            </w:r>
          </w:p>
        </w:tc>
        <w:tc>
          <w:tcPr>
            <w:tcW w:w="1559" w:type="dxa"/>
            <w:shd w:val="clear" w:color="auto" w:fill="auto"/>
            <w:noWrap/>
            <w:vAlign w:val="bottom"/>
          </w:tcPr>
          <w:p w14:paraId="3A4AD70F" w14:textId="77777777" w:rsidR="0032031F" w:rsidRPr="00594EC1" w:rsidRDefault="0032031F" w:rsidP="0032031F">
            <w:pPr>
              <w:jc w:val="right"/>
            </w:pPr>
            <w:r w:rsidRPr="00594EC1">
              <w:t>3,151</w:t>
            </w:r>
          </w:p>
        </w:tc>
        <w:tc>
          <w:tcPr>
            <w:tcW w:w="1559" w:type="dxa"/>
            <w:shd w:val="clear" w:color="auto" w:fill="auto"/>
            <w:noWrap/>
            <w:vAlign w:val="bottom"/>
          </w:tcPr>
          <w:p w14:paraId="64292D05" w14:textId="77777777" w:rsidR="0032031F" w:rsidRPr="00594EC1" w:rsidRDefault="0032031F" w:rsidP="0032031F">
            <w:pPr>
              <w:jc w:val="right"/>
            </w:pPr>
            <w:r w:rsidRPr="00594EC1">
              <w:t>2,698</w:t>
            </w:r>
          </w:p>
        </w:tc>
      </w:tr>
      <w:tr w:rsidR="0032031F" w:rsidRPr="00594EC1" w14:paraId="5683C7EF" w14:textId="77777777" w:rsidTr="0032031F">
        <w:trPr>
          <w:trHeight w:val="335"/>
        </w:trPr>
        <w:tc>
          <w:tcPr>
            <w:tcW w:w="2972" w:type="dxa"/>
            <w:shd w:val="clear" w:color="auto" w:fill="auto"/>
            <w:noWrap/>
            <w:vAlign w:val="bottom"/>
          </w:tcPr>
          <w:p w14:paraId="12511D96" w14:textId="77777777" w:rsidR="0032031F" w:rsidRPr="00594EC1" w:rsidRDefault="0032031F" w:rsidP="0032031F">
            <w:r w:rsidRPr="00594EC1">
              <w:t xml:space="preserve">% </w:t>
            </w:r>
            <w:proofErr w:type="spellStart"/>
            <w:r w:rsidRPr="00594EC1">
              <w:t>growth</w:t>
            </w:r>
            <w:proofErr w:type="spellEnd"/>
          </w:p>
        </w:tc>
        <w:tc>
          <w:tcPr>
            <w:tcW w:w="1559" w:type="dxa"/>
            <w:vAlign w:val="bottom"/>
          </w:tcPr>
          <w:p w14:paraId="4CE8AD60" w14:textId="77777777" w:rsidR="0032031F" w:rsidRPr="00594EC1" w:rsidRDefault="0032031F" w:rsidP="0032031F">
            <w:pPr>
              <w:jc w:val="right"/>
            </w:pPr>
            <w:r w:rsidRPr="00594EC1">
              <w:t>12.9</w:t>
            </w:r>
          </w:p>
        </w:tc>
        <w:tc>
          <w:tcPr>
            <w:tcW w:w="1560" w:type="dxa"/>
            <w:vAlign w:val="bottom"/>
          </w:tcPr>
          <w:p w14:paraId="15502A52" w14:textId="77777777" w:rsidR="0032031F" w:rsidRPr="00594EC1" w:rsidRDefault="0032031F" w:rsidP="0032031F">
            <w:pPr>
              <w:jc w:val="right"/>
            </w:pPr>
          </w:p>
        </w:tc>
        <w:tc>
          <w:tcPr>
            <w:tcW w:w="1559" w:type="dxa"/>
            <w:shd w:val="clear" w:color="auto" w:fill="auto"/>
            <w:noWrap/>
            <w:vAlign w:val="bottom"/>
          </w:tcPr>
          <w:p w14:paraId="3F745B97" w14:textId="77777777" w:rsidR="0032031F" w:rsidRPr="00594EC1" w:rsidRDefault="0032031F" w:rsidP="0032031F">
            <w:pPr>
              <w:jc w:val="right"/>
            </w:pPr>
            <w:r w:rsidRPr="00594EC1">
              <w:t>16.8</w:t>
            </w:r>
          </w:p>
        </w:tc>
        <w:tc>
          <w:tcPr>
            <w:tcW w:w="1559" w:type="dxa"/>
            <w:shd w:val="clear" w:color="auto" w:fill="auto"/>
            <w:noWrap/>
            <w:vAlign w:val="bottom"/>
          </w:tcPr>
          <w:p w14:paraId="6DEA747D" w14:textId="77777777" w:rsidR="0032031F" w:rsidRPr="00594EC1" w:rsidRDefault="0032031F" w:rsidP="0032031F">
            <w:pPr>
              <w:jc w:val="right"/>
            </w:pPr>
          </w:p>
        </w:tc>
      </w:tr>
      <w:tr w:rsidR="0032031F" w:rsidRPr="00594EC1" w14:paraId="67BD80AC" w14:textId="77777777" w:rsidTr="0032031F">
        <w:trPr>
          <w:trHeight w:val="335"/>
        </w:trPr>
        <w:tc>
          <w:tcPr>
            <w:tcW w:w="2972" w:type="dxa"/>
            <w:shd w:val="clear" w:color="auto" w:fill="auto"/>
            <w:noWrap/>
            <w:vAlign w:val="bottom"/>
          </w:tcPr>
          <w:p w14:paraId="189A04A7" w14:textId="77777777" w:rsidR="0032031F" w:rsidRPr="00594EC1" w:rsidRDefault="0032031F" w:rsidP="0032031F">
            <w:proofErr w:type="spellStart"/>
            <w:r w:rsidRPr="00594EC1">
              <w:t>of</w:t>
            </w:r>
            <w:proofErr w:type="spellEnd"/>
            <w:r w:rsidRPr="00594EC1">
              <w:t xml:space="preserve"> </w:t>
            </w:r>
            <w:proofErr w:type="spellStart"/>
            <w:r w:rsidRPr="00594EC1">
              <w:t>which</w:t>
            </w:r>
            <w:proofErr w:type="spellEnd"/>
            <w:r w:rsidRPr="00594EC1">
              <w:t xml:space="preserve"> </w:t>
            </w:r>
            <w:proofErr w:type="spellStart"/>
            <w:r w:rsidRPr="00594EC1">
              <w:t>Webgains</w:t>
            </w:r>
            <w:proofErr w:type="spellEnd"/>
          </w:p>
        </w:tc>
        <w:tc>
          <w:tcPr>
            <w:tcW w:w="1559" w:type="dxa"/>
            <w:vAlign w:val="bottom"/>
          </w:tcPr>
          <w:p w14:paraId="67B13290" w14:textId="77777777" w:rsidR="0032031F" w:rsidRPr="00594EC1" w:rsidRDefault="0032031F" w:rsidP="0032031F">
            <w:pPr>
              <w:jc w:val="right"/>
            </w:pPr>
            <w:r w:rsidRPr="00594EC1">
              <w:t>3,167</w:t>
            </w:r>
          </w:p>
        </w:tc>
        <w:tc>
          <w:tcPr>
            <w:tcW w:w="1560" w:type="dxa"/>
            <w:vAlign w:val="bottom"/>
          </w:tcPr>
          <w:p w14:paraId="13EDAB7C" w14:textId="77777777" w:rsidR="0032031F" w:rsidRPr="00594EC1" w:rsidRDefault="0032031F" w:rsidP="0032031F">
            <w:pPr>
              <w:jc w:val="right"/>
            </w:pPr>
            <w:r w:rsidRPr="00594EC1">
              <w:t>2,491</w:t>
            </w:r>
          </w:p>
        </w:tc>
        <w:tc>
          <w:tcPr>
            <w:tcW w:w="1559" w:type="dxa"/>
            <w:shd w:val="clear" w:color="auto" w:fill="auto"/>
            <w:noWrap/>
            <w:vAlign w:val="bottom"/>
          </w:tcPr>
          <w:p w14:paraId="1FD8807A" w14:textId="77777777" w:rsidR="0032031F" w:rsidRPr="00594EC1" w:rsidRDefault="0032031F" w:rsidP="0032031F">
            <w:pPr>
              <w:jc w:val="right"/>
            </w:pPr>
            <w:r w:rsidRPr="00594EC1">
              <w:t>5,925</w:t>
            </w:r>
          </w:p>
        </w:tc>
        <w:tc>
          <w:tcPr>
            <w:tcW w:w="1559" w:type="dxa"/>
            <w:shd w:val="clear" w:color="auto" w:fill="auto"/>
            <w:noWrap/>
            <w:vAlign w:val="bottom"/>
          </w:tcPr>
          <w:p w14:paraId="4FC58649" w14:textId="77777777" w:rsidR="0032031F" w:rsidRPr="00594EC1" w:rsidRDefault="0032031F" w:rsidP="0032031F">
            <w:pPr>
              <w:jc w:val="right"/>
            </w:pPr>
            <w:r w:rsidRPr="00594EC1">
              <w:t>5,090</w:t>
            </w:r>
          </w:p>
        </w:tc>
      </w:tr>
      <w:tr w:rsidR="0032031F" w:rsidRPr="00594EC1" w14:paraId="74E9DA5F" w14:textId="77777777" w:rsidTr="0032031F">
        <w:trPr>
          <w:trHeight w:val="335"/>
        </w:trPr>
        <w:tc>
          <w:tcPr>
            <w:tcW w:w="2972" w:type="dxa"/>
            <w:shd w:val="clear" w:color="auto" w:fill="auto"/>
            <w:noWrap/>
            <w:vAlign w:val="bottom"/>
          </w:tcPr>
          <w:p w14:paraId="6BFE44BC" w14:textId="77777777" w:rsidR="0032031F" w:rsidRPr="00594EC1" w:rsidRDefault="0032031F" w:rsidP="0032031F">
            <w:r w:rsidRPr="00594EC1">
              <w:t xml:space="preserve">% </w:t>
            </w:r>
            <w:proofErr w:type="spellStart"/>
            <w:r w:rsidRPr="00594EC1">
              <w:t>growth</w:t>
            </w:r>
            <w:proofErr w:type="spellEnd"/>
          </w:p>
        </w:tc>
        <w:tc>
          <w:tcPr>
            <w:tcW w:w="1559" w:type="dxa"/>
            <w:vAlign w:val="bottom"/>
          </w:tcPr>
          <w:p w14:paraId="149FE2FA" w14:textId="77777777" w:rsidR="0032031F" w:rsidRPr="00594EC1" w:rsidRDefault="0032031F" w:rsidP="0032031F">
            <w:pPr>
              <w:jc w:val="right"/>
            </w:pPr>
            <w:r w:rsidRPr="00594EC1">
              <w:t>27.2</w:t>
            </w:r>
          </w:p>
        </w:tc>
        <w:tc>
          <w:tcPr>
            <w:tcW w:w="1560" w:type="dxa"/>
            <w:vAlign w:val="bottom"/>
          </w:tcPr>
          <w:p w14:paraId="54D33BE7" w14:textId="77777777" w:rsidR="0032031F" w:rsidRPr="00594EC1" w:rsidRDefault="0032031F" w:rsidP="0032031F">
            <w:pPr>
              <w:jc w:val="right"/>
            </w:pPr>
          </w:p>
        </w:tc>
        <w:tc>
          <w:tcPr>
            <w:tcW w:w="1559" w:type="dxa"/>
            <w:shd w:val="clear" w:color="auto" w:fill="auto"/>
            <w:noWrap/>
            <w:vAlign w:val="bottom"/>
          </w:tcPr>
          <w:p w14:paraId="46ADF7C4" w14:textId="77777777" w:rsidR="0032031F" w:rsidRPr="00594EC1" w:rsidRDefault="0032031F" w:rsidP="0032031F">
            <w:pPr>
              <w:jc w:val="right"/>
            </w:pPr>
            <w:r w:rsidRPr="00594EC1">
              <w:t>16.4</w:t>
            </w:r>
          </w:p>
        </w:tc>
        <w:tc>
          <w:tcPr>
            <w:tcW w:w="1559" w:type="dxa"/>
            <w:shd w:val="clear" w:color="auto" w:fill="auto"/>
            <w:noWrap/>
            <w:vAlign w:val="bottom"/>
          </w:tcPr>
          <w:p w14:paraId="1B06F4CB" w14:textId="77777777" w:rsidR="0032031F" w:rsidRPr="00594EC1" w:rsidRDefault="0032031F" w:rsidP="0032031F">
            <w:pPr>
              <w:jc w:val="right"/>
            </w:pPr>
          </w:p>
        </w:tc>
      </w:tr>
      <w:tr w:rsidR="0032031F" w:rsidRPr="00594EC1" w14:paraId="748F2FE8" w14:textId="77777777" w:rsidTr="0032031F">
        <w:trPr>
          <w:trHeight w:val="335"/>
        </w:trPr>
        <w:tc>
          <w:tcPr>
            <w:tcW w:w="2972" w:type="dxa"/>
            <w:shd w:val="clear" w:color="auto" w:fill="auto"/>
            <w:noWrap/>
            <w:vAlign w:val="bottom"/>
            <w:hideMark/>
          </w:tcPr>
          <w:p w14:paraId="4A6B6B6B" w14:textId="77777777" w:rsidR="0032031F" w:rsidRPr="000E26C0" w:rsidRDefault="0032031F" w:rsidP="0032031F">
            <w:pPr>
              <w:rPr>
                <w:b/>
                <w:bCs/>
              </w:rPr>
            </w:pPr>
            <w:r w:rsidRPr="000E26C0">
              <w:rPr>
                <w:b/>
                <w:bCs/>
              </w:rPr>
              <w:t>EBITDA</w:t>
            </w:r>
          </w:p>
        </w:tc>
        <w:tc>
          <w:tcPr>
            <w:tcW w:w="1559" w:type="dxa"/>
            <w:vAlign w:val="bottom"/>
          </w:tcPr>
          <w:p w14:paraId="1604B9EC" w14:textId="77777777" w:rsidR="0032031F" w:rsidRPr="00594EC1" w:rsidRDefault="0032031F" w:rsidP="0032031F">
            <w:pPr>
              <w:jc w:val="right"/>
            </w:pPr>
            <w:r w:rsidRPr="00594EC1">
              <w:t>1,684</w:t>
            </w:r>
          </w:p>
        </w:tc>
        <w:tc>
          <w:tcPr>
            <w:tcW w:w="1560" w:type="dxa"/>
            <w:vAlign w:val="bottom"/>
          </w:tcPr>
          <w:p w14:paraId="4E5D423D" w14:textId="77777777" w:rsidR="0032031F" w:rsidRPr="00594EC1" w:rsidRDefault="0032031F" w:rsidP="0032031F">
            <w:pPr>
              <w:jc w:val="right"/>
            </w:pPr>
            <w:r w:rsidRPr="00594EC1">
              <w:t>883</w:t>
            </w:r>
          </w:p>
        </w:tc>
        <w:tc>
          <w:tcPr>
            <w:tcW w:w="1559" w:type="dxa"/>
            <w:shd w:val="clear" w:color="auto" w:fill="auto"/>
            <w:noWrap/>
            <w:vAlign w:val="bottom"/>
          </w:tcPr>
          <w:p w14:paraId="6AC2FE24" w14:textId="77777777" w:rsidR="0032031F" w:rsidRPr="00594EC1" w:rsidRDefault="0032031F" w:rsidP="0032031F">
            <w:pPr>
              <w:jc w:val="right"/>
            </w:pPr>
            <w:r w:rsidRPr="00594EC1">
              <w:t>2,804</w:t>
            </w:r>
          </w:p>
        </w:tc>
        <w:tc>
          <w:tcPr>
            <w:tcW w:w="1559" w:type="dxa"/>
            <w:shd w:val="clear" w:color="auto" w:fill="auto"/>
            <w:noWrap/>
            <w:vAlign w:val="bottom"/>
          </w:tcPr>
          <w:p w14:paraId="559C9F11" w14:textId="77777777" w:rsidR="0032031F" w:rsidRPr="00594EC1" w:rsidRDefault="0032031F" w:rsidP="0032031F">
            <w:pPr>
              <w:jc w:val="right"/>
            </w:pPr>
            <w:r w:rsidRPr="00594EC1">
              <w:t>1,592</w:t>
            </w:r>
          </w:p>
        </w:tc>
      </w:tr>
      <w:tr w:rsidR="0032031F" w:rsidRPr="00594EC1" w14:paraId="26EC0696" w14:textId="77777777" w:rsidTr="0032031F">
        <w:trPr>
          <w:trHeight w:val="335"/>
        </w:trPr>
        <w:tc>
          <w:tcPr>
            <w:tcW w:w="2972" w:type="dxa"/>
            <w:shd w:val="clear" w:color="auto" w:fill="auto"/>
            <w:noWrap/>
            <w:vAlign w:val="bottom"/>
          </w:tcPr>
          <w:p w14:paraId="342DC43A" w14:textId="77777777" w:rsidR="0032031F" w:rsidRPr="00594EC1" w:rsidRDefault="0032031F" w:rsidP="0032031F">
            <w:pPr>
              <w:rPr>
                <w:lang w:val="en-GB"/>
              </w:rPr>
            </w:pPr>
            <w:r w:rsidRPr="00594EC1">
              <w:rPr>
                <w:lang w:val="en-GB"/>
              </w:rPr>
              <w:t>of which ad pepper media</w:t>
            </w:r>
          </w:p>
        </w:tc>
        <w:tc>
          <w:tcPr>
            <w:tcW w:w="1559" w:type="dxa"/>
            <w:vAlign w:val="bottom"/>
          </w:tcPr>
          <w:p w14:paraId="5ACDC31B" w14:textId="77777777" w:rsidR="0032031F" w:rsidRPr="00594EC1" w:rsidRDefault="0032031F" w:rsidP="0032031F">
            <w:pPr>
              <w:jc w:val="right"/>
            </w:pPr>
            <w:r w:rsidRPr="00594EC1">
              <w:t>503</w:t>
            </w:r>
          </w:p>
        </w:tc>
        <w:tc>
          <w:tcPr>
            <w:tcW w:w="1560" w:type="dxa"/>
            <w:vAlign w:val="bottom"/>
          </w:tcPr>
          <w:p w14:paraId="22C2BB14" w14:textId="77777777" w:rsidR="0032031F" w:rsidRPr="00594EC1" w:rsidRDefault="0032031F" w:rsidP="0032031F">
            <w:pPr>
              <w:jc w:val="right"/>
            </w:pPr>
            <w:r w:rsidRPr="00594EC1">
              <w:t>859</w:t>
            </w:r>
          </w:p>
        </w:tc>
        <w:tc>
          <w:tcPr>
            <w:tcW w:w="1559" w:type="dxa"/>
            <w:shd w:val="clear" w:color="auto" w:fill="auto"/>
            <w:noWrap/>
            <w:vAlign w:val="bottom"/>
          </w:tcPr>
          <w:p w14:paraId="238FA0B2" w14:textId="77777777" w:rsidR="0032031F" w:rsidRPr="00594EC1" w:rsidRDefault="0032031F" w:rsidP="0032031F">
            <w:pPr>
              <w:jc w:val="right"/>
            </w:pPr>
            <w:r w:rsidRPr="00594EC1">
              <w:t>1,207</w:t>
            </w:r>
          </w:p>
        </w:tc>
        <w:tc>
          <w:tcPr>
            <w:tcW w:w="1559" w:type="dxa"/>
            <w:shd w:val="clear" w:color="auto" w:fill="auto"/>
            <w:noWrap/>
            <w:vAlign w:val="bottom"/>
          </w:tcPr>
          <w:p w14:paraId="58148981" w14:textId="77777777" w:rsidR="0032031F" w:rsidRPr="00594EC1" w:rsidRDefault="0032031F" w:rsidP="0032031F">
            <w:pPr>
              <w:jc w:val="right"/>
            </w:pPr>
            <w:r w:rsidRPr="00594EC1">
              <w:t>1,389</w:t>
            </w:r>
          </w:p>
        </w:tc>
      </w:tr>
      <w:tr w:rsidR="0032031F" w:rsidRPr="00594EC1" w14:paraId="63D41B9E" w14:textId="77777777" w:rsidTr="0032031F">
        <w:trPr>
          <w:trHeight w:val="335"/>
        </w:trPr>
        <w:tc>
          <w:tcPr>
            <w:tcW w:w="2972" w:type="dxa"/>
            <w:shd w:val="clear" w:color="auto" w:fill="auto"/>
            <w:noWrap/>
            <w:vAlign w:val="bottom"/>
          </w:tcPr>
          <w:p w14:paraId="47C57179" w14:textId="77777777" w:rsidR="0032031F" w:rsidRPr="00594EC1" w:rsidRDefault="0032031F" w:rsidP="0032031F">
            <w:proofErr w:type="spellStart"/>
            <w:r w:rsidRPr="00594EC1">
              <w:t>of</w:t>
            </w:r>
            <w:proofErr w:type="spellEnd"/>
            <w:r w:rsidRPr="00594EC1">
              <w:t xml:space="preserve"> </w:t>
            </w:r>
            <w:proofErr w:type="spellStart"/>
            <w:r w:rsidRPr="00594EC1">
              <w:t>which</w:t>
            </w:r>
            <w:proofErr w:type="spellEnd"/>
            <w:r w:rsidRPr="00594EC1">
              <w:t xml:space="preserve"> ad </w:t>
            </w:r>
            <w:proofErr w:type="spellStart"/>
            <w:r w:rsidRPr="00594EC1">
              <w:t>agents</w:t>
            </w:r>
            <w:proofErr w:type="spellEnd"/>
          </w:p>
        </w:tc>
        <w:tc>
          <w:tcPr>
            <w:tcW w:w="1559" w:type="dxa"/>
            <w:vAlign w:val="bottom"/>
          </w:tcPr>
          <w:p w14:paraId="7C9F05A5" w14:textId="77777777" w:rsidR="0032031F" w:rsidRPr="00594EC1" w:rsidRDefault="0032031F" w:rsidP="0032031F">
            <w:pPr>
              <w:jc w:val="right"/>
            </w:pPr>
            <w:r w:rsidRPr="00594EC1">
              <w:t>191</w:t>
            </w:r>
          </w:p>
        </w:tc>
        <w:tc>
          <w:tcPr>
            <w:tcW w:w="1560" w:type="dxa"/>
            <w:vAlign w:val="bottom"/>
          </w:tcPr>
          <w:p w14:paraId="7BA89136" w14:textId="77777777" w:rsidR="0032031F" w:rsidRPr="00594EC1" w:rsidRDefault="0032031F" w:rsidP="0032031F">
            <w:pPr>
              <w:jc w:val="right"/>
            </w:pPr>
            <w:r w:rsidRPr="00594EC1">
              <w:t>158</w:t>
            </w:r>
          </w:p>
        </w:tc>
        <w:tc>
          <w:tcPr>
            <w:tcW w:w="1559" w:type="dxa"/>
            <w:shd w:val="clear" w:color="auto" w:fill="auto"/>
            <w:noWrap/>
            <w:vAlign w:val="bottom"/>
          </w:tcPr>
          <w:p w14:paraId="0CD7B1A4" w14:textId="77777777" w:rsidR="0032031F" w:rsidRPr="00594EC1" w:rsidRDefault="0032031F" w:rsidP="0032031F">
            <w:pPr>
              <w:jc w:val="right"/>
            </w:pPr>
            <w:r w:rsidRPr="00594EC1">
              <w:t>309</w:t>
            </w:r>
          </w:p>
        </w:tc>
        <w:tc>
          <w:tcPr>
            <w:tcW w:w="1559" w:type="dxa"/>
            <w:shd w:val="clear" w:color="auto" w:fill="auto"/>
            <w:noWrap/>
            <w:vAlign w:val="bottom"/>
          </w:tcPr>
          <w:p w14:paraId="49C69F25" w14:textId="77777777" w:rsidR="0032031F" w:rsidRPr="00594EC1" w:rsidRDefault="0032031F" w:rsidP="0032031F">
            <w:pPr>
              <w:jc w:val="right"/>
            </w:pPr>
            <w:r w:rsidRPr="00594EC1">
              <w:t>232</w:t>
            </w:r>
          </w:p>
        </w:tc>
      </w:tr>
      <w:tr w:rsidR="0032031F" w:rsidRPr="00594EC1" w14:paraId="5C6FF557" w14:textId="77777777" w:rsidTr="0032031F">
        <w:trPr>
          <w:trHeight w:val="335"/>
        </w:trPr>
        <w:tc>
          <w:tcPr>
            <w:tcW w:w="2972" w:type="dxa"/>
            <w:shd w:val="clear" w:color="auto" w:fill="auto"/>
            <w:noWrap/>
            <w:vAlign w:val="bottom"/>
          </w:tcPr>
          <w:p w14:paraId="5B3459AF" w14:textId="77777777" w:rsidR="0032031F" w:rsidRPr="00594EC1" w:rsidRDefault="0032031F" w:rsidP="0032031F">
            <w:proofErr w:type="spellStart"/>
            <w:r w:rsidRPr="00594EC1">
              <w:t>of</w:t>
            </w:r>
            <w:proofErr w:type="spellEnd"/>
            <w:r w:rsidRPr="00594EC1">
              <w:t xml:space="preserve"> </w:t>
            </w:r>
            <w:proofErr w:type="spellStart"/>
            <w:r w:rsidRPr="00594EC1">
              <w:t>which</w:t>
            </w:r>
            <w:proofErr w:type="spellEnd"/>
            <w:r w:rsidRPr="00594EC1">
              <w:t xml:space="preserve"> </w:t>
            </w:r>
            <w:proofErr w:type="spellStart"/>
            <w:r w:rsidRPr="00594EC1">
              <w:t>Webgains</w:t>
            </w:r>
            <w:proofErr w:type="spellEnd"/>
          </w:p>
        </w:tc>
        <w:tc>
          <w:tcPr>
            <w:tcW w:w="1559" w:type="dxa"/>
            <w:vAlign w:val="bottom"/>
          </w:tcPr>
          <w:p w14:paraId="02616DE3" w14:textId="77777777" w:rsidR="0032031F" w:rsidRPr="00594EC1" w:rsidRDefault="0032031F" w:rsidP="0032031F">
            <w:pPr>
              <w:jc w:val="right"/>
            </w:pPr>
            <w:r w:rsidRPr="00594EC1">
              <w:t>1,565</w:t>
            </w:r>
          </w:p>
        </w:tc>
        <w:tc>
          <w:tcPr>
            <w:tcW w:w="1560" w:type="dxa"/>
            <w:vAlign w:val="bottom"/>
          </w:tcPr>
          <w:p w14:paraId="6EC152BD" w14:textId="77777777" w:rsidR="0032031F" w:rsidRPr="00594EC1" w:rsidRDefault="0032031F" w:rsidP="0032031F">
            <w:pPr>
              <w:jc w:val="right"/>
            </w:pPr>
            <w:r w:rsidRPr="00594EC1">
              <w:t>388</w:t>
            </w:r>
          </w:p>
        </w:tc>
        <w:tc>
          <w:tcPr>
            <w:tcW w:w="1559" w:type="dxa"/>
            <w:shd w:val="clear" w:color="auto" w:fill="auto"/>
            <w:noWrap/>
            <w:vAlign w:val="bottom"/>
          </w:tcPr>
          <w:p w14:paraId="098FFC20" w14:textId="77777777" w:rsidR="0032031F" w:rsidRPr="00594EC1" w:rsidRDefault="0032031F" w:rsidP="0032031F">
            <w:pPr>
              <w:jc w:val="right"/>
            </w:pPr>
            <w:r w:rsidRPr="00594EC1">
              <w:t>2,168</w:t>
            </w:r>
          </w:p>
        </w:tc>
        <w:tc>
          <w:tcPr>
            <w:tcW w:w="1559" w:type="dxa"/>
            <w:shd w:val="clear" w:color="auto" w:fill="auto"/>
            <w:noWrap/>
            <w:vAlign w:val="bottom"/>
          </w:tcPr>
          <w:p w14:paraId="73C80B8C" w14:textId="77777777" w:rsidR="0032031F" w:rsidRPr="00594EC1" w:rsidRDefault="0032031F" w:rsidP="0032031F">
            <w:pPr>
              <w:jc w:val="right"/>
            </w:pPr>
            <w:r w:rsidRPr="00594EC1">
              <w:t>805</w:t>
            </w:r>
          </w:p>
        </w:tc>
      </w:tr>
      <w:tr w:rsidR="0032031F" w:rsidRPr="00594EC1" w14:paraId="0E242A15" w14:textId="77777777" w:rsidTr="0032031F">
        <w:trPr>
          <w:trHeight w:val="335"/>
        </w:trPr>
        <w:tc>
          <w:tcPr>
            <w:tcW w:w="2972" w:type="dxa"/>
            <w:shd w:val="clear" w:color="auto" w:fill="auto"/>
            <w:noWrap/>
            <w:vAlign w:val="bottom"/>
          </w:tcPr>
          <w:p w14:paraId="4E23F1A2" w14:textId="77777777" w:rsidR="0032031F" w:rsidRPr="00594EC1" w:rsidRDefault="0032031F" w:rsidP="0032031F">
            <w:proofErr w:type="spellStart"/>
            <w:r w:rsidRPr="00594EC1">
              <w:t>of</w:t>
            </w:r>
            <w:proofErr w:type="spellEnd"/>
            <w:r w:rsidRPr="00594EC1">
              <w:t xml:space="preserve"> </w:t>
            </w:r>
            <w:proofErr w:type="spellStart"/>
            <w:r w:rsidRPr="00594EC1">
              <w:t>which</w:t>
            </w:r>
            <w:proofErr w:type="spellEnd"/>
            <w:r w:rsidRPr="00594EC1">
              <w:t xml:space="preserve"> </w:t>
            </w:r>
            <w:proofErr w:type="spellStart"/>
            <w:r w:rsidRPr="00594EC1">
              <w:t>admin</w:t>
            </w:r>
            <w:proofErr w:type="spellEnd"/>
          </w:p>
        </w:tc>
        <w:tc>
          <w:tcPr>
            <w:tcW w:w="1559" w:type="dxa"/>
            <w:vAlign w:val="bottom"/>
          </w:tcPr>
          <w:p w14:paraId="53F9A453" w14:textId="77777777" w:rsidR="0032031F" w:rsidRPr="00594EC1" w:rsidRDefault="0032031F" w:rsidP="0032031F">
            <w:pPr>
              <w:jc w:val="right"/>
            </w:pPr>
            <w:r w:rsidRPr="00594EC1">
              <w:t>-575</w:t>
            </w:r>
          </w:p>
        </w:tc>
        <w:tc>
          <w:tcPr>
            <w:tcW w:w="1560" w:type="dxa"/>
            <w:vAlign w:val="bottom"/>
          </w:tcPr>
          <w:p w14:paraId="2B21E124" w14:textId="77777777" w:rsidR="0032031F" w:rsidRPr="00594EC1" w:rsidRDefault="0032031F" w:rsidP="0032031F">
            <w:pPr>
              <w:jc w:val="right"/>
            </w:pPr>
            <w:r w:rsidRPr="00594EC1">
              <w:t>-521</w:t>
            </w:r>
          </w:p>
        </w:tc>
        <w:tc>
          <w:tcPr>
            <w:tcW w:w="1559" w:type="dxa"/>
            <w:shd w:val="clear" w:color="auto" w:fill="auto"/>
            <w:noWrap/>
            <w:vAlign w:val="bottom"/>
          </w:tcPr>
          <w:p w14:paraId="4DC6E583" w14:textId="77777777" w:rsidR="0032031F" w:rsidRPr="00594EC1" w:rsidRDefault="0032031F" w:rsidP="0032031F">
            <w:pPr>
              <w:jc w:val="right"/>
            </w:pPr>
            <w:r w:rsidRPr="00594EC1">
              <w:t>-880</w:t>
            </w:r>
          </w:p>
        </w:tc>
        <w:tc>
          <w:tcPr>
            <w:tcW w:w="1559" w:type="dxa"/>
            <w:shd w:val="clear" w:color="auto" w:fill="auto"/>
            <w:noWrap/>
            <w:vAlign w:val="bottom"/>
          </w:tcPr>
          <w:p w14:paraId="625FBEB6" w14:textId="77777777" w:rsidR="0032031F" w:rsidRPr="00594EC1" w:rsidRDefault="0032031F" w:rsidP="0032031F">
            <w:pPr>
              <w:jc w:val="right"/>
            </w:pPr>
            <w:r w:rsidRPr="00594EC1">
              <w:t>-834</w:t>
            </w:r>
          </w:p>
        </w:tc>
      </w:tr>
      <w:tr w:rsidR="0032031F" w:rsidRPr="00594EC1" w14:paraId="40367F8F" w14:textId="77777777" w:rsidTr="0032031F">
        <w:trPr>
          <w:trHeight w:val="335"/>
        </w:trPr>
        <w:tc>
          <w:tcPr>
            <w:tcW w:w="2972" w:type="dxa"/>
            <w:shd w:val="clear" w:color="auto" w:fill="auto"/>
            <w:noWrap/>
            <w:vAlign w:val="bottom"/>
            <w:hideMark/>
          </w:tcPr>
          <w:p w14:paraId="1C6F1291" w14:textId="77777777" w:rsidR="0032031F" w:rsidRPr="000E26C0" w:rsidRDefault="0032031F" w:rsidP="0032031F">
            <w:pPr>
              <w:rPr>
                <w:b/>
                <w:bCs/>
              </w:rPr>
            </w:pPr>
            <w:r w:rsidRPr="000E26C0">
              <w:rPr>
                <w:b/>
                <w:bCs/>
              </w:rPr>
              <w:t xml:space="preserve">Liquid </w:t>
            </w:r>
            <w:proofErr w:type="spellStart"/>
            <w:r w:rsidRPr="000E26C0">
              <w:rPr>
                <w:b/>
                <w:bCs/>
              </w:rPr>
              <w:t>funds</w:t>
            </w:r>
            <w:proofErr w:type="spellEnd"/>
            <w:r w:rsidRPr="000E26C0">
              <w:rPr>
                <w:b/>
                <w:bCs/>
              </w:rPr>
              <w:t>*</w:t>
            </w:r>
          </w:p>
        </w:tc>
        <w:tc>
          <w:tcPr>
            <w:tcW w:w="1559" w:type="dxa"/>
            <w:vAlign w:val="bottom"/>
          </w:tcPr>
          <w:p w14:paraId="6C27FB39" w14:textId="77777777" w:rsidR="0032031F" w:rsidRPr="00594EC1" w:rsidRDefault="0032031F" w:rsidP="0032031F">
            <w:pPr>
              <w:jc w:val="right"/>
            </w:pPr>
          </w:p>
        </w:tc>
        <w:tc>
          <w:tcPr>
            <w:tcW w:w="1560" w:type="dxa"/>
            <w:vAlign w:val="bottom"/>
          </w:tcPr>
          <w:p w14:paraId="54DD9C89" w14:textId="3AB96B35" w:rsidR="0032031F" w:rsidRPr="00594EC1" w:rsidRDefault="0032031F" w:rsidP="0032031F">
            <w:pPr>
              <w:jc w:val="right"/>
            </w:pPr>
          </w:p>
        </w:tc>
        <w:tc>
          <w:tcPr>
            <w:tcW w:w="1559" w:type="dxa"/>
            <w:shd w:val="clear" w:color="auto" w:fill="auto"/>
            <w:noWrap/>
            <w:vAlign w:val="bottom"/>
          </w:tcPr>
          <w:p w14:paraId="54CB2416" w14:textId="5954AEEB" w:rsidR="0032031F" w:rsidRPr="00594EC1" w:rsidRDefault="00443EF5" w:rsidP="0032031F">
            <w:pPr>
              <w:jc w:val="right"/>
            </w:pPr>
            <w:r w:rsidRPr="00594EC1">
              <w:t>22,139</w:t>
            </w:r>
          </w:p>
        </w:tc>
        <w:tc>
          <w:tcPr>
            <w:tcW w:w="1559" w:type="dxa"/>
            <w:shd w:val="clear" w:color="auto" w:fill="auto"/>
            <w:noWrap/>
            <w:vAlign w:val="bottom"/>
          </w:tcPr>
          <w:p w14:paraId="1034448D" w14:textId="20C760FD" w:rsidR="0032031F" w:rsidRPr="00594EC1" w:rsidRDefault="00443EF5" w:rsidP="0032031F">
            <w:pPr>
              <w:jc w:val="right"/>
            </w:pPr>
            <w:r w:rsidRPr="00594EC1">
              <w:t>20,386</w:t>
            </w:r>
          </w:p>
        </w:tc>
      </w:tr>
    </w:tbl>
    <w:p w14:paraId="34FF1C98" w14:textId="77777777" w:rsidR="00B6536B" w:rsidRPr="00594EC1" w:rsidRDefault="00B6536B" w:rsidP="00594EC1"/>
    <w:p w14:paraId="6D072C0D" w14:textId="77777777" w:rsidR="00B6536B" w:rsidRPr="00594EC1" w:rsidRDefault="00B6536B" w:rsidP="00594EC1"/>
    <w:p w14:paraId="48A21919" w14:textId="77777777" w:rsidR="00B6536B" w:rsidRPr="00594EC1" w:rsidRDefault="00B6536B" w:rsidP="00594EC1"/>
    <w:p w14:paraId="6BD18F9B" w14:textId="77777777" w:rsidR="00B6536B" w:rsidRPr="00594EC1" w:rsidRDefault="00B6536B" w:rsidP="00594EC1"/>
    <w:p w14:paraId="238601FE" w14:textId="77777777" w:rsidR="00B6536B" w:rsidRPr="00594EC1" w:rsidRDefault="00B6536B" w:rsidP="00594EC1"/>
    <w:p w14:paraId="0F3CABC7" w14:textId="77777777" w:rsidR="00B6536B" w:rsidRPr="00594EC1" w:rsidRDefault="00B6536B" w:rsidP="00594EC1"/>
    <w:p w14:paraId="5B08B5D1" w14:textId="77777777" w:rsidR="00B6536B" w:rsidRPr="00594EC1" w:rsidRDefault="00B6536B" w:rsidP="00594EC1"/>
    <w:p w14:paraId="16DEB4AB" w14:textId="77777777" w:rsidR="00B6536B" w:rsidRPr="00594EC1" w:rsidRDefault="00B6536B" w:rsidP="00594EC1"/>
    <w:p w14:paraId="0AD9C6F4" w14:textId="77777777" w:rsidR="00B6536B" w:rsidRPr="00594EC1" w:rsidRDefault="00B6536B" w:rsidP="00594EC1"/>
    <w:p w14:paraId="4B1F511A" w14:textId="77777777" w:rsidR="00B6536B" w:rsidRPr="00594EC1" w:rsidRDefault="00B6536B" w:rsidP="00594EC1"/>
    <w:p w14:paraId="65F9C3DC" w14:textId="77777777" w:rsidR="00B6536B" w:rsidRPr="00594EC1" w:rsidRDefault="00B6536B" w:rsidP="00594EC1"/>
    <w:p w14:paraId="5023141B" w14:textId="77777777" w:rsidR="00B6536B" w:rsidRPr="00594EC1" w:rsidRDefault="00B6536B" w:rsidP="00594EC1"/>
    <w:p w14:paraId="1F3B1409" w14:textId="77777777" w:rsidR="00B6536B" w:rsidRPr="00594EC1" w:rsidRDefault="00B6536B" w:rsidP="00594EC1"/>
    <w:p w14:paraId="562C75D1" w14:textId="77777777" w:rsidR="00B6536B" w:rsidRPr="00594EC1" w:rsidRDefault="00B6536B" w:rsidP="00594EC1"/>
    <w:p w14:paraId="664355AD" w14:textId="77777777" w:rsidR="00B6536B" w:rsidRPr="00594EC1" w:rsidRDefault="00B6536B" w:rsidP="00594EC1"/>
    <w:p w14:paraId="1A965116" w14:textId="77777777" w:rsidR="00B6536B" w:rsidRPr="00594EC1" w:rsidRDefault="00B6536B" w:rsidP="00594EC1"/>
    <w:p w14:paraId="7DF4E37C" w14:textId="77777777" w:rsidR="00B6536B" w:rsidRPr="00594EC1" w:rsidRDefault="00B6536B" w:rsidP="00594EC1"/>
    <w:p w14:paraId="44FB30F8" w14:textId="77777777" w:rsidR="00B6536B" w:rsidRPr="00594EC1" w:rsidRDefault="00B6536B" w:rsidP="00594EC1"/>
    <w:p w14:paraId="1DA6542E" w14:textId="77777777" w:rsidR="00B6536B" w:rsidRPr="00594EC1" w:rsidRDefault="00B6536B" w:rsidP="00594EC1"/>
    <w:p w14:paraId="3041E394" w14:textId="77777777" w:rsidR="00B6536B" w:rsidRPr="00594EC1" w:rsidRDefault="00B6536B" w:rsidP="00594EC1"/>
    <w:p w14:paraId="722B00AE" w14:textId="77777777" w:rsidR="00B6536B" w:rsidRPr="00594EC1" w:rsidRDefault="00B6536B" w:rsidP="00594EC1"/>
    <w:p w14:paraId="42C6D796" w14:textId="77777777" w:rsidR="00B6536B" w:rsidRPr="00594EC1" w:rsidRDefault="00B6536B" w:rsidP="00594EC1"/>
    <w:p w14:paraId="6E1831B3" w14:textId="77777777" w:rsidR="00B6536B" w:rsidRPr="00594EC1" w:rsidRDefault="00B6536B" w:rsidP="00594EC1"/>
    <w:p w14:paraId="7A787A2F" w14:textId="77777777" w:rsidR="00445148" w:rsidRPr="00594EC1" w:rsidRDefault="00445148" w:rsidP="00594EC1">
      <w:pPr>
        <w:ind w:firstLine="709"/>
        <w:rPr>
          <w:lang w:val="en-GB"/>
        </w:rPr>
      </w:pPr>
      <w:r w:rsidRPr="00594EC1">
        <w:rPr>
          <w:lang w:val="en-GB"/>
        </w:rPr>
        <w:lastRenderedPageBreak/>
        <w:t>*including securities at fair value</w:t>
      </w:r>
    </w:p>
    <w:p w14:paraId="49E398E2" w14:textId="77777777" w:rsidR="00445148" w:rsidRPr="00594EC1" w:rsidRDefault="00445148" w:rsidP="00594EC1">
      <w:pPr>
        <w:rPr>
          <w:lang w:val="en-GB"/>
        </w:rPr>
      </w:pPr>
    </w:p>
    <w:p w14:paraId="16287F21" w14:textId="77777777" w:rsidR="00510241" w:rsidRPr="00594EC1" w:rsidRDefault="00510241" w:rsidP="00594EC1">
      <w:pPr>
        <w:rPr>
          <w:lang w:val="en-GB"/>
        </w:rPr>
      </w:pPr>
    </w:p>
    <w:p w14:paraId="5BE93A62" w14:textId="77777777" w:rsidR="005969CF" w:rsidRPr="00594EC1" w:rsidRDefault="005969CF" w:rsidP="00594EC1">
      <w:pPr>
        <w:rPr>
          <w:lang w:val="en-GB"/>
        </w:rPr>
      </w:pPr>
    </w:p>
    <w:p w14:paraId="384BA73E" w14:textId="77777777" w:rsidR="005969CF" w:rsidRPr="00594EC1" w:rsidRDefault="005969CF" w:rsidP="00594EC1">
      <w:pPr>
        <w:rPr>
          <w:lang w:val="en-GB"/>
        </w:rPr>
      </w:pPr>
    </w:p>
    <w:p w14:paraId="7B96844B" w14:textId="77777777" w:rsidR="00D03028" w:rsidRPr="00594EC1" w:rsidRDefault="00D03028" w:rsidP="00594EC1">
      <w:pPr>
        <w:rPr>
          <w:b/>
          <w:bCs/>
        </w:rPr>
      </w:pPr>
      <w:proofErr w:type="spellStart"/>
      <w:r w:rsidRPr="00594EC1">
        <w:rPr>
          <w:b/>
          <w:bCs/>
        </w:rPr>
        <w:t>F</w:t>
      </w:r>
      <w:r w:rsidR="009E577B" w:rsidRPr="00594EC1">
        <w:rPr>
          <w:b/>
          <w:bCs/>
        </w:rPr>
        <w:t>or</w:t>
      </w:r>
      <w:proofErr w:type="spellEnd"/>
      <w:r w:rsidR="009E577B" w:rsidRPr="00594EC1">
        <w:rPr>
          <w:b/>
          <w:bCs/>
        </w:rPr>
        <w:t xml:space="preserve"> </w:t>
      </w:r>
      <w:proofErr w:type="spellStart"/>
      <w:r w:rsidR="009E577B" w:rsidRPr="00594EC1">
        <w:rPr>
          <w:b/>
          <w:bCs/>
        </w:rPr>
        <w:t>more</w:t>
      </w:r>
      <w:proofErr w:type="spellEnd"/>
      <w:r w:rsidR="009E577B" w:rsidRPr="00594EC1">
        <w:rPr>
          <w:b/>
          <w:bCs/>
        </w:rPr>
        <w:t xml:space="preserve"> </w:t>
      </w:r>
      <w:proofErr w:type="spellStart"/>
      <w:r w:rsidR="009E577B" w:rsidRPr="00594EC1">
        <w:rPr>
          <w:b/>
          <w:bCs/>
        </w:rPr>
        <w:t>information</w:t>
      </w:r>
      <w:proofErr w:type="spellEnd"/>
      <w:r w:rsidRPr="00594EC1">
        <w:rPr>
          <w:b/>
          <w:bCs/>
        </w:rPr>
        <w:t>:</w:t>
      </w:r>
    </w:p>
    <w:p w14:paraId="0920C23C" w14:textId="77777777" w:rsidR="00D03028" w:rsidRPr="00594EC1" w:rsidRDefault="00743941" w:rsidP="00594EC1">
      <w:r w:rsidRPr="00594EC1">
        <w:t xml:space="preserve">Dr </w:t>
      </w:r>
      <w:r w:rsidR="00D03028" w:rsidRPr="00594EC1">
        <w:t>Jens Körner (C</w:t>
      </w:r>
      <w:r w:rsidR="006972F3" w:rsidRPr="00594EC1">
        <w:t>E</w:t>
      </w:r>
      <w:r w:rsidR="00D03028" w:rsidRPr="00594EC1">
        <w:t>O)</w:t>
      </w:r>
    </w:p>
    <w:p w14:paraId="4265190B" w14:textId="77777777" w:rsidR="00D03028" w:rsidRPr="00594EC1" w:rsidRDefault="00D03028" w:rsidP="00594EC1">
      <w:pPr>
        <w:rPr>
          <w:lang w:val="en-GB"/>
        </w:rPr>
      </w:pPr>
      <w:proofErr w:type="spellStart"/>
      <w:r w:rsidRPr="00594EC1">
        <w:rPr>
          <w:lang w:val="en-GB"/>
        </w:rPr>
        <w:t>ad</w:t>
      </w:r>
      <w:proofErr w:type="spellEnd"/>
      <w:r w:rsidRPr="00594EC1">
        <w:rPr>
          <w:lang w:val="en-GB"/>
        </w:rPr>
        <w:t xml:space="preserve"> pepper media International N.V.</w:t>
      </w:r>
    </w:p>
    <w:p w14:paraId="0A272D5F" w14:textId="77777777" w:rsidR="00D03028" w:rsidRPr="00594EC1" w:rsidRDefault="00D03028" w:rsidP="00594EC1">
      <w:r w:rsidRPr="00594EC1">
        <w:t>+49 (0) 911 929057-0</w:t>
      </w:r>
    </w:p>
    <w:p w14:paraId="4CB2C76F" w14:textId="5110983D" w:rsidR="00D03028" w:rsidRPr="00594EC1" w:rsidRDefault="00D03028" w:rsidP="00594EC1">
      <w:r w:rsidRPr="008A58CB">
        <w:rPr>
          <w:noProof/>
        </w:rPr>
        <w:t>ir@adpepper.com</w:t>
      </w:r>
    </w:p>
    <w:p w14:paraId="34B3F2EB" w14:textId="77777777" w:rsidR="009376CE" w:rsidRPr="00594EC1" w:rsidRDefault="009376CE" w:rsidP="00594EC1"/>
    <w:sectPr w:rsidR="009376CE" w:rsidRPr="00594EC1">
      <w:headerReference w:type="default" r:id="rId8"/>
      <w:footerReference w:type="default" r:id="rId9"/>
      <w:pgSz w:w="11906" w:h="16838" w:code="9"/>
      <w:pgMar w:top="1134" w:right="1418" w:bottom="1134" w:left="1418"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077C7" w14:textId="77777777" w:rsidR="00413414" w:rsidRDefault="00413414">
      <w:r>
        <w:separator/>
      </w:r>
    </w:p>
  </w:endnote>
  <w:endnote w:type="continuationSeparator" w:id="0">
    <w:p w14:paraId="57CC41E2" w14:textId="77777777" w:rsidR="00413414" w:rsidRDefault="00413414">
      <w:r>
        <w:continuationSeparator/>
      </w:r>
    </w:p>
  </w:endnote>
  <w:endnote w:type="continuationNotice" w:id="1">
    <w:p w14:paraId="2533AD47" w14:textId="77777777" w:rsidR="00413414" w:rsidRDefault="004134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nst777 Blk BT">
    <w:altName w:val="Tahoma"/>
    <w:charset w:val="00"/>
    <w:family w:val="swiss"/>
    <w:pitch w:val="variable"/>
    <w:sig w:usb0="00000007" w:usb1="00000000" w:usb2="00000000" w:usb3="00000000" w:csb0="0000001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CBDE1" w14:textId="77777777" w:rsidR="00FF2469" w:rsidRDefault="00FF2469">
    <w:pPr>
      <w:pStyle w:val="Fuzeile"/>
      <w:jc w:val="right"/>
      <w:rPr>
        <w:rFonts w:ascii="Verdana" w:hAnsi="Verdana"/>
        <w:sz w:val="16"/>
      </w:rPr>
    </w:pP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274B6C">
      <w:rPr>
        <w:rFonts w:ascii="Verdana" w:hAnsi="Verdana"/>
        <w:noProof/>
        <w:sz w:val="16"/>
      </w:rPr>
      <w:t>2</w:t>
    </w:r>
    <w:r>
      <w:rPr>
        <w:rFonts w:ascii="Verdana" w:hAnsi="Verdana"/>
        <w:sz w:val="16"/>
      </w:rPr>
      <w:fldChar w:fldCharType="end"/>
    </w:r>
    <w:r>
      <w:rPr>
        <w:rFonts w:ascii="Verdana" w:hAnsi="Verdana"/>
        <w:sz w:val="16"/>
      </w:rPr>
      <w:t xml:space="preserve"> </w:t>
    </w:r>
    <w:r>
      <w:rPr>
        <w:rFonts w:ascii="Verdana" w:hAnsi="Verdana" w:cs="Arial"/>
        <w:sz w:val="16"/>
      </w:rPr>
      <w:t>|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30C76" w14:textId="77777777" w:rsidR="00413414" w:rsidRDefault="00413414">
      <w:r>
        <w:separator/>
      </w:r>
    </w:p>
  </w:footnote>
  <w:footnote w:type="continuationSeparator" w:id="0">
    <w:p w14:paraId="1D27577A" w14:textId="77777777" w:rsidR="00413414" w:rsidRDefault="00413414">
      <w:r>
        <w:continuationSeparator/>
      </w:r>
    </w:p>
  </w:footnote>
  <w:footnote w:type="continuationNotice" w:id="1">
    <w:p w14:paraId="6A05DCAA" w14:textId="77777777" w:rsidR="00413414" w:rsidRDefault="004134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3591F" w14:textId="267694A4" w:rsidR="00FF2469" w:rsidRDefault="00FF2469">
    <w:pPr>
      <w:pStyle w:val="Kopfzeile"/>
      <w:ind w:right="-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B15F0"/>
    <w:multiLevelType w:val="multilevel"/>
    <w:tmpl w:val="9E2EB35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6242217"/>
    <w:multiLevelType w:val="multilevel"/>
    <w:tmpl w:val="27A06C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A62A71"/>
    <w:multiLevelType w:val="multilevel"/>
    <w:tmpl w:val="B5F4F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7A1E8A"/>
    <w:multiLevelType w:val="hybridMultilevel"/>
    <w:tmpl w:val="9AC627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B242C74"/>
    <w:multiLevelType w:val="multilevel"/>
    <w:tmpl w:val="337A4124"/>
    <w:lvl w:ilvl="0">
      <w:start w:val="1"/>
      <w:numFmt w:val="bullet"/>
      <w:lvlText w:val=""/>
      <w:lvlJc w:val="left"/>
      <w:pPr>
        <w:tabs>
          <w:tab w:val="num" w:pos="1259"/>
        </w:tabs>
        <w:ind w:left="1259" w:hanging="360"/>
      </w:pPr>
      <w:rPr>
        <w:rFonts w:ascii="Symbol" w:hAnsi="Symbol" w:hint="default"/>
      </w:rPr>
    </w:lvl>
    <w:lvl w:ilvl="1">
      <w:start w:val="1"/>
      <w:numFmt w:val="decimal"/>
      <w:lvlText w:val="%2."/>
      <w:lvlJc w:val="left"/>
      <w:pPr>
        <w:tabs>
          <w:tab w:val="num" w:pos="1979"/>
        </w:tabs>
        <w:ind w:left="1979" w:hanging="360"/>
      </w:pPr>
    </w:lvl>
    <w:lvl w:ilvl="2">
      <w:start w:val="1"/>
      <w:numFmt w:val="bullet"/>
      <w:lvlText w:val=""/>
      <w:lvlJc w:val="left"/>
      <w:pPr>
        <w:tabs>
          <w:tab w:val="num" w:pos="2699"/>
        </w:tabs>
        <w:ind w:left="2699" w:hanging="360"/>
      </w:pPr>
      <w:rPr>
        <w:rFonts w:ascii="Wingdings" w:hAnsi="Wingdings" w:hint="default"/>
      </w:rPr>
    </w:lvl>
    <w:lvl w:ilvl="3">
      <w:start w:val="1"/>
      <w:numFmt w:val="bullet"/>
      <w:lvlText w:val=""/>
      <w:lvlJc w:val="left"/>
      <w:pPr>
        <w:tabs>
          <w:tab w:val="num" w:pos="3419"/>
        </w:tabs>
        <w:ind w:left="3419" w:hanging="360"/>
      </w:pPr>
      <w:rPr>
        <w:rFonts w:ascii="Symbol" w:hAnsi="Symbol" w:hint="default"/>
      </w:rPr>
    </w:lvl>
    <w:lvl w:ilvl="4">
      <w:start w:val="1"/>
      <w:numFmt w:val="bullet"/>
      <w:lvlText w:val="o"/>
      <w:lvlJc w:val="left"/>
      <w:pPr>
        <w:tabs>
          <w:tab w:val="num" w:pos="4139"/>
        </w:tabs>
        <w:ind w:left="4139" w:hanging="360"/>
      </w:pPr>
      <w:rPr>
        <w:rFonts w:ascii="Courier New" w:hAnsi="Courier New" w:hint="default"/>
      </w:rPr>
    </w:lvl>
    <w:lvl w:ilvl="5">
      <w:start w:val="1"/>
      <w:numFmt w:val="bullet"/>
      <w:lvlText w:val=""/>
      <w:lvlJc w:val="left"/>
      <w:pPr>
        <w:tabs>
          <w:tab w:val="num" w:pos="4859"/>
        </w:tabs>
        <w:ind w:left="4859" w:hanging="360"/>
      </w:pPr>
      <w:rPr>
        <w:rFonts w:ascii="Wingdings" w:hAnsi="Wingdings" w:hint="default"/>
      </w:rPr>
    </w:lvl>
    <w:lvl w:ilvl="6">
      <w:start w:val="1"/>
      <w:numFmt w:val="bullet"/>
      <w:lvlText w:val=""/>
      <w:lvlJc w:val="left"/>
      <w:pPr>
        <w:tabs>
          <w:tab w:val="num" w:pos="5579"/>
        </w:tabs>
        <w:ind w:left="5579" w:hanging="360"/>
      </w:pPr>
      <w:rPr>
        <w:rFonts w:ascii="Symbol" w:hAnsi="Symbol" w:hint="default"/>
      </w:rPr>
    </w:lvl>
    <w:lvl w:ilvl="7">
      <w:start w:val="1"/>
      <w:numFmt w:val="bullet"/>
      <w:lvlText w:val="o"/>
      <w:lvlJc w:val="left"/>
      <w:pPr>
        <w:tabs>
          <w:tab w:val="num" w:pos="6299"/>
        </w:tabs>
        <w:ind w:left="6299" w:hanging="360"/>
      </w:pPr>
      <w:rPr>
        <w:rFonts w:ascii="Courier New" w:hAnsi="Courier New" w:hint="default"/>
      </w:rPr>
    </w:lvl>
    <w:lvl w:ilvl="8">
      <w:start w:val="1"/>
      <w:numFmt w:val="bullet"/>
      <w:lvlText w:val=""/>
      <w:lvlJc w:val="left"/>
      <w:pPr>
        <w:tabs>
          <w:tab w:val="num" w:pos="7019"/>
        </w:tabs>
        <w:ind w:left="7019" w:hanging="360"/>
      </w:pPr>
      <w:rPr>
        <w:rFonts w:ascii="Wingdings" w:hAnsi="Wingdings" w:hint="default"/>
      </w:rPr>
    </w:lvl>
  </w:abstractNum>
  <w:abstractNum w:abstractNumId="5" w15:restartNumberingAfterBreak="0">
    <w:nsid w:val="3EAA4CA3"/>
    <w:multiLevelType w:val="multilevel"/>
    <w:tmpl w:val="924A8968"/>
    <w:lvl w:ilvl="0">
      <w:start w:val="1"/>
      <w:numFmt w:val="bullet"/>
      <w:lvlText w:val=""/>
      <w:lvlJc w:val="left"/>
      <w:pPr>
        <w:tabs>
          <w:tab w:val="num" w:pos="1259"/>
        </w:tabs>
        <w:ind w:left="1259" w:hanging="360"/>
      </w:pPr>
      <w:rPr>
        <w:rFonts w:ascii="Symbol" w:hAnsi="Symbol" w:hint="default"/>
      </w:rPr>
    </w:lvl>
    <w:lvl w:ilvl="1">
      <w:start w:val="1"/>
      <w:numFmt w:val="bullet"/>
      <w:lvlText w:val="o"/>
      <w:lvlJc w:val="left"/>
      <w:pPr>
        <w:tabs>
          <w:tab w:val="num" w:pos="1979"/>
        </w:tabs>
        <w:ind w:left="1979" w:hanging="360"/>
      </w:pPr>
      <w:rPr>
        <w:rFonts w:ascii="Courier New" w:hAnsi="Courier New" w:hint="default"/>
      </w:rPr>
    </w:lvl>
    <w:lvl w:ilvl="2">
      <w:start w:val="1"/>
      <w:numFmt w:val="bullet"/>
      <w:lvlText w:val=""/>
      <w:lvlJc w:val="left"/>
      <w:pPr>
        <w:tabs>
          <w:tab w:val="num" w:pos="2699"/>
        </w:tabs>
        <w:ind w:left="2699" w:hanging="360"/>
      </w:pPr>
      <w:rPr>
        <w:rFonts w:ascii="Wingdings" w:hAnsi="Wingdings" w:hint="default"/>
      </w:rPr>
    </w:lvl>
    <w:lvl w:ilvl="3">
      <w:start w:val="1"/>
      <w:numFmt w:val="bullet"/>
      <w:lvlText w:val=""/>
      <w:lvlJc w:val="left"/>
      <w:pPr>
        <w:tabs>
          <w:tab w:val="num" w:pos="3419"/>
        </w:tabs>
        <w:ind w:left="3419" w:hanging="360"/>
      </w:pPr>
      <w:rPr>
        <w:rFonts w:ascii="Symbol" w:hAnsi="Symbol" w:hint="default"/>
      </w:rPr>
    </w:lvl>
    <w:lvl w:ilvl="4">
      <w:start w:val="1"/>
      <w:numFmt w:val="bullet"/>
      <w:lvlText w:val="o"/>
      <w:lvlJc w:val="left"/>
      <w:pPr>
        <w:tabs>
          <w:tab w:val="num" w:pos="4139"/>
        </w:tabs>
        <w:ind w:left="4139" w:hanging="360"/>
      </w:pPr>
      <w:rPr>
        <w:rFonts w:ascii="Courier New" w:hAnsi="Courier New" w:hint="default"/>
      </w:rPr>
    </w:lvl>
    <w:lvl w:ilvl="5">
      <w:start w:val="1"/>
      <w:numFmt w:val="bullet"/>
      <w:lvlText w:val=""/>
      <w:lvlJc w:val="left"/>
      <w:pPr>
        <w:tabs>
          <w:tab w:val="num" w:pos="4859"/>
        </w:tabs>
        <w:ind w:left="4859" w:hanging="360"/>
      </w:pPr>
      <w:rPr>
        <w:rFonts w:ascii="Wingdings" w:hAnsi="Wingdings" w:hint="default"/>
      </w:rPr>
    </w:lvl>
    <w:lvl w:ilvl="6">
      <w:start w:val="1"/>
      <w:numFmt w:val="bullet"/>
      <w:lvlText w:val=""/>
      <w:lvlJc w:val="left"/>
      <w:pPr>
        <w:tabs>
          <w:tab w:val="num" w:pos="5579"/>
        </w:tabs>
        <w:ind w:left="5579" w:hanging="360"/>
      </w:pPr>
      <w:rPr>
        <w:rFonts w:ascii="Symbol" w:hAnsi="Symbol" w:hint="default"/>
      </w:rPr>
    </w:lvl>
    <w:lvl w:ilvl="7">
      <w:start w:val="1"/>
      <w:numFmt w:val="bullet"/>
      <w:lvlText w:val="o"/>
      <w:lvlJc w:val="left"/>
      <w:pPr>
        <w:tabs>
          <w:tab w:val="num" w:pos="6299"/>
        </w:tabs>
        <w:ind w:left="6299" w:hanging="360"/>
      </w:pPr>
      <w:rPr>
        <w:rFonts w:ascii="Courier New" w:hAnsi="Courier New" w:hint="default"/>
      </w:rPr>
    </w:lvl>
    <w:lvl w:ilvl="8">
      <w:start w:val="1"/>
      <w:numFmt w:val="bullet"/>
      <w:lvlText w:val=""/>
      <w:lvlJc w:val="left"/>
      <w:pPr>
        <w:tabs>
          <w:tab w:val="num" w:pos="7019"/>
        </w:tabs>
        <w:ind w:left="7019" w:hanging="360"/>
      </w:pPr>
      <w:rPr>
        <w:rFonts w:ascii="Wingdings" w:hAnsi="Wingdings" w:hint="default"/>
      </w:rPr>
    </w:lvl>
  </w:abstractNum>
  <w:abstractNum w:abstractNumId="6" w15:restartNumberingAfterBreak="0">
    <w:nsid w:val="3EF327F7"/>
    <w:multiLevelType w:val="multilevel"/>
    <w:tmpl w:val="B2AAD7C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7" w15:restartNumberingAfterBreak="0">
    <w:nsid w:val="3F8346C7"/>
    <w:multiLevelType w:val="singleLevel"/>
    <w:tmpl w:val="DFD0F37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2DF334A"/>
    <w:multiLevelType w:val="multilevel"/>
    <w:tmpl w:val="D4A41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951C70"/>
    <w:multiLevelType w:val="multilevel"/>
    <w:tmpl w:val="47700C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3220513"/>
    <w:multiLevelType w:val="multilevel"/>
    <w:tmpl w:val="C4CA108E"/>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53977C8E"/>
    <w:multiLevelType w:val="multilevel"/>
    <w:tmpl w:val="47480B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7354A1"/>
    <w:multiLevelType w:val="hybridMultilevel"/>
    <w:tmpl w:val="F7087D30"/>
    <w:lvl w:ilvl="0" w:tplc="FDF669D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677C84"/>
    <w:multiLevelType w:val="multilevel"/>
    <w:tmpl w:val="0E1C914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4" w15:restartNumberingAfterBreak="0">
    <w:nsid w:val="65A071BE"/>
    <w:multiLevelType w:val="hybridMultilevel"/>
    <w:tmpl w:val="6C1A98AC"/>
    <w:lvl w:ilvl="0" w:tplc="5C64F180">
      <w:numFmt w:val="bullet"/>
      <w:lvlText w:val="-"/>
      <w:lvlJc w:val="left"/>
      <w:pPr>
        <w:tabs>
          <w:tab w:val="num" w:pos="900"/>
        </w:tabs>
        <w:ind w:left="900" w:hanging="360"/>
      </w:pPr>
      <w:rPr>
        <w:rFonts w:ascii="Times New Roman" w:eastAsia="Times New Roman" w:hAnsi="Times New Roman" w:cs="Times New Roman" w:hint="default"/>
      </w:rPr>
    </w:lvl>
    <w:lvl w:ilvl="1" w:tplc="04070003" w:tentative="1">
      <w:start w:val="1"/>
      <w:numFmt w:val="bullet"/>
      <w:lvlText w:val="o"/>
      <w:lvlJc w:val="left"/>
      <w:pPr>
        <w:tabs>
          <w:tab w:val="num" w:pos="1620"/>
        </w:tabs>
        <w:ind w:left="1620" w:hanging="360"/>
      </w:pPr>
      <w:rPr>
        <w:rFonts w:ascii="Courier New" w:hAnsi="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798248C7"/>
    <w:multiLevelType w:val="singleLevel"/>
    <w:tmpl w:val="DFD0F37C"/>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D200E32"/>
    <w:multiLevelType w:val="multilevel"/>
    <w:tmpl w:val="84C28E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13"/>
  </w:num>
  <w:num w:numId="3">
    <w:abstractNumId w:val="0"/>
  </w:num>
  <w:num w:numId="4">
    <w:abstractNumId w:val="6"/>
  </w:num>
  <w:num w:numId="5">
    <w:abstractNumId w:val="2"/>
  </w:num>
  <w:num w:numId="6">
    <w:abstractNumId w:val="8"/>
  </w:num>
  <w:num w:numId="7">
    <w:abstractNumId w:val="11"/>
  </w:num>
  <w:num w:numId="8">
    <w:abstractNumId w:val="10"/>
  </w:num>
  <w:num w:numId="9">
    <w:abstractNumId w:val="9"/>
  </w:num>
  <w:num w:numId="10">
    <w:abstractNumId w:val="4"/>
  </w:num>
  <w:num w:numId="11">
    <w:abstractNumId w:val="5"/>
  </w:num>
  <w:num w:numId="12">
    <w:abstractNumId w:val="1"/>
  </w:num>
  <w:num w:numId="13">
    <w:abstractNumId w:val="15"/>
  </w:num>
  <w:num w:numId="14">
    <w:abstractNumId w:val="7"/>
  </w:num>
  <w:num w:numId="15">
    <w:abstractNumId w:val="3"/>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de-DE" w:vendorID="9" w:dllVersion="512" w:checkStyle="1"/>
  <w:activeWritingStyle w:appName="MSWord" w:lang="it-IT" w:vendorID="3" w:dllVersion="517" w:checkStyle="1"/>
  <w:activeWritingStyle w:appName="MSWord" w:lang="fr-FR" w:vendorID="9" w:dllVersion="512" w:checkStyle="1"/>
  <w:proofState w:spelling="clean" w:grammar="clean"/>
  <w:trackRevisions/>
  <w:defaultTabStop w:val="709"/>
  <w:hyphenationZone w:val="39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09DA"/>
    <w:rsid w:val="00000833"/>
    <w:rsid w:val="00003B59"/>
    <w:rsid w:val="00005847"/>
    <w:rsid w:val="000165C1"/>
    <w:rsid w:val="00020D1E"/>
    <w:rsid w:val="00023629"/>
    <w:rsid w:val="00031A7A"/>
    <w:rsid w:val="0003732B"/>
    <w:rsid w:val="00037497"/>
    <w:rsid w:val="0003752A"/>
    <w:rsid w:val="0003752D"/>
    <w:rsid w:val="00045FAD"/>
    <w:rsid w:val="0005102B"/>
    <w:rsid w:val="000533A0"/>
    <w:rsid w:val="000569E4"/>
    <w:rsid w:val="000612B1"/>
    <w:rsid w:val="00061D61"/>
    <w:rsid w:val="00062515"/>
    <w:rsid w:val="00064F93"/>
    <w:rsid w:val="00073AF2"/>
    <w:rsid w:val="0007406F"/>
    <w:rsid w:val="000767B9"/>
    <w:rsid w:val="00081E7D"/>
    <w:rsid w:val="00082067"/>
    <w:rsid w:val="000915AD"/>
    <w:rsid w:val="000951BA"/>
    <w:rsid w:val="000A1093"/>
    <w:rsid w:val="000A327B"/>
    <w:rsid w:val="000A34F6"/>
    <w:rsid w:val="000A4F69"/>
    <w:rsid w:val="000A4FDA"/>
    <w:rsid w:val="000B088C"/>
    <w:rsid w:val="000B0A06"/>
    <w:rsid w:val="000B616D"/>
    <w:rsid w:val="000B708B"/>
    <w:rsid w:val="000C37C1"/>
    <w:rsid w:val="000C46A6"/>
    <w:rsid w:val="000C64D8"/>
    <w:rsid w:val="000D16F0"/>
    <w:rsid w:val="000D2565"/>
    <w:rsid w:val="000D2BBE"/>
    <w:rsid w:val="000D531A"/>
    <w:rsid w:val="000D719F"/>
    <w:rsid w:val="000E26C0"/>
    <w:rsid w:val="000E351A"/>
    <w:rsid w:val="000E4E9F"/>
    <w:rsid w:val="000F0842"/>
    <w:rsid w:val="000F0E7E"/>
    <w:rsid w:val="000F1E2C"/>
    <w:rsid w:val="000F5984"/>
    <w:rsid w:val="000F78F9"/>
    <w:rsid w:val="0010429E"/>
    <w:rsid w:val="00106076"/>
    <w:rsid w:val="00112C98"/>
    <w:rsid w:val="00112FEA"/>
    <w:rsid w:val="00114F5A"/>
    <w:rsid w:val="00136C35"/>
    <w:rsid w:val="00142DEF"/>
    <w:rsid w:val="00144466"/>
    <w:rsid w:val="00154145"/>
    <w:rsid w:val="0016092E"/>
    <w:rsid w:val="00160F3E"/>
    <w:rsid w:val="00161681"/>
    <w:rsid w:val="00162016"/>
    <w:rsid w:val="001625DC"/>
    <w:rsid w:val="0016345E"/>
    <w:rsid w:val="00166B62"/>
    <w:rsid w:val="0017049C"/>
    <w:rsid w:val="00171353"/>
    <w:rsid w:val="00171CE3"/>
    <w:rsid w:val="001765C5"/>
    <w:rsid w:val="001812FC"/>
    <w:rsid w:val="00181FF4"/>
    <w:rsid w:val="001825F2"/>
    <w:rsid w:val="00183BDF"/>
    <w:rsid w:val="001848C4"/>
    <w:rsid w:val="001850B9"/>
    <w:rsid w:val="001906A5"/>
    <w:rsid w:val="00196470"/>
    <w:rsid w:val="001A368B"/>
    <w:rsid w:val="001A7C0A"/>
    <w:rsid w:val="001B050F"/>
    <w:rsid w:val="001B20AE"/>
    <w:rsid w:val="001B6CA3"/>
    <w:rsid w:val="001B7243"/>
    <w:rsid w:val="001C21B6"/>
    <w:rsid w:val="001C337F"/>
    <w:rsid w:val="001C3A88"/>
    <w:rsid w:val="001C3B74"/>
    <w:rsid w:val="001C4441"/>
    <w:rsid w:val="001C4FC1"/>
    <w:rsid w:val="001C678B"/>
    <w:rsid w:val="001D45C2"/>
    <w:rsid w:val="001D597E"/>
    <w:rsid w:val="001E1ABA"/>
    <w:rsid w:val="001F183B"/>
    <w:rsid w:val="001F379B"/>
    <w:rsid w:val="001F4A24"/>
    <w:rsid w:val="0020120A"/>
    <w:rsid w:val="002025B6"/>
    <w:rsid w:val="00206490"/>
    <w:rsid w:val="002120F5"/>
    <w:rsid w:val="00212930"/>
    <w:rsid w:val="0021528B"/>
    <w:rsid w:val="00215A06"/>
    <w:rsid w:val="00225186"/>
    <w:rsid w:val="00232A8E"/>
    <w:rsid w:val="00232F7A"/>
    <w:rsid w:val="002349BE"/>
    <w:rsid w:val="00235392"/>
    <w:rsid w:val="0023733D"/>
    <w:rsid w:val="002421C2"/>
    <w:rsid w:val="002423A2"/>
    <w:rsid w:val="00244682"/>
    <w:rsid w:val="00247454"/>
    <w:rsid w:val="00247763"/>
    <w:rsid w:val="002520F7"/>
    <w:rsid w:val="002528B5"/>
    <w:rsid w:val="00254DB4"/>
    <w:rsid w:val="002551AF"/>
    <w:rsid w:val="002562D7"/>
    <w:rsid w:val="00260639"/>
    <w:rsid w:val="00261F3C"/>
    <w:rsid w:val="002633DA"/>
    <w:rsid w:val="00263937"/>
    <w:rsid w:val="00265045"/>
    <w:rsid w:val="002719E0"/>
    <w:rsid w:val="00274410"/>
    <w:rsid w:val="00274B6C"/>
    <w:rsid w:val="002756AF"/>
    <w:rsid w:val="002757D2"/>
    <w:rsid w:val="002768E8"/>
    <w:rsid w:val="002778D3"/>
    <w:rsid w:val="00281323"/>
    <w:rsid w:val="00283C63"/>
    <w:rsid w:val="00284708"/>
    <w:rsid w:val="00296F11"/>
    <w:rsid w:val="00297B93"/>
    <w:rsid w:val="002A2D8E"/>
    <w:rsid w:val="002A4589"/>
    <w:rsid w:val="002A5F19"/>
    <w:rsid w:val="002B0952"/>
    <w:rsid w:val="002B10F4"/>
    <w:rsid w:val="002B2084"/>
    <w:rsid w:val="002B2596"/>
    <w:rsid w:val="002B419D"/>
    <w:rsid w:val="002B5739"/>
    <w:rsid w:val="002C1F45"/>
    <w:rsid w:val="002C6374"/>
    <w:rsid w:val="002C6DDE"/>
    <w:rsid w:val="002D0C70"/>
    <w:rsid w:val="002E1714"/>
    <w:rsid w:val="002E21BC"/>
    <w:rsid w:val="002E37CC"/>
    <w:rsid w:val="002E4EED"/>
    <w:rsid w:val="002F13F1"/>
    <w:rsid w:val="002F1B02"/>
    <w:rsid w:val="002F6073"/>
    <w:rsid w:val="002F6EF3"/>
    <w:rsid w:val="00302224"/>
    <w:rsid w:val="003034B8"/>
    <w:rsid w:val="00312579"/>
    <w:rsid w:val="00313814"/>
    <w:rsid w:val="00313B3D"/>
    <w:rsid w:val="003159A8"/>
    <w:rsid w:val="0032031F"/>
    <w:rsid w:val="003208B4"/>
    <w:rsid w:val="00320BBF"/>
    <w:rsid w:val="00326308"/>
    <w:rsid w:val="0032799D"/>
    <w:rsid w:val="00336151"/>
    <w:rsid w:val="003469EC"/>
    <w:rsid w:val="00347B3C"/>
    <w:rsid w:val="003507F5"/>
    <w:rsid w:val="003543A0"/>
    <w:rsid w:val="0035550A"/>
    <w:rsid w:val="0035696C"/>
    <w:rsid w:val="00361B9E"/>
    <w:rsid w:val="00382827"/>
    <w:rsid w:val="0038320E"/>
    <w:rsid w:val="003838A5"/>
    <w:rsid w:val="00386998"/>
    <w:rsid w:val="00390155"/>
    <w:rsid w:val="00391116"/>
    <w:rsid w:val="003939E1"/>
    <w:rsid w:val="00394AB1"/>
    <w:rsid w:val="00395718"/>
    <w:rsid w:val="00396172"/>
    <w:rsid w:val="00397A18"/>
    <w:rsid w:val="003A10FF"/>
    <w:rsid w:val="003A11C8"/>
    <w:rsid w:val="003A4328"/>
    <w:rsid w:val="003A436E"/>
    <w:rsid w:val="003B6360"/>
    <w:rsid w:val="003C02B9"/>
    <w:rsid w:val="003C27E5"/>
    <w:rsid w:val="003C301E"/>
    <w:rsid w:val="003C4571"/>
    <w:rsid w:val="003D16DD"/>
    <w:rsid w:val="003E6066"/>
    <w:rsid w:val="003E6F6E"/>
    <w:rsid w:val="003E7A68"/>
    <w:rsid w:val="003F0FAC"/>
    <w:rsid w:val="003F1717"/>
    <w:rsid w:val="004006C2"/>
    <w:rsid w:val="00405E1B"/>
    <w:rsid w:val="004105B3"/>
    <w:rsid w:val="00410A01"/>
    <w:rsid w:val="004127B6"/>
    <w:rsid w:val="004127EE"/>
    <w:rsid w:val="00413414"/>
    <w:rsid w:val="00425CAE"/>
    <w:rsid w:val="00432CAB"/>
    <w:rsid w:val="004353EC"/>
    <w:rsid w:val="004356F7"/>
    <w:rsid w:val="00440470"/>
    <w:rsid w:val="00440EDC"/>
    <w:rsid w:val="00440F19"/>
    <w:rsid w:val="004437DB"/>
    <w:rsid w:val="00443EF5"/>
    <w:rsid w:val="00445148"/>
    <w:rsid w:val="00450882"/>
    <w:rsid w:val="00456467"/>
    <w:rsid w:val="004601CA"/>
    <w:rsid w:val="004610C8"/>
    <w:rsid w:val="00464295"/>
    <w:rsid w:val="004703C6"/>
    <w:rsid w:val="004718F9"/>
    <w:rsid w:val="004802F9"/>
    <w:rsid w:val="004825F0"/>
    <w:rsid w:val="00486346"/>
    <w:rsid w:val="0048696F"/>
    <w:rsid w:val="00492F2A"/>
    <w:rsid w:val="00496B86"/>
    <w:rsid w:val="004A09BC"/>
    <w:rsid w:val="004A3935"/>
    <w:rsid w:val="004A7D03"/>
    <w:rsid w:val="004A7E0F"/>
    <w:rsid w:val="004B00B8"/>
    <w:rsid w:val="004B2AB9"/>
    <w:rsid w:val="004B2CE7"/>
    <w:rsid w:val="004B7882"/>
    <w:rsid w:val="004C3EEA"/>
    <w:rsid w:val="004C52D4"/>
    <w:rsid w:val="004D0CE3"/>
    <w:rsid w:val="004D3508"/>
    <w:rsid w:val="004D6DCE"/>
    <w:rsid w:val="004E000B"/>
    <w:rsid w:val="004E1035"/>
    <w:rsid w:val="004E36D8"/>
    <w:rsid w:val="004E57B4"/>
    <w:rsid w:val="004E6956"/>
    <w:rsid w:val="004E6DD8"/>
    <w:rsid w:val="004E78BA"/>
    <w:rsid w:val="004F45C2"/>
    <w:rsid w:val="004F6C24"/>
    <w:rsid w:val="004F7B44"/>
    <w:rsid w:val="005008F3"/>
    <w:rsid w:val="00501D67"/>
    <w:rsid w:val="00510241"/>
    <w:rsid w:val="00512CD0"/>
    <w:rsid w:val="005200E9"/>
    <w:rsid w:val="00524ED9"/>
    <w:rsid w:val="00535C3C"/>
    <w:rsid w:val="005401BC"/>
    <w:rsid w:val="005414AA"/>
    <w:rsid w:val="0054449D"/>
    <w:rsid w:val="00546825"/>
    <w:rsid w:val="0055124D"/>
    <w:rsid w:val="0055125A"/>
    <w:rsid w:val="005528FC"/>
    <w:rsid w:val="005532AD"/>
    <w:rsid w:val="005550F3"/>
    <w:rsid w:val="00557CF6"/>
    <w:rsid w:val="00573A97"/>
    <w:rsid w:val="005768A6"/>
    <w:rsid w:val="00577FBF"/>
    <w:rsid w:val="005819A1"/>
    <w:rsid w:val="00582759"/>
    <w:rsid w:val="00582F17"/>
    <w:rsid w:val="005933E5"/>
    <w:rsid w:val="00594EC1"/>
    <w:rsid w:val="005969CF"/>
    <w:rsid w:val="005A0CAC"/>
    <w:rsid w:val="005A54B3"/>
    <w:rsid w:val="005B04B5"/>
    <w:rsid w:val="005B2AA0"/>
    <w:rsid w:val="005B4284"/>
    <w:rsid w:val="005B5252"/>
    <w:rsid w:val="005C1396"/>
    <w:rsid w:val="005C3507"/>
    <w:rsid w:val="005C7B3A"/>
    <w:rsid w:val="005D312F"/>
    <w:rsid w:val="005D45DC"/>
    <w:rsid w:val="005D51E5"/>
    <w:rsid w:val="005E19BB"/>
    <w:rsid w:val="005E1FD0"/>
    <w:rsid w:val="005E2CE7"/>
    <w:rsid w:val="005E475F"/>
    <w:rsid w:val="005F08E8"/>
    <w:rsid w:val="005F0DA0"/>
    <w:rsid w:val="005F2027"/>
    <w:rsid w:val="005F2B4F"/>
    <w:rsid w:val="00602E04"/>
    <w:rsid w:val="006059D1"/>
    <w:rsid w:val="00610AEE"/>
    <w:rsid w:val="006203C9"/>
    <w:rsid w:val="00623571"/>
    <w:rsid w:val="006241BE"/>
    <w:rsid w:val="00626457"/>
    <w:rsid w:val="0062710C"/>
    <w:rsid w:val="00632597"/>
    <w:rsid w:val="006434E0"/>
    <w:rsid w:val="006435B5"/>
    <w:rsid w:val="006539ED"/>
    <w:rsid w:val="006550FA"/>
    <w:rsid w:val="00655398"/>
    <w:rsid w:val="00661768"/>
    <w:rsid w:val="0066373D"/>
    <w:rsid w:val="00666847"/>
    <w:rsid w:val="0066789F"/>
    <w:rsid w:val="00667BBD"/>
    <w:rsid w:val="0067254D"/>
    <w:rsid w:val="00692E3A"/>
    <w:rsid w:val="00692EEA"/>
    <w:rsid w:val="006941C1"/>
    <w:rsid w:val="006972F3"/>
    <w:rsid w:val="0069736F"/>
    <w:rsid w:val="006A0091"/>
    <w:rsid w:val="006A5B5D"/>
    <w:rsid w:val="006A702B"/>
    <w:rsid w:val="006B027A"/>
    <w:rsid w:val="006B0E89"/>
    <w:rsid w:val="006B0EE7"/>
    <w:rsid w:val="006B3EE6"/>
    <w:rsid w:val="006B62AA"/>
    <w:rsid w:val="006D675E"/>
    <w:rsid w:val="006E0010"/>
    <w:rsid w:val="006E57D0"/>
    <w:rsid w:val="006E5D22"/>
    <w:rsid w:val="006F03F0"/>
    <w:rsid w:val="006F38DD"/>
    <w:rsid w:val="006F3DA3"/>
    <w:rsid w:val="0070526D"/>
    <w:rsid w:val="00705585"/>
    <w:rsid w:val="007061F3"/>
    <w:rsid w:val="00707A81"/>
    <w:rsid w:val="007152A9"/>
    <w:rsid w:val="0072030F"/>
    <w:rsid w:val="00721B17"/>
    <w:rsid w:val="007246B2"/>
    <w:rsid w:val="00724A61"/>
    <w:rsid w:val="00725B5C"/>
    <w:rsid w:val="007320ED"/>
    <w:rsid w:val="0074313C"/>
    <w:rsid w:val="00743535"/>
    <w:rsid w:val="00743941"/>
    <w:rsid w:val="0074439B"/>
    <w:rsid w:val="007479CA"/>
    <w:rsid w:val="007543C5"/>
    <w:rsid w:val="00757247"/>
    <w:rsid w:val="00763656"/>
    <w:rsid w:val="00767C5B"/>
    <w:rsid w:val="007721DF"/>
    <w:rsid w:val="00777408"/>
    <w:rsid w:val="007854AE"/>
    <w:rsid w:val="007855FC"/>
    <w:rsid w:val="00785BD0"/>
    <w:rsid w:val="00787380"/>
    <w:rsid w:val="0078787E"/>
    <w:rsid w:val="007908CE"/>
    <w:rsid w:val="00791F5C"/>
    <w:rsid w:val="0079426A"/>
    <w:rsid w:val="007A510D"/>
    <w:rsid w:val="007A6924"/>
    <w:rsid w:val="007A7842"/>
    <w:rsid w:val="007B03A1"/>
    <w:rsid w:val="007B12AE"/>
    <w:rsid w:val="007B23A1"/>
    <w:rsid w:val="007B34CD"/>
    <w:rsid w:val="007C0D03"/>
    <w:rsid w:val="007C3D06"/>
    <w:rsid w:val="007C5F4E"/>
    <w:rsid w:val="007C7133"/>
    <w:rsid w:val="007D032F"/>
    <w:rsid w:val="007D202D"/>
    <w:rsid w:val="007D5EAC"/>
    <w:rsid w:val="007E148D"/>
    <w:rsid w:val="007E1AD7"/>
    <w:rsid w:val="007E22CF"/>
    <w:rsid w:val="007E5426"/>
    <w:rsid w:val="007E7558"/>
    <w:rsid w:val="007F55A1"/>
    <w:rsid w:val="0080201A"/>
    <w:rsid w:val="00805FEC"/>
    <w:rsid w:val="00811FC4"/>
    <w:rsid w:val="008144CF"/>
    <w:rsid w:val="00815652"/>
    <w:rsid w:val="00817ADC"/>
    <w:rsid w:val="00830D10"/>
    <w:rsid w:val="00836437"/>
    <w:rsid w:val="00836B3B"/>
    <w:rsid w:val="008371EE"/>
    <w:rsid w:val="00837F60"/>
    <w:rsid w:val="008403B6"/>
    <w:rsid w:val="0084074C"/>
    <w:rsid w:val="008437B8"/>
    <w:rsid w:val="00847D0A"/>
    <w:rsid w:val="00851429"/>
    <w:rsid w:val="00853A88"/>
    <w:rsid w:val="008571B8"/>
    <w:rsid w:val="00860E0C"/>
    <w:rsid w:val="00861A00"/>
    <w:rsid w:val="008628B0"/>
    <w:rsid w:val="00876A1E"/>
    <w:rsid w:val="00883FF4"/>
    <w:rsid w:val="008870ED"/>
    <w:rsid w:val="00891747"/>
    <w:rsid w:val="008A12D9"/>
    <w:rsid w:val="008A19C8"/>
    <w:rsid w:val="008A3065"/>
    <w:rsid w:val="008A58CB"/>
    <w:rsid w:val="008B0F99"/>
    <w:rsid w:val="008B2B53"/>
    <w:rsid w:val="008B6864"/>
    <w:rsid w:val="008C21AA"/>
    <w:rsid w:val="008C3CFA"/>
    <w:rsid w:val="008C4A9F"/>
    <w:rsid w:val="008C7559"/>
    <w:rsid w:val="008C7598"/>
    <w:rsid w:val="008E0FF1"/>
    <w:rsid w:val="008E1184"/>
    <w:rsid w:val="008F408F"/>
    <w:rsid w:val="008F5CB1"/>
    <w:rsid w:val="00902E88"/>
    <w:rsid w:val="0090480F"/>
    <w:rsid w:val="00914956"/>
    <w:rsid w:val="00915835"/>
    <w:rsid w:val="00923827"/>
    <w:rsid w:val="00923E1E"/>
    <w:rsid w:val="00925568"/>
    <w:rsid w:val="00926F6B"/>
    <w:rsid w:val="00927E31"/>
    <w:rsid w:val="00931ECB"/>
    <w:rsid w:val="009376CE"/>
    <w:rsid w:val="00937D19"/>
    <w:rsid w:val="00940079"/>
    <w:rsid w:val="009409DA"/>
    <w:rsid w:val="00951636"/>
    <w:rsid w:val="009519CE"/>
    <w:rsid w:val="009528B6"/>
    <w:rsid w:val="0095540D"/>
    <w:rsid w:val="009577D0"/>
    <w:rsid w:val="009607A3"/>
    <w:rsid w:val="00962154"/>
    <w:rsid w:val="0096286E"/>
    <w:rsid w:val="0096524E"/>
    <w:rsid w:val="00965C5C"/>
    <w:rsid w:val="00965CB8"/>
    <w:rsid w:val="009704B0"/>
    <w:rsid w:val="00970708"/>
    <w:rsid w:val="00974F6E"/>
    <w:rsid w:val="00981CA0"/>
    <w:rsid w:val="00986CB0"/>
    <w:rsid w:val="00990C0C"/>
    <w:rsid w:val="00990C60"/>
    <w:rsid w:val="00992009"/>
    <w:rsid w:val="00993435"/>
    <w:rsid w:val="00994602"/>
    <w:rsid w:val="009A37FA"/>
    <w:rsid w:val="009A4C7F"/>
    <w:rsid w:val="009A6FFE"/>
    <w:rsid w:val="009A7E16"/>
    <w:rsid w:val="009B02E2"/>
    <w:rsid w:val="009B327F"/>
    <w:rsid w:val="009C1F8B"/>
    <w:rsid w:val="009C217A"/>
    <w:rsid w:val="009C6179"/>
    <w:rsid w:val="009C778C"/>
    <w:rsid w:val="009D2603"/>
    <w:rsid w:val="009D295B"/>
    <w:rsid w:val="009D5E93"/>
    <w:rsid w:val="009D7671"/>
    <w:rsid w:val="009E2C2D"/>
    <w:rsid w:val="009E577B"/>
    <w:rsid w:val="009F162B"/>
    <w:rsid w:val="009F6595"/>
    <w:rsid w:val="009F6B6F"/>
    <w:rsid w:val="00A006AE"/>
    <w:rsid w:val="00A05307"/>
    <w:rsid w:val="00A167FA"/>
    <w:rsid w:val="00A16E86"/>
    <w:rsid w:val="00A21CA9"/>
    <w:rsid w:val="00A22ACB"/>
    <w:rsid w:val="00A245BC"/>
    <w:rsid w:val="00A2709D"/>
    <w:rsid w:val="00A3416F"/>
    <w:rsid w:val="00A41C5A"/>
    <w:rsid w:val="00A429F3"/>
    <w:rsid w:val="00A4795F"/>
    <w:rsid w:val="00A62F49"/>
    <w:rsid w:val="00A6396F"/>
    <w:rsid w:val="00A63FF2"/>
    <w:rsid w:val="00A67E47"/>
    <w:rsid w:val="00A72F40"/>
    <w:rsid w:val="00A7414B"/>
    <w:rsid w:val="00A82C78"/>
    <w:rsid w:val="00A90FF8"/>
    <w:rsid w:val="00A91618"/>
    <w:rsid w:val="00A94960"/>
    <w:rsid w:val="00AA2194"/>
    <w:rsid w:val="00AA7452"/>
    <w:rsid w:val="00AB08B8"/>
    <w:rsid w:val="00AB324F"/>
    <w:rsid w:val="00AB541B"/>
    <w:rsid w:val="00AB752A"/>
    <w:rsid w:val="00AB7C77"/>
    <w:rsid w:val="00AC0436"/>
    <w:rsid w:val="00AC5673"/>
    <w:rsid w:val="00AC6616"/>
    <w:rsid w:val="00AD2143"/>
    <w:rsid w:val="00AD4C95"/>
    <w:rsid w:val="00AE2425"/>
    <w:rsid w:val="00AE519C"/>
    <w:rsid w:val="00AE7730"/>
    <w:rsid w:val="00AF213F"/>
    <w:rsid w:val="00AF38B0"/>
    <w:rsid w:val="00AF6173"/>
    <w:rsid w:val="00B11CDA"/>
    <w:rsid w:val="00B14987"/>
    <w:rsid w:val="00B200D0"/>
    <w:rsid w:val="00B23D29"/>
    <w:rsid w:val="00B34605"/>
    <w:rsid w:val="00B40765"/>
    <w:rsid w:val="00B50BBB"/>
    <w:rsid w:val="00B52963"/>
    <w:rsid w:val="00B54FE5"/>
    <w:rsid w:val="00B624A4"/>
    <w:rsid w:val="00B6536B"/>
    <w:rsid w:val="00B6599B"/>
    <w:rsid w:val="00B73009"/>
    <w:rsid w:val="00B8031B"/>
    <w:rsid w:val="00B804F7"/>
    <w:rsid w:val="00B81DE0"/>
    <w:rsid w:val="00B82066"/>
    <w:rsid w:val="00B82D26"/>
    <w:rsid w:val="00B840DD"/>
    <w:rsid w:val="00B860E0"/>
    <w:rsid w:val="00B962FF"/>
    <w:rsid w:val="00B97F00"/>
    <w:rsid w:val="00BA055F"/>
    <w:rsid w:val="00BA197A"/>
    <w:rsid w:val="00BA6015"/>
    <w:rsid w:val="00BA6FB8"/>
    <w:rsid w:val="00BB1DAC"/>
    <w:rsid w:val="00BB4EAF"/>
    <w:rsid w:val="00BB5DAC"/>
    <w:rsid w:val="00BB5F8E"/>
    <w:rsid w:val="00BB74D6"/>
    <w:rsid w:val="00BC530A"/>
    <w:rsid w:val="00BE217D"/>
    <w:rsid w:val="00BE24E7"/>
    <w:rsid w:val="00BF1C0D"/>
    <w:rsid w:val="00C01D53"/>
    <w:rsid w:val="00C0480C"/>
    <w:rsid w:val="00C058F8"/>
    <w:rsid w:val="00C124D9"/>
    <w:rsid w:val="00C1589E"/>
    <w:rsid w:val="00C15EA3"/>
    <w:rsid w:val="00C170F8"/>
    <w:rsid w:val="00C206E9"/>
    <w:rsid w:val="00C30342"/>
    <w:rsid w:val="00C3230E"/>
    <w:rsid w:val="00C32823"/>
    <w:rsid w:val="00C46628"/>
    <w:rsid w:val="00C4768E"/>
    <w:rsid w:val="00C5382A"/>
    <w:rsid w:val="00C55BAA"/>
    <w:rsid w:val="00C56462"/>
    <w:rsid w:val="00C622A3"/>
    <w:rsid w:val="00C63E97"/>
    <w:rsid w:val="00C7151C"/>
    <w:rsid w:val="00C73C7B"/>
    <w:rsid w:val="00C80AFB"/>
    <w:rsid w:val="00C83BF8"/>
    <w:rsid w:val="00C85E05"/>
    <w:rsid w:val="00C878D3"/>
    <w:rsid w:val="00C91B25"/>
    <w:rsid w:val="00CA00FA"/>
    <w:rsid w:val="00CA1316"/>
    <w:rsid w:val="00CA3BAA"/>
    <w:rsid w:val="00CA634E"/>
    <w:rsid w:val="00CA7B24"/>
    <w:rsid w:val="00CB2B45"/>
    <w:rsid w:val="00CB3DD5"/>
    <w:rsid w:val="00CB4900"/>
    <w:rsid w:val="00CB7BB8"/>
    <w:rsid w:val="00CC3DF9"/>
    <w:rsid w:val="00CD0364"/>
    <w:rsid w:val="00CD3868"/>
    <w:rsid w:val="00CD44CD"/>
    <w:rsid w:val="00CE199B"/>
    <w:rsid w:val="00CE7204"/>
    <w:rsid w:val="00CE7842"/>
    <w:rsid w:val="00CF2C9E"/>
    <w:rsid w:val="00CF5BF5"/>
    <w:rsid w:val="00D00AF1"/>
    <w:rsid w:val="00D01FCF"/>
    <w:rsid w:val="00D03028"/>
    <w:rsid w:val="00D063CB"/>
    <w:rsid w:val="00D06DDB"/>
    <w:rsid w:val="00D11665"/>
    <w:rsid w:val="00D13639"/>
    <w:rsid w:val="00D2693E"/>
    <w:rsid w:val="00D331A5"/>
    <w:rsid w:val="00D34C1A"/>
    <w:rsid w:val="00D35CF0"/>
    <w:rsid w:val="00D37656"/>
    <w:rsid w:val="00D4174C"/>
    <w:rsid w:val="00D426A8"/>
    <w:rsid w:val="00D454E5"/>
    <w:rsid w:val="00D45BA0"/>
    <w:rsid w:val="00D51495"/>
    <w:rsid w:val="00D53C35"/>
    <w:rsid w:val="00D618EB"/>
    <w:rsid w:val="00D651E3"/>
    <w:rsid w:val="00D663B9"/>
    <w:rsid w:val="00D75271"/>
    <w:rsid w:val="00D80B7B"/>
    <w:rsid w:val="00D83EB5"/>
    <w:rsid w:val="00D8646C"/>
    <w:rsid w:val="00D90C97"/>
    <w:rsid w:val="00D911EE"/>
    <w:rsid w:val="00D95D0F"/>
    <w:rsid w:val="00D95E2C"/>
    <w:rsid w:val="00D97C7E"/>
    <w:rsid w:val="00DA35BF"/>
    <w:rsid w:val="00DA3978"/>
    <w:rsid w:val="00DB09B7"/>
    <w:rsid w:val="00DB406A"/>
    <w:rsid w:val="00DC00DC"/>
    <w:rsid w:val="00DC3DE0"/>
    <w:rsid w:val="00DC678C"/>
    <w:rsid w:val="00DD656E"/>
    <w:rsid w:val="00DE459E"/>
    <w:rsid w:val="00DE6CB9"/>
    <w:rsid w:val="00DF2328"/>
    <w:rsid w:val="00DF6855"/>
    <w:rsid w:val="00E0218B"/>
    <w:rsid w:val="00E05C43"/>
    <w:rsid w:val="00E06818"/>
    <w:rsid w:val="00E07D15"/>
    <w:rsid w:val="00E23B48"/>
    <w:rsid w:val="00E30FDB"/>
    <w:rsid w:val="00E3337E"/>
    <w:rsid w:val="00E3474F"/>
    <w:rsid w:val="00E35F31"/>
    <w:rsid w:val="00E4045A"/>
    <w:rsid w:val="00E42F39"/>
    <w:rsid w:val="00E45B60"/>
    <w:rsid w:val="00E52AE8"/>
    <w:rsid w:val="00E63D86"/>
    <w:rsid w:val="00E66FD0"/>
    <w:rsid w:val="00E77D6D"/>
    <w:rsid w:val="00E8107E"/>
    <w:rsid w:val="00E851E5"/>
    <w:rsid w:val="00E876C7"/>
    <w:rsid w:val="00E9550A"/>
    <w:rsid w:val="00E979E4"/>
    <w:rsid w:val="00EA0BDA"/>
    <w:rsid w:val="00EA21F3"/>
    <w:rsid w:val="00EB04E5"/>
    <w:rsid w:val="00EB31E5"/>
    <w:rsid w:val="00EB5691"/>
    <w:rsid w:val="00EB6230"/>
    <w:rsid w:val="00EB6E48"/>
    <w:rsid w:val="00EC77A2"/>
    <w:rsid w:val="00ED1B55"/>
    <w:rsid w:val="00ED3395"/>
    <w:rsid w:val="00ED6BB9"/>
    <w:rsid w:val="00EE02CC"/>
    <w:rsid w:val="00EE5862"/>
    <w:rsid w:val="00EF046E"/>
    <w:rsid w:val="00EF33A0"/>
    <w:rsid w:val="00EF5173"/>
    <w:rsid w:val="00F03463"/>
    <w:rsid w:val="00F059AE"/>
    <w:rsid w:val="00F05EA1"/>
    <w:rsid w:val="00F1342C"/>
    <w:rsid w:val="00F16C90"/>
    <w:rsid w:val="00F21EB2"/>
    <w:rsid w:val="00F2715E"/>
    <w:rsid w:val="00F41E2B"/>
    <w:rsid w:val="00F572CE"/>
    <w:rsid w:val="00F63209"/>
    <w:rsid w:val="00F63F27"/>
    <w:rsid w:val="00F646F9"/>
    <w:rsid w:val="00F73656"/>
    <w:rsid w:val="00F779E8"/>
    <w:rsid w:val="00F801F9"/>
    <w:rsid w:val="00F80718"/>
    <w:rsid w:val="00F85977"/>
    <w:rsid w:val="00F86EF3"/>
    <w:rsid w:val="00F87900"/>
    <w:rsid w:val="00F87F6B"/>
    <w:rsid w:val="00F924E0"/>
    <w:rsid w:val="00FA04BA"/>
    <w:rsid w:val="00FA12AD"/>
    <w:rsid w:val="00FA2DB0"/>
    <w:rsid w:val="00FA36F1"/>
    <w:rsid w:val="00FA6AEF"/>
    <w:rsid w:val="00FB0044"/>
    <w:rsid w:val="00FB08CD"/>
    <w:rsid w:val="00FB1EFC"/>
    <w:rsid w:val="00FB3DE5"/>
    <w:rsid w:val="00FC2128"/>
    <w:rsid w:val="00FC5F16"/>
    <w:rsid w:val="00FC7B6C"/>
    <w:rsid w:val="00FD4A17"/>
    <w:rsid w:val="00FE7AC6"/>
    <w:rsid w:val="00FF2469"/>
    <w:rsid w:val="00FF4589"/>
    <w:rsid w:val="04BD63A9"/>
    <w:rsid w:val="0C8B9A21"/>
    <w:rsid w:val="0E189B1D"/>
    <w:rsid w:val="14D34ED8"/>
    <w:rsid w:val="18177456"/>
    <w:rsid w:val="1AB549E2"/>
    <w:rsid w:val="1F806DB7"/>
    <w:rsid w:val="23B168AF"/>
    <w:rsid w:val="25EC06B9"/>
    <w:rsid w:val="26DFE66E"/>
    <w:rsid w:val="27F0D619"/>
    <w:rsid w:val="2BF51CBE"/>
    <w:rsid w:val="2E24BD0D"/>
    <w:rsid w:val="34188514"/>
    <w:rsid w:val="3680AE63"/>
    <w:rsid w:val="37C15019"/>
    <w:rsid w:val="38225A45"/>
    <w:rsid w:val="39860BBD"/>
    <w:rsid w:val="3AE8A8A3"/>
    <w:rsid w:val="3BC82C59"/>
    <w:rsid w:val="3C5A4A84"/>
    <w:rsid w:val="3C67C2D3"/>
    <w:rsid w:val="3CDCC1CC"/>
    <w:rsid w:val="3E00C45B"/>
    <w:rsid w:val="491C78FF"/>
    <w:rsid w:val="4A1C7D73"/>
    <w:rsid w:val="4C082037"/>
    <w:rsid w:val="4CD16CA6"/>
    <w:rsid w:val="4F06E4B6"/>
    <w:rsid w:val="4FF331FB"/>
    <w:rsid w:val="5183220A"/>
    <w:rsid w:val="52838146"/>
    <w:rsid w:val="545BDCDE"/>
    <w:rsid w:val="570EE64A"/>
    <w:rsid w:val="5A24226B"/>
    <w:rsid w:val="5B35B2D7"/>
    <w:rsid w:val="5C49656D"/>
    <w:rsid w:val="5FF7ADB3"/>
    <w:rsid w:val="6059AE21"/>
    <w:rsid w:val="6345A5D2"/>
    <w:rsid w:val="64319A00"/>
    <w:rsid w:val="64BF065E"/>
    <w:rsid w:val="65A1800B"/>
    <w:rsid w:val="67022424"/>
    <w:rsid w:val="678D2EBD"/>
    <w:rsid w:val="67A51E5D"/>
    <w:rsid w:val="6DA279FA"/>
    <w:rsid w:val="6DF2475B"/>
    <w:rsid w:val="6EAC993E"/>
    <w:rsid w:val="70295923"/>
    <w:rsid w:val="708CF28F"/>
    <w:rsid w:val="74EAC066"/>
    <w:rsid w:val="75FA509B"/>
    <w:rsid w:val="7764E326"/>
    <w:rsid w:val="79E8E599"/>
    <w:rsid w:val="7A1C752B"/>
    <w:rsid w:val="7ABF2AC3"/>
    <w:rsid w:val="7CD29FBB"/>
    <w:rsid w:val="7F40C5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32D868"/>
  <w15:docId w15:val="{4D40D855-DE06-472C-973D-7F64C2A4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lang w:val="de-DE" w:eastAsia="de-DE"/>
    </w:rPr>
  </w:style>
  <w:style w:type="paragraph" w:styleId="berschrift1">
    <w:name w:val="heading 1"/>
    <w:basedOn w:val="Standard"/>
    <w:next w:val="Standard"/>
    <w:qFormat/>
    <w:pPr>
      <w:keepNext/>
      <w:ind w:left="540"/>
      <w:outlineLvl w:val="0"/>
    </w:pPr>
    <w:rPr>
      <w:rFonts w:ascii="Arial" w:hAnsi="Arial"/>
      <w:b/>
      <w:noProof/>
      <w:sz w:val="32"/>
    </w:rPr>
  </w:style>
  <w:style w:type="paragraph" w:styleId="berschrift2">
    <w:name w:val="heading 2"/>
    <w:basedOn w:val="Standard"/>
    <w:next w:val="Standard"/>
    <w:qFormat/>
    <w:pPr>
      <w:keepNext/>
      <w:ind w:left="540"/>
      <w:outlineLvl w:val="1"/>
    </w:pPr>
    <w:rPr>
      <w:rFonts w:ascii="Arial" w:hAnsi="Arial"/>
      <w:b/>
    </w:rPr>
  </w:style>
  <w:style w:type="paragraph" w:styleId="berschrift3">
    <w:name w:val="heading 3"/>
    <w:basedOn w:val="Standard"/>
    <w:next w:val="Standard"/>
    <w:qFormat/>
    <w:pPr>
      <w:keepNext/>
      <w:spacing w:line="360" w:lineRule="auto"/>
      <w:ind w:left="540"/>
      <w:outlineLvl w:val="2"/>
    </w:pPr>
    <w:rPr>
      <w:rFonts w:ascii="Arial" w:hAnsi="Arial"/>
      <w:b/>
      <w:color w:val="000000"/>
      <w:lang w:val="en-US"/>
    </w:rPr>
  </w:style>
  <w:style w:type="paragraph" w:styleId="berschrift4">
    <w:name w:val="heading 4"/>
    <w:basedOn w:val="Standard"/>
    <w:next w:val="Standard"/>
    <w:qFormat/>
    <w:pPr>
      <w:keepNext/>
      <w:ind w:left="540"/>
      <w:outlineLvl w:val="3"/>
    </w:pPr>
    <w:rPr>
      <w:rFonts w:ascii="Arial" w:hAnsi="Arial"/>
      <w:sz w:val="32"/>
    </w:rPr>
  </w:style>
  <w:style w:type="paragraph" w:styleId="berschrift5">
    <w:name w:val="heading 5"/>
    <w:basedOn w:val="Standard"/>
    <w:next w:val="Standard"/>
    <w:qFormat/>
    <w:pPr>
      <w:keepNext/>
      <w:spacing w:line="360" w:lineRule="auto"/>
      <w:ind w:left="539"/>
      <w:outlineLvl w:val="4"/>
    </w:pPr>
    <w:rPr>
      <w:rFonts w:ascii="Arial" w:hAnsi="Arial"/>
      <w:b/>
      <w:color w:val="000000"/>
      <w:lang w:val="en-GB"/>
    </w:rPr>
  </w:style>
  <w:style w:type="paragraph" w:styleId="berschrift6">
    <w:name w:val="heading 6"/>
    <w:basedOn w:val="Standard"/>
    <w:next w:val="Standard"/>
    <w:qFormat/>
    <w:pPr>
      <w:keepNext/>
      <w:spacing w:line="360" w:lineRule="auto"/>
      <w:ind w:left="539"/>
      <w:outlineLvl w:val="5"/>
    </w:pPr>
    <w:rPr>
      <w:rFonts w:ascii="Arial" w:hAnsi="Arial"/>
      <w:b/>
      <w:lang w:val="en-US"/>
    </w:rPr>
  </w:style>
  <w:style w:type="paragraph" w:styleId="berschrift7">
    <w:name w:val="heading 7"/>
    <w:basedOn w:val="Standard"/>
    <w:next w:val="Standard"/>
    <w:qFormat/>
    <w:pPr>
      <w:keepNext/>
      <w:spacing w:line="360" w:lineRule="auto"/>
      <w:ind w:left="540" w:right="22"/>
      <w:jc w:val="both"/>
      <w:outlineLvl w:val="6"/>
    </w:pPr>
    <w:rPr>
      <w:rFonts w:ascii="Arial" w:hAnsi="Arial"/>
      <w:sz w:val="20"/>
      <w:u w:val="single"/>
    </w:rPr>
  </w:style>
  <w:style w:type="paragraph" w:styleId="berschrift8">
    <w:name w:val="heading 8"/>
    <w:basedOn w:val="Standard"/>
    <w:next w:val="Standard"/>
    <w:qFormat/>
    <w:pPr>
      <w:keepNext/>
      <w:tabs>
        <w:tab w:val="left" w:pos="7371"/>
        <w:tab w:val="left" w:pos="7513"/>
      </w:tabs>
      <w:spacing w:line="360" w:lineRule="auto"/>
      <w:ind w:left="567" w:right="1701" w:hanging="1"/>
      <w:jc w:val="both"/>
      <w:outlineLvl w:val="7"/>
    </w:pPr>
    <w:rPr>
      <w:rFonts w:ascii="Arial" w:hAnsi="Arial"/>
      <w:b/>
      <w:snapToGrid w:val="0"/>
      <w:color w:val="000000"/>
    </w:rPr>
  </w:style>
  <w:style w:type="paragraph" w:styleId="berschrift9">
    <w:name w:val="heading 9"/>
    <w:basedOn w:val="Standard"/>
    <w:next w:val="Standard"/>
    <w:qFormat/>
    <w:pPr>
      <w:keepNext/>
      <w:ind w:left="900"/>
      <w:outlineLvl w:val="8"/>
    </w:pPr>
    <w:rPr>
      <w:i/>
      <w:u w:val="single"/>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dex1">
    <w:name w:val="index 1"/>
    <w:basedOn w:val="Standard"/>
    <w:next w:val="Standard"/>
    <w:autoRedefine/>
    <w:semiHidden/>
    <w:pPr>
      <w:ind w:left="240" w:hanging="240"/>
    </w:pPr>
  </w:style>
  <w:style w:type="paragraph" w:styleId="Fuzeile">
    <w:name w:val="footer"/>
    <w:basedOn w:val="Standard"/>
    <w:semiHidden/>
    <w:pPr>
      <w:tabs>
        <w:tab w:val="center" w:pos="4536"/>
        <w:tab w:val="right" w:pos="9072"/>
      </w:tabs>
      <w:spacing w:line="360" w:lineRule="auto"/>
    </w:pPr>
    <w:rPr>
      <w:rFonts w:ascii="Arial" w:hAnsi="Arial"/>
      <w:snapToGrid w:val="0"/>
      <w:color w:val="000000"/>
      <w:sz w:val="20"/>
    </w:rPr>
  </w:style>
  <w:style w:type="paragraph" w:styleId="Kopfzeile">
    <w:name w:val="header"/>
    <w:basedOn w:val="Standard"/>
    <w:semiHidden/>
    <w:pPr>
      <w:tabs>
        <w:tab w:val="center" w:pos="4536"/>
        <w:tab w:val="right" w:pos="9072"/>
      </w:tabs>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Verzeichnis1">
    <w:name w:val="toc 1"/>
    <w:basedOn w:val="berschrift2"/>
    <w:next w:val="Standard"/>
    <w:autoRedefine/>
    <w:semiHidden/>
    <w:pPr>
      <w:keepNext w:val="0"/>
      <w:tabs>
        <w:tab w:val="right" w:leader="dot" w:pos="8493"/>
      </w:tabs>
      <w:spacing w:before="360"/>
      <w:outlineLvl w:val="9"/>
    </w:pPr>
    <w:rPr>
      <w:caps/>
    </w:rPr>
  </w:style>
  <w:style w:type="paragraph" w:styleId="Index9">
    <w:name w:val="index 9"/>
    <w:basedOn w:val="Standard"/>
    <w:next w:val="Standard"/>
    <w:autoRedefine/>
    <w:semiHidden/>
    <w:pPr>
      <w:ind w:left="2160" w:hanging="240"/>
    </w:pPr>
  </w:style>
  <w:style w:type="paragraph" w:styleId="Verzeichnis2">
    <w:name w:val="toc 2"/>
    <w:basedOn w:val="Standard"/>
    <w:next w:val="Standard"/>
    <w:autoRedefine/>
    <w:semiHidden/>
    <w:pPr>
      <w:spacing w:before="240"/>
    </w:pPr>
    <w:rPr>
      <w:b/>
    </w:rPr>
  </w:style>
  <w:style w:type="paragraph" w:styleId="Verzeichnis3">
    <w:name w:val="toc 3"/>
    <w:basedOn w:val="Standard"/>
    <w:next w:val="Standard"/>
    <w:autoRedefine/>
    <w:semiHidden/>
    <w:pPr>
      <w:ind w:left="240"/>
    </w:pPr>
  </w:style>
  <w:style w:type="paragraph" w:styleId="Verzeichnis4">
    <w:name w:val="toc 4"/>
    <w:basedOn w:val="Standard"/>
    <w:next w:val="Standard"/>
    <w:autoRedefine/>
    <w:semiHidden/>
    <w:pPr>
      <w:ind w:left="480"/>
    </w:pPr>
  </w:style>
  <w:style w:type="paragraph" w:styleId="Verzeichnis5">
    <w:name w:val="toc 5"/>
    <w:basedOn w:val="Standard"/>
    <w:next w:val="Standard"/>
    <w:autoRedefine/>
    <w:semiHidden/>
    <w:pPr>
      <w:ind w:left="720"/>
    </w:pPr>
  </w:style>
  <w:style w:type="paragraph" w:styleId="Verzeichnis6">
    <w:name w:val="toc 6"/>
    <w:basedOn w:val="Standard"/>
    <w:next w:val="Standard"/>
    <w:autoRedefine/>
    <w:semiHidden/>
    <w:pPr>
      <w:ind w:left="96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40"/>
    </w:pPr>
  </w:style>
  <w:style w:type="paragraph" w:styleId="Verzeichnis9">
    <w:name w:val="toc 9"/>
    <w:basedOn w:val="Standard"/>
    <w:next w:val="Standard"/>
    <w:autoRedefine/>
    <w:semiHidden/>
    <w:pPr>
      <w:ind w:left="1680"/>
    </w:pPr>
  </w:style>
  <w:style w:type="character" w:styleId="Hyperlink">
    <w:name w:val="Hyperlink"/>
    <w:semiHidden/>
    <w:rPr>
      <w:noProof/>
      <w:color w:val="0000FF"/>
      <w:u w:val="single"/>
    </w:rPr>
  </w:style>
  <w:style w:type="character" w:styleId="Seitenzahl">
    <w:name w:val="page number"/>
    <w:basedOn w:val="Absatz-Standardschriftart"/>
    <w:semiHidden/>
  </w:style>
  <w:style w:type="paragraph" w:styleId="Indexberschrift">
    <w:name w:val="index heading"/>
    <w:basedOn w:val="Standard"/>
    <w:next w:val="Index1"/>
    <w:semiHidden/>
    <w:pPr>
      <w:pBdr>
        <w:top w:val="single" w:sz="12" w:space="0" w:color="auto"/>
      </w:pBdr>
      <w:spacing w:before="360" w:after="240"/>
    </w:pPr>
    <w:rPr>
      <w:b/>
      <w:i/>
    </w:rPr>
  </w:style>
  <w:style w:type="paragraph" w:customStyle="1" w:styleId="Blocktextunterberschrift10">
    <w:name w:val="Blocktext unter Überschrift 10"/>
    <w:basedOn w:val="Standard"/>
    <w:pPr>
      <w:spacing w:line="360" w:lineRule="auto"/>
      <w:ind w:left="539"/>
      <w:jc w:val="both"/>
    </w:pPr>
    <w:rPr>
      <w:rFonts w:ascii="Arial" w:hAnsi="Arial"/>
    </w:rPr>
  </w:style>
  <w:style w:type="paragraph" w:customStyle="1" w:styleId="Firmenbiographieunterberschrift">
    <w:name w:val="Firmenbiographie unter Überschrift"/>
    <w:basedOn w:val="Standard"/>
    <w:pPr>
      <w:spacing w:line="360" w:lineRule="auto"/>
      <w:ind w:left="2121" w:right="709" w:hanging="1582"/>
    </w:pPr>
    <w:rPr>
      <w:rFonts w:ascii="Arial" w:hAnsi="Arial"/>
    </w:rPr>
  </w:style>
  <w:style w:type="paragraph" w:customStyle="1" w:styleId="Vorstandmitgliederunterberschrift">
    <w:name w:val="Vorstandmitglieder unter Überschrift"/>
    <w:basedOn w:val="Standard"/>
    <w:pPr>
      <w:spacing w:line="360" w:lineRule="auto"/>
      <w:ind w:left="2160"/>
    </w:pPr>
    <w:rPr>
      <w:rFonts w:ascii="Arial" w:hAnsi="Arial"/>
      <w:lang w:val="en-GB"/>
    </w:rPr>
  </w:style>
  <w:style w:type="paragraph" w:customStyle="1" w:styleId="Niederlassungen">
    <w:name w:val="Niederlassungen"/>
    <w:basedOn w:val="Standard"/>
    <w:pPr>
      <w:tabs>
        <w:tab w:val="left" w:pos="2880"/>
      </w:tabs>
      <w:spacing w:line="360" w:lineRule="auto"/>
      <w:ind w:left="2121" w:right="709" w:hanging="1582"/>
      <w:jc w:val="both"/>
    </w:pPr>
    <w:rPr>
      <w:rFonts w:ascii="Arial" w:hAnsi="Arial"/>
    </w:rPr>
  </w:style>
  <w:style w:type="paragraph" w:customStyle="1" w:styleId="AgenturenundMarken">
    <w:name w:val="Agenturen und Marken"/>
    <w:basedOn w:val="Standard"/>
    <w:pPr>
      <w:spacing w:line="360" w:lineRule="auto"/>
      <w:ind w:left="539"/>
      <w:jc w:val="both"/>
    </w:pPr>
    <w:rPr>
      <w:rFonts w:ascii="Arial" w:hAnsi="Arial"/>
      <w:sz w:val="20"/>
      <w:lang w:val="it-IT"/>
    </w:rPr>
  </w:style>
  <w:style w:type="paragraph" w:styleId="Textkrper">
    <w:name w:val="Body Text"/>
    <w:basedOn w:val="Standard"/>
    <w:semiHidden/>
    <w:pPr>
      <w:spacing w:line="360" w:lineRule="auto"/>
    </w:pPr>
    <w:rPr>
      <w:rFonts w:ascii="Humnst777 Blk BT" w:hAnsi="Humnst777 Blk BT"/>
      <w:snapToGrid w:val="0"/>
      <w:color w:val="000000"/>
    </w:rPr>
  </w:style>
  <w:style w:type="paragraph" w:customStyle="1" w:styleId="Pressetext1">
    <w:name w:val="Pressetext 1"/>
    <w:basedOn w:val="Standard"/>
    <w:pPr>
      <w:spacing w:line="360" w:lineRule="auto"/>
      <w:ind w:left="540"/>
      <w:jc w:val="both"/>
    </w:pPr>
    <w:rPr>
      <w:rFonts w:ascii="Arial" w:hAnsi="Arial"/>
      <w:sz w:val="20"/>
    </w:rPr>
  </w:style>
  <w:style w:type="paragraph" w:customStyle="1" w:styleId="Jahreszahl">
    <w:name w:val="Jahreszahl"/>
    <w:basedOn w:val="Standard"/>
    <w:pPr>
      <w:ind w:left="540"/>
    </w:pPr>
    <w:rPr>
      <w:rFonts w:ascii="Arial" w:hAnsi="Arial"/>
      <w:b/>
    </w:rPr>
  </w:style>
  <w:style w:type="paragraph" w:styleId="Textkrper-Zeileneinzug">
    <w:name w:val="Body Text Indent"/>
    <w:basedOn w:val="Standard"/>
    <w:semiHidden/>
    <w:pPr>
      <w:ind w:left="540"/>
    </w:pPr>
    <w:rPr>
      <w:rFonts w:ascii="Arial" w:hAnsi="Arial"/>
    </w:rPr>
  </w:style>
  <w:style w:type="paragraph" w:styleId="Kommentartext">
    <w:name w:val="annotation text"/>
    <w:basedOn w:val="Standard"/>
    <w:link w:val="KommentartextZchn"/>
    <w:semiHidden/>
    <w:pPr>
      <w:spacing w:line="360" w:lineRule="auto"/>
    </w:pPr>
    <w:rPr>
      <w:sz w:val="20"/>
    </w:rPr>
  </w:style>
  <w:style w:type="paragraph" w:styleId="Textkrper-Einzug2">
    <w:name w:val="Body Text Indent 2"/>
    <w:basedOn w:val="Standard"/>
    <w:semiHidden/>
    <w:pPr>
      <w:ind w:left="540"/>
      <w:jc w:val="both"/>
    </w:pPr>
    <w:rPr>
      <w:rFonts w:ascii="Arial" w:hAnsi="Arial"/>
    </w:rPr>
  </w:style>
  <w:style w:type="paragraph" w:styleId="Blocktext">
    <w:name w:val="Block Text"/>
    <w:basedOn w:val="Standard"/>
    <w:semiHidden/>
    <w:pPr>
      <w:spacing w:line="360" w:lineRule="auto"/>
      <w:ind w:left="539" w:right="22"/>
    </w:pPr>
    <w:rPr>
      <w:rFonts w:ascii="Arial" w:hAnsi="Arial"/>
      <w:sz w:val="20"/>
    </w:rPr>
  </w:style>
  <w:style w:type="paragraph" w:styleId="NurText">
    <w:name w:val="Plain Text"/>
    <w:basedOn w:val="Standard"/>
    <w:semiHidden/>
    <w:rPr>
      <w:rFonts w:ascii="Courier New" w:hAnsi="Courier New"/>
      <w:sz w:val="20"/>
    </w:rPr>
  </w:style>
  <w:style w:type="paragraph" w:styleId="Textkrper-Einzug3">
    <w:name w:val="Body Text Indent 3"/>
    <w:basedOn w:val="Standard"/>
    <w:semiHidden/>
    <w:pPr>
      <w:ind w:left="900" w:firstLine="2"/>
    </w:pPr>
    <w:rPr>
      <w:lang w:val="en-US"/>
    </w:rPr>
  </w:style>
  <w:style w:type="character" w:styleId="BesuchterLink">
    <w:name w:val="FollowedHyperlink"/>
    <w:semiHidden/>
    <w:rPr>
      <w:color w:val="800080"/>
      <w:u w:val="single"/>
    </w:rPr>
  </w:style>
  <w:style w:type="character" w:styleId="Kommentarzeichen">
    <w:name w:val="annotation reference"/>
    <w:semiHidden/>
    <w:rPr>
      <w:sz w:val="16"/>
      <w:szCs w:val="16"/>
    </w:rPr>
  </w:style>
  <w:style w:type="paragraph" w:styleId="Textkrper3">
    <w:name w:val="Body Text 3"/>
    <w:basedOn w:val="Standard"/>
    <w:semiHidden/>
    <w:pPr>
      <w:jc w:val="both"/>
    </w:pPr>
    <w:rPr>
      <w:rFonts w:ascii="Arial" w:hAnsi="Arial" w:cs="Arial"/>
      <w:szCs w:val="24"/>
      <w:lang w:eastAsia="en-US"/>
    </w:rPr>
  </w:style>
  <w:style w:type="paragraph" w:styleId="Textkrper2">
    <w:name w:val="Body Text 2"/>
    <w:basedOn w:val="Standard"/>
    <w:semiHidden/>
    <w:pPr>
      <w:ind w:right="23"/>
      <w:jc w:val="both"/>
    </w:pPr>
    <w:rPr>
      <w:rFonts w:ascii="Arial" w:hAnsi="Arial" w:cs="Arial"/>
      <w:sz w:val="22"/>
      <w:szCs w:val="24"/>
      <w:lang w:eastAsia="en-US"/>
    </w:rPr>
  </w:style>
  <w:style w:type="paragraph" w:styleId="HTMLVorformatiert">
    <w:name w:val="HTML Preformatted"/>
    <w:basedOn w:val="Standard"/>
    <w:link w:val="HTMLVorformatiertZchn"/>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Arial Unicode MS" w:hAnsi="Courier" w:cs="Arial Unicode MS"/>
      <w:color w:val="000000"/>
      <w:sz w:val="20"/>
    </w:rPr>
  </w:style>
  <w:style w:type="character" w:styleId="Fett">
    <w:name w:val="Strong"/>
    <w:uiPriority w:val="22"/>
    <w:qFormat/>
    <w:rPr>
      <w:b/>
      <w:bCs/>
    </w:rPr>
  </w:style>
  <w:style w:type="paragraph" w:styleId="StandardWeb">
    <w:name w:val="Normal (Web)"/>
    <w:basedOn w:val="Standard"/>
    <w:uiPriority w:val="99"/>
    <w:semiHidden/>
    <w:pPr>
      <w:spacing w:before="100" w:beforeAutospacing="1" w:after="100" w:afterAutospacing="1"/>
    </w:pPr>
    <w:rPr>
      <w:szCs w:val="24"/>
    </w:rPr>
  </w:style>
  <w:style w:type="paragraph" w:customStyle="1" w:styleId="BalloonText1">
    <w:name w:val="Balloon Text1"/>
    <w:basedOn w:val="Standard"/>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de-DE" w:eastAsia="de-DE"/>
    </w:rPr>
  </w:style>
  <w:style w:type="paragraph" w:styleId="Sprechblasentext">
    <w:name w:val="Balloon Text"/>
    <w:basedOn w:val="Standard"/>
    <w:semiHidden/>
    <w:rPr>
      <w:rFonts w:ascii="Tahoma" w:hAnsi="Tahoma" w:cs="Tahoma"/>
      <w:sz w:val="16"/>
      <w:szCs w:val="16"/>
    </w:rPr>
  </w:style>
  <w:style w:type="character" w:styleId="Hervorhebung">
    <w:name w:val="Emphasis"/>
    <w:uiPriority w:val="20"/>
    <w:qFormat/>
    <w:rsid w:val="0017049C"/>
    <w:rPr>
      <w:b/>
      <w:bCs/>
      <w:i w:val="0"/>
      <w:iCs w:val="0"/>
    </w:rPr>
  </w:style>
  <w:style w:type="character" w:customStyle="1" w:styleId="st">
    <w:name w:val="st"/>
    <w:rsid w:val="0017049C"/>
  </w:style>
  <w:style w:type="paragraph" w:styleId="Kommentarthema">
    <w:name w:val="annotation subject"/>
    <w:basedOn w:val="Kommentartext"/>
    <w:next w:val="Kommentartext"/>
    <w:link w:val="KommentarthemaZchn"/>
    <w:uiPriority w:val="99"/>
    <w:semiHidden/>
    <w:unhideWhenUsed/>
    <w:rsid w:val="0066373D"/>
    <w:pPr>
      <w:spacing w:line="240" w:lineRule="auto"/>
    </w:pPr>
    <w:rPr>
      <w:b/>
      <w:bCs/>
    </w:rPr>
  </w:style>
  <w:style w:type="character" w:customStyle="1" w:styleId="KommentartextZchn">
    <w:name w:val="Kommentartext Zchn"/>
    <w:link w:val="Kommentartext"/>
    <w:semiHidden/>
    <w:rsid w:val="0066373D"/>
    <w:rPr>
      <w:lang w:val="de-DE" w:eastAsia="de-DE"/>
    </w:rPr>
  </w:style>
  <w:style w:type="character" w:customStyle="1" w:styleId="KommentarthemaZchn">
    <w:name w:val="Kommentarthema Zchn"/>
    <w:link w:val="Kommentarthema"/>
    <w:uiPriority w:val="99"/>
    <w:semiHidden/>
    <w:rsid w:val="0066373D"/>
    <w:rPr>
      <w:b/>
      <w:bCs/>
      <w:lang w:val="de-DE" w:eastAsia="de-DE"/>
    </w:rPr>
  </w:style>
  <w:style w:type="character" w:customStyle="1" w:styleId="fontstyle01">
    <w:name w:val="fontstyle01"/>
    <w:rsid w:val="00232A8E"/>
    <w:rPr>
      <w:rFonts w:ascii="ArialMT" w:hAnsi="ArialMT" w:hint="default"/>
      <w:b w:val="0"/>
      <w:bCs w:val="0"/>
      <w:i w:val="0"/>
      <w:iCs w:val="0"/>
      <w:color w:val="000000"/>
      <w:sz w:val="22"/>
      <w:szCs w:val="22"/>
    </w:rPr>
  </w:style>
  <w:style w:type="paragraph" w:styleId="Listenabsatz">
    <w:name w:val="List Paragraph"/>
    <w:basedOn w:val="Standard"/>
    <w:uiPriority w:val="34"/>
    <w:qFormat/>
    <w:rsid w:val="00D063CB"/>
    <w:pPr>
      <w:ind w:left="720"/>
    </w:pPr>
    <w:rPr>
      <w:rFonts w:ascii="Calibri" w:eastAsia="Calibri" w:hAnsi="Calibri" w:cs="Calibri"/>
      <w:sz w:val="22"/>
      <w:szCs w:val="22"/>
      <w:lang w:eastAsia="en-US"/>
    </w:rPr>
  </w:style>
  <w:style w:type="character" w:customStyle="1" w:styleId="HTMLVorformatiertZchn">
    <w:name w:val="HTML Vorformatiert Zchn"/>
    <w:link w:val="HTMLVorformatiert"/>
    <w:uiPriority w:val="99"/>
    <w:semiHidden/>
    <w:rsid w:val="00D063CB"/>
    <w:rPr>
      <w:rFonts w:ascii="Courier" w:eastAsia="Arial Unicode MS" w:hAnsi="Courier" w:cs="Arial Unicode MS"/>
      <w:color w:val="000000"/>
    </w:rPr>
  </w:style>
  <w:style w:type="character" w:customStyle="1" w:styleId="st1">
    <w:name w:val="st1"/>
    <w:rsid w:val="00851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736978">
      <w:bodyDiv w:val="1"/>
      <w:marLeft w:val="0"/>
      <w:marRight w:val="0"/>
      <w:marTop w:val="0"/>
      <w:marBottom w:val="0"/>
      <w:divBdr>
        <w:top w:val="none" w:sz="0" w:space="0" w:color="auto"/>
        <w:left w:val="none" w:sz="0" w:space="0" w:color="auto"/>
        <w:bottom w:val="none" w:sz="0" w:space="0" w:color="auto"/>
        <w:right w:val="none" w:sz="0" w:space="0" w:color="auto"/>
      </w:divBdr>
    </w:div>
    <w:div w:id="1311714379">
      <w:bodyDiv w:val="1"/>
      <w:marLeft w:val="0"/>
      <w:marRight w:val="0"/>
      <w:marTop w:val="0"/>
      <w:marBottom w:val="0"/>
      <w:divBdr>
        <w:top w:val="none" w:sz="0" w:space="0" w:color="auto"/>
        <w:left w:val="none" w:sz="0" w:space="0" w:color="auto"/>
        <w:bottom w:val="none" w:sz="0" w:space="0" w:color="auto"/>
        <w:right w:val="none" w:sz="0" w:space="0" w:color="auto"/>
      </w:divBdr>
      <w:divsChild>
        <w:div w:id="38210716">
          <w:marLeft w:val="0"/>
          <w:marRight w:val="0"/>
          <w:marTop w:val="0"/>
          <w:marBottom w:val="0"/>
          <w:divBdr>
            <w:top w:val="none" w:sz="0" w:space="0" w:color="auto"/>
            <w:left w:val="none" w:sz="0" w:space="0" w:color="auto"/>
            <w:bottom w:val="none" w:sz="0" w:space="0" w:color="auto"/>
            <w:right w:val="none" w:sz="0" w:space="0" w:color="auto"/>
          </w:divBdr>
          <w:divsChild>
            <w:div w:id="592012161">
              <w:marLeft w:val="0"/>
              <w:marRight w:val="0"/>
              <w:marTop w:val="0"/>
              <w:marBottom w:val="0"/>
              <w:divBdr>
                <w:top w:val="none" w:sz="0" w:space="0" w:color="auto"/>
                <w:left w:val="none" w:sz="0" w:space="0" w:color="auto"/>
                <w:bottom w:val="none" w:sz="0" w:space="0" w:color="auto"/>
                <w:right w:val="none" w:sz="0" w:space="0" w:color="auto"/>
              </w:divBdr>
              <w:divsChild>
                <w:div w:id="449472473">
                  <w:marLeft w:val="0"/>
                  <w:marRight w:val="0"/>
                  <w:marTop w:val="0"/>
                  <w:marBottom w:val="0"/>
                  <w:divBdr>
                    <w:top w:val="none" w:sz="0" w:space="0" w:color="auto"/>
                    <w:left w:val="none" w:sz="0" w:space="0" w:color="auto"/>
                    <w:bottom w:val="none" w:sz="0" w:space="0" w:color="auto"/>
                    <w:right w:val="none" w:sz="0" w:space="0" w:color="auto"/>
                  </w:divBdr>
                  <w:divsChild>
                    <w:div w:id="1644046800">
                      <w:marLeft w:val="0"/>
                      <w:marRight w:val="0"/>
                      <w:marTop w:val="0"/>
                      <w:marBottom w:val="0"/>
                      <w:divBdr>
                        <w:top w:val="none" w:sz="0" w:space="0" w:color="auto"/>
                        <w:left w:val="none" w:sz="0" w:space="0" w:color="auto"/>
                        <w:bottom w:val="none" w:sz="0" w:space="0" w:color="auto"/>
                        <w:right w:val="none" w:sz="0" w:space="0" w:color="auto"/>
                      </w:divBdr>
                      <w:divsChild>
                        <w:div w:id="1808627993">
                          <w:marLeft w:val="0"/>
                          <w:marRight w:val="0"/>
                          <w:marTop w:val="0"/>
                          <w:marBottom w:val="0"/>
                          <w:divBdr>
                            <w:top w:val="none" w:sz="0" w:space="0" w:color="auto"/>
                            <w:left w:val="none" w:sz="0" w:space="0" w:color="auto"/>
                            <w:bottom w:val="none" w:sz="0" w:space="0" w:color="auto"/>
                            <w:right w:val="none" w:sz="0" w:space="0" w:color="auto"/>
                          </w:divBdr>
                          <w:divsChild>
                            <w:div w:id="288828999">
                              <w:marLeft w:val="0"/>
                              <w:marRight w:val="0"/>
                              <w:marTop w:val="0"/>
                              <w:marBottom w:val="0"/>
                              <w:divBdr>
                                <w:top w:val="none" w:sz="0" w:space="0" w:color="auto"/>
                                <w:left w:val="none" w:sz="0" w:space="0" w:color="auto"/>
                                <w:bottom w:val="none" w:sz="0" w:space="0" w:color="auto"/>
                                <w:right w:val="none" w:sz="0" w:space="0" w:color="auto"/>
                              </w:divBdr>
                              <w:divsChild>
                                <w:div w:id="1793357653">
                                  <w:marLeft w:val="0"/>
                                  <w:marRight w:val="0"/>
                                  <w:marTop w:val="0"/>
                                  <w:marBottom w:val="0"/>
                                  <w:divBdr>
                                    <w:top w:val="none" w:sz="0" w:space="0" w:color="auto"/>
                                    <w:left w:val="none" w:sz="0" w:space="0" w:color="auto"/>
                                    <w:bottom w:val="none" w:sz="0" w:space="0" w:color="auto"/>
                                    <w:right w:val="none" w:sz="0" w:space="0" w:color="auto"/>
                                  </w:divBdr>
                                  <w:divsChild>
                                    <w:div w:id="1283726507">
                                      <w:marLeft w:val="0"/>
                                      <w:marRight w:val="0"/>
                                      <w:marTop w:val="0"/>
                                      <w:marBottom w:val="0"/>
                                      <w:divBdr>
                                        <w:top w:val="none" w:sz="0" w:space="0" w:color="auto"/>
                                        <w:left w:val="none" w:sz="0" w:space="0" w:color="auto"/>
                                        <w:bottom w:val="none" w:sz="0" w:space="0" w:color="auto"/>
                                        <w:right w:val="none" w:sz="0" w:space="0" w:color="auto"/>
                                      </w:divBdr>
                                      <w:divsChild>
                                        <w:div w:id="17146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68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8D67E-66A4-4431-A149-54F81B48C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420</Words>
  <Characters>2651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ad hoc Mitteilung</vt:lpstr>
    </vt:vector>
  </TitlesOfParts>
  <Company>ad pepper media International N.V.</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hoc Mitteilung</dc:title>
  <dc:creator>Schneider</dc:creator>
  <cp:lastModifiedBy>Bernd Prohaska</cp:lastModifiedBy>
  <cp:revision>3</cp:revision>
  <cp:lastPrinted>2020-01-29T17:30:00Z</cp:lastPrinted>
  <dcterms:created xsi:type="dcterms:W3CDTF">2020-07-17T10:44:00Z</dcterms:created>
  <dcterms:modified xsi:type="dcterms:W3CDTF">2020-07-17T13:51:00Z</dcterms:modified>
</cp:coreProperties>
</file>