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9A" w:rsidRPr="00C50F0D" w:rsidRDefault="00C50F0D">
      <w:pPr>
        <w:rPr>
          <w:rFonts w:ascii="Arial" w:hAnsi="Arial" w:cs="Arial"/>
          <w:b/>
          <w:bCs/>
          <w:color w:val="333333"/>
          <w:lang w:val="en-US"/>
        </w:rPr>
      </w:pPr>
      <w:proofErr w:type="spellStart"/>
      <w:r w:rsidRPr="00C50F0D">
        <w:rPr>
          <w:rFonts w:ascii="Arial" w:hAnsi="Arial" w:cs="Arial"/>
          <w:b/>
          <w:bCs/>
          <w:color w:val="333333"/>
          <w:lang w:val="en-US"/>
        </w:rPr>
        <w:t>Refresco</w:t>
      </w:r>
      <w:proofErr w:type="spellEnd"/>
      <w:r w:rsidRPr="00C50F0D">
        <w:rPr>
          <w:rFonts w:ascii="Arial" w:hAnsi="Arial" w:cs="Arial"/>
          <w:b/>
          <w:bCs/>
          <w:color w:val="333333"/>
          <w:lang w:val="en-US"/>
        </w:rPr>
        <w:t xml:space="preserve"> receives renewed interest from PAI</w:t>
      </w:r>
    </w:p>
    <w:p w:rsidR="00C50F0D" w:rsidRPr="00C50F0D" w:rsidRDefault="00C50F0D" w:rsidP="00C50F0D">
      <w:pPr>
        <w:pStyle w:val="hugin"/>
        <w:rPr>
          <w:rFonts w:ascii="Arial" w:hAnsi="Arial" w:cs="Arial"/>
          <w:sz w:val="20"/>
          <w:szCs w:val="20"/>
          <w:lang w:val="en-US"/>
        </w:rPr>
      </w:pPr>
      <w:r w:rsidRPr="00C50F0D">
        <w:rPr>
          <w:rFonts w:ascii="Arial" w:hAnsi="Arial" w:cs="Arial"/>
          <w:b/>
          <w:bCs/>
          <w:sz w:val="20"/>
          <w:szCs w:val="20"/>
          <w:lang w:val="en-US"/>
        </w:rPr>
        <w:t xml:space="preserve">Rotterdam, the Netherlands, 3 October, 2017 </w:t>
      </w:r>
      <w:r w:rsidRPr="00C50F0D">
        <w:rPr>
          <w:rFonts w:ascii="Arial" w:hAnsi="Arial" w:cs="Arial"/>
          <w:sz w:val="20"/>
          <w:szCs w:val="20"/>
          <w:lang w:val="en-US"/>
        </w:rPr>
        <w:t xml:space="preserve">- Refresco Group N.V. (Euronext Amsterdam: RFRG) announces it has received a new unsolicited, indicative and conditional proposal from PAI Partners SAS (PAI) on 3 October 2017. It regards a possible offer to acquire all 81.2 million issued shares in the company for EUR 19.75 per share, representing an aggregate cash consideration of EUR 1.6 billion. The offer includes Cott's bottling activities, Refresco's latest acquisition which is expected to see completion before year-end. The offer is subject to a number of conditions. </w:t>
      </w:r>
    </w:p>
    <w:p w:rsidR="00C50F0D" w:rsidRPr="00C50F0D" w:rsidRDefault="00C50F0D" w:rsidP="00C50F0D">
      <w:pPr>
        <w:pStyle w:val="hugin"/>
        <w:rPr>
          <w:rFonts w:ascii="Arial" w:hAnsi="Arial" w:cs="Arial"/>
          <w:sz w:val="20"/>
          <w:szCs w:val="20"/>
          <w:lang w:val="en-US"/>
        </w:rPr>
      </w:pPr>
      <w:r w:rsidRPr="00C50F0D">
        <w:rPr>
          <w:rFonts w:ascii="Arial" w:hAnsi="Arial" w:cs="Arial"/>
          <w:sz w:val="20"/>
          <w:szCs w:val="20"/>
          <w:lang w:val="en-US"/>
        </w:rPr>
        <w:t>The Executive Board and the Supervisory Board of Refresco are, in line with their fiduciary duty, carefully reviewing the proposal, taking into account the interests of all Refresco's stakeholders. Further announcements will be made if and when required.</w:t>
      </w:r>
    </w:p>
    <w:p w:rsidR="00C50F0D" w:rsidRPr="00C50F0D" w:rsidRDefault="00C50F0D" w:rsidP="00C50F0D">
      <w:pPr>
        <w:pStyle w:val="hugin"/>
        <w:rPr>
          <w:rFonts w:ascii="Arial" w:hAnsi="Arial" w:cs="Arial"/>
          <w:sz w:val="20"/>
          <w:szCs w:val="20"/>
          <w:lang w:val="en-US"/>
        </w:rPr>
      </w:pPr>
      <w:r w:rsidRPr="00C50F0D">
        <w:rPr>
          <w:rFonts w:ascii="Arial" w:hAnsi="Arial" w:cs="Arial"/>
          <w:b/>
          <w:bCs/>
          <w:sz w:val="20"/>
          <w:szCs w:val="20"/>
          <w:lang w:val="en-US"/>
        </w:rPr>
        <w:t>For further information, please contact:</w:t>
      </w:r>
    </w:p>
    <w:p w:rsidR="00C50F0D" w:rsidRPr="00C50F0D" w:rsidRDefault="00C50F0D" w:rsidP="00C50F0D">
      <w:pPr>
        <w:pStyle w:val="hugin"/>
        <w:rPr>
          <w:rFonts w:ascii="Arial" w:hAnsi="Arial" w:cs="Arial"/>
          <w:sz w:val="20"/>
          <w:szCs w:val="20"/>
          <w:lang w:val="en-US"/>
        </w:rPr>
      </w:pPr>
      <w:r w:rsidRPr="00C50F0D">
        <w:rPr>
          <w:rFonts w:ascii="Arial" w:hAnsi="Arial" w:cs="Arial"/>
          <w:sz w:val="20"/>
          <w:szCs w:val="20"/>
          <w:lang w:val="en-US"/>
        </w:rPr>
        <w:t>Investor relations</w:t>
      </w:r>
      <w:r w:rsidRPr="00C50F0D">
        <w:rPr>
          <w:rFonts w:ascii="Arial" w:hAnsi="Arial" w:cs="Arial"/>
          <w:sz w:val="20"/>
          <w:szCs w:val="20"/>
          <w:lang w:val="en-US"/>
        </w:rPr>
        <w:br/>
        <w:t>Gerard van Buttingha Wichers</w:t>
      </w:r>
      <w:r w:rsidRPr="00C50F0D">
        <w:rPr>
          <w:rFonts w:ascii="Arial" w:hAnsi="Arial" w:cs="Arial"/>
          <w:sz w:val="20"/>
          <w:szCs w:val="20"/>
          <w:lang w:val="en-US"/>
        </w:rPr>
        <w:br/>
        <w:t>+31 (0)10 440 51 64</w:t>
      </w:r>
      <w:r w:rsidRPr="00C50F0D">
        <w:rPr>
          <w:rFonts w:ascii="Arial" w:hAnsi="Arial" w:cs="Arial"/>
          <w:sz w:val="20"/>
          <w:szCs w:val="20"/>
          <w:lang w:val="en-US"/>
        </w:rPr>
        <w:br/>
        <w:t>investor.relations@refresco.com</w:t>
      </w:r>
    </w:p>
    <w:p w:rsidR="00C50F0D" w:rsidRPr="00C50F0D" w:rsidRDefault="00C50F0D" w:rsidP="00C50F0D">
      <w:pPr>
        <w:pStyle w:val="hugin"/>
        <w:rPr>
          <w:rFonts w:ascii="Arial" w:hAnsi="Arial" w:cs="Arial"/>
          <w:sz w:val="20"/>
          <w:szCs w:val="20"/>
          <w:lang w:val="en-US"/>
        </w:rPr>
      </w:pPr>
      <w:proofErr w:type="gramStart"/>
      <w:r w:rsidRPr="00C50F0D">
        <w:rPr>
          <w:rFonts w:ascii="Arial" w:hAnsi="Arial" w:cs="Arial"/>
          <w:b/>
          <w:bCs/>
          <w:sz w:val="20"/>
          <w:szCs w:val="20"/>
          <w:lang w:val="en-US"/>
        </w:rPr>
        <w:t>About Refresco Group N.V.</w:t>
      </w:r>
      <w:proofErr w:type="gramEnd"/>
    </w:p>
    <w:p w:rsidR="00C50F0D" w:rsidRPr="00C50F0D" w:rsidRDefault="00C50F0D" w:rsidP="00C50F0D">
      <w:pPr>
        <w:pStyle w:val="hugin"/>
        <w:rPr>
          <w:rFonts w:ascii="Arial" w:hAnsi="Arial" w:cs="Arial"/>
          <w:sz w:val="20"/>
          <w:szCs w:val="20"/>
          <w:lang w:val="en-US"/>
        </w:rPr>
      </w:pPr>
      <w:r w:rsidRPr="00C50F0D">
        <w:rPr>
          <w:rFonts w:ascii="Arial" w:hAnsi="Arial" w:cs="Arial"/>
          <w:sz w:val="20"/>
          <w:szCs w:val="20"/>
          <w:lang w:val="en-US"/>
        </w:rPr>
        <w:t>Refresco (Euronext: RFRG) is the leading independent bottler of soft drinks and fruit juices for retailers and A-brands with production in the Benelux, Finland, France, Germany, Italy, Poland, Spain, the UK and the US. The company realized in 2016 full year volumes and revenue of circa 6.5 billion liters and circa €2.1 billion, respectively. Refresco offers an extensive range of product and packaging combinations from 100% fruit juices to carbonated soft drinks and mineral waters in carton, PET, Aseptic PET, cans and glass. Focused on innovation, Refresco continuously searches for new and alternative ways to improve the quality of its products and packaging combinations in line with consumer and customer demand, environmental responsibilities and market demand. Refresco is headquartered in Rotterdam, the Netherlands and has about 5,500 employees.</w:t>
      </w:r>
    </w:p>
    <w:p w:rsidR="00C50F0D" w:rsidRPr="00C50F0D" w:rsidRDefault="00C50F0D">
      <w:pPr>
        <w:rPr>
          <w:rFonts w:ascii="Arial" w:hAnsi="Arial" w:cs="Arial"/>
          <w:b/>
          <w:bCs/>
          <w:color w:val="333333"/>
          <w:lang w:val="en-US"/>
        </w:rPr>
      </w:pPr>
      <w:bookmarkStart w:id="0" w:name="_GoBack"/>
      <w:bookmarkEnd w:id="0"/>
    </w:p>
    <w:p w:rsidR="00C50F0D" w:rsidRPr="00C50F0D" w:rsidRDefault="00C50F0D">
      <w:pPr>
        <w:rPr>
          <w:lang w:val="en-US"/>
        </w:rPr>
      </w:pPr>
    </w:p>
    <w:sectPr w:rsidR="00C50F0D" w:rsidRPr="00C50F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0D"/>
    <w:rsid w:val="007B499A"/>
    <w:rsid w:val="00C50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C50F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C50F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7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2017-10-03T06:50:00Z</dcterms:created>
  <dcterms:modified xsi:type="dcterms:W3CDTF">2017-10-03T06:51:00Z</dcterms:modified>
</cp:coreProperties>
</file>