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F42" w:rsidRPr="00931B65" w:rsidRDefault="004F4F42" w:rsidP="004F4F42">
      <w:pPr>
        <w:suppressAutoHyphens/>
        <w:spacing w:after="0" w:line="240" w:lineRule="auto"/>
        <w:jc w:val="both"/>
        <w:rPr>
          <w:rFonts w:ascii="Times New Roman" w:eastAsia="Times New Roman" w:hAnsi="Times New Roman" w:cs="Times New Roman"/>
          <w:b/>
          <w:noProof/>
          <w:color w:val="000000"/>
          <w:sz w:val="24"/>
          <w:szCs w:val="24"/>
          <w:lang w:eastAsia="en-US"/>
        </w:rPr>
      </w:pPr>
      <w:r w:rsidRPr="00931B65">
        <w:rPr>
          <w:rFonts w:ascii="Times New Roman" w:eastAsia="Times New Roman" w:hAnsi="Times New Roman" w:cs="Times New Roman"/>
          <w:noProof/>
          <w:sz w:val="24"/>
          <w:szCs w:val="24"/>
          <w:lang w:val="en-ZA" w:eastAsia="en-ZA"/>
        </w:rPr>
        <w:drawing>
          <wp:anchor distT="0" distB="0" distL="114300" distR="114300" simplePos="0" relativeHeight="251659264" behindDoc="0" locked="0" layoutInCell="1" allowOverlap="1" wp14:anchorId="7D9A8E09" wp14:editId="2D47E908">
            <wp:simplePos x="0" y="0"/>
            <wp:positionH relativeFrom="column">
              <wp:posOffset>3843959</wp:posOffset>
            </wp:positionH>
            <wp:positionV relativeFrom="paragraph">
              <wp:posOffset>-4141</wp:posOffset>
            </wp:positionV>
            <wp:extent cx="2714625" cy="942975"/>
            <wp:effectExtent l="0" t="0" r="9525" b="9525"/>
            <wp:wrapNone/>
            <wp:docPr id="2" name="Picture 2" descr="cid:image002.png@01D300A5.3B9EE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00A5.3B9EE7F0"/>
                    <pic:cNvPicPr>
                      <a:picLocks noChangeAspect="1" noChangeArrowheads="1"/>
                    </pic:cNvPicPr>
                  </pic:nvPicPr>
                  <pic:blipFill rotWithShape="1">
                    <a:blip r:embed="rId7" r:link="rId8">
                      <a:extLst>
                        <a:ext uri="{28A0092B-C50C-407E-A947-70E740481C1C}">
                          <a14:useLocalDpi xmlns:a14="http://schemas.microsoft.com/office/drawing/2010/main" val="0"/>
                        </a:ext>
                      </a:extLst>
                    </a:blip>
                    <a:srcRect l="27127" t="26710" r="27126" b="26898"/>
                    <a:stretch/>
                  </pic:blipFill>
                  <pic:spPr bwMode="auto">
                    <a:xfrm>
                      <a:off x="0" y="0"/>
                      <a:ext cx="2714625" cy="942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1B65">
        <w:rPr>
          <w:rFonts w:ascii="Times New Roman" w:eastAsia="Times New Roman" w:hAnsi="Times New Roman" w:cs="Times New Roman"/>
          <w:b/>
          <w:noProof/>
          <w:color w:val="000000"/>
          <w:sz w:val="24"/>
          <w:szCs w:val="24"/>
          <w:lang w:eastAsia="en-US"/>
        </w:rPr>
        <w:t xml:space="preserve">NEPI ROCKCASTLE PLC                                            </w:t>
      </w:r>
    </w:p>
    <w:p w:rsidR="004F4F42" w:rsidRPr="00931B65" w:rsidRDefault="004F4F42" w:rsidP="004F4F42">
      <w:pPr>
        <w:suppressAutoHyphens/>
        <w:spacing w:after="0" w:line="240" w:lineRule="auto"/>
        <w:jc w:val="both"/>
        <w:rPr>
          <w:rFonts w:ascii="Times New Roman" w:eastAsia="Times New Roman" w:hAnsi="Times New Roman" w:cs="Times New Roman"/>
          <w:noProof/>
          <w:color w:val="000000"/>
          <w:sz w:val="24"/>
          <w:szCs w:val="24"/>
          <w:lang w:eastAsia="en-US"/>
        </w:rPr>
      </w:pPr>
      <w:r w:rsidRPr="00931B65">
        <w:rPr>
          <w:rFonts w:ascii="Times New Roman" w:eastAsia="Times New Roman" w:hAnsi="Times New Roman" w:cs="Times New Roman"/>
          <w:noProof/>
          <w:color w:val="000000"/>
          <w:sz w:val="24"/>
          <w:szCs w:val="24"/>
          <w:lang w:eastAsia="en-US"/>
        </w:rPr>
        <w:t xml:space="preserve">Incorporated and registered in the Isle of Man with </w:t>
      </w:r>
    </w:p>
    <w:p w:rsidR="004F4F42" w:rsidRPr="00931B65" w:rsidRDefault="004F4F42" w:rsidP="004F4F42">
      <w:pPr>
        <w:suppressAutoHyphens/>
        <w:spacing w:after="0" w:line="240" w:lineRule="auto"/>
        <w:jc w:val="both"/>
        <w:rPr>
          <w:rFonts w:ascii="Times New Roman" w:eastAsia="Times New Roman" w:hAnsi="Times New Roman" w:cs="Times New Roman"/>
          <w:noProof/>
          <w:color w:val="000000"/>
          <w:sz w:val="24"/>
          <w:szCs w:val="24"/>
          <w:lang w:eastAsia="en-US"/>
        </w:rPr>
      </w:pPr>
      <w:r w:rsidRPr="00931B65">
        <w:rPr>
          <w:rFonts w:ascii="Times New Roman" w:eastAsia="Times New Roman" w:hAnsi="Times New Roman" w:cs="Times New Roman"/>
          <w:noProof/>
          <w:color w:val="000000"/>
          <w:sz w:val="24"/>
          <w:szCs w:val="24"/>
          <w:lang w:eastAsia="en-US"/>
        </w:rPr>
        <w:t xml:space="preserve">registered number </w:t>
      </w:r>
      <w:r w:rsidRPr="00931B65">
        <w:rPr>
          <w:rFonts w:ascii="Times New Roman" w:eastAsia="Times New Roman" w:hAnsi="Times New Roman" w:cs="Times New Roman"/>
          <w:sz w:val="24"/>
          <w:szCs w:val="24"/>
          <w:lang w:eastAsia="en-US"/>
        </w:rPr>
        <w:t>014178V</w:t>
      </w:r>
    </w:p>
    <w:p w:rsidR="004F4F42" w:rsidRPr="00931B65" w:rsidRDefault="004F4F42" w:rsidP="004F4F42">
      <w:pPr>
        <w:suppressAutoHyphens/>
        <w:spacing w:after="0" w:line="240" w:lineRule="auto"/>
        <w:jc w:val="both"/>
        <w:rPr>
          <w:rFonts w:ascii="Times New Roman" w:eastAsia="Times New Roman" w:hAnsi="Times New Roman" w:cs="Times New Roman"/>
          <w:noProof/>
          <w:color w:val="000000"/>
          <w:sz w:val="24"/>
          <w:szCs w:val="24"/>
          <w:lang w:eastAsia="en-US"/>
        </w:rPr>
      </w:pPr>
      <w:r w:rsidRPr="00931B65">
        <w:rPr>
          <w:rFonts w:ascii="Times New Roman" w:eastAsia="Times New Roman" w:hAnsi="Times New Roman" w:cs="Times New Roman"/>
          <w:noProof/>
          <w:color w:val="000000"/>
          <w:sz w:val="24"/>
          <w:szCs w:val="24"/>
          <w:lang w:eastAsia="en-US"/>
        </w:rPr>
        <w:t>JSE share code: NRP</w:t>
      </w:r>
    </w:p>
    <w:p w:rsidR="004F4F42" w:rsidRPr="00931B65" w:rsidRDefault="004F4F42" w:rsidP="004F4F42">
      <w:pPr>
        <w:suppressAutoHyphens/>
        <w:spacing w:after="0" w:line="240" w:lineRule="auto"/>
        <w:jc w:val="both"/>
        <w:rPr>
          <w:rFonts w:ascii="Times New Roman" w:eastAsia="Times New Roman" w:hAnsi="Times New Roman" w:cs="Times New Roman"/>
          <w:noProof/>
          <w:color w:val="000000"/>
          <w:sz w:val="24"/>
          <w:szCs w:val="24"/>
          <w:lang w:eastAsia="en-US"/>
        </w:rPr>
      </w:pPr>
      <w:r w:rsidRPr="00931B65">
        <w:rPr>
          <w:rFonts w:ascii="Times New Roman" w:eastAsia="Times New Roman" w:hAnsi="Times New Roman" w:cs="Times New Roman"/>
          <w:noProof/>
          <w:color w:val="000000"/>
          <w:sz w:val="24"/>
          <w:szCs w:val="24"/>
          <w:lang w:eastAsia="en-US"/>
        </w:rPr>
        <w:t xml:space="preserve">Euronext share code: NRP    </w:t>
      </w:r>
    </w:p>
    <w:p w:rsidR="004F4F42" w:rsidRPr="00931B65" w:rsidRDefault="004F4F42" w:rsidP="004F4F42">
      <w:pPr>
        <w:suppressAutoHyphens/>
        <w:spacing w:after="0" w:line="240" w:lineRule="auto"/>
        <w:jc w:val="both"/>
        <w:rPr>
          <w:rFonts w:ascii="Times New Roman" w:eastAsia="Times New Roman" w:hAnsi="Times New Roman" w:cs="Times New Roman"/>
          <w:noProof/>
          <w:color w:val="000000"/>
          <w:sz w:val="24"/>
          <w:szCs w:val="24"/>
          <w:lang w:eastAsia="en-US"/>
        </w:rPr>
      </w:pPr>
      <w:r w:rsidRPr="00931B65">
        <w:rPr>
          <w:rFonts w:ascii="Times New Roman" w:eastAsia="Times New Roman" w:hAnsi="Times New Roman" w:cs="Times New Roman"/>
          <w:noProof/>
          <w:color w:val="000000"/>
          <w:sz w:val="24"/>
          <w:szCs w:val="24"/>
          <w:lang w:eastAsia="en-US"/>
        </w:rPr>
        <w:t xml:space="preserve">ISIN:   </w:t>
      </w:r>
      <w:r w:rsidRPr="00931B65">
        <w:rPr>
          <w:rFonts w:ascii="Times New Roman" w:eastAsia="Times New Roman" w:hAnsi="Times New Roman" w:cs="Times New Roman"/>
          <w:sz w:val="24"/>
          <w:szCs w:val="24"/>
          <w:lang w:eastAsia="en-US"/>
        </w:rPr>
        <w:t>IM00BDD7WV31</w:t>
      </w:r>
    </w:p>
    <w:p w:rsidR="004F4F42" w:rsidRPr="00931B65" w:rsidRDefault="004F4F42" w:rsidP="004F4F42">
      <w:pPr>
        <w:pBdr>
          <w:bottom w:val="single" w:sz="12" w:space="1" w:color="auto"/>
        </w:pBdr>
        <w:suppressAutoHyphens/>
        <w:spacing w:after="0" w:line="240" w:lineRule="auto"/>
        <w:jc w:val="both"/>
        <w:rPr>
          <w:rFonts w:ascii="Times New Roman" w:eastAsia="Times New Roman" w:hAnsi="Times New Roman" w:cs="Times New Roman"/>
          <w:sz w:val="24"/>
          <w:szCs w:val="24"/>
          <w:lang w:eastAsia="en-US"/>
        </w:rPr>
      </w:pPr>
      <w:r w:rsidRPr="00931B65">
        <w:rPr>
          <w:rFonts w:ascii="Times New Roman" w:eastAsia="Times New Roman" w:hAnsi="Times New Roman" w:cs="Times New Roman"/>
          <w:noProof/>
          <w:color w:val="000000"/>
          <w:sz w:val="24"/>
          <w:szCs w:val="24"/>
          <w:lang w:eastAsia="en-US"/>
        </w:rPr>
        <w:t>(“</w:t>
      </w:r>
      <w:r w:rsidRPr="00931B65">
        <w:rPr>
          <w:rFonts w:ascii="Times New Roman" w:eastAsia="Times New Roman" w:hAnsi="Times New Roman" w:cs="Times New Roman"/>
          <w:b/>
          <w:noProof/>
          <w:color w:val="000000"/>
          <w:sz w:val="24"/>
          <w:szCs w:val="24"/>
          <w:lang w:eastAsia="en-US"/>
        </w:rPr>
        <w:t>NEPI Rockcastle</w:t>
      </w:r>
      <w:r w:rsidRPr="00931B65">
        <w:rPr>
          <w:rFonts w:ascii="Times New Roman" w:eastAsia="Times New Roman" w:hAnsi="Times New Roman" w:cs="Times New Roman"/>
          <w:noProof/>
          <w:color w:val="000000"/>
          <w:sz w:val="24"/>
          <w:szCs w:val="24"/>
          <w:lang w:eastAsia="en-US"/>
        </w:rPr>
        <w:t>”) or (the “</w:t>
      </w:r>
      <w:r w:rsidRPr="00931B65">
        <w:rPr>
          <w:rFonts w:ascii="Times New Roman" w:eastAsia="Times New Roman" w:hAnsi="Times New Roman" w:cs="Times New Roman"/>
          <w:b/>
          <w:noProof/>
          <w:color w:val="000000"/>
          <w:sz w:val="24"/>
          <w:szCs w:val="24"/>
          <w:lang w:eastAsia="en-US"/>
        </w:rPr>
        <w:t>company</w:t>
      </w:r>
      <w:r w:rsidRPr="00931B65">
        <w:rPr>
          <w:rFonts w:ascii="Times New Roman" w:eastAsia="Times New Roman" w:hAnsi="Times New Roman" w:cs="Times New Roman"/>
          <w:noProof/>
          <w:color w:val="000000"/>
          <w:sz w:val="24"/>
          <w:szCs w:val="24"/>
          <w:lang w:eastAsia="en-US"/>
        </w:rPr>
        <w:t>”)</w:t>
      </w:r>
    </w:p>
    <w:p w:rsidR="004F4F42" w:rsidRPr="00931B65" w:rsidRDefault="004F4F42" w:rsidP="004F4F42">
      <w:pPr>
        <w:pBdr>
          <w:bottom w:val="single" w:sz="12" w:space="1" w:color="auto"/>
        </w:pBdr>
        <w:suppressAutoHyphens/>
        <w:spacing w:after="0" w:line="240" w:lineRule="auto"/>
        <w:jc w:val="both"/>
        <w:rPr>
          <w:rFonts w:ascii="Times New Roman" w:eastAsia="Times New Roman" w:hAnsi="Times New Roman" w:cs="Times New Roman"/>
          <w:sz w:val="24"/>
          <w:szCs w:val="24"/>
          <w:lang w:eastAsia="en-US"/>
        </w:rPr>
      </w:pPr>
    </w:p>
    <w:p w:rsidR="004F4F42" w:rsidRPr="00931B65" w:rsidRDefault="004F4F42" w:rsidP="004F4F42">
      <w:pPr>
        <w:suppressAutoHyphens/>
        <w:spacing w:after="0" w:line="240" w:lineRule="auto"/>
        <w:rPr>
          <w:rFonts w:ascii="Times New Roman" w:eastAsia="Times New Roman" w:hAnsi="Times New Roman" w:cs="Times New Roman"/>
          <w:b/>
          <w:color w:val="000000" w:themeColor="text1"/>
          <w:sz w:val="24"/>
          <w:szCs w:val="24"/>
          <w:lang w:eastAsia="en-US"/>
        </w:rPr>
      </w:pPr>
    </w:p>
    <w:p w:rsidR="004F4F42" w:rsidRPr="00931B65" w:rsidRDefault="00895734" w:rsidP="004F4F42">
      <w:pPr>
        <w:suppressAutoHyphens/>
        <w:spacing w:after="0" w:line="240" w:lineRule="auto"/>
        <w:rPr>
          <w:rFonts w:ascii="Times New Roman" w:eastAsia="Times New Roman" w:hAnsi="Times New Roman" w:cs="Times New Roman"/>
          <w:b/>
          <w:color w:val="000000" w:themeColor="text1"/>
          <w:sz w:val="24"/>
          <w:szCs w:val="24"/>
          <w:lang w:eastAsia="en-US"/>
        </w:rPr>
      </w:pPr>
      <w:r w:rsidRPr="00931B65">
        <w:rPr>
          <w:rFonts w:ascii="Times New Roman" w:eastAsia="Times New Roman" w:hAnsi="Times New Roman" w:cs="Times New Roman"/>
          <w:b/>
          <w:color w:val="000000" w:themeColor="text1"/>
          <w:sz w:val="24"/>
          <w:szCs w:val="24"/>
          <w:lang w:eastAsia="en-US"/>
        </w:rPr>
        <w:t>CLOSE</w:t>
      </w:r>
      <w:r w:rsidR="004F4F42" w:rsidRPr="00931B65">
        <w:rPr>
          <w:rFonts w:ascii="Times New Roman" w:eastAsia="Times New Roman" w:hAnsi="Times New Roman" w:cs="Times New Roman"/>
          <w:b/>
          <w:color w:val="000000" w:themeColor="text1"/>
          <w:sz w:val="24"/>
          <w:szCs w:val="24"/>
          <w:lang w:eastAsia="en-US"/>
        </w:rPr>
        <w:t xml:space="preserve"> OF THE ACCELERATED BOOK BUILD</w:t>
      </w:r>
    </w:p>
    <w:p w:rsidR="004F4F42" w:rsidRPr="00931B65" w:rsidRDefault="004F4F42" w:rsidP="004F4F42">
      <w:pPr>
        <w:pBdr>
          <w:bottom w:val="single" w:sz="12" w:space="1" w:color="auto"/>
        </w:pBdr>
        <w:suppressAutoHyphens/>
        <w:spacing w:after="0" w:line="240" w:lineRule="auto"/>
        <w:jc w:val="both"/>
        <w:rPr>
          <w:rFonts w:ascii="Times New Roman" w:eastAsia="Times New Roman" w:hAnsi="Times New Roman" w:cs="Times New Roman"/>
          <w:sz w:val="24"/>
          <w:szCs w:val="24"/>
          <w:lang w:eastAsia="en-US"/>
        </w:rPr>
      </w:pPr>
    </w:p>
    <w:p w:rsidR="004F4F42" w:rsidRPr="00931B65" w:rsidRDefault="004F4F42" w:rsidP="004F4F42">
      <w:pPr>
        <w:suppressAutoHyphens/>
        <w:spacing w:after="0" w:line="240" w:lineRule="auto"/>
        <w:jc w:val="both"/>
        <w:rPr>
          <w:rFonts w:ascii="Times New Roman" w:eastAsia="Times New Roman" w:hAnsi="Times New Roman" w:cs="Times New Roman"/>
          <w:sz w:val="24"/>
          <w:szCs w:val="24"/>
          <w:lang w:eastAsia="en-US"/>
        </w:rPr>
      </w:pPr>
    </w:p>
    <w:p w:rsidR="00355E8C" w:rsidRPr="00931B65" w:rsidRDefault="001D5129" w:rsidP="00ED2429">
      <w:pPr>
        <w:pStyle w:val="HTMLPreformatted"/>
        <w:jc w:val="both"/>
        <w:rPr>
          <w:rFonts w:ascii="Times New Roman" w:hAnsi="Times New Roman" w:cs="Times New Roman"/>
          <w:i/>
          <w:sz w:val="24"/>
          <w:szCs w:val="24"/>
        </w:rPr>
      </w:pPr>
      <w:r w:rsidRPr="00931B65">
        <w:rPr>
          <w:rFonts w:ascii="Times New Roman" w:hAnsi="Times New Roman" w:cs="Times New Roman"/>
          <w:i/>
          <w:sz w:val="24"/>
          <w:szCs w:val="24"/>
        </w:rPr>
        <w:t>NOT FOR RELEASE, PUBLICATION OR DISTRIBUTION, DIRECTLY OR INDIRECTLY, IN OR INTO THE UNITED STATES, CANADA, JAPAN OR ANY JURISDICTION IN WHICH IT WOULD BE UNLAWFUL TO DO SO</w:t>
      </w:r>
    </w:p>
    <w:p w:rsidR="00355E8C" w:rsidRPr="00931B65" w:rsidRDefault="00355E8C" w:rsidP="00ED2429">
      <w:pPr>
        <w:pStyle w:val="HTMLPreformatted"/>
        <w:jc w:val="both"/>
        <w:rPr>
          <w:rFonts w:ascii="Times New Roman" w:hAnsi="Times New Roman" w:cs="Times New Roman"/>
          <w:sz w:val="24"/>
          <w:szCs w:val="24"/>
        </w:rPr>
      </w:pPr>
    </w:p>
    <w:p w:rsidR="00501D2B" w:rsidRPr="00501D2B" w:rsidRDefault="001D5129" w:rsidP="00501D2B">
      <w:pPr>
        <w:pStyle w:val="HTMLPreformatted"/>
        <w:jc w:val="both"/>
        <w:rPr>
          <w:rFonts w:ascii="Times New Roman" w:hAnsi="Times New Roman" w:cs="Times New Roman"/>
          <w:sz w:val="24"/>
          <w:szCs w:val="24"/>
        </w:rPr>
      </w:pPr>
      <w:r w:rsidRPr="00501D2B">
        <w:rPr>
          <w:rFonts w:ascii="Times New Roman" w:hAnsi="Times New Roman" w:cs="Times New Roman"/>
          <w:sz w:val="24"/>
          <w:szCs w:val="24"/>
        </w:rPr>
        <w:t>NEPI</w:t>
      </w:r>
      <w:r w:rsidR="004F4F42" w:rsidRPr="00501D2B">
        <w:rPr>
          <w:rFonts w:ascii="Times New Roman" w:hAnsi="Times New Roman" w:cs="Times New Roman"/>
          <w:sz w:val="24"/>
          <w:szCs w:val="24"/>
        </w:rPr>
        <w:t xml:space="preserve"> Rockcastle</w:t>
      </w:r>
      <w:r w:rsidRPr="00501D2B">
        <w:rPr>
          <w:rFonts w:ascii="Times New Roman" w:hAnsi="Times New Roman" w:cs="Times New Roman"/>
          <w:sz w:val="24"/>
          <w:szCs w:val="24"/>
        </w:rPr>
        <w:t xml:space="preserve"> is pleased to annou</w:t>
      </w:r>
      <w:r w:rsidR="007E7275" w:rsidRPr="00501D2B">
        <w:rPr>
          <w:rFonts w:ascii="Times New Roman" w:hAnsi="Times New Roman" w:cs="Times New Roman"/>
          <w:sz w:val="24"/>
          <w:szCs w:val="24"/>
        </w:rPr>
        <w:t xml:space="preserve">nce that it has closed its </w:t>
      </w:r>
      <w:r w:rsidR="008B69F3" w:rsidRPr="00501D2B">
        <w:rPr>
          <w:rFonts w:ascii="Times New Roman" w:hAnsi="Times New Roman" w:cs="Times New Roman"/>
          <w:sz w:val="24"/>
          <w:szCs w:val="24"/>
        </w:rPr>
        <w:t>book build</w:t>
      </w:r>
      <w:r w:rsidRPr="00501D2B">
        <w:rPr>
          <w:rFonts w:ascii="Times New Roman" w:hAnsi="Times New Roman" w:cs="Times New Roman"/>
          <w:sz w:val="24"/>
          <w:szCs w:val="24"/>
        </w:rPr>
        <w:t xml:space="preserve"> announced earlier today, </w:t>
      </w:r>
      <w:r w:rsidR="004E4B56" w:rsidRPr="00501D2B">
        <w:rPr>
          <w:rFonts w:ascii="Times New Roman" w:hAnsi="Times New Roman" w:cs="Times New Roman"/>
          <w:sz w:val="24"/>
          <w:szCs w:val="24"/>
        </w:rPr>
        <w:t>3</w:t>
      </w:r>
      <w:r w:rsidR="00931B65" w:rsidRPr="00501D2B">
        <w:rPr>
          <w:rFonts w:ascii="Times New Roman" w:hAnsi="Times New Roman" w:cs="Times New Roman"/>
          <w:sz w:val="24"/>
          <w:szCs w:val="24"/>
        </w:rPr>
        <w:t> </w:t>
      </w:r>
      <w:r w:rsidR="004E4B56" w:rsidRPr="00501D2B">
        <w:rPr>
          <w:rFonts w:ascii="Times New Roman" w:hAnsi="Times New Roman" w:cs="Times New Roman"/>
          <w:sz w:val="24"/>
          <w:szCs w:val="24"/>
        </w:rPr>
        <w:t>October</w:t>
      </w:r>
      <w:r w:rsidR="00931B65" w:rsidRPr="00501D2B">
        <w:rPr>
          <w:rFonts w:ascii="Times New Roman" w:hAnsi="Times New Roman" w:cs="Times New Roman"/>
          <w:sz w:val="24"/>
          <w:szCs w:val="24"/>
        </w:rPr>
        <w:t> </w:t>
      </w:r>
      <w:r w:rsidR="0002704D" w:rsidRPr="00501D2B">
        <w:rPr>
          <w:rFonts w:ascii="Times New Roman" w:hAnsi="Times New Roman" w:cs="Times New Roman"/>
          <w:sz w:val="24"/>
          <w:szCs w:val="24"/>
        </w:rPr>
        <w:t>2017</w:t>
      </w:r>
      <w:r w:rsidRPr="00501D2B">
        <w:rPr>
          <w:rFonts w:ascii="Times New Roman" w:hAnsi="Times New Roman" w:cs="Times New Roman"/>
          <w:sz w:val="24"/>
          <w:szCs w:val="24"/>
        </w:rPr>
        <w:t xml:space="preserve">. In light of strong demand, the amount of </w:t>
      </w:r>
      <w:r w:rsidR="00615A45" w:rsidRPr="00501D2B">
        <w:rPr>
          <w:rFonts w:ascii="Times New Roman" w:hAnsi="Times New Roman" w:cs="Times New Roman"/>
          <w:sz w:val="24"/>
          <w:szCs w:val="24"/>
        </w:rPr>
        <w:t>equity</w:t>
      </w:r>
      <w:r w:rsidRPr="00501D2B">
        <w:rPr>
          <w:rFonts w:ascii="Times New Roman" w:hAnsi="Times New Roman" w:cs="Times New Roman"/>
          <w:sz w:val="24"/>
          <w:szCs w:val="24"/>
        </w:rPr>
        <w:t xml:space="preserve"> to be raised was increased to </w:t>
      </w:r>
      <w:r w:rsidR="004E4B56" w:rsidRPr="00501D2B">
        <w:rPr>
          <w:rFonts w:ascii="Times New Roman" w:hAnsi="Times New Roman" w:cs="Times New Roman"/>
          <w:sz w:val="24"/>
          <w:szCs w:val="24"/>
        </w:rPr>
        <w:t>approximately</w:t>
      </w:r>
      <w:r w:rsidR="00A418EF" w:rsidRPr="00501D2B">
        <w:rPr>
          <w:rFonts w:ascii="Times New Roman" w:hAnsi="Times New Roman" w:cs="Times New Roman"/>
          <w:sz w:val="24"/>
          <w:szCs w:val="24"/>
        </w:rPr>
        <w:t xml:space="preserve"> ZAR5.2 billion </w:t>
      </w:r>
      <w:r w:rsidR="00D73182" w:rsidRPr="00501D2B">
        <w:rPr>
          <w:rFonts w:ascii="Times New Roman" w:hAnsi="Times New Roman" w:cs="Times New Roman"/>
          <w:sz w:val="24"/>
          <w:szCs w:val="24"/>
        </w:rPr>
        <w:t>(</w:t>
      </w:r>
      <w:r w:rsidR="00A418EF" w:rsidRPr="00501D2B">
        <w:rPr>
          <w:rFonts w:ascii="Times New Roman" w:hAnsi="Times New Roman" w:cs="Times New Roman"/>
          <w:sz w:val="24"/>
          <w:szCs w:val="24"/>
        </w:rPr>
        <w:t>approximately</w:t>
      </w:r>
      <w:r w:rsidR="00BC32F1" w:rsidRPr="00501D2B">
        <w:rPr>
          <w:rFonts w:ascii="Times New Roman" w:hAnsi="Times New Roman" w:cs="Times New Roman"/>
          <w:sz w:val="24"/>
          <w:szCs w:val="24"/>
        </w:rPr>
        <w:t xml:space="preserve"> EUR3</w:t>
      </w:r>
      <w:r w:rsidR="002639E3" w:rsidRPr="00501D2B">
        <w:rPr>
          <w:rFonts w:ascii="Times New Roman" w:hAnsi="Times New Roman" w:cs="Times New Roman"/>
          <w:sz w:val="24"/>
          <w:szCs w:val="24"/>
        </w:rPr>
        <w:t>25</w:t>
      </w:r>
      <w:r w:rsidR="00BC32F1" w:rsidRPr="00501D2B">
        <w:rPr>
          <w:rFonts w:ascii="Times New Roman" w:hAnsi="Times New Roman" w:cs="Times New Roman"/>
          <w:sz w:val="24"/>
          <w:szCs w:val="24"/>
        </w:rPr>
        <w:t xml:space="preserve"> million</w:t>
      </w:r>
      <w:r w:rsidR="00D73182" w:rsidRPr="00501D2B">
        <w:rPr>
          <w:rFonts w:ascii="Times New Roman" w:hAnsi="Times New Roman" w:cs="Times New Roman"/>
          <w:sz w:val="24"/>
          <w:szCs w:val="24"/>
        </w:rPr>
        <w:t>)</w:t>
      </w:r>
      <w:r w:rsidRPr="00501D2B">
        <w:rPr>
          <w:rFonts w:ascii="Times New Roman" w:hAnsi="Times New Roman" w:cs="Times New Roman"/>
          <w:sz w:val="24"/>
          <w:szCs w:val="24"/>
        </w:rPr>
        <w:t>. At this level, the book was oversubscribed. The new NEPI</w:t>
      </w:r>
      <w:r w:rsidR="00BC32F1" w:rsidRPr="00501D2B">
        <w:rPr>
          <w:rFonts w:ascii="Times New Roman" w:hAnsi="Times New Roman" w:cs="Times New Roman"/>
          <w:sz w:val="24"/>
          <w:szCs w:val="24"/>
        </w:rPr>
        <w:t xml:space="preserve"> Rockcastle</w:t>
      </w:r>
      <w:r w:rsidRPr="00501D2B">
        <w:rPr>
          <w:rFonts w:ascii="Times New Roman" w:hAnsi="Times New Roman" w:cs="Times New Roman"/>
          <w:sz w:val="24"/>
          <w:szCs w:val="24"/>
        </w:rPr>
        <w:t xml:space="preserve"> shares to</w:t>
      </w:r>
      <w:r w:rsidR="007E7275" w:rsidRPr="00501D2B">
        <w:rPr>
          <w:rFonts w:ascii="Times New Roman" w:hAnsi="Times New Roman" w:cs="Times New Roman"/>
          <w:sz w:val="24"/>
          <w:szCs w:val="24"/>
        </w:rPr>
        <w:t xml:space="preserve"> be issued pursuant to the </w:t>
      </w:r>
      <w:r w:rsidR="008B69F3" w:rsidRPr="00501D2B">
        <w:rPr>
          <w:rFonts w:ascii="Times New Roman" w:hAnsi="Times New Roman" w:cs="Times New Roman"/>
          <w:sz w:val="24"/>
          <w:szCs w:val="24"/>
        </w:rPr>
        <w:t>book build</w:t>
      </w:r>
      <w:r w:rsidRPr="00501D2B">
        <w:rPr>
          <w:rFonts w:ascii="Times New Roman" w:hAnsi="Times New Roman" w:cs="Times New Roman"/>
          <w:sz w:val="24"/>
          <w:szCs w:val="24"/>
        </w:rPr>
        <w:t xml:space="preserve"> process have been priced at </w:t>
      </w:r>
      <w:r w:rsidR="00BC32F1" w:rsidRPr="00501D2B">
        <w:rPr>
          <w:rFonts w:ascii="Times New Roman" w:hAnsi="Times New Roman" w:cs="Times New Roman"/>
          <w:color w:val="000000"/>
          <w:sz w:val="24"/>
          <w:szCs w:val="24"/>
          <w:lang w:val="en-ZA"/>
        </w:rPr>
        <w:t>ZAR177.00 per share traded on the JSE (EUR11.10 per share traded on Euronext Amsterdam)</w:t>
      </w:r>
      <w:r w:rsidRPr="00501D2B">
        <w:rPr>
          <w:rFonts w:ascii="Times New Roman" w:hAnsi="Times New Roman" w:cs="Times New Roman"/>
          <w:sz w:val="24"/>
          <w:szCs w:val="24"/>
        </w:rPr>
        <w:t xml:space="preserve">. </w:t>
      </w:r>
      <w:r w:rsidR="00501D2B" w:rsidRPr="00501D2B">
        <w:rPr>
          <w:rFonts w:ascii="Times New Roman" w:hAnsi="Times New Roman" w:cs="Times New Roman"/>
          <w:sz w:val="24"/>
          <w:szCs w:val="24"/>
        </w:rPr>
        <w:t xml:space="preserve">The new shares, when issued, will be credited as fully paid and will rank </w:t>
      </w:r>
      <w:proofErr w:type="spellStart"/>
      <w:r w:rsidR="00501D2B" w:rsidRPr="00501D2B">
        <w:rPr>
          <w:rFonts w:ascii="Times New Roman" w:hAnsi="Times New Roman" w:cs="Times New Roman"/>
          <w:i/>
          <w:sz w:val="24"/>
          <w:szCs w:val="24"/>
        </w:rPr>
        <w:t>pari</w:t>
      </w:r>
      <w:proofErr w:type="spellEnd"/>
      <w:r w:rsidR="00501D2B" w:rsidRPr="00501D2B">
        <w:rPr>
          <w:rFonts w:ascii="Times New Roman" w:hAnsi="Times New Roman" w:cs="Times New Roman"/>
          <w:i/>
          <w:sz w:val="24"/>
          <w:szCs w:val="24"/>
        </w:rPr>
        <w:t xml:space="preserve"> </w:t>
      </w:r>
      <w:proofErr w:type="spellStart"/>
      <w:r w:rsidR="00501D2B" w:rsidRPr="00501D2B">
        <w:rPr>
          <w:rFonts w:ascii="Times New Roman" w:hAnsi="Times New Roman" w:cs="Times New Roman"/>
          <w:i/>
          <w:sz w:val="24"/>
          <w:szCs w:val="24"/>
        </w:rPr>
        <w:t>passu</w:t>
      </w:r>
      <w:proofErr w:type="spellEnd"/>
      <w:r w:rsidR="00501D2B" w:rsidRPr="00501D2B">
        <w:rPr>
          <w:rFonts w:ascii="Times New Roman" w:hAnsi="Times New Roman" w:cs="Times New Roman"/>
          <w:sz w:val="24"/>
          <w:szCs w:val="24"/>
        </w:rPr>
        <w:t xml:space="preserve"> in all respects with the existing issued shares.</w:t>
      </w:r>
    </w:p>
    <w:p w:rsidR="00615A45" w:rsidRPr="00931B65" w:rsidRDefault="00615A45" w:rsidP="00615A45">
      <w:pPr>
        <w:pStyle w:val="HTMLPreformatted"/>
        <w:jc w:val="both"/>
        <w:rPr>
          <w:rFonts w:ascii="Times New Roman" w:hAnsi="Times New Roman" w:cs="Times New Roman"/>
          <w:sz w:val="24"/>
          <w:szCs w:val="24"/>
        </w:rPr>
      </w:pPr>
    </w:p>
    <w:p w:rsidR="00615A45" w:rsidRPr="00931B65" w:rsidRDefault="00615A45" w:rsidP="00615A45">
      <w:pPr>
        <w:pStyle w:val="HTMLPreformatted"/>
        <w:jc w:val="both"/>
        <w:rPr>
          <w:rFonts w:ascii="Times New Roman" w:hAnsi="Times New Roman" w:cs="Times New Roman"/>
          <w:sz w:val="24"/>
          <w:szCs w:val="24"/>
        </w:rPr>
      </w:pPr>
      <w:r w:rsidRPr="00931B65">
        <w:rPr>
          <w:rFonts w:ascii="Times New Roman" w:hAnsi="Times New Roman" w:cs="Times New Roman"/>
          <w:sz w:val="24"/>
          <w:szCs w:val="24"/>
        </w:rPr>
        <w:t xml:space="preserve">Java Capital acted as sole </w:t>
      </w:r>
      <w:proofErr w:type="spellStart"/>
      <w:r w:rsidRPr="00931B65">
        <w:rPr>
          <w:rFonts w:ascii="Times New Roman" w:hAnsi="Times New Roman" w:cs="Times New Roman"/>
          <w:sz w:val="24"/>
          <w:szCs w:val="24"/>
        </w:rPr>
        <w:t>bookrunner</w:t>
      </w:r>
      <w:proofErr w:type="spellEnd"/>
      <w:r w:rsidRPr="00931B65">
        <w:rPr>
          <w:rFonts w:ascii="Times New Roman" w:hAnsi="Times New Roman" w:cs="Times New Roman"/>
          <w:sz w:val="24"/>
          <w:szCs w:val="24"/>
        </w:rPr>
        <w:t xml:space="preserve">. </w:t>
      </w:r>
    </w:p>
    <w:p w:rsidR="00615A45" w:rsidRPr="00931B65" w:rsidRDefault="00615A45" w:rsidP="00615A45">
      <w:pPr>
        <w:pStyle w:val="HTMLPreformatted"/>
        <w:jc w:val="both"/>
        <w:rPr>
          <w:rFonts w:ascii="Times New Roman" w:hAnsi="Times New Roman" w:cs="Times New Roman"/>
          <w:sz w:val="24"/>
          <w:szCs w:val="24"/>
        </w:rPr>
      </w:pPr>
    </w:p>
    <w:p w:rsidR="00615A45" w:rsidRPr="00931B65" w:rsidRDefault="00615A45" w:rsidP="00615A45">
      <w:pPr>
        <w:pStyle w:val="HTMLPreformatted"/>
        <w:jc w:val="both"/>
        <w:rPr>
          <w:rFonts w:ascii="Times New Roman" w:hAnsi="Times New Roman" w:cs="Times New Roman"/>
          <w:color w:val="000000"/>
          <w:sz w:val="24"/>
          <w:szCs w:val="24"/>
          <w:lang w:val="en-ZA"/>
        </w:rPr>
      </w:pPr>
      <w:r w:rsidRPr="00931B65">
        <w:rPr>
          <w:rFonts w:ascii="Times New Roman" w:hAnsi="Times New Roman" w:cs="Times New Roman"/>
          <w:color w:val="000000"/>
          <w:sz w:val="24"/>
          <w:szCs w:val="24"/>
          <w:lang w:val="en-ZA"/>
        </w:rPr>
        <w:t xml:space="preserve">Applicants for shares to be traded on the JSE are advised as follows: </w:t>
      </w:r>
    </w:p>
    <w:p w:rsidR="00615A45" w:rsidRPr="00931B65" w:rsidRDefault="00615A45" w:rsidP="00615A45">
      <w:pPr>
        <w:numPr>
          <w:ilvl w:val="0"/>
          <w:numId w:val="1"/>
        </w:numPr>
        <w:spacing w:after="0" w:line="240" w:lineRule="auto"/>
        <w:rPr>
          <w:rFonts w:ascii="Times New Roman" w:hAnsi="Times New Roman" w:cs="Times New Roman"/>
          <w:sz w:val="24"/>
          <w:szCs w:val="24"/>
        </w:rPr>
      </w:pPr>
      <w:r w:rsidRPr="00931B65">
        <w:rPr>
          <w:rFonts w:ascii="Times New Roman" w:hAnsi="Times New Roman" w:cs="Times New Roman"/>
          <w:sz w:val="24"/>
          <w:szCs w:val="24"/>
        </w:rPr>
        <w:t>Settlement is on a (T+1) cycle</w:t>
      </w:r>
    </w:p>
    <w:p w:rsidR="00615A45" w:rsidRPr="00931B65" w:rsidRDefault="00615A45" w:rsidP="00615A45">
      <w:pPr>
        <w:numPr>
          <w:ilvl w:val="0"/>
          <w:numId w:val="1"/>
        </w:numPr>
        <w:spacing w:after="0" w:line="240" w:lineRule="auto"/>
        <w:rPr>
          <w:rFonts w:ascii="Times New Roman" w:hAnsi="Times New Roman" w:cs="Times New Roman"/>
          <w:sz w:val="24"/>
          <w:szCs w:val="24"/>
        </w:rPr>
      </w:pPr>
      <w:r w:rsidRPr="00931B65">
        <w:rPr>
          <w:rFonts w:ascii="Times New Roman" w:hAnsi="Times New Roman" w:cs="Times New Roman"/>
          <w:sz w:val="24"/>
          <w:szCs w:val="24"/>
        </w:rPr>
        <w:t>Trade date: Friday, 13 October 2017</w:t>
      </w:r>
    </w:p>
    <w:p w:rsidR="00615A45" w:rsidRPr="00931B65" w:rsidRDefault="00615A45" w:rsidP="00615A45">
      <w:pPr>
        <w:numPr>
          <w:ilvl w:val="0"/>
          <w:numId w:val="1"/>
        </w:numPr>
        <w:spacing w:after="0" w:line="240" w:lineRule="auto"/>
        <w:rPr>
          <w:rFonts w:ascii="Times New Roman" w:hAnsi="Times New Roman" w:cs="Times New Roman"/>
          <w:sz w:val="24"/>
          <w:szCs w:val="24"/>
        </w:rPr>
      </w:pPr>
      <w:r w:rsidRPr="00931B65">
        <w:rPr>
          <w:rFonts w:ascii="Times New Roman" w:hAnsi="Times New Roman" w:cs="Times New Roman"/>
          <w:b/>
          <w:bCs/>
          <w:sz w:val="24"/>
          <w:szCs w:val="24"/>
        </w:rPr>
        <w:t>Settlement date: Monday, 16 October 2017</w:t>
      </w:r>
    </w:p>
    <w:p w:rsidR="004735CB" w:rsidRPr="00931B65" w:rsidRDefault="004735CB" w:rsidP="00ED2429">
      <w:pPr>
        <w:pStyle w:val="HTMLPreformatted"/>
        <w:jc w:val="both"/>
        <w:rPr>
          <w:rFonts w:ascii="Times New Roman" w:hAnsi="Times New Roman" w:cs="Times New Roman"/>
          <w:sz w:val="24"/>
          <w:szCs w:val="24"/>
        </w:rPr>
      </w:pPr>
    </w:p>
    <w:p w:rsidR="004735CB" w:rsidRPr="00931B65" w:rsidRDefault="004E4B56" w:rsidP="004735CB">
      <w:pPr>
        <w:pStyle w:val="HTMLPreformatted"/>
        <w:rPr>
          <w:rFonts w:ascii="Times New Roman" w:hAnsi="Times New Roman" w:cs="Times New Roman"/>
          <w:sz w:val="24"/>
          <w:szCs w:val="24"/>
          <w:lang w:eastAsia="en-US"/>
        </w:rPr>
      </w:pPr>
      <w:r w:rsidRPr="00931B65">
        <w:rPr>
          <w:rFonts w:ascii="Times New Roman" w:hAnsi="Times New Roman" w:cs="Times New Roman"/>
          <w:sz w:val="24"/>
          <w:szCs w:val="24"/>
        </w:rPr>
        <w:t>3 October</w:t>
      </w:r>
      <w:r w:rsidR="004F4F42" w:rsidRPr="00931B65">
        <w:rPr>
          <w:rFonts w:ascii="Times New Roman" w:hAnsi="Times New Roman" w:cs="Times New Roman"/>
          <w:sz w:val="24"/>
          <w:szCs w:val="24"/>
        </w:rPr>
        <w:t xml:space="preserve"> </w:t>
      </w:r>
      <w:r w:rsidR="004735CB" w:rsidRPr="00931B65">
        <w:rPr>
          <w:rFonts w:ascii="Times New Roman" w:hAnsi="Times New Roman" w:cs="Times New Roman"/>
          <w:sz w:val="24"/>
          <w:szCs w:val="24"/>
          <w:lang w:eastAsia="en-US"/>
        </w:rPr>
        <w:t>2017</w:t>
      </w:r>
    </w:p>
    <w:p w:rsidR="004735CB" w:rsidRPr="00931B65" w:rsidRDefault="004735CB" w:rsidP="004735CB">
      <w:pPr>
        <w:pStyle w:val="HTMLPreformatted"/>
        <w:rPr>
          <w:rFonts w:ascii="Times New Roman" w:hAnsi="Times New Roman" w:cs="Times New Roman"/>
          <w:sz w:val="24"/>
          <w:szCs w:val="24"/>
          <w:lang w:eastAsia="en-US"/>
        </w:rPr>
      </w:pPr>
    </w:p>
    <w:p w:rsidR="004F4F42" w:rsidRPr="00931B65" w:rsidRDefault="004F4F42" w:rsidP="004F4F42">
      <w:pPr>
        <w:pStyle w:val="HTMLPreformatted"/>
        <w:jc w:val="both"/>
        <w:rPr>
          <w:rFonts w:ascii="Times New Roman" w:hAnsi="Times New Roman" w:cs="Times New Roman"/>
          <w:sz w:val="24"/>
          <w:szCs w:val="24"/>
          <w:lang w:eastAsia="en-US"/>
        </w:rPr>
      </w:pPr>
      <w:r w:rsidRPr="00931B65">
        <w:rPr>
          <w:rFonts w:ascii="Times New Roman" w:hAnsi="Times New Roman" w:cs="Times New Roman"/>
          <w:sz w:val="24"/>
          <w:szCs w:val="24"/>
          <w:lang w:eastAsia="en-US"/>
        </w:rPr>
        <w:t>The equity raising is not an offer to the public as contemplated under the South African Companies Act, No.71 of 2008 as amended (“</w:t>
      </w:r>
      <w:r w:rsidRPr="00931B65">
        <w:rPr>
          <w:rFonts w:ascii="Times New Roman" w:hAnsi="Times New Roman" w:cs="Times New Roman"/>
          <w:b/>
          <w:sz w:val="24"/>
          <w:szCs w:val="24"/>
          <w:lang w:eastAsia="en-US"/>
        </w:rPr>
        <w:t>Companies Act</w:t>
      </w:r>
      <w:r w:rsidRPr="00931B65">
        <w:rPr>
          <w:rFonts w:ascii="Times New Roman" w:hAnsi="Times New Roman" w:cs="Times New Roman"/>
          <w:sz w:val="24"/>
          <w:szCs w:val="24"/>
          <w:lang w:eastAsia="en-US"/>
        </w:rPr>
        <w:t xml:space="preserve">”), nor an </w:t>
      </w:r>
      <w:bookmarkStart w:id="0" w:name="_GoBack"/>
      <w:bookmarkEnd w:id="0"/>
      <w:r w:rsidRPr="00931B65">
        <w:rPr>
          <w:rFonts w:ascii="Times New Roman" w:hAnsi="Times New Roman" w:cs="Times New Roman"/>
          <w:sz w:val="24"/>
          <w:szCs w:val="24"/>
          <w:lang w:eastAsia="en-US"/>
        </w:rPr>
        <w:t>offer of securities in any other jurisdiction. Potential investors are only permitted to apply for shares with a minimum total acquisition cost, per single addressee acting as principal, of greater than or equal to ZAR1 000 000, unless the potential investor is a person, acting as principal, whose ordinary business, or part of whose ordinary business, is to deal in securities, whether as principal or agent (in reliance on Section 96(1)(a)(i) and 96(1)(b) of the Companies Act) or such applicant falls within one of the other specified categories of persons listed in section 96(1) of the Companies Act.</w:t>
      </w:r>
    </w:p>
    <w:p w:rsidR="004F4F42" w:rsidRPr="00931B65" w:rsidRDefault="004F4F42" w:rsidP="004F4F42">
      <w:pPr>
        <w:pStyle w:val="HTMLPreformatted"/>
        <w:jc w:val="both"/>
        <w:rPr>
          <w:rFonts w:ascii="Times New Roman" w:hAnsi="Times New Roman" w:cs="Times New Roman"/>
          <w:sz w:val="24"/>
          <w:szCs w:val="24"/>
          <w:lang w:eastAsia="en-US"/>
        </w:rPr>
      </w:pPr>
    </w:p>
    <w:p w:rsidR="004F4F42" w:rsidRPr="00931B65" w:rsidRDefault="004F4F42" w:rsidP="004F4F42">
      <w:pPr>
        <w:pStyle w:val="HTMLPreformatted"/>
        <w:jc w:val="both"/>
        <w:rPr>
          <w:rFonts w:ascii="Times New Roman" w:hAnsi="Times New Roman" w:cs="Times New Roman"/>
          <w:sz w:val="24"/>
          <w:szCs w:val="24"/>
          <w:lang w:eastAsia="en-US"/>
        </w:rPr>
      </w:pPr>
      <w:r w:rsidRPr="00931B65">
        <w:rPr>
          <w:rFonts w:ascii="Times New Roman" w:hAnsi="Times New Roman" w:cs="Times New Roman"/>
          <w:sz w:val="24"/>
          <w:szCs w:val="24"/>
          <w:lang w:eastAsia="en-US"/>
        </w:rPr>
        <w:t>This announcement is not for publication or distribution or release, directly or indirectly, in the United States of America (including its territories and possessions, any state of the United States and the District of Columbia).</w:t>
      </w:r>
    </w:p>
    <w:p w:rsidR="004F4F42" w:rsidRPr="00931B65" w:rsidRDefault="004F4F42" w:rsidP="004F4F42">
      <w:pPr>
        <w:pStyle w:val="HTMLPreformatted"/>
        <w:jc w:val="both"/>
        <w:rPr>
          <w:rFonts w:ascii="Times New Roman" w:hAnsi="Times New Roman" w:cs="Times New Roman"/>
          <w:sz w:val="24"/>
          <w:szCs w:val="24"/>
          <w:lang w:eastAsia="en-US"/>
        </w:rPr>
      </w:pPr>
    </w:p>
    <w:p w:rsidR="004F4F42" w:rsidRPr="00931B65" w:rsidRDefault="004F4F42" w:rsidP="004F4F42">
      <w:pPr>
        <w:pStyle w:val="HTMLPreformatted"/>
        <w:jc w:val="both"/>
        <w:rPr>
          <w:rFonts w:ascii="Times New Roman" w:hAnsi="Times New Roman" w:cs="Times New Roman"/>
          <w:sz w:val="24"/>
          <w:szCs w:val="24"/>
          <w:lang w:eastAsia="en-US"/>
        </w:rPr>
      </w:pPr>
      <w:r w:rsidRPr="00931B65">
        <w:rPr>
          <w:rFonts w:ascii="Times New Roman" w:hAnsi="Times New Roman" w:cs="Times New Roman"/>
          <w:sz w:val="24"/>
          <w:szCs w:val="24"/>
          <w:lang w:eastAsia="en-US"/>
        </w:rPr>
        <w:t>This announcement does not constitute or form part of an offer or solicitation of an offer to purchase or subscribe for securities in the United States or any other jurisdiction. The securities referred to herein have not been and will not be registered under the United States Securities Act of 1933, as amended (the “</w:t>
      </w:r>
      <w:r w:rsidRPr="00931B65">
        <w:rPr>
          <w:rFonts w:ascii="Times New Roman" w:hAnsi="Times New Roman" w:cs="Times New Roman"/>
          <w:b/>
          <w:sz w:val="24"/>
          <w:szCs w:val="24"/>
          <w:lang w:eastAsia="en-US"/>
        </w:rPr>
        <w:t>Securities Act</w:t>
      </w:r>
      <w:r w:rsidRPr="00931B65">
        <w:rPr>
          <w:rFonts w:ascii="Times New Roman" w:hAnsi="Times New Roman" w:cs="Times New Roman"/>
          <w:sz w:val="24"/>
          <w:szCs w:val="24"/>
          <w:lang w:eastAsia="en-US"/>
        </w:rPr>
        <w:t>”), and may not be offered or sold, directly or indirectly, in the United States, absent registration or an exemption from, or transaction not subject to, the registration requirements of the Securities Act. No public offering of securities is being made in the United States. This announcement does not and is not intended to constitute an offer to the public in South Africa in terms of the Companies Act. Neither this announcement nor any copy of it may be taken, transmitted or distributed, directly or indirectly in or into the United States, Canada, Australia or Japan.</w:t>
      </w:r>
    </w:p>
    <w:p w:rsidR="004F4F42" w:rsidRPr="00931B65" w:rsidRDefault="004F4F42" w:rsidP="004F4F42">
      <w:pPr>
        <w:pStyle w:val="HTMLPreformatted"/>
        <w:jc w:val="both"/>
        <w:rPr>
          <w:rFonts w:ascii="Times New Roman" w:hAnsi="Times New Roman" w:cs="Times New Roman"/>
          <w:sz w:val="24"/>
          <w:szCs w:val="24"/>
          <w:lang w:eastAsia="en-US"/>
        </w:rPr>
      </w:pPr>
    </w:p>
    <w:p w:rsidR="004F4F42" w:rsidRPr="00931B65" w:rsidRDefault="004F4F42" w:rsidP="004F4F42">
      <w:pPr>
        <w:pStyle w:val="HTMLPreformatted"/>
        <w:jc w:val="both"/>
        <w:rPr>
          <w:rFonts w:ascii="Times New Roman" w:hAnsi="Times New Roman" w:cs="Times New Roman"/>
          <w:sz w:val="24"/>
          <w:szCs w:val="24"/>
          <w:lang w:eastAsia="en-US"/>
        </w:rPr>
      </w:pPr>
      <w:r w:rsidRPr="00931B65">
        <w:rPr>
          <w:rFonts w:ascii="Times New Roman" w:hAnsi="Times New Roman" w:cs="Times New Roman"/>
          <w:sz w:val="24"/>
          <w:szCs w:val="24"/>
          <w:lang w:eastAsia="en-US"/>
        </w:rPr>
        <w:t>This announcement is for information purposes only and in member states of the European Economic Area (other than the United Kingdom) is directed only at persons who are qualified investors (as defined in article 2(1)(e) of EU directive 2003/71/EC (the “</w:t>
      </w:r>
      <w:r w:rsidRPr="00931B65">
        <w:rPr>
          <w:rFonts w:ascii="Times New Roman" w:hAnsi="Times New Roman" w:cs="Times New Roman"/>
          <w:b/>
          <w:sz w:val="24"/>
          <w:szCs w:val="24"/>
          <w:lang w:eastAsia="en-US"/>
        </w:rPr>
        <w:t>Prospectus Directive</w:t>
      </w:r>
      <w:r w:rsidRPr="00931B65">
        <w:rPr>
          <w:rFonts w:ascii="Times New Roman" w:hAnsi="Times New Roman" w:cs="Times New Roman"/>
          <w:sz w:val="24"/>
          <w:szCs w:val="24"/>
          <w:lang w:eastAsia="en-US"/>
        </w:rPr>
        <w:t>”) and the relevant implementing rules and regulations adopted by each Member State). In the United Kingdom, this announcement is directed only at the following persons: investment professionals falling within article 19(5) of the Financial Services and Markets Act 2000 (Financial Promotion) Order 2005 (the “</w:t>
      </w:r>
      <w:r w:rsidRPr="00931B65">
        <w:rPr>
          <w:rFonts w:ascii="Times New Roman" w:hAnsi="Times New Roman" w:cs="Times New Roman"/>
          <w:b/>
          <w:sz w:val="24"/>
          <w:szCs w:val="24"/>
          <w:lang w:eastAsia="en-US"/>
        </w:rPr>
        <w:t>Order</w:t>
      </w:r>
      <w:r w:rsidRPr="00931B65">
        <w:rPr>
          <w:rFonts w:ascii="Times New Roman" w:hAnsi="Times New Roman" w:cs="Times New Roman"/>
          <w:sz w:val="24"/>
          <w:szCs w:val="24"/>
          <w:lang w:eastAsia="en-US"/>
        </w:rPr>
        <w:t>”); and high net worth entities, and other person to whom it may lawfully be communicated, falling within article 49(2)(a) to (d) of the Order.</w:t>
      </w:r>
    </w:p>
    <w:p w:rsidR="004F4F42" w:rsidRPr="00931B65" w:rsidRDefault="004F4F42" w:rsidP="004F4F42">
      <w:pPr>
        <w:pStyle w:val="HTMLPreformatted"/>
        <w:jc w:val="both"/>
        <w:rPr>
          <w:rFonts w:ascii="Times New Roman" w:hAnsi="Times New Roman" w:cs="Times New Roman"/>
          <w:sz w:val="24"/>
          <w:szCs w:val="24"/>
          <w:lang w:eastAsia="en-US"/>
        </w:rPr>
      </w:pPr>
    </w:p>
    <w:p w:rsidR="002D78D5" w:rsidRPr="00931B65" w:rsidRDefault="002D78D5" w:rsidP="004F4F42">
      <w:pPr>
        <w:pStyle w:val="HTMLPreformatted"/>
        <w:jc w:val="both"/>
        <w:rPr>
          <w:rFonts w:ascii="Times New Roman" w:hAnsi="Times New Roman" w:cs="Times New Roman"/>
          <w:color w:val="000000"/>
          <w:sz w:val="24"/>
          <w:szCs w:val="24"/>
        </w:rPr>
      </w:pPr>
      <w:r w:rsidRPr="00931B65">
        <w:rPr>
          <w:rFonts w:ascii="Times New Roman" w:hAnsi="Times New Roman" w:cs="Times New Roman"/>
          <w:color w:val="000000"/>
          <w:sz w:val="24"/>
          <w:szCs w:val="24"/>
        </w:rPr>
        <w:t xml:space="preserve">As required in terms of Isle of Man law, successful applicants will not have registered ownership of the shares issued pursuant to the equity raise. Shares will instead be delivered in the form of dematerialised security entitlements representing beneficial ownership. References throughout this announcement to shares received or issued pursuant to the equity raise or to any shareholding following settlement of the equity raise should therefore be read as a reference to a receipt, issue or holding of security entitlements representing beneficial ownership of NEPI Rockcastle shares, and not to any registered ownership of NEPI Rockcastle shares. All shares issued pursuant to the equity raise will be registered in the name of </w:t>
      </w:r>
      <w:proofErr w:type="spellStart"/>
      <w:r w:rsidRPr="00931B65">
        <w:rPr>
          <w:rFonts w:ascii="Times New Roman" w:hAnsi="Times New Roman" w:cs="Times New Roman"/>
          <w:sz w:val="24"/>
          <w:szCs w:val="24"/>
        </w:rPr>
        <w:t>Nederlands</w:t>
      </w:r>
      <w:proofErr w:type="spellEnd"/>
      <w:r w:rsidRPr="00931B65">
        <w:rPr>
          <w:rFonts w:ascii="Times New Roman" w:hAnsi="Times New Roman" w:cs="Times New Roman"/>
          <w:sz w:val="24"/>
          <w:szCs w:val="24"/>
        </w:rPr>
        <w:t xml:space="preserve"> </w:t>
      </w:r>
      <w:proofErr w:type="spellStart"/>
      <w:r w:rsidRPr="00931B65">
        <w:rPr>
          <w:rFonts w:ascii="Times New Roman" w:hAnsi="Times New Roman" w:cs="Times New Roman"/>
          <w:sz w:val="24"/>
          <w:szCs w:val="24"/>
        </w:rPr>
        <w:t>Centraal</w:t>
      </w:r>
      <w:proofErr w:type="spellEnd"/>
      <w:r w:rsidRPr="00931B65">
        <w:rPr>
          <w:rFonts w:ascii="Times New Roman" w:hAnsi="Times New Roman" w:cs="Times New Roman"/>
          <w:sz w:val="24"/>
          <w:szCs w:val="24"/>
        </w:rPr>
        <w:t xml:space="preserve"> </w:t>
      </w:r>
      <w:proofErr w:type="spellStart"/>
      <w:r w:rsidRPr="00931B65">
        <w:rPr>
          <w:rFonts w:ascii="Times New Roman" w:hAnsi="Times New Roman" w:cs="Times New Roman"/>
          <w:sz w:val="24"/>
          <w:szCs w:val="24"/>
        </w:rPr>
        <w:t>Instituut</w:t>
      </w:r>
      <w:proofErr w:type="spellEnd"/>
      <w:r w:rsidRPr="00931B65">
        <w:rPr>
          <w:rFonts w:ascii="Times New Roman" w:hAnsi="Times New Roman" w:cs="Times New Roman"/>
          <w:sz w:val="24"/>
          <w:szCs w:val="24"/>
        </w:rPr>
        <w:t xml:space="preserve"> </w:t>
      </w:r>
      <w:proofErr w:type="spellStart"/>
      <w:r w:rsidRPr="00931B65">
        <w:rPr>
          <w:rFonts w:ascii="Times New Roman" w:hAnsi="Times New Roman" w:cs="Times New Roman"/>
          <w:sz w:val="24"/>
          <w:szCs w:val="24"/>
        </w:rPr>
        <w:t>voor</w:t>
      </w:r>
      <w:proofErr w:type="spellEnd"/>
      <w:r w:rsidRPr="00931B65">
        <w:rPr>
          <w:rFonts w:ascii="Times New Roman" w:hAnsi="Times New Roman" w:cs="Times New Roman"/>
          <w:sz w:val="24"/>
          <w:szCs w:val="24"/>
        </w:rPr>
        <w:t xml:space="preserve"> </w:t>
      </w:r>
      <w:proofErr w:type="spellStart"/>
      <w:r w:rsidRPr="00931B65">
        <w:rPr>
          <w:rFonts w:ascii="Times New Roman" w:hAnsi="Times New Roman" w:cs="Times New Roman"/>
          <w:sz w:val="24"/>
          <w:szCs w:val="24"/>
        </w:rPr>
        <w:t>Giraal</w:t>
      </w:r>
      <w:proofErr w:type="spellEnd"/>
      <w:r w:rsidRPr="00931B65">
        <w:rPr>
          <w:rFonts w:ascii="Times New Roman" w:hAnsi="Times New Roman" w:cs="Times New Roman"/>
          <w:sz w:val="24"/>
          <w:szCs w:val="24"/>
        </w:rPr>
        <w:t xml:space="preserve"> </w:t>
      </w:r>
      <w:proofErr w:type="spellStart"/>
      <w:r w:rsidRPr="00931B65">
        <w:rPr>
          <w:rFonts w:ascii="Times New Roman" w:hAnsi="Times New Roman" w:cs="Times New Roman"/>
          <w:sz w:val="24"/>
          <w:szCs w:val="24"/>
        </w:rPr>
        <w:t>Effectenverkeer</w:t>
      </w:r>
      <w:proofErr w:type="spellEnd"/>
      <w:r w:rsidRPr="00931B65">
        <w:rPr>
          <w:rFonts w:ascii="Times New Roman" w:hAnsi="Times New Roman" w:cs="Times New Roman"/>
          <w:sz w:val="24"/>
          <w:szCs w:val="24"/>
        </w:rPr>
        <w:t> B.V.</w:t>
      </w:r>
      <w:r w:rsidRPr="00931B65">
        <w:rPr>
          <w:rFonts w:ascii="Times New Roman" w:hAnsi="Times New Roman" w:cs="Times New Roman"/>
          <w:color w:val="000000"/>
          <w:sz w:val="24"/>
          <w:szCs w:val="24"/>
        </w:rPr>
        <w:t>, for and on behalf of successful applicants.</w:t>
      </w:r>
    </w:p>
    <w:p w:rsidR="002D78D5" w:rsidRPr="00931B65" w:rsidRDefault="002D78D5" w:rsidP="004F4F42">
      <w:pPr>
        <w:pStyle w:val="HTMLPreformatted"/>
        <w:jc w:val="both"/>
        <w:rPr>
          <w:rFonts w:ascii="Times New Roman" w:hAnsi="Times New Roman" w:cs="Times New Roman"/>
          <w:color w:val="000000"/>
          <w:sz w:val="24"/>
          <w:szCs w:val="24"/>
        </w:rPr>
      </w:pPr>
    </w:p>
    <w:p w:rsidR="004F4F42" w:rsidRPr="00931B65" w:rsidRDefault="004F4F42" w:rsidP="004F4F42">
      <w:pPr>
        <w:pStyle w:val="HTMLPreformatted"/>
        <w:jc w:val="both"/>
        <w:rPr>
          <w:rFonts w:ascii="Times New Roman" w:hAnsi="Times New Roman" w:cs="Times New Roman"/>
          <w:sz w:val="24"/>
          <w:szCs w:val="24"/>
          <w:lang w:eastAsia="en-US"/>
        </w:rPr>
      </w:pPr>
      <w:r w:rsidRPr="00931B65">
        <w:rPr>
          <w:rFonts w:ascii="Times New Roman" w:hAnsi="Times New Roman" w:cs="Times New Roman"/>
          <w:sz w:val="24"/>
          <w:szCs w:val="24"/>
          <w:lang w:eastAsia="en-US"/>
        </w:rPr>
        <w:t>This announcement has been issued by and is the sole responsibility of NEPI Rockcastle. No representation or warranty express or implied, is or will be made as to, or in relation to, and no responsibility or liability is or will be accepted by Java Capital (</w:t>
      </w:r>
      <w:proofErr w:type="spellStart"/>
      <w:r w:rsidRPr="00931B65">
        <w:rPr>
          <w:rFonts w:ascii="Times New Roman" w:hAnsi="Times New Roman" w:cs="Times New Roman"/>
          <w:sz w:val="24"/>
          <w:szCs w:val="24"/>
          <w:lang w:eastAsia="en-US"/>
        </w:rPr>
        <w:t>Bookrunner</w:t>
      </w:r>
      <w:proofErr w:type="spellEnd"/>
      <w:r w:rsidRPr="00931B65">
        <w:rPr>
          <w:rFonts w:ascii="Times New Roman" w:hAnsi="Times New Roman" w:cs="Times New Roman"/>
          <w:sz w:val="24"/>
          <w:szCs w:val="24"/>
          <w:lang w:eastAsia="en-US"/>
        </w:rPr>
        <w:t xml:space="preserve"> and JSE Sponsor) in relation to the accuracy or completeness of this announcement or any other written or oral information made available to or publicly available to any interested party or its advisers, and any liability therefore is expressly disclaimed.</w:t>
      </w:r>
    </w:p>
    <w:p w:rsidR="004F4F42" w:rsidRPr="00931B65" w:rsidRDefault="004F4F42" w:rsidP="004F4F42">
      <w:pPr>
        <w:pStyle w:val="HTMLPreformatted"/>
        <w:rPr>
          <w:rFonts w:ascii="Times New Roman" w:hAnsi="Times New Roman" w:cs="Times New Roman"/>
          <w:sz w:val="24"/>
          <w:szCs w:val="24"/>
          <w:lang w:eastAsia="en-US"/>
        </w:rPr>
      </w:pPr>
    </w:p>
    <w:p w:rsidR="004F4F42" w:rsidRPr="00931B65" w:rsidRDefault="004F4F42" w:rsidP="004F4F42">
      <w:pPr>
        <w:pStyle w:val="HTMLPreformatted"/>
        <w:rPr>
          <w:rFonts w:ascii="Times New Roman" w:hAnsi="Times New Roman" w:cs="Times New Roman"/>
          <w:sz w:val="24"/>
          <w:szCs w:val="24"/>
          <w:lang w:eastAsia="en-US"/>
        </w:rPr>
      </w:pPr>
      <w:r w:rsidRPr="00931B65">
        <w:rPr>
          <w:rFonts w:ascii="Times New Roman" w:hAnsi="Times New Roman" w:cs="Times New Roman"/>
          <w:sz w:val="24"/>
          <w:szCs w:val="24"/>
          <w:lang w:eastAsia="en-US"/>
        </w:rPr>
        <w:t>Additional contact details:</w:t>
      </w:r>
    </w:p>
    <w:p w:rsidR="004F4F42" w:rsidRPr="00931B65" w:rsidRDefault="004F4F42" w:rsidP="004F4F42">
      <w:pPr>
        <w:pStyle w:val="HTMLPreformatted"/>
        <w:rPr>
          <w:rFonts w:ascii="Times New Roman" w:hAnsi="Times New Roman" w:cs="Times New Roman"/>
          <w:sz w:val="24"/>
          <w:szCs w:val="24"/>
          <w:lang w:eastAsia="en-US"/>
        </w:rPr>
      </w:pPr>
    </w:p>
    <w:p w:rsidR="004E4B56" w:rsidRPr="00931B65" w:rsidRDefault="004E4B56" w:rsidP="004E4B56">
      <w:pPr>
        <w:pStyle w:val="HTMLPreformatted"/>
        <w:rPr>
          <w:rFonts w:ascii="Times New Roman" w:hAnsi="Times New Roman" w:cs="Times New Roman"/>
          <w:sz w:val="24"/>
          <w:szCs w:val="24"/>
          <w:lang w:eastAsia="en-US"/>
        </w:rPr>
      </w:pPr>
      <w:bookmarkStart w:id="1" w:name="_Hlk494462039"/>
      <w:proofErr w:type="spellStart"/>
      <w:r w:rsidRPr="00931B65">
        <w:rPr>
          <w:rFonts w:ascii="Times New Roman" w:hAnsi="Times New Roman" w:cs="Times New Roman"/>
          <w:sz w:val="24"/>
          <w:szCs w:val="24"/>
          <w:lang w:eastAsia="en-US"/>
        </w:rPr>
        <w:t>Bookrunner</w:t>
      </w:r>
      <w:proofErr w:type="spellEnd"/>
      <w:r w:rsidRPr="00931B65">
        <w:rPr>
          <w:rFonts w:ascii="Times New Roman" w:hAnsi="Times New Roman" w:cs="Times New Roman"/>
          <w:sz w:val="24"/>
          <w:szCs w:val="24"/>
          <w:lang w:eastAsia="en-US"/>
        </w:rPr>
        <w:t xml:space="preserve"> and JSE Sponsor</w:t>
      </w:r>
    </w:p>
    <w:p w:rsidR="004E4B56" w:rsidRPr="00931B65" w:rsidRDefault="004E4B56" w:rsidP="004E4B56">
      <w:pPr>
        <w:pStyle w:val="Default"/>
        <w:rPr>
          <w:lang w:eastAsia="en-ZA"/>
        </w:rPr>
      </w:pPr>
      <w:r w:rsidRPr="00931B65">
        <w:rPr>
          <w:b/>
          <w:lang w:eastAsia="en-US"/>
        </w:rPr>
        <w:t>Java Capital</w:t>
      </w:r>
      <w:r w:rsidRPr="00931B65">
        <w:rPr>
          <w:lang w:eastAsia="en-US"/>
        </w:rPr>
        <w:tab/>
      </w:r>
      <w:r w:rsidRPr="00931B65">
        <w:rPr>
          <w:lang w:eastAsia="en-US"/>
        </w:rPr>
        <w:tab/>
      </w:r>
      <w:r w:rsidRPr="00931B65">
        <w:rPr>
          <w:lang w:eastAsia="en-US"/>
        </w:rPr>
        <w:tab/>
      </w:r>
      <w:r w:rsidRPr="00931B65">
        <w:rPr>
          <w:lang w:eastAsia="en-US"/>
        </w:rPr>
        <w:tab/>
      </w:r>
      <w:r w:rsidRPr="00931B65">
        <w:rPr>
          <w:lang w:eastAsia="en-US"/>
        </w:rPr>
        <w:tab/>
        <w:t xml:space="preserve">     </w:t>
      </w:r>
      <w:r w:rsidRPr="00931B65">
        <w:t xml:space="preserve">+27 11 722 3050 </w:t>
      </w:r>
    </w:p>
    <w:p w:rsidR="004E4B56" w:rsidRPr="00931B65" w:rsidRDefault="004E4B56" w:rsidP="004E4B56">
      <w:pPr>
        <w:pStyle w:val="HTMLPreformatted"/>
        <w:rPr>
          <w:rFonts w:ascii="Times New Roman" w:hAnsi="Times New Roman" w:cs="Times New Roman"/>
          <w:sz w:val="24"/>
          <w:szCs w:val="24"/>
          <w:lang w:eastAsia="en-US"/>
        </w:rPr>
      </w:pPr>
    </w:p>
    <w:p w:rsidR="004E4B56" w:rsidRPr="00931B65" w:rsidRDefault="004E4B56" w:rsidP="004E4B56">
      <w:pPr>
        <w:pStyle w:val="HTMLPreformatted"/>
        <w:rPr>
          <w:rFonts w:ascii="Times New Roman" w:hAnsi="Times New Roman" w:cs="Times New Roman"/>
          <w:sz w:val="24"/>
          <w:szCs w:val="24"/>
          <w:lang w:eastAsia="en-US"/>
        </w:rPr>
      </w:pPr>
      <w:r w:rsidRPr="00931B65">
        <w:rPr>
          <w:rFonts w:ascii="Times New Roman" w:hAnsi="Times New Roman" w:cs="Times New Roman"/>
          <w:sz w:val="24"/>
          <w:szCs w:val="24"/>
          <w:lang w:eastAsia="en-US"/>
        </w:rPr>
        <w:t>NEPI Rockcastle plc</w:t>
      </w:r>
    </w:p>
    <w:p w:rsidR="004E4B56" w:rsidRPr="00931B65" w:rsidRDefault="004E4B56" w:rsidP="004E4B56">
      <w:pPr>
        <w:pStyle w:val="HTMLPreformatted"/>
        <w:rPr>
          <w:rFonts w:ascii="Times New Roman" w:hAnsi="Times New Roman" w:cs="Times New Roman"/>
          <w:sz w:val="24"/>
          <w:szCs w:val="24"/>
          <w:lang w:eastAsia="en-US"/>
        </w:rPr>
      </w:pPr>
      <w:r w:rsidRPr="00931B65">
        <w:rPr>
          <w:rFonts w:ascii="Times New Roman" w:hAnsi="Times New Roman" w:cs="Times New Roman"/>
          <w:b/>
          <w:sz w:val="24"/>
          <w:szCs w:val="24"/>
          <w:lang w:eastAsia="en-US"/>
        </w:rPr>
        <w:t>Mirela Covasa</w:t>
      </w:r>
      <w:r w:rsidRPr="00931B65">
        <w:rPr>
          <w:rFonts w:ascii="Times New Roman" w:hAnsi="Times New Roman" w:cs="Times New Roman"/>
          <w:sz w:val="24"/>
          <w:szCs w:val="24"/>
          <w:lang w:eastAsia="en-US"/>
        </w:rPr>
        <w:t xml:space="preserve"> </w:t>
      </w:r>
      <w:r w:rsidRPr="00931B65">
        <w:rPr>
          <w:rFonts w:ascii="Times New Roman" w:hAnsi="Times New Roman" w:cs="Times New Roman"/>
          <w:sz w:val="24"/>
          <w:szCs w:val="24"/>
          <w:lang w:eastAsia="en-US"/>
        </w:rPr>
        <w:tab/>
      </w:r>
      <w:r w:rsidRPr="00931B65">
        <w:rPr>
          <w:rFonts w:ascii="Times New Roman" w:hAnsi="Times New Roman" w:cs="Times New Roman"/>
          <w:sz w:val="24"/>
          <w:szCs w:val="24"/>
          <w:lang w:eastAsia="en-US"/>
        </w:rPr>
        <w:tab/>
      </w:r>
      <w:r w:rsidRPr="00931B65">
        <w:rPr>
          <w:rFonts w:ascii="Times New Roman" w:hAnsi="Times New Roman" w:cs="Times New Roman"/>
          <w:sz w:val="24"/>
          <w:szCs w:val="24"/>
          <w:lang w:eastAsia="en-US"/>
        </w:rPr>
        <w:tab/>
      </w:r>
      <w:r w:rsidRPr="00931B65">
        <w:rPr>
          <w:rFonts w:ascii="Times New Roman" w:hAnsi="Times New Roman" w:cs="Times New Roman"/>
          <w:sz w:val="24"/>
          <w:szCs w:val="24"/>
          <w:lang w:eastAsia="en-US"/>
        </w:rPr>
        <w:tab/>
        <w:t>+407 213 7110 0</w:t>
      </w:r>
    </w:p>
    <w:p w:rsidR="004E4B56" w:rsidRPr="00931B65" w:rsidRDefault="004E4B56" w:rsidP="004E4B56">
      <w:pPr>
        <w:pStyle w:val="HTMLPreformatted"/>
        <w:rPr>
          <w:rFonts w:ascii="Times New Roman" w:hAnsi="Times New Roman" w:cs="Times New Roman"/>
          <w:sz w:val="24"/>
          <w:szCs w:val="24"/>
          <w:highlight w:val="yellow"/>
          <w:lang w:eastAsia="en-US"/>
        </w:rPr>
      </w:pPr>
    </w:p>
    <w:p w:rsidR="004E4B56" w:rsidRPr="00931B65" w:rsidRDefault="004E4B56" w:rsidP="004E4B56">
      <w:pPr>
        <w:pStyle w:val="HTMLPreformatted"/>
        <w:rPr>
          <w:rFonts w:ascii="Times New Roman" w:hAnsi="Times New Roman" w:cs="Times New Roman"/>
          <w:sz w:val="24"/>
          <w:szCs w:val="24"/>
          <w:lang w:eastAsia="en-US"/>
        </w:rPr>
      </w:pPr>
      <w:r w:rsidRPr="00931B65">
        <w:rPr>
          <w:rFonts w:ascii="Times New Roman" w:hAnsi="Times New Roman" w:cs="Times New Roman"/>
          <w:sz w:val="24"/>
          <w:szCs w:val="24"/>
          <w:lang w:eastAsia="en-US"/>
        </w:rPr>
        <w:t>Euronext listing agent</w:t>
      </w:r>
    </w:p>
    <w:p w:rsidR="004E4B56" w:rsidRPr="00931B65" w:rsidRDefault="004E4B56" w:rsidP="004E4B56">
      <w:pPr>
        <w:pStyle w:val="Default"/>
      </w:pPr>
      <w:r w:rsidRPr="00931B65">
        <w:rPr>
          <w:b/>
          <w:lang w:eastAsia="en-US"/>
        </w:rPr>
        <w:t>ING Bank</w:t>
      </w:r>
      <w:r w:rsidRPr="00931B65">
        <w:rPr>
          <w:lang w:eastAsia="en-US"/>
        </w:rPr>
        <w:tab/>
      </w:r>
      <w:r w:rsidRPr="00931B65">
        <w:rPr>
          <w:lang w:eastAsia="en-US"/>
        </w:rPr>
        <w:tab/>
      </w:r>
      <w:r w:rsidRPr="00931B65">
        <w:rPr>
          <w:lang w:eastAsia="en-US"/>
        </w:rPr>
        <w:tab/>
      </w:r>
      <w:r w:rsidRPr="00931B65">
        <w:rPr>
          <w:lang w:eastAsia="en-US"/>
        </w:rPr>
        <w:tab/>
      </w:r>
      <w:r w:rsidRPr="00931B65">
        <w:rPr>
          <w:lang w:eastAsia="en-US"/>
        </w:rPr>
        <w:tab/>
        <w:t xml:space="preserve">     </w:t>
      </w:r>
      <w:r w:rsidRPr="00931B65">
        <w:t xml:space="preserve">+31 20 57 67 261 </w:t>
      </w:r>
    </w:p>
    <w:bookmarkEnd w:id="1"/>
    <w:p w:rsidR="004F4F42" w:rsidRPr="00931B65" w:rsidRDefault="004F4F42" w:rsidP="004F4F42">
      <w:pPr>
        <w:pStyle w:val="HTMLPreformatted"/>
        <w:rPr>
          <w:rFonts w:ascii="Times New Roman" w:hAnsi="Times New Roman" w:cs="Times New Roman"/>
          <w:sz w:val="24"/>
          <w:szCs w:val="24"/>
          <w:lang w:eastAsia="en-US"/>
        </w:rPr>
      </w:pPr>
    </w:p>
    <w:p w:rsidR="004F4F42" w:rsidRPr="00931B65" w:rsidRDefault="004F4F42" w:rsidP="004F4F42">
      <w:pPr>
        <w:pStyle w:val="HTMLPreformatted"/>
        <w:rPr>
          <w:color w:val="000000"/>
          <w:sz w:val="24"/>
          <w:szCs w:val="24"/>
          <w:lang w:val="en-ZA"/>
        </w:rPr>
      </w:pPr>
    </w:p>
    <w:p w:rsidR="004735CB" w:rsidRPr="00931B65" w:rsidRDefault="004735CB" w:rsidP="004F4F42">
      <w:pPr>
        <w:pStyle w:val="HTMLPreformatted"/>
        <w:jc w:val="both"/>
        <w:rPr>
          <w:rFonts w:ascii="Times New Roman" w:hAnsi="Times New Roman" w:cs="Times New Roman"/>
          <w:color w:val="000000"/>
          <w:sz w:val="24"/>
          <w:szCs w:val="24"/>
        </w:rPr>
      </w:pPr>
    </w:p>
    <w:sectPr w:rsidR="004735CB" w:rsidRPr="00931B65" w:rsidSect="005913D2">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2F7" w:rsidRDefault="00CA12F7" w:rsidP="004F7075">
      <w:pPr>
        <w:spacing w:after="0" w:line="240" w:lineRule="auto"/>
      </w:pPr>
      <w:r>
        <w:separator/>
      </w:r>
    </w:p>
  </w:endnote>
  <w:endnote w:type="continuationSeparator" w:id="0">
    <w:p w:rsidR="00CA12F7" w:rsidRDefault="00CA12F7" w:rsidP="004F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075" w:rsidRDefault="004F70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075" w:rsidRDefault="004F70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075" w:rsidRDefault="004F7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2F7" w:rsidRDefault="00CA12F7" w:rsidP="004F7075">
      <w:pPr>
        <w:spacing w:after="0" w:line="240" w:lineRule="auto"/>
      </w:pPr>
      <w:r>
        <w:separator/>
      </w:r>
    </w:p>
  </w:footnote>
  <w:footnote w:type="continuationSeparator" w:id="0">
    <w:p w:rsidR="00CA12F7" w:rsidRDefault="00CA12F7" w:rsidP="004F7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075" w:rsidRDefault="004F70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075" w:rsidRDefault="004F70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075" w:rsidRDefault="004F70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FF3949"/>
    <w:multiLevelType w:val="multilevel"/>
    <w:tmpl w:val="C324C9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5913D2"/>
    <w:rsid w:val="00024095"/>
    <w:rsid w:val="0002704D"/>
    <w:rsid w:val="00056929"/>
    <w:rsid w:val="00076393"/>
    <w:rsid w:val="001073B1"/>
    <w:rsid w:val="001125B5"/>
    <w:rsid w:val="00115C0D"/>
    <w:rsid w:val="00146A7C"/>
    <w:rsid w:val="00164942"/>
    <w:rsid w:val="00167404"/>
    <w:rsid w:val="00196861"/>
    <w:rsid w:val="001D5129"/>
    <w:rsid w:val="002639E3"/>
    <w:rsid w:val="00287333"/>
    <w:rsid w:val="002B2E38"/>
    <w:rsid w:val="002D73D3"/>
    <w:rsid w:val="002D78D5"/>
    <w:rsid w:val="00342895"/>
    <w:rsid w:val="003517B5"/>
    <w:rsid w:val="00355E8C"/>
    <w:rsid w:val="00372D57"/>
    <w:rsid w:val="00394D95"/>
    <w:rsid w:val="003D72EF"/>
    <w:rsid w:val="00435515"/>
    <w:rsid w:val="00457C51"/>
    <w:rsid w:val="004735CB"/>
    <w:rsid w:val="0047438D"/>
    <w:rsid w:val="00484011"/>
    <w:rsid w:val="00497773"/>
    <w:rsid w:val="004D5843"/>
    <w:rsid w:val="004E3CBF"/>
    <w:rsid w:val="004E4939"/>
    <w:rsid w:val="004E4B56"/>
    <w:rsid w:val="004E5E18"/>
    <w:rsid w:val="004F4F42"/>
    <w:rsid w:val="004F7075"/>
    <w:rsid w:val="00501D2B"/>
    <w:rsid w:val="00516227"/>
    <w:rsid w:val="005171F1"/>
    <w:rsid w:val="00534D08"/>
    <w:rsid w:val="00547E90"/>
    <w:rsid w:val="005608AE"/>
    <w:rsid w:val="00560C47"/>
    <w:rsid w:val="00574BA2"/>
    <w:rsid w:val="00575950"/>
    <w:rsid w:val="005913D2"/>
    <w:rsid w:val="005F4BA2"/>
    <w:rsid w:val="0061453F"/>
    <w:rsid w:val="00615A45"/>
    <w:rsid w:val="00622C6B"/>
    <w:rsid w:val="00636A69"/>
    <w:rsid w:val="00674BCB"/>
    <w:rsid w:val="0069609F"/>
    <w:rsid w:val="006A6F03"/>
    <w:rsid w:val="006F07CD"/>
    <w:rsid w:val="006F3356"/>
    <w:rsid w:val="006F3756"/>
    <w:rsid w:val="0072640F"/>
    <w:rsid w:val="00760748"/>
    <w:rsid w:val="0079280A"/>
    <w:rsid w:val="007A3D48"/>
    <w:rsid w:val="007A4979"/>
    <w:rsid w:val="007B6D9A"/>
    <w:rsid w:val="007E7275"/>
    <w:rsid w:val="008014A0"/>
    <w:rsid w:val="00802C69"/>
    <w:rsid w:val="00813722"/>
    <w:rsid w:val="008159D5"/>
    <w:rsid w:val="0081799E"/>
    <w:rsid w:val="00895734"/>
    <w:rsid w:val="008B69F3"/>
    <w:rsid w:val="008F63F1"/>
    <w:rsid w:val="00907CFD"/>
    <w:rsid w:val="00927AC2"/>
    <w:rsid w:val="00931B65"/>
    <w:rsid w:val="009A77F2"/>
    <w:rsid w:val="009B3DA6"/>
    <w:rsid w:val="00A00C12"/>
    <w:rsid w:val="00A4003A"/>
    <w:rsid w:val="00A418EF"/>
    <w:rsid w:val="00A5193D"/>
    <w:rsid w:val="00A744B0"/>
    <w:rsid w:val="00AA2AFE"/>
    <w:rsid w:val="00AB70FB"/>
    <w:rsid w:val="00AC1CD7"/>
    <w:rsid w:val="00AC3B49"/>
    <w:rsid w:val="00B172F9"/>
    <w:rsid w:val="00B40D7A"/>
    <w:rsid w:val="00B434AD"/>
    <w:rsid w:val="00B70719"/>
    <w:rsid w:val="00B70E2F"/>
    <w:rsid w:val="00B976B3"/>
    <w:rsid w:val="00BC32F1"/>
    <w:rsid w:val="00BD5C68"/>
    <w:rsid w:val="00BE428B"/>
    <w:rsid w:val="00BE65C3"/>
    <w:rsid w:val="00C306FD"/>
    <w:rsid w:val="00C82A65"/>
    <w:rsid w:val="00CA0095"/>
    <w:rsid w:val="00CA12F7"/>
    <w:rsid w:val="00D05DA8"/>
    <w:rsid w:val="00D73182"/>
    <w:rsid w:val="00D86949"/>
    <w:rsid w:val="00DA1202"/>
    <w:rsid w:val="00DB2F95"/>
    <w:rsid w:val="00DD73FD"/>
    <w:rsid w:val="00DF7554"/>
    <w:rsid w:val="00E1779B"/>
    <w:rsid w:val="00E301D5"/>
    <w:rsid w:val="00E706C1"/>
    <w:rsid w:val="00E95550"/>
    <w:rsid w:val="00ED2429"/>
    <w:rsid w:val="00F272C3"/>
    <w:rsid w:val="00F3169E"/>
    <w:rsid w:val="00F82675"/>
    <w:rsid w:val="00FA029B"/>
    <w:rsid w:val="00FA2EB4"/>
    <w:rsid w:val="00FE29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79AA9D-AE0B-48AF-9360-642CD831D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91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ZA"/>
    </w:rPr>
  </w:style>
  <w:style w:type="character" w:customStyle="1" w:styleId="HTMLPreformattedChar">
    <w:name w:val="HTML Preformatted Char"/>
    <w:basedOn w:val="DefaultParagraphFont"/>
    <w:link w:val="HTMLPreformatted"/>
    <w:uiPriority w:val="99"/>
    <w:rsid w:val="005913D2"/>
    <w:rPr>
      <w:rFonts w:ascii="Courier New" w:eastAsia="Times New Roman" w:hAnsi="Courier New" w:cs="Courier New"/>
      <w:sz w:val="20"/>
      <w:szCs w:val="20"/>
      <w:lang w:eastAsia="en-ZA"/>
    </w:rPr>
  </w:style>
  <w:style w:type="paragraph" w:styleId="BalloonText">
    <w:name w:val="Balloon Text"/>
    <w:basedOn w:val="Normal"/>
    <w:link w:val="BalloonTextChar"/>
    <w:uiPriority w:val="99"/>
    <w:semiHidden/>
    <w:unhideWhenUsed/>
    <w:rsid w:val="00A51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93D"/>
    <w:rPr>
      <w:rFonts w:ascii="Segoe UI" w:hAnsi="Segoe UI" w:cs="Segoe UI"/>
      <w:sz w:val="18"/>
      <w:szCs w:val="18"/>
    </w:rPr>
  </w:style>
  <w:style w:type="paragraph" w:styleId="Revision">
    <w:name w:val="Revision"/>
    <w:hidden/>
    <w:uiPriority w:val="99"/>
    <w:semiHidden/>
    <w:rsid w:val="00A5193D"/>
    <w:pPr>
      <w:spacing w:after="0" w:line="240" w:lineRule="auto"/>
    </w:pPr>
  </w:style>
  <w:style w:type="character" w:styleId="Hyperlink">
    <w:name w:val="Hyperlink"/>
    <w:basedOn w:val="DefaultParagraphFont"/>
    <w:uiPriority w:val="99"/>
    <w:unhideWhenUsed/>
    <w:rsid w:val="003D72EF"/>
    <w:rPr>
      <w:color w:val="0000FF" w:themeColor="hyperlink"/>
      <w:u w:val="single"/>
    </w:rPr>
  </w:style>
  <w:style w:type="character" w:styleId="CommentReference">
    <w:name w:val="annotation reference"/>
    <w:basedOn w:val="DefaultParagraphFont"/>
    <w:uiPriority w:val="99"/>
    <w:semiHidden/>
    <w:unhideWhenUsed/>
    <w:rsid w:val="00B172F9"/>
    <w:rPr>
      <w:sz w:val="16"/>
      <w:szCs w:val="16"/>
    </w:rPr>
  </w:style>
  <w:style w:type="paragraph" w:styleId="CommentText">
    <w:name w:val="annotation text"/>
    <w:basedOn w:val="Normal"/>
    <w:link w:val="CommentTextChar"/>
    <w:uiPriority w:val="99"/>
    <w:semiHidden/>
    <w:unhideWhenUsed/>
    <w:rsid w:val="00B172F9"/>
    <w:pPr>
      <w:spacing w:line="240" w:lineRule="auto"/>
    </w:pPr>
    <w:rPr>
      <w:sz w:val="20"/>
      <w:szCs w:val="20"/>
    </w:rPr>
  </w:style>
  <w:style w:type="character" w:customStyle="1" w:styleId="CommentTextChar">
    <w:name w:val="Comment Text Char"/>
    <w:basedOn w:val="DefaultParagraphFont"/>
    <w:link w:val="CommentText"/>
    <w:uiPriority w:val="99"/>
    <w:semiHidden/>
    <w:rsid w:val="00B172F9"/>
    <w:rPr>
      <w:sz w:val="20"/>
      <w:szCs w:val="20"/>
    </w:rPr>
  </w:style>
  <w:style w:type="paragraph" w:styleId="CommentSubject">
    <w:name w:val="annotation subject"/>
    <w:basedOn w:val="CommentText"/>
    <w:next w:val="CommentText"/>
    <w:link w:val="CommentSubjectChar"/>
    <w:uiPriority w:val="99"/>
    <w:semiHidden/>
    <w:unhideWhenUsed/>
    <w:rsid w:val="00B172F9"/>
    <w:rPr>
      <w:b/>
      <w:bCs/>
    </w:rPr>
  </w:style>
  <w:style w:type="character" w:customStyle="1" w:styleId="CommentSubjectChar">
    <w:name w:val="Comment Subject Char"/>
    <w:basedOn w:val="CommentTextChar"/>
    <w:link w:val="CommentSubject"/>
    <w:uiPriority w:val="99"/>
    <w:semiHidden/>
    <w:rsid w:val="00B172F9"/>
    <w:rPr>
      <w:b/>
      <w:bCs/>
      <w:sz w:val="20"/>
      <w:szCs w:val="20"/>
    </w:rPr>
  </w:style>
  <w:style w:type="paragraph" w:customStyle="1" w:styleId="Default">
    <w:name w:val="Default"/>
    <w:rsid w:val="00B172F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4F707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F7075"/>
  </w:style>
  <w:style w:type="paragraph" w:styleId="Footer">
    <w:name w:val="footer"/>
    <w:basedOn w:val="Normal"/>
    <w:link w:val="FooterChar"/>
    <w:uiPriority w:val="99"/>
    <w:semiHidden/>
    <w:unhideWhenUsed/>
    <w:rsid w:val="004F707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F7075"/>
  </w:style>
  <w:style w:type="paragraph" w:styleId="BodyTextIndent">
    <w:name w:val="Body Text Indent"/>
    <w:basedOn w:val="Normal"/>
    <w:link w:val="BodyTextIndentChar"/>
    <w:rsid w:val="00615A45"/>
    <w:pPr>
      <w:suppressAutoHyphens/>
      <w:spacing w:line="320" w:lineRule="exact"/>
      <w:ind w:left="567"/>
      <w:jc w:val="both"/>
    </w:pPr>
    <w:rPr>
      <w:rFonts w:ascii="Times New Roman" w:eastAsia="Times New Roman" w:hAnsi="Times New Roman" w:cs="Times New Roman"/>
      <w:szCs w:val="20"/>
      <w:lang w:eastAsia="en-US"/>
    </w:rPr>
  </w:style>
  <w:style w:type="character" w:customStyle="1" w:styleId="BodyTextIndentChar">
    <w:name w:val="Body Text Indent Char"/>
    <w:basedOn w:val="DefaultParagraphFont"/>
    <w:link w:val="BodyTextIndent"/>
    <w:rsid w:val="00615A45"/>
    <w:rPr>
      <w:rFonts w:ascii="Times New Roman" w:eastAsia="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png@01D300A5.3B9EE7F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874</Words>
  <Characters>4574</Characters>
  <Application>Microsoft Office Word</Application>
  <DocSecurity>0</DocSecurity>
  <PresentationFormat/>
  <Lines>89</Lines>
  <Paragraphs>29</Paragraphs>
  <ScaleCrop>false</ScaleCrop>
  <HeadingPairs>
    <vt:vector size="2" baseType="variant">
      <vt:variant>
        <vt:lpstr>Title</vt:lpstr>
      </vt:variant>
      <vt:variant>
        <vt:i4>1</vt:i4>
      </vt:variant>
    </vt:vector>
  </HeadingPairs>
  <TitlesOfParts>
    <vt:vector size="1" baseType="lpstr">
      <vt:lpstr>NEPI Rockcastle - August 2017 ABB - results announcement.DOCX</vt:lpstr>
    </vt:vector>
  </TitlesOfParts>
  <Company>Macquarie Group Limited</Company>
  <LinksUpToDate>false</LinksUpToDate>
  <CharactersWithSpaces>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NEPI Rockcastle - August 2017 ABB - closing announcement (00210260-2).DOCX</dc:title>
  <dc:subject>N135/00170241.DOCX/ANNOUNCE/GE</dc:subject>
  <dc:creator>mdenyssc</dc:creator>
  <cp:lastModifiedBy>User</cp:lastModifiedBy>
  <cp:revision>19</cp:revision>
  <cp:lastPrinted>2017-10-03T11:05:00Z</cp:lastPrinted>
  <dcterms:created xsi:type="dcterms:W3CDTF">2017-08-20T13:38:00Z</dcterms:created>
  <dcterms:modified xsi:type="dcterms:W3CDTF">2017-10-03T11:28:00Z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