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87" w:type="dxa"/>
        <w:tblLook w:val="01E0" w:firstRow="1" w:lastRow="1" w:firstColumn="1" w:lastColumn="1" w:noHBand="0" w:noVBand="0"/>
      </w:tblPr>
      <w:tblGrid>
        <w:gridCol w:w="6207"/>
        <w:gridCol w:w="1580"/>
      </w:tblGrid>
      <w:tr w:rsidR="00A15236" w:rsidRPr="00B14CA1" w:rsidTr="008B462E">
        <w:trPr>
          <w:trHeight w:val="708"/>
        </w:trPr>
        <w:tc>
          <w:tcPr>
            <w:tcW w:w="6207" w:type="dxa"/>
          </w:tcPr>
          <w:p w:rsidR="000A7A2E" w:rsidRPr="00B14CA1" w:rsidRDefault="008B462E" w:rsidP="00882CC5">
            <w:pPr>
              <w:pStyle w:val="HSTitel"/>
            </w:pPr>
            <w:r>
              <w:rPr>
                <w:sz w:val="18"/>
                <w:szCs w:val="18"/>
              </w:rPr>
              <w:t>p</w:t>
            </w:r>
            <w:r w:rsidR="00D60A68" w:rsidRPr="004973B2">
              <w:rPr>
                <w:sz w:val="18"/>
                <w:szCs w:val="18"/>
              </w:rPr>
              <w:t>ersbericht</w:t>
            </w:r>
            <w:r w:rsidR="00D60A68">
              <w:rPr>
                <w:sz w:val="18"/>
                <w:szCs w:val="18"/>
              </w:rPr>
              <w:t xml:space="preserve"> </w:t>
            </w:r>
            <w:r w:rsidR="00E31244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aarcijfers</w:t>
            </w:r>
            <w:r w:rsidR="00D04366">
              <w:rPr>
                <w:sz w:val="18"/>
                <w:szCs w:val="18"/>
              </w:rPr>
              <w:t xml:space="preserve"> 201</w:t>
            </w:r>
            <w:r w:rsidR="006645DC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</w:tcPr>
          <w:p w:rsidR="00A15236" w:rsidRPr="00B14CA1" w:rsidRDefault="00A15236" w:rsidP="008B462E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EC2B7E" w:rsidRDefault="00C41C93" w:rsidP="00EC2B7E">
      <w:pPr>
        <w:rPr>
          <w:b/>
        </w:rPr>
      </w:pPr>
      <w:r>
        <w:rPr>
          <w:b/>
        </w:rPr>
        <w:t>Duurzame initiatieven</w:t>
      </w:r>
      <w:r w:rsidR="00C06E89">
        <w:rPr>
          <w:b/>
        </w:rPr>
        <w:t xml:space="preserve">, </w:t>
      </w:r>
      <w:r>
        <w:rPr>
          <w:b/>
        </w:rPr>
        <w:t>hogere winst en dividend</w:t>
      </w:r>
    </w:p>
    <w:p w:rsidR="00EC2B7E" w:rsidRDefault="00EC2B7E" w:rsidP="00EC2B7E"/>
    <w:p w:rsidR="00FB607A" w:rsidRDefault="00E81DE6" w:rsidP="00FB607A">
      <w:r w:rsidRPr="00FB607A">
        <w:t>BNG Bank</w:t>
      </w:r>
      <w:r w:rsidR="005E3DB3" w:rsidRPr="00FB607A">
        <w:t xml:space="preserve"> </w:t>
      </w:r>
      <w:r w:rsidR="00D326C2">
        <w:t xml:space="preserve">heeft een goed jaar achter de rug, aldus de nieuwe bestuursvoorzitter </w:t>
      </w:r>
      <w:proofErr w:type="spellStart"/>
      <w:r w:rsidR="00D326C2">
        <w:t>Gita</w:t>
      </w:r>
      <w:proofErr w:type="spellEnd"/>
      <w:r w:rsidR="00D326C2">
        <w:t xml:space="preserve"> </w:t>
      </w:r>
      <w:proofErr w:type="spellStart"/>
      <w:r w:rsidR="00D326C2">
        <w:t>Salden</w:t>
      </w:r>
      <w:proofErr w:type="spellEnd"/>
      <w:r w:rsidR="00D326C2">
        <w:t xml:space="preserve">. </w:t>
      </w:r>
      <w:r w:rsidR="00D326C2" w:rsidRPr="00D326C2">
        <w:t>Voor de klanten zijn in lijn met het overheidsbeleid nieuwe producten ontwikkeld op het gebied van duurzaamheid en exportfinanciering.</w:t>
      </w:r>
      <w:r w:rsidR="00D326C2">
        <w:rPr>
          <w:i/>
        </w:rPr>
        <w:t xml:space="preserve"> </w:t>
      </w:r>
      <w:r w:rsidR="00D326C2" w:rsidRPr="00D326C2">
        <w:t xml:space="preserve">Daarnaast zijn de belangrijkste financiële doelstellingen gerealiseerd. </w:t>
      </w:r>
      <w:r w:rsidR="002C5EB8">
        <w:t xml:space="preserve">De winst </w:t>
      </w:r>
      <w:r w:rsidR="0099118B">
        <w:t xml:space="preserve">en </w:t>
      </w:r>
      <w:r w:rsidR="00676602">
        <w:t>de solvabiliteit</w:t>
      </w:r>
      <w:r w:rsidR="00FC3E6D">
        <w:t>sratio’s</w:t>
      </w:r>
      <w:r w:rsidR="00676602">
        <w:t xml:space="preserve"> </w:t>
      </w:r>
      <w:r w:rsidR="005B78FD">
        <w:t xml:space="preserve">zijn </w:t>
      </w:r>
      <w:r w:rsidR="002C5EB8">
        <w:t>gestegen</w:t>
      </w:r>
      <w:r w:rsidR="00324EED">
        <w:t xml:space="preserve">. </w:t>
      </w:r>
      <w:r w:rsidR="00D326C2">
        <w:t xml:space="preserve">Aan de aandeelhouders wordt voorgesteld om </w:t>
      </w:r>
      <w:r w:rsidR="006A277D">
        <w:t>het dividendpercentage te verhogen</w:t>
      </w:r>
      <w:r w:rsidR="00324EED">
        <w:t xml:space="preserve"> </w:t>
      </w:r>
      <w:r w:rsidR="004A7788">
        <w:t xml:space="preserve">van 25% </w:t>
      </w:r>
      <w:r w:rsidR="00324EED">
        <w:t>naar 37,5%</w:t>
      </w:r>
      <w:r w:rsidR="006A277D">
        <w:t>.</w:t>
      </w:r>
      <w:bookmarkStart w:id="0" w:name="_GoBack"/>
      <w:bookmarkEnd w:id="0"/>
    </w:p>
    <w:p w:rsidR="005E5AC8" w:rsidRDefault="005E5AC8" w:rsidP="00FB607A"/>
    <w:p w:rsidR="0099118B" w:rsidRDefault="0099118B" w:rsidP="00FB607A">
      <w:pPr>
        <w:rPr>
          <w:szCs w:val="18"/>
        </w:rPr>
      </w:pPr>
      <w:r w:rsidRPr="0099118B">
        <w:rPr>
          <w:szCs w:val="18"/>
        </w:rPr>
        <w:t>Om haar rol als betrokken partner voor een duurzamer Nederland verder in te vullen heeft BNG B</w:t>
      </w:r>
      <w:r w:rsidRPr="00664CD9">
        <w:rPr>
          <w:szCs w:val="18"/>
        </w:rPr>
        <w:t xml:space="preserve">ank in het verslagjaar </w:t>
      </w:r>
      <w:r w:rsidR="00324EED">
        <w:rPr>
          <w:szCs w:val="18"/>
        </w:rPr>
        <w:t>m</w:t>
      </w:r>
      <w:r w:rsidR="00FC3E6D">
        <w:rPr>
          <w:szCs w:val="18"/>
        </w:rPr>
        <w:t xml:space="preserve">eer dan 150.000 zonnepanelen gefinancierd via </w:t>
      </w:r>
      <w:r w:rsidR="00C06E89">
        <w:rPr>
          <w:szCs w:val="18"/>
        </w:rPr>
        <w:t xml:space="preserve">het bedrijf </w:t>
      </w:r>
      <w:proofErr w:type="spellStart"/>
      <w:r w:rsidR="00675517">
        <w:rPr>
          <w:szCs w:val="18"/>
        </w:rPr>
        <w:t>Rooftop</w:t>
      </w:r>
      <w:proofErr w:type="spellEnd"/>
      <w:r w:rsidR="00675517">
        <w:rPr>
          <w:szCs w:val="18"/>
        </w:rPr>
        <w:t xml:space="preserve"> Energy</w:t>
      </w:r>
      <w:r w:rsidR="00324EED">
        <w:rPr>
          <w:szCs w:val="18"/>
        </w:rPr>
        <w:t xml:space="preserve"> en </w:t>
      </w:r>
      <w:r w:rsidR="00675517">
        <w:rPr>
          <w:szCs w:val="18"/>
        </w:rPr>
        <w:t xml:space="preserve">het project ‘Boer kiest Zon’ en </w:t>
      </w:r>
      <w:r w:rsidR="00324EED">
        <w:rPr>
          <w:szCs w:val="18"/>
        </w:rPr>
        <w:t xml:space="preserve">door </w:t>
      </w:r>
      <w:r w:rsidR="008711BE">
        <w:rPr>
          <w:szCs w:val="18"/>
        </w:rPr>
        <w:t xml:space="preserve">directe </w:t>
      </w:r>
      <w:r w:rsidR="00675517">
        <w:rPr>
          <w:szCs w:val="18"/>
        </w:rPr>
        <w:t>financiering van</w:t>
      </w:r>
      <w:r w:rsidR="005D30D6">
        <w:rPr>
          <w:szCs w:val="18"/>
        </w:rPr>
        <w:t xml:space="preserve"> </w:t>
      </w:r>
      <w:r w:rsidR="00C06E89">
        <w:rPr>
          <w:szCs w:val="18"/>
        </w:rPr>
        <w:t>onder meer</w:t>
      </w:r>
      <w:r w:rsidR="00675517">
        <w:rPr>
          <w:szCs w:val="18"/>
        </w:rPr>
        <w:t xml:space="preserve"> gemeenten</w:t>
      </w:r>
      <w:r w:rsidR="00C06E89">
        <w:rPr>
          <w:szCs w:val="18"/>
        </w:rPr>
        <w:t xml:space="preserve"> en</w:t>
      </w:r>
      <w:r w:rsidR="00675517">
        <w:rPr>
          <w:szCs w:val="18"/>
        </w:rPr>
        <w:t xml:space="preserve"> woningcorporaties</w:t>
      </w:r>
      <w:r w:rsidR="00FC3E6D">
        <w:rPr>
          <w:szCs w:val="18"/>
        </w:rPr>
        <w:t>.</w:t>
      </w:r>
      <w:r w:rsidR="00675517">
        <w:rPr>
          <w:szCs w:val="18"/>
        </w:rPr>
        <w:t xml:space="preserve"> </w:t>
      </w:r>
      <w:r w:rsidR="00E55B7A">
        <w:rPr>
          <w:szCs w:val="18"/>
        </w:rPr>
        <w:t xml:space="preserve">Ook werden projecten op het gebied van windenergie, biomassa, </w:t>
      </w:r>
      <w:r w:rsidR="00FC3E6D">
        <w:rPr>
          <w:szCs w:val="18"/>
        </w:rPr>
        <w:t xml:space="preserve">bio-energie, </w:t>
      </w:r>
      <w:r w:rsidR="00E55B7A">
        <w:rPr>
          <w:szCs w:val="18"/>
        </w:rPr>
        <w:t xml:space="preserve">geothermie en warmtenetten gefinancierd. </w:t>
      </w:r>
      <w:r w:rsidR="00FC3E6D">
        <w:rPr>
          <w:szCs w:val="18"/>
        </w:rPr>
        <w:t xml:space="preserve">In </w:t>
      </w:r>
      <w:r w:rsidR="005F0BB1">
        <w:rPr>
          <w:szCs w:val="18"/>
        </w:rPr>
        <w:t xml:space="preserve">het najaar </w:t>
      </w:r>
      <w:r w:rsidR="00FC3E6D">
        <w:rPr>
          <w:szCs w:val="18"/>
        </w:rPr>
        <w:t xml:space="preserve">is </w:t>
      </w:r>
      <w:r w:rsidRPr="00664CD9">
        <w:rPr>
          <w:szCs w:val="18"/>
        </w:rPr>
        <w:t xml:space="preserve">de Maatschappelijk Vastgoed Scan geïntroduceerd. </w:t>
      </w:r>
      <w:r w:rsidR="008711BE">
        <w:rPr>
          <w:szCs w:val="18"/>
        </w:rPr>
        <w:t>Via deze</w:t>
      </w:r>
      <w:r w:rsidRPr="00664CD9">
        <w:rPr>
          <w:rFonts w:eastAsia="KievitOT-Regular" w:cs="KievitOT-Regular"/>
          <w:szCs w:val="18"/>
        </w:rPr>
        <w:t xml:space="preserve"> online tool </w:t>
      </w:r>
      <w:r w:rsidR="008711BE">
        <w:rPr>
          <w:rFonts w:eastAsia="KievitOT-Regular" w:cs="KievitOT-Regular"/>
          <w:szCs w:val="18"/>
        </w:rPr>
        <w:t>hebben</w:t>
      </w:r>
      <w:r w:rsidR="00C41C93">
        <w:rPr>
          <w:rFonts w:eastAsia="KievitOT-Regular" w:cs="KievitOT-Regular"/>
          <w:szCs w:val="18"/>
        </w:rPr>
        <w:t xml:space="preserve"> </w:t>
      </w:r>
      <w:r w:rsidRPr="00664CD9">
        <w:rPr>
          <w:rFonts w:eastAsia="KievitOT-Regular" w:cs="KievitOT-Regular"/>
          <w:szCs w:val="18"/>
        </w:rPr>
        <w:t xml:space="preserve">gemeenten </w:t>
      </w:r>
      <w:r w:rsidR="008711BE">
        <w:rPr>
          <w:rFonts w:eastAsia="KievitOT-Regular" w:cs="KievitOT-Regular"/>
          <w:szCs w:val="18"/>
        </w:rPr>
        <w:t xml:space="preserve">in enkele maanden tijd </w:t>
      </w:r>
      <w:r w:rsidR="008711BE" w:rsidRPr="00664CD9">
        <w:rPr>
          <w:rFonts w:eastAsia="KievitOT-Regular" w:cs="KievitOT-Regular"/>
          <w:szCs w:val="18"/>
        </w:rPr>
        <w:t>1 miljoen m</w:t>
      </w:r>
      <w:r w:rsidR="008711BE" w:rsidRPr="00664CD9">
        <w:rPr>
          <w:rFonts w:eastAsia="KievitOT-Regular" w:cs="KievitOT-Regular"/>
          <w:szCs w:val="18"/>
          <w:vertAlign w:val="superscript"/>
        </w:rPr>
        <w:t>2</w:t>
      </w:r>
      <w:r w:rsidR="008711BE" w:rsidRPr="00664CD9">
        <w:rPr>
          <w:rFonts w:eastAsia="KievitOT-Regular" w:cs="KievitOT-Regular"/>
          <w:szCs w:val="18"/>
        </w:rPr>
        <w:t xml:space="preserve"> maatschappelijk vastgoed in kaart gebracht om te verduurzamen.</w:t>
      </w:r>
      <w:r w:rsidR="008711BE">
        <w:rPr>
          <w:rFonts w:eastAsia="KievitOT-Regular" w:cs="KievitOT-Regular"/>
          <w:szCs w:val="18"/>
        </w:rPr>
        <w:t xml:space="preserve"> In</w:t>
      </w:r>
      <w:r w:rsidR="005F0BB1">
        <w:rPr>
          <w:rFonts w:eastAsia="KievitOT-Regular" w:cs="KievitOT-Regular"/>
          <w:szCs w:val="18"/>
        </w:rPr>
        <w:t xml:space="preserve"> december </w:t>
      </w:r>
      <w:r w:rsidRPr="00664CD9">
        <w:rPr>
          <w:rFonts w:eastAsia="KievitOT-Regular" w:cs="KievitOT-Regular"/>
          <w:szCs w:val="18"/>
        </w:rPr>
        <w:t xml:space="preserve">heeft de bank het </w:t>
      </w:r>
      <w:r w:rsidRPr="00664CD9">
        <w:rPr>
          <w:szCs w:val="18"/>
        </w:rPr>
        <w:t xml:space="preserve">BNG Duurzaamheidsfonds </w:t>
      </w:r>
      <w:r w:rsidRPr="006A3585">
        <w:rPr>
          <w:szCs w:val="18"/>
        </w:rPr>
        <w:t xml:space="preserve">opgericht. </w:t>
      </w:r>
      <w:r w:rsidRPr="006A3585">
        <w:rPr>
          <w:szCs w:val="18"/>
          <w:lang w:eastAsia="nl-NL"/>
        </w:rPr>
        <w:t>Verenigingen, ondernemers en andere zakelijke initiatiefnemers kunnen bij dit fonds een lening afsluiten</w:t>
      </w:r>
      <w:r w:rsidR="00FC3E6D" w:rsidRPr="006A3585">
        <w:rPr>
          <w:szCs w:val="18"/>
          <w:lang w:eastAsia="nl-NL"/>
        </w:rPr>
        <w:t xml:space="preserve"> vanaf EUR 100.000 </w:t>
      </w:r>
      <w:r w:rsidRPr="006A3585">
        <w:rPr>
          <w:szCs w:val="18"/>
          <w:lang w:eastAsia="nl-NL"/>
        </w:rPr>
        <w:t xml:space="preserve">voor projecten die een bijdrage leveren aan de duurzaamheidsdoelen van gemeenten of provincies. </w:t>
      </w:r>
      <w:r w:rsidRPr="006A3585">
        <w:rPr>
          <w:szCs w:val="18"/>
        </w:rPr>
        <w:t>Initieel verstrekt BNG</w:t>
      </w:r>
      <w:r w:rsidRPr="00664CD9">
        <w:rPr>
          <w:szCs w:val="18"/>
        </w:rPr>
        <w:t xml:space="preserve"> Bank EUR 10 miljoen aan het fonds met de intentie om </w:t>
      </w:r>
      <w:r w:rsidR="00324EED">
        <w:rPr>
          <w:szCs w:val="18"/>
        </w:rPr>
        <w:t xml:space="preserve">dit </w:t>
      </w:r>
      <w:r w:rsidRPr="00664CD9">
        <w:rPr>
          <w:szCs w:val="18"/>
        </w:rPr>
        <w:t>in de komende drie jaar te laten groeien tot EUR 25 miljoen. De ontvangen rente en aflossingen zijn weer beschikbaar voor nieuwe investeringen.</w:t>
      </w:r>
    </w:p>
    <w:p w:rsidR="00DD5242" w:rsidRDefault="00DD5242" w:rsidP="00FB607A">
      <w:pPr>
        <w:rPr>
          <w:szCs w:val="18"/>
        </w:rPr>
      </w:pPr>
    </w:p>
    <w:p w:rsidR="00DD5242" w:rsidRDefault="00DD5242" w:rsidP="00DD5242">
      <w:pPr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Ter financiering van haar duurzame activiteiten heeft BNG Bank in het verslagjaar twee nieuwe duurzame obligaties uitgegeven. </w:t>
      </w:r>
      <w:r w:rsidRPr="005F0BB1">
        <w:rPr>
          <w:szCs w:val="18"/>
          <w:shd w:val="clear" w:color="auto" w:fill="FFFFFF"/>
        </w:rPr>
        <w:t>In totaal heeft de bank sinds 2014 zes duurzame obligaties ter waarde van EUR 4,1 miljard geplaatst,</w:t>
      </w:r>
      <w:r>
        <w:rPr>
          <w:szCs w:val="18"/>
          <w:shd w:val="clear" w:color="auto" w:fill="FFFFFF"/>
        </w:rPr>
        <w:t xml:space="preserve"> </w:t>
      </w:r>
      <w:r w:rsidRPr="005F0BB1">
        <w:rPr>
          <w:szCs w:val="18"/>
          <w:shd w:val="clear" w:color="auto" w:fill="FFFFFF"/>
        </w:rPr>
        <w:t xml:space="preserve">waarmee ze op dit terrein </w:t>
      </w:r>
      <w:r>
        <w:rPr>
          <w:szCs w:val="18"/>
          <w:shd w:val="clear" w:color="auto" w:fill="FFFFFF"/>
        </w:rPr>
        <w:t xml:space="preserve">tot de koplopers </w:t>
      </w:r>
      <w:r w:rsidR="00B33B25">
        <w:rPr>
          <w:szCs w:val="18"/>
          <w:shd w:val="clear" w:color="auto" w:fill="FFFFFF"/>
        </w:rPr>
        <w:t>in het bankenlandschap behoort.</w:t>
      </w:r>
    </w:p>
    <w:p w:rsidR="0099118B" w:rsidRPr="005F0BB1" w:rsidRDefault="0099118B" w:rsidP="00FB607A">
      <w:pPr>
        <w:rPr>
          <w:szCs w:val="18"/>
        </w:rPr>
      </w:pPr>
    </w:p>
    <w:p w:rsidR="005F0BB1" w:rsidRDefault="0099118B" w:rsidP="00FB607A">
      <w:pPr>
        <w:rPr>
          <w:szCs w:val="18"/>
          <w:shd w:val="clear" w:color="auto" w:fill="FFFFFF"/>
        </w:rPr>
      </w:pPr>
      <w:r w:rsidRPr="005F0BB1">
        <w:rPr>
          <w:szCs w:val="18"/>
          <w:shd w:val="clear" w:color="auto" w:fill="FFFFFF"/>
        </w:rPr>
        <w:t xml:space="preserve">BNG Bank begon </w:t>
      </w:r>
      <w:r w:rsidR="005F0BB1">
        <w:rPr>
          <w:szCs w:val="18"/>
          <w:shd w:val="clear" w:color="auto" w:fill="FFFFFF"/>
        </w:rPr>
        <w:t xml:space="preserve">in 2017 </w:t>
      </w:r>
      <w:r w:rsidR="00324EED">
        <w:rPr>
          <w:szCs w:val="18"/>
          <w:shd w:val="clear" w:color="auto" w:fill="FFFFFF"/>
        </w:rPr>
        <w:t>ook</w:t>
      </w:r>
      <w:r w:rsidR="00324EED" w:rsidRPr="005F0BB1">
        <w:rPr>
          <w:szCs w:val="18"/>
          <w:shd w:val="clear" w:color="auto" w:fill="FFFFFF"/>
        </w:rPr>
        <w:t xml:space="preserve"> </w:t>
      </w:r>
      <w:r w:rsidR="00664CD9" w:rsidRPr="005F0BB1">
        <w:rPr>
          <w:szCs w:val="18"/>
          <w:shd w:val="clear" w:color="auto" w:fill="FFFFFF"/>
        </w:rPr>
        <w:t>m</w:t>
      </w:r>
      <w:r w:rsidRPr="005F0BB1">
        <w:rPr>
          <w:szCs w:val="18"/>
          <w:shd w:val="clear" w:color="auto" w:fill="FFFFFF"/>
        </w:rPr>
        <w:t xml:space="preserve">et </w:t>
      </w:r>
      <w:r w:rsidR="008711BE">
        <w:rPr>
          <w:szCs w:val="18"/>
          <w:shd w:val="clear" w:color="auto" w:fill="FFFFFF"/>
        </w:rPr>
        <w:t>her</w:t>
      </w:r>
      <w:r w:rsidRPr="005F0BB1">
        <w:rPr>
          <w:szCs w:val="18"/>
          <w:shd w:val="clear" w:color="auto" w:fill="FFFFFF"/>
        </w:rPr>
        <w:t>financiering onder de Exportkredietgarant</w:t>
      </w:r>
      <w:r w:rsidR="00664CD9" w:rsidRPr="005F0BB1">
        <w:rPr>
          <w:szCs w:val="18"/>
          <w:shd w:val="clear" w:color="auto" w:fill="FFFFFF"/>
        </w:rPr>
        <w:t xml:space="preserve">ieregeling van de Rijksoverheid. </w:t>
      </w:r>
      <w:r w:rsidR="00B33B25">
        <w:rPr>
          <w:szCs w:val="18"/>
          <w:shd w:val="clear" w:color="auto" w:fill="FFFFFF"/>
        </w:rPr>
        <w:t>Afgelopen jaar</w:t>
      </w:r>
      <w:r w:rsidR="00664CD9" w:rsidRPr="005F0BB1">
        <w:rPr>
          <w:szCs w:val="18"/>
          <w:shd w:val="clear" w:color="auto" w:fill="FFFFFF"/>
        </w:rPr>
        <w:t xml:space="preserve"> zijn </w:t>
      </w:r>
      <w:r w:rsidRPr="005F0BB1">
        <w:rPr>
          <w:szCs w:val="18"/>
          <w:shd w:val="clear" w:color="auto" w:fill="FFFFFF"/>
        </w:rPr>
        <w:t xml:space="preserve">drie transacties gedaan voor een totale waarde van meer dan </w:t>
      </w:r>
      <w:r w:rsidR="00324EED">
        <w:rPr>
          <w:szCs w:val="18"/>
          <w:shd w:val="clear" w:color="auto" w:fill="FFFFFF"/>
        </w:rPr>
        <w:t>USD</w:t>
      </w:r>
      <w:r w:rsidRPr="005F0BB1">
        <w:rPr>
          <w:szCs w:val="18"/>
          <w:shd w:val="clear" w:color="auto" w:fill="FFFFFF"/>
        </w:rPr>
        <w:t xml:space="preserve"> 300 miljoen. BNG Bank sluit</w:t>
      </w:r>
      <w:r w:rsidR="00500452">
        <w:rPr>
          <w:szCs w:val="18"/>
          <w:shd w:val="clear" w:color="auto" w:fill="FFFFFF"/>
        </w:rPr>
        <w:t xml:space="preserve"> hiermee aan op</w:t>
      </w:r>
      <w:r w:rsidRPr="005F0BB1">
        <w:rPr>
          <w:szCs w:val="18"/>
          <w:shd w:val="clear" w:color="auto" w:fill="FFFFFF"/>
        </w:rPr>
        <w:t xml:space="preserve"> </w:t>
      </w:r>
      <w:r w:rsidR="00182853">
        <w:rPr>
          <w:szCs w:val="18"/>
          <w:shd w:val="clear" w:color="auto" w:fill="FFFFFF"/>
        </w:rPr>
        <w:t>de wens van het</w:t>
      </w:r>
      <w:r w:rsidR="00182853" w:rsidRPr="005F0BB1">
        <w:rPr>
          <w:szCs w:val="18"/>
          <w:shd w:val="clear" w:color="auto" w:fill="FFFFFF"/>
        </w:rPr>
        <w:t xml:space="preserve"> </w:t>
      </w:r>
      <w:r w:rsidRPr="005F0BB1">
        <w:rPr>
          <w:szCs w:val="18"/>
          <w:shd w:val="clear" w:color="auto" w:fill="FFFFFF"/>
        </w:rPr>
        <w:t xml:space="preserve">kabinet om de Nederlandse export te bevorderen en </w:t>
      </w:r>
      <w:r w:rsidR="00664CD9" w:rsidRPr="005F0BB1">
        <w:rPr>
          <w:szCs w:val="18"/>
          <w:shd w:val="clear" w:color="auto" w:fill="FFFFFF"/>
        </w:rPr>
        <w:t>e</w:t>
      </w:r>
      <w:r w:rsidRPr="005F0BB1">
        <w:rPr>
          <w:szCs w:val="18"/>
          <w:shd w:val="clear" w:color="auto" w:fill="FFFFFF"/>
        </w:rPr>
        <w:t>xporterende Nederlandse bedrijven</w:t>
      </w:r>
      <w:r w:rsidR="00664CD9" w:rsidRPr="005F0BB1">
        <w:rPr>
          <w:szCs w:val="18"/>
          <w:shd w:val="clear" w:color="auto" w:fill="FFFFFF"/>
        </w:rPr>
        <w:t xml:space="preserve"> te ondersteunen.</w:t>
      </w:r>
    </w:p>
    <w:p w:rsidR="00500452" w:rsidRDefault="00500452" w:rsidP="00FB607A">
      <w:pPr>
        <w:rPr>
          <w:szCs w:val="18"/>
          <w:shd w:val="clear" w:color="auto" w:fill="FFFFFF"/>
        </w:rPr>
      </w:pPr>
    </w:p>
    <w:p w:rsidR="00992C0A" w:rsidRDefault="00500452" w:rsidP="00500452">
      <w:pPr>
        <w:tabs>
          <w:tab w:val="left" w:pos="889"/>
        </w:tabs>
        <w:rPr>
          <w:rFonts w:cs="Arial"/>
          <w:color w:val="000000"/>
        </w:rPr>
      </w:pPr>
      <w:r w:rsidRPr="00807D33">
        <w:rPr>
          <w:rFonts w:cs="Arial"/>
          <w:color w:val="000000"/>
        </w:rPr>
        <w:t>Het totaalbedrag aan verstrekte langlopende leni</w:t>
      </w:r>
      <w:r w:rsidR="008209BF">
        <w:rPr>
          <w:rFonts w:cs="Arial"/>
          <w:color w:val="000000"/>
        </w:rPr>
        <w:t>ngen kwam in 2017 uit op EUR 9,5</w:t>
      </w:r>
      <w:r w:rsidRPr="00807D33">
        <w:rPr>
          <w:rFonts w:cs="Arial"/>
          <w:color w:val="000000"/>
        </w:rPr>
        <w:t xml:space="preserve"> miljard,</w:t>
      </w:r>
      <w:r>
        <w:rPr>
          <w:rFonts w:cs="Arial"/>
          <w:color w:val="000000"/>
        </w:rPr>
        <w:t xml:space="preserve"> </w:t>
      </w:r>
      <w:r w:rsidR="008711BE">
        <w:rPr>
          <w:rFonts w:cs="Arial"/>
          <w:color w:val="000000"/>
        </w:rPr>
        <w:t xml:space="preserve">waarvan het overgrote deel werd verstrekt aan gemeenten, woningcorporaties en zorg- en onderwijsinstellingen. Het totaalbedrag daalde met EUR 0,7 miljard ten opzichte van 2016, </w:t>
      </w:r>
      <w:r w:rsidR="00FC3E6D">
        <w:rPr>
          <w:rFonts w:cs="Arial"/>
          <w:color w:val="000000"/>
        </w:rPr>
        <w:t>onder invloed van de relatief lage marktvraag.</w:t>
      </w:r>
      <w:r w:rsidR="008711BE">
        <w:rPr>
          <w:rFonts w:cs="Arial"/>
          <w:color w:val="000000"/>
        </w:rPr>
        <w:t xml:space="preserve"> </w:t>
      </w:r>
      <w:r w:rsidR="00351A49">
        <w:rPr>
          <w:rFonts w:cs="Arial"/>
          <w:color w:val="000000"/>
        </w:rPr>
        <w:t>Per eind 2017 bedroeg de totale langlopende kredietportefeuille EUR 80,1 miljard</w:t>
      </w:r>
      <w:r w:rsidR="00B33B25">
        <w:rPr>
          <w:rFonts w:cs="Arial"/>
          <w:color w:val="000000"/>
        </w:rPr>
        <w:t xml:space="preserve"> (eind 2016: EUR 81,0 miljard).</w:t>
      </w:r>
    </w:p>
    <w:p w:rsidR="00676602" w:rsidRDefault="00676602" w:rsidP="00CC0BDF">
      <w:pPr>
        <w:widowControl/>
        <w:spacing w:line="268" w:lineRule="exact"/>
      </w:pPr>
    </w:p>
    <w:p w:rsidR="00364300" w:rsidRPr="00A334C5" w:rsidRDefault="00364300" w:rsidP="00ED45DF">
      <w:pPr>
        <w:widowControl/>
        <w:spacing w:line="268" w:lineRule="exact"/>
        <w:rPr>
          <w:b/>
        </w:rPr>
      </w:pPr>
      <w:r w:rsidRPr="00A334C5">
        <w:rPr>
          <w:b/>
        </w:rPr>
        <w:t>Hogere nettowinst</w:t>
      </w:r>
    </w:p>
    <w:p w:rsidR="00351A49" w:rsidRDefault="00364300" w:rsidP="00351A49">
      <w:pPr>
        <w:widowControl/>
        <w:spacing w:line="268" w:lineRule="exact"/>
      </w:pPr>
      <w:r>
        <w:t xml:space="preserve">De nettowinst steeg </w:t>
      </w:r>
      <w:r w:rsidR="00992C0A">
        <w:t>in het jaar 2017</w:t>
      </w:r>
      <w:r>
        <w:t xml:space="preserve"> met </w:t>
      </w:r>
      <w:r w:rsidR="00992C0A">
        <w:t>6,5</w:t>
      </w:r>
      <w:r>
        <w:t xml:space="preserve">% naar EUR </w:t>
      </w:r>
      <w:r w:rsidR="00992C0A">
        <w:t>393</w:t>
      </w:r>
      <w:r>
        <w:t xml:space="preserve"> miljoen</w:t>
      </w:r>
      <w:r w:rsidR="00A334C5">
        <w:t xml:space="preserve">. </w:t>
      </w:r>
      <w:r>
        <w:t xml:space="preserve">Het renteresultaat </w:t>
      </w:r>
      <w:r w:rsidR="00B33B25">
        <w:t>nam</w:t>
      </w:r>
      <w:r>
        <w:t xml:space="preserve"> dankzij de </w:t>
      </w:r>
      <w:r w:rsidR="00351A49">
        <w:t xml:space="preserve">gunstige tarieven voor nieuwe financiering </w:t>
      </w:r>
      <w:r w:rsidR="00B33B25">
        <w:t>toe tot</w:t>
      </w:r>
      <w:r>
        <w:t xml:space="preserve"> EUR </w:t>
      </w:r>
      <w:r w:rsidR="00A61717">
        <w:t>435</w:t>
      </w:r>
      <w:r>
        <w:t xml:space="preserve"> </w:t>
      </w:r>
      <w:r w:rsidR="00A61717">
        <w:t>miljoen, een stijging van EUR 30</w:t>
      </w:r>
      <w:r>
        <w:t xml:space="preserve"> miljoe</w:t>
      </w:r>
      <w:r w:rsidR="0011549D">
        <w:t xml:space="preserve">n ten opzichte van </w:t>
      </w:r>
      <w:r w:rsidR="002C5EB8">
        <w:t>het jaar</w:t>
      </w:r>
      <w:r>
        <w:t xml:space="preserve"> 2016. Het resultaat financiële transacties kwam ui</w:t>
      </w:r>
      <w:r w:rsidR="0011549D">
        <w:t>t op EUR 1</w:t>
      </w:r>
      <w:r w:rsidR="002C5EB8">
        <w:t>81</w:t>
      </w:r>
      <w:r w:rsidR="0011549D">
        <w:t xml:space="preserve"> miljoen</w:t>
      </w:r>
      <w:r w:rsidR="002C5EB8">
        <w:t xml:space="preserve"> positie</w:t>
      </w:r>
      <w:r w:rsidR="00351A49">
        <w:t>f</w:t>
      </w:r>
      <w:r w:rsidR="002C5EB8">
        <w:t xml:space="preserve"> (2016: EUR 118 miljoen positief)</w:t>
      </w:r>
      <w:r w:rsidR="0011549D">
        <w:t xml:space="preserve">. </w:t>
      </w:r>
      <w:r w:rsidR="002C5EB8">
        <w:t>De ongerealiseerde markt</w:t>
      </w:r>
      <w:r w:rsidR="00D326C2">
        <w:t>waarde</w:t>
      </w:r>
      <w:r w:rsidR="002C5EB8">
        <w:t xml:space="preserve">veranderingen (EUR 128 miljoen) </w:t>
      </w:r>
      <w:r w:rsidR="002C5EB8">
        <w:lastRenderedPageBreak/>
        <w:t xml:space="preserve">hebben sterk bijgedragen aan dit resultaat, </w:t>
      </w:r>
      <w:r w:rsidR="00D326C2">
        <w:t xml:space="preserve">dat </w:t>
      </w:r>
      <w:r w:rsidR="002C5EB8">
        <w:t>onder invloed van de stijging van de langlopende rente in 2017 en de afgenomen krediet- en liquiditeit</w:t>
      </w:r>
      <w:r w:rsidR="00676602">
        <w:t>s</w:t>
      </w:r>
      <w:r w:rsidR="002C5EB8">
        <w:t>opslagen van de meeste rentedragende waardepapieren</w:t>
      </w:r>
      <w:r w:rsidR="00D326C2">
        <w:t xml:space="preserve"> tot stand kwam</w:t>
      </w:r>
      <w:r w:rsidR="002C5EB8">
        <w:t xml:space="preserve">. </w:t>
      </w:r>
      <w:r w:rsidR="00D326C2">
        <w:t>O</w:t>
      </w:r>
      <w:r w:rsidR="002C5EB8">
        <w:t xml:space="preserve">ok de gerealiseerde resultaten binnen het resultaat financiële transacties </w:t>
      </w:r>
      <w:r w:rsidR="00D326C2">
        <w:t xml:space="preserve">waren </w:t>
      </w:r>
      <w:r w:rsidR="002C5EB8">
        <w:t>sterk positief</w:t>
      </w:r>
      <w:r w:rsidR="00D326C2">
        <w:t>, mede onder invloed van het doorlopende opkoopprogramma van de Europese Centrale Bank</w:t>
      </w:r>
      <w:r w:rsidR="002C5EB8">
        <w:t>.</w:t>
      </w:r>
    </w:p>
    <w:p w:rsidR="00CC0BDF" w:rsidRPr="002C5EB8" w:rsidRDefault="00CC0BDF" w:rsidP="00351A49">
      <w:pPr>
        <w:widowControl/>
        <w:spacing w:line="268" w:lineRule="exact"/>
      </w:pPr>
    </w:p>
    <w:p w:rsidR="008F4890" w:rsidRPr="008F4890" w:rsidRDefault="008F4890" w:rsidP="00887319">
      <w:pPr>
        <w:widowControl/>
        <w:spacing w:line="268" w:lineRule="exact"/>
        <w:rPr>
          <w:rFonts w:cs="Arial"/>
          <w:b/>
        </w:rPr>
      </w:pPr>
      <w:r w:rsidRPr="008F4890">
        <w:rPr>
          <w:rFonts w:cs="Arial"/>
          <w:b/>
        </w:rPr>
        <w:t>Solvabiliteit</w:t>
      </w:r>
      <w:r w:rsidR="00182853">
        <w:rPr>
          <w:rFonts w:cs="Arial"/>
          <w:b/>
        </w:rPr>
        <w:t>sratio’s</w:t>
      </w:r>
      <w:r w:rsidRPr="008F4890">
        <w:rPr>
          <w:rFonts w:cs="Arial"/>
          <w:b/>
        </w:rPr>
        <w:t xml:space="preserve"> stijg</w:t>
      </w:r>
      <w:r w:rsidR="00182853">
        <w:rPr>
          <w:rFonts w:cs="Arial"/>
          <w:b/>
        </w:rPr>
        <w:t>en</w:t>
      </w:r>
    </w:p>
    <w:p w:rsidR="000F030D" w:rsidRDefault="00CC0BDF" w:rsidP="00CC0BDF">
      <w:pPr>
        <w:ind w:right="-12"/>
        <w:rPr>
          <w:rFonts w:cs="Arial"/>
        </w:rPr>
      </w:pPr>
      <w:r w:rsidRPr="001C6EDB">
        <w:rPr>
          <w:rFonts w:cs="Arial"/>
        </w:rPr>
        <w:t xml:space="preserve">De solvabiliteit van BNG Bank is in de verslagperiode </w:t>
      </w:r>
      <w:r w:rsidR="00B33B25">
        <w:rPr>
          <w:rFonts w:cs="Arial"/>
        </w:rPr>
        <w:t xml:space="preserve">verder </w:t>
      </w:r>
      <w:r w:rsidRPr="001C6EDB">
        <w:rPr>
          <w:rFonts w:cs="Arial"/>
        </w:rPr>
        <w:t>toegenomen. De Tier 1-ratio van de bank st</w:t>
      </w:r>
      <w:r>
        <w:rPr>
          <w:rFonts w:cs="Arial"/>
        </w:rPr>
        <w:t>e</w:t>
      </w:r>
      <w:r w:rsidR="008F4890">
        <w:rPr>
          <w:rFonts w:cs="Arial"/>
        </w:rPr>
        <w:t>e</w:t>
      </w:r>
      <w:r w:rsidRPr="001C6EDB">
        <w:rPr>
          <w:rFonts w:cs="Arial"/>
        </w:rPr>
        <w:t>g</w:t>
      </w:r>
      <w:r w:rsidR="008F4890">
        <w:rPr>
          <w:rFonts w:cs="Arial"/>
        </w:rPr>
        <w:t xml:space="preserve"> </w:t>
      </w:r>
      <w:r w:rsidR="00A01A94">
        <w:rPr>
          <w:rFonts w:cs="Arial"/>
        </w:rPr>
        <w:t>tot bijna 37</w:t>
      </w:r>
      <w:r>
        <w:rPr>
          <w:rFonts w:cs="Arial"/>
        </w:rPr>
        <w:t xml:space="preserve">%. </w:t>
      </w:r>
      <w:r w:rsidRPr="001C6EDB">
        <w:rPr>
          <w:rFonts w:cs="Arial"/>
        </w:rPr>
        <w:t xml:space="preserve">Onder invloed van de stijging van het Tier 1-vermogen en de daling van het balanstotaal is de </w:t>
      </w:r>
      <w:proofErr w:type="spellStart"/>
      <w:r w:rsidRPr="001C6EDB">
        <w:rPr>
          <w:rFonts w:cs="Arial"/>
        </w:rPr>
        <w:t>leverage</w:t>
      </w:r>
      <w:proofErr w:type="spellEnd"/>
      <w:r w:rsidRPr="001C6EDB">
        <w:rPr>
          <w:rFonts w:cs="Arial"/>
        </w:rPr>
        <w:t xml:space="preserve"> ratio van de bank ten opzichte van ultimo 2016 met 0,</w:t>
      </w:r>
      <w:r w:rsidR="002C5EB8">
        <w:rPr>
          <w:rFonts w:cs="Arial"/>
        </w:rPr>
        <w:t>5</w:t>
      </w:r>
      <w:r w:rsidRPr="001C6EDB">
        <w:rPr>
          <w:rFonts w:cs="Arial"/>
        </w:rPr>
        <w:t>% toegenomen tot 3,</w:t>
      </w:r>
      <w:r w:rsidR="002C5EB8">
        <w:rPr>
          <w:rFonts w:cs="Arial"/>
        </w:rPr>
        <w:t>5</w:t>
      </w:r>
      <w:r w:rsidRPr="001C6EDB">
        <w:rPr>
          <w:rFonts w:cs="Arial"/>
        </w:rPr>
        <w:t>%.</w:t>
      </w:r>
    </w:p>
    <w:p w:rsidR="002C5EB8" w:rsidRDefault="002C5EB8" w:rsidP="00CC0BDF">
      <w:pPr>
        <w:ind w:right="-12"/>
        <w:rPr>
          <w:rFonts w:cs="Arial"/>
        </w:rPr>
      </w:pPr>
    </w:p>
    <w:p w:rsidR="002C5EB8" w:rsidRPr="00676602" w:rsidRDefault="002C5EB8" w:rsidP="00CC0BDF">
      <w:pPr>
        <w:ind w:right="-12"/>
        <w:rPr>
          <w:rFonts w:cs="Arial"/>
          <w:b/>
        </w:rPr>
      </w:pPr>
      <w:r w:rsidRPr="00676602">
        <w:rPr>
          <w:rFonts w:cs="Arial"/>
          <w:b/>
        </w:rPr>
        <w:t>Dividend</w:t>
      </w:r>
      <w:r w:rsidR="00676602" w:rsidRPr="00676602">
        <w:rPr>
          <w:rFonts w:cs="Arial"/>
          <w:b/>
        </w:rPr>
        <w:t>percentage omhoog</w:t>
      </w:r>
    </w:p>
    <w:p w:rsidR="00B0107F" w:rsidRDefault="00676602" w:rsidP="00B0107F">
      <w:pPr>
        <w:ind w:right="-12"/>
        <w:rPr>
          <w:rFonts w:cs="Arial"/>
        </w:rPr>
      </w:pPr>
      <w:r>
        <w:t>D</w:t>
      </w:r>
      <w:r w:rsidRPr="006F3369">
        <w:t>e pos</w:t>
      </w:r>
      <w:r>
        <w:t xml:space="preserve">itieve ontwikkeling van de </w:t>
      </w:r>
      <w:proofErr w:type="spellStart"/>
      <w:r>
        <w:t>lever</w:t>
      </w:r>
      <w:r w:rsidR="00F368AF">
        <w:t>age</w:t>
      </w:r>
      <w:proofErr w:type="spellEnd"/>
      <w:r w:rsidR="00F368AF">
        <w:t xml:space="preserve"> ratio is aanleiding </w:t>
      </w:r>
      <w:r>
        <w:t xml:space="preserve">voor BNG Bank om een hoger </w:t>
      </w:r>
      <w:r w:rsidR="008E79CF">
        <w:t>dividend</w:t>
      </w:r>
      <w:r>
        <w:t xml:space="preserve">percentage voor te stellen. </w:t>
      </w:r>
      <w:r w:rsidR="00F368AF">
        <w:t>De huidige en de verwachte ontwikkeling van de kapitalisatie</w:t>
      </w:r>
      <w:r w:rsidR="008E79CF">
        <w:t xml:space="preserve"> van de bank maakt dit mogelijk</w:t>
      </w:r>
      <w:r w:rsidR="00F368AF">
        <w:t xml:space="preserve">. </w:t>
      </w:r>
      <w:r w:rsidR="008E79CF">
        <w:rPr>
          <w:rFonts w:cs="Arial"/>
        </w:rPr>
        <w:t xml:space="preserve">In 2018 zal naar verwachting zekerheid </w:t>
      </w:r>
      <w:r w:rsidR="002C7929">
        <w:rPr>
          <w:rFonts w:cs="Arial"/>
        </w:rPr>
        <w:t xml:space="preserve">worden </w:t>
      </w:r>
      <w:r w:rsidR="008E79CF">
        <w:rPr>
          <w:rFonts w:cs="Arial"/>
        </w:rPr>
        <w:t xml:space="preserve">verkregen over de invoering van de </w:t>
      </w:r>
      <w:proofErr w:type="spellStart"/>
      <w:r w:rsidR="008E79CF">
        <w:rPr>
          <w:rFonts w:cs="Arial"/>
        </w:rPr>
        <w:t>leverage</w:t>
      </w:r>
      <w:proofErr w:type="spellEnd"/>
      <w:r w:rsidR="008E79CF">
        <w:rPr>
          <w:rFonts w:cs="Arial"/>
        </w:rPr>
        <w:t xml:space="preserve"> ratio, waarna BNG Bank haar kapitalisatie- en dividendbeleid zal evalueren. </w:t>
      </w:r>
      <w:r w:rsidR="00F368AF">
        <w:t>Vooruit</w:t>
      </w:r>
      <w:r w:rsidR="008E79CF">
        <w:t xml:space="preserve">lopend op definitieve </w:t>
      </w:r>
      <w:r w:rsidR="00F368AF">
        <w:t>regelgeving wordt voorgesteld</w:t>
      </w:r>
      <w:r w:rsidRPr="00C251AB">
        <w:rPr>
          <w:szCs w:val="18"/>
        </w:rPr>
        <w:t xml:space="preserve"> om </w:t>
      </w:r>
      <w:r>
        <w:rPr>
          <w:szCs w:val="18"/>
        </w:rPr>
        <w:t xml:space="preserve">37,5% (2016: 25%) van </w:t>
      </w:r>
      <w:r w:rsidR="00182853">
        <w:rPr>
          <w:szCs w:val="18"/>
        </w:rPr>
        <w:t xml:space="preserve">de </w:t>
      </w:r>
      <w:r w:rsidR="00B33B25">
        <w:rPr>
          <w:szCs w:val="18"/>
        </w:rPr>
        <w:t xml:space="preserve">beschikbare </w:t>
      </w:r>
      <w:r w:rsidR="00182853">
        <w:rPr>
          <w:szCs w:val="18"/>
        </w:rPr>
        <w:t>winst na belasting</w:t>
      </w:r>
      <w:r w:rsidRPr="00C251AB">
        <w:rPr>
          <w:szCs w:val="18"/>
        </w:rPr>
        <w:t xml:space="preserve"> uit te keren. Dit komt neer op een dividen</w:t>
      </w:r>
      <w:r>
        <w:rPr>
          <w:szCs w:val="18"/>
        </w:rPr>
        <w:t>dbedrag van EUR 141 miljoen (2016: EUR 91</w:t>
      </w:r>
      <w:r w:rsidRPr="00C251AB">
        <w:rPr>
          <w:szCs w:val="18"/>
        </w:rPr>
        <w:t xml:space="preserve"> miljoen). Het restant wordt toegevoegd aan de reserves</w:t>
      </w:r>
      <w:r>
        <w:rPr>
          <w:szCs w:val="18"/>
        </w:rPr>
        <w:t>. Het dividend bedraagt EUR 2,53</w:t>
      </w:r>
      <w:r w:rsidRPr="00C251AB">
        <w:rPr>
          <w:szCs w:val="18"/>
        </w:rPr>
        <w:t xml:space="preserve"> </w:t>
      </w:r>
      <w:r>
        <w:rPr>
          <w:szCs w:val="18"/>
        </w:rPr>
        <w:t>(2016: EUR 1,64</w:t>
      </w:r>
      <w:r w:rsidRPr="00C251AB">
        <w:rPr>
          <w:szCs w:val="18"/>
        </w:rPr>
        <w:t xml:space="preserve">) per aandeel </w:t>
      </w:r>
      <w:r w:rsidRPr="00714895">
        <w:rPr>
          <w:szCs w:val="18"/>
        </w:rPr>
        <w:t>van nominaal EUR 2,50.</w:t>
      </w:r>
    </w:p>
    <w:p w:rsidR="00676602" w:rsidRDefault="00676602" w:rsidP="00676602"/>
    <w:p w:rsidR="00C41C93" w:rsidRPr="00C41C93" w:rsidRDefault="00974C8E" w:rsidP="00C41C93">
      <w:pPr>
        <w:rPr>
          <w:rFonts w:eastAsia="MS Mincho" w:cs="Verdana"/>
          <w:b/>
          <w:szCs w:val="18"/>
        </w:rPr>
      </w:pPr>
      <w:r>
        <w:rPr>
          <w:rFonts w:eastAsia="MS Mincho" w:cs="Verdana"/>
          <w:b/>
          <w:szCs w:val="18"/>
        </w:rPr>
        <w:t>Vooruitzichten 2018</w:t>
      </w:r>
    </w:p>
    <w:p w:rsidR="008D0D91" w:rsidRDefault="000F030D" w:rsidP="00C41C93">
      <w:pPr>
        <w:rPr>
          <w:rFonts w:eastAsia="MS Mincho" w:cs="Verdana"/>
          <w:szCs w:val="18"/>
        </w:rPr>
      </w:pPr>
      <w:r w:rsidRPr="002521A9">
        <w:rPr>
          <w:rFonts w:eastAsia="MS Mincho" w:cs="Verdana"/>
          <w:szCs w:val="18"/>
        </w:rPr>
        <w:t>Met ingang van 1 januari 2018 dient BNG Bank haar balans en resultatenrekening te rapporteren conform de nieuwe standaard voor financiële instrumente</w:t>
      </w:r>
      <w:r>
        <w:rPr>
          <w:rFonts w:eastAsia="MS Mincho" w:cs="Verdana"/>
          <w:szCs w:val="18"/>
        </w:rPr>
        <w:t xml:space="preserve">n (IFRS 9). Op basis van de </w:t>
      </w:r>
      <w:r w:rsidRPr="002521A9">
        <w:rPr>
          <w:rFonts w:eastAsia="MS Mincho" w:cs="Verdana"/>
          <w:szCs w:val="18"/>
        </w:rPr>
        <w:t xml:space="preserve">huidige inzichten zal de overgang naar de </w:t>
      </w:r>
      <w:r>
        <w:rPr>
          <w:rFonts w:eastAsia="MS Mincho" w:cs="Verdana"/>
          <w:szCs w:val="18"/>
        </w:rPr>
        <w:t xml:space="preserve">beginbalans conform de </w:t>
      </w:r>
      <w:r w:rsidRPr="002521A9">
        <w:rPr>
          <w:rFonts w:eastAsia="MS Mincho" w:cs="Verdana"/>
          <w:szCs w:val="18"/>
        </w:rPr>
        <w:t xml:space="preserve">nieuwe standaard leiden tot een </w:t>
      </w:r>
      <w:r>
        <w:rPr>
          <w:rFonts w:eastAsia="MS Mincho" w:cs="Verdana"/>
          <w:szCs w:val="18"/>
        </w:rPr>
        <w:t>d</w:t>
      </w:r>
      <w:r w:rsidRPr="002521A9">
        <w:rPr>
          <w:rFonts w:eastAsia="MS Mincho" w:cs="Verdana"/>
          <w:szCs w:val="18"/>
        </w:rPr>
        <w:t>alin</w:t>
      </w:r>
      <w:r>
        <w:rPr>
          <w:rFonts w:eastAsia="MS Mincho" w:cs="Verdana"/>
          <w:szCs w:val="18"/>
        </w:rPr>
        <w:t>g van het eigen vermogen van ongeveer EUR 270</w:t>
      </w:r>
      <w:r w:rsidRPr="002521A9">
        <w:rPr>
          <w:rFonts w:eastAsia="MS Mincho" w:cs="Verdana"/>
          <w:szCs w:val="18"/>
        </w:rPr>
        <w:t xml:space="preserve"> miljoen</w:t>
      </w:r>
      <w:r>
        <w:rPr>
          <w:rFonts w:eastAsia="MS Mincho" w:cs="Verdana"/>
          <w:szCs w:val="18"/>
        </w:rPr>
        <w:t xml:space="preserve">, vooral </w:t>
      </w:r>
      <w:r w:rsidRPr="002521A9">
        <w:rPr>
          <w:rFonts w:eastAsia="MS Mincho" w:cs="Verdana"/>
          <w:szCs w:val="18"/>
        </w:rPr>
        <w:t xml:space="preserve">veroorzaakt door aanpassingen in het kader van </w:t>
      </w:r>
      <w:proofErr w:type="spellStart"/>
      <w:r w:rsidRPr="002521A9">
        <w:rPr>
          <w:rFonts w:eastAsia="MS Mincho" w:cs="Verdana"/>
          <w:szCs w:val="18"/>
        </w:rPr>
        <w:t>hedge</w:t>
      </w:r>
      <w:proofErr w:type="spellEnd"/>
      <w:r w:rsidRPr="002521A9">
        <w:rPr>
          <w:rFonts w:eastAsia="MS Mincho" w:cs="Verdana"/>
          <w:szCs w:val="18"/>
        </w:rPr>
        <w:t xml:space="preserve"> accounting. </w:t>
      </w:r>
      <w:r w:rsidR="00974C8E" w:rsidRPr="00974C8E">
        <w:rPr>
          <w:rFonts w:eastAsia="MS Mincho" w:cs="Verdana"/>
          <w:szCs w:val="18"/>
        </w:rPr>
        <w:t xml:space="preserve">Ruim EUR 170 miljoen betreft een daling van de cashflow </w:t>
      </w:r>
      <w:proofErr w:type="spellStart"/>
      <w:r w:rsidR="00974C8E" w:rsidRPr="00974C8E">
        <w:rPr>
          <w:rFonts w:eastAsia="MS Mincho" w:cs="Verdana"/>
          <w:szCs w:val="18"/>
        </w:rPr>
        <w:t>hedge</w:t>
      </w:r>
      <w:proofErr w:type="spellEnd"/>
      <w:r w:rsidR="00974C8E" w:rsidRPr="00974C8E">
        <w:rPr>
          <w:rFonts w:eastAsia="MS Mincho" w:cs="Verdana"/>
          <w:szCs w:val="18"/>
        </w:rPr>
        <w:t xml:space="preserve"> reserve. Omdat deze reserve geen onderdeel uitmaakt van het Tier 1-vermogen, zijn de effecten voor de Tier 1-ratio en de </w:t>
      </w:r>
      <w:proofErr w:type="spellStart"/>
      <w:r w:rsidR="00974C8E" w:rsidRPr="00974C8E">
        <w:rPr>
          <w:rFonts w:eastAsia="MS Mincho" w:cs="Verdana"/>
          <w:szCs w:val="18"/>
        </w:rPr>
        <w:t>leverage</w:t>
      </w:r>
      <w:proofErr w:type="spellEnd"/>
      <w:r w:rsidR="00974C8E" w:rsidRPr="00974C8E">
        <w:rPr>
          <w:rFonts w:eastAsia="MS Mincho" w:cs="Verdana"/>
          <w:szCs w:val="18"/>
        </w:rPr>
        <w:t xml:space="preserve"> ratio relatief beperkt.</w:t>
      </w:r>
      <w:r>
        <w:rPr>
          <w:rFonts w:eastAsia="MS Mincho" w:cs="Verdana"/>
          <w:szCs w:val="18"/>
        </w:rPr>
        <w:t xml:space="preserve"> Het renteresultaat zal in 2018 </w:t>
      </w:r>
      <w:r w:rsidRPr="00BE2453">
        <w:rPr>
          <w:rFonts w:eastAsia="MS Mincho" w:cs="Verdana"/>
          <w:szCs w:val="18"/>
        </w:rPr>
        <w:t>naar verwachting uitkomen b</w:t>
      </w:r>
      <w:r>
        <w:rPr>
          <w:rFonts w:eastAsia="MS Mincho" w:cs="Verdana"/>
          <w:szCs w:val="18"/>
        </w:rPr>
        <w:t>innen een bandbreedte van EUR 390 tot EUR 44</w:t>
      </w:r>
      <w:r w:rsidRPr="00BE2453">
        <w:rPr>
          <w:rFonts w:eastAsia="MS Mincho" w:cs="Verdana"/>
          <w:szCs w:val="18"/>
        </w:rPr>
        <w:t xml:space="preserve">0 miljoen. </w:t>
      </w:r>
      <w:r>
        <w:rPr>
          <w:rFonts w:eastAsia="MS Mincho" w:cs="Verdana"/>
          <w:szCs w:val="18"/>
        </w:rPr>
        <w:t xml:space="preserve">Een betrouwbare verwachting van </w:t>
      </w:r>
      <w:r w:rsidRPr="00011B41">
        <w:rPr>
          <w:rFonts w:eastAsia="MS Mincho" w:cs="Verdana"/>
          <w:szCs w:val="18"/>
        </w:rPr>
        <w:t xml:space="preserve">de ongerealiseerde resultaten binnen het resultaat financiële transacties </w:t>
      </w:r>
      <w:r>
        <w:rPr>
          <w:rFonts w:eastAsia="MS Mincho" w:cs="Verdana"/>
          <w:szCs w:val="18"/>
        </w:rPr>
        <w:t>is niet te geven als gevolg van</w:t>
      </w:r>
      <w:r w:rsidRPr="00011B41">
        <w:rPr>
          <w:rFonts w:eastAsia="MS Mincho" w:cs="Verdana"/>
          <w:szCs w:val="18"/>
        </w:rPr>
        <w:t xml:space="preserve"> de </w:t>
      </w:r>
      <w:r>
        <w:rPr>
          <w:rFonts w:eastAsia="MS Mincho" w:cs="Verdana"/>
          <w:szCs w:val="18"/>
        </w:rPr>
        <w:t xml:space="preserve">onvoorspelbare bewegingen </w:t>
      </w:r>
      <w:r w:rsidRPr="00011B41">
        <w:rPr>
          <w:rFonts w:eastAsia="MS Mincho" w:cs="Verdana"/>
          <w:szCs w:val="18"/>
        </w:rPr>
        <w:t>op de financiële markten</w:t>
      </w:r>
      <w:r>
        <w:rPr>
          <w:rFonts w:eastAsia="MS Mincho" w:cs="Verdana"/>
          <w:szCs w:val="18"/>
        </w:rPr>
        <w:t xml:space="preserve">. </w:t>
      </w:r>
      <w:r w:rsidR="00D326C2">
        <w:rPr>
          <w:rFonts w:eastAsia="MS Mincho" w:cs="Verdana"/>
          <w:szCs w:val="18"/>
        </w:rPr>
        <w:t>D</w:t>
      </w:r>
      <w:r w:rsidR="00C41C93" w:rsidRPr="00BE2453">
        <w:rPr>
          <w:rFonts w:eastAsia="MS Mincho" w:cs="Verdana"/>
          <w:szCs w:val="18"/>
        </w:rPr>
        <w:t xml:space="preserve">e bank </w:t>
      </w:r>
      <w:r w:rsidR="00D326C2">
        <w:rPr>
          <w:rFonts w:eastAsia="MS Mincho" w:cs="Verdana"/>
          <w:szCs w:val="18"/>
        </w:rPr>
        <w:t xml:space="preserve">acht </w:t>
      </w:r>
      <w:r w:rsidR="00C41C93" w:rsidRPr="00BE2453">
        <w:rPr>
          <w:rFonts w:eastAsia="MS Mincho" w:cs="Verdana"/>
          <w:szCs w:val="18"/>
        </w:rPr>
        <w:t xml:space="preserve">het </w:t>
      </w:r>
      <w:r w:rsidR="00D326C2">
        <w:rPr>
          <w:rFonts w:eastAsia="MS Mincho" w:cs="Verdana"/>
          <w:szCs w:val="18"/>
        </w:rPr>
        <w:t xml:space="preserve">daarom </w:t>
      </w:r>
      <w:r w:rsidR="00C41C93" w:rsidRPr="00BE2453">
        <w:rPr>
          <w:rFonts w:eastAsia="MS Mincho" w:cs="Verdana"/>
          <w:szCs w:val="18"/>
        </w:rPr>
        <w:t>niet verantwoord een uitspraak te doen o</w:t>
      </w:r>
      <w:r w:rsidR="00C41C93">
        <w:rPr>
          <w:rFonts w:eastAsia="MS Mincho" w:cs="Verdana"/>
          <w:szCs w:val="18"/>
        </w:rPr>
        <w:t>ver de verwachte nettowinst 2018</w:t>
      </w:r>
      <w:r w:rsidR="00C41C93" w:rsidRPr="00BE2453">
        <w:rPr>
          <w:rFonts w:eastAsia="MS Mincho" w:cs="Verdana"/>
          <w:szCs w:val="18"/>
        </w:rPr>
        <w:t>.</w:t>
      </w:r>
    </w:p>
    <w:p w:rsidR="0072061A" w:rsidRDefault="0072061A" w:rsidP="00C41C93">
      <w:pPr>
        <w:rPr>
          <w:rFonts w:eastAsia="MS Mincho" w:cs="Verdana"/>
          <w:szCs w:val="18"/>
        </w:rPr>
      </w:pPr>
    </w:p>
    <w:p w:rsidR="0072061A" w:rsidRPr="0072061A" w:rsidRDefault="0072061A" w:rsidP="0072061A">
      <w:pPr>
        <w:widowControl/>
        <w:rPr>
          <w:b/>
        </w:rPr>
      </w:pPr>
      <w:r w:rsidRPr="0072061A">
        <w:rPr>
          <w:szCs w:val="18"/>
        </w:rPr>
        <w:t>Het volledige jaarverslag van BNG Bank wordt gepubliceerd op donderdag 29 maart via www.bngbank.nl.</w:t>
      </w:r>
    </w:p>
    <w:p w:rsidR="000F030D" w:rsidRDefault="000F030D" w:rsidP="00C41C93">
      <w:pPr>
        <w:rPr>
          <w:rFonts w:eastAsia="MS Mincho" w:cs="Verdana"/>
          <w:szCs w:val="18"/>
        </w:rPr>
      </w:pPr>
    </w:p>
    <w:p w:rsidR="00EC2B7E" w:rsidRDefault="00EC2B7E" w:rsidP="00EC2B7E">
      <w:pPr>
        <w:widowControl/>
        <w:rPr>
          <w:i/>
          <w:szCs w:val="18"/>
        </w:rPr>
      </w:pPr>
      <w:r w:rsidRPr="008F4890">
        <w:rPr>
          <w:b/>
          <w:i/>
          <w:szCs w:val="18"/>
        </w:rPr>
        <w:t>BNG Bank</w:t>
      </w:r>
      <w:r w:rsidRPr="008F4890">
        <w:rPr>
          <w:i/>
          <w:szCs w:val="18"/>
        </w:rPr>
        <w:t xml:space="preserve"> is betrokken partner voor een duurzamer Nederland. De bank ondersteunt overheidsbeleid door op basis van haar </w:t>
      </w:r>
      <w:r w:rsidR="006E075D" w:rsidRPr="008F4890">
        <w:rPr>
          <w:i/>
          <w:szCs w:val="18"/>
        </w:rPr>
        <w:t xml:space="preserve">excellente kredietwaardigheid </w:t>
      </w:r>
      <w:r w:rsidRPr="008F4890">
        <w:rPr>
          <w:i/>
          <w:szCs w:val="18"/>
        </w:rPr>
        <w:t xml:space="preserve">financiering </w:t>
      </w:r>
      <w:r w:rsidR="00B567A4">
        <w:rPr>
          <w:i/>
          <w:szCs w:val="18"/>
        </w:rPr>
        <w:t xml:space="preserve">tegen gunstige voorwaarden </w:t>
      </w:r>
      <w:r w:rsidRPr="008F4890">
        <w:rPr>
          <w:i/>
          <w:szCs w:val="18"/>
        </w:rPr>
        <w:t xml:space="preserve">te verstrekken </w:t>
      </w:r>
      <w:r w:rsidR="00882CC5">
        <w:rPr>
          <w:i/>
          <w:szCs w:val="18"/>
        </w:rPr>
        <w:t xml:space="preserve">ten behoeve van </w:t>
      </w:r>
      <w:r w:rsidRPr="008F4890">
        <w:rPr>
          <w:i/>
          <w:szCs w:val="18"/>
        </w:rPr>
        <w:t>gemeenten, woningcorporaties, zorg- en onderwijsinstellingen</w:t>
      </w:r>
      <w:r w:rsidR="00882CC5">
        <w:rPr>
          <w:i/>
          <w:szCs w:val="18"/>
        </w:rPr>
        <w:t>, projectfinanciering</w:t>
      </w:r>
      <w:r w:rsidRPr="008F4890">
        <w:rPr>
          <w:i/>
          <w:szCs w:val="18"/>
        </w:rPr>
        <w:t xml:space="preserve"> en andere instellingen met een maatschappelijk belang. Met een balans van EUR 1</w:t>
      </w:r>
      <w:r w:rsidR="00676602">
        <w:rPr>
          <w:i/>
          <w:szCs w:val="18"/>
        </w:rPr>
        <w:t>4</w:t>
      </w:r>
      <w:r w:rsidRPr="008F4890">
        <w:rPr>
          <w:i/>
          <w:szCs w:val="18"/>
        </w:rPr>
        <w:t>0 miljard is BNG Bank de vierde bank van Nederland.</w:t>
      </w:r>
    </w:p>
    <w:p w:rsidR="00E80EE5" w:rsidRDefault="00E80EE5" w:rsidP="00EC2B7E">
      <w:pPr>
        <w:widowControl/>
        <w:rPr>
          <w:i/>
          <w:szCs w:val="18"/>
        </w:rPr>
      </w:pPr>
    </w:p>
    <w:p w:rsidR="00A61717" w:rsidRPr="00AB1437" w:rsidRDefault="00A61717" w:rsidP="00A61717">
      <w:pPr>
        <w:keepNext/>
        <w:pageBreakBefore/>
        <w:ind w:right="-32"/>
        <w:outlineLvl w:val="0"/>
        <w:rPr>
          <w:rFonts w:eastAsia="MS Mincho" w:cs="Arial"/>
          <w:b/>
          <w:bCs/>
          <w:kern w:val="32"/>
          <w:sz w:val="22"/>
          <w:szCs w:val="22"/>
        </w:rPr>
      </w:pPr>
      <w:bookmarkStart w:id="1" w:name="_Toc185848913"/>
      <w:bookmarkStart w:id="2" w:name="_Toc191172176"/>
      <w:bookmarkStart w:id="3" w:name="_Toc191444008"/>
      <w:bookmarkStart w:id="4" w:name="_Toc222755630"/>
      <w:bookmarkStart w:id="5" w:name="_Toc222790552"/>
      <w:bookmarkStart w:id="6" w:name="_Toc222790825"/>
      <w:bookmarkStart w:id="7" w:name="_Toc222791122"/>
      <w:bookmarkStart w:id="8" w:name="_Toc222791441"/>
      <w:bookmarkStart w:id="9" w:name="_Toc222791763"/>
      <w:bookmarkStart w:id="10" w:name="_Toc318727605"/>
      <w:r w:rsidRPr="00AB1437">
        <w:rPr>
          <w:rFonts w:eastAsia="MS Mincho" w:cs="Arial"/>
          <w:b/>
          <w:bCs/>
          <w:kern w:val="32"/>
          <w:sz w:val="22"/>
          <w:szCs w:val="22"/>
        </w:rPr>
        <w:lastRenderedPageBreak/>
        <w:t>GECONSOLIDEERDE BALANS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61717" w:rsidRPr="004A67D2" w:rsidRDefault="00A61717" w:rsidP="00A61717">
      <w:pPr>
        <w:ind w:right="-32"/>
        <w:rPr>
          <w:rFonts w:eastAsia="MS Mincho"/>
          <w:sz w:val="16"/>
          <w:szCs w:val="16"/>
        </w:rPr>
      </w:pPr>
      <w:r w:rsidRPr="004A67D2">
        <w:rPr>
          <w:rFonts w:eastAsia="MS Mincho"/>
          <w:sz w:val="16"/>
          <w:szCs w:val="16"/>
        </w:rPr>
        <w:t>In miljoenen euro's</w:t>
      </w:r>
    </w:p>
    <w:p w:rsidR="00A61717" w:rsidRDefault="00A61717" w:rsidP="00974C8E"/>
    <w:tbl>
      <w:tblPr>
        <w:tblW w:w="7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6"/>
        <w:gridCol w:w="1107"/>
        <w:gridCol w:w="1134"/>
      </w:tblGrid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i/>
                <w:iCs/>
                <w:color w:val="FFFFFF"/>
                <w:szCs w:val="18"/>
                <w:lang w:eastAsia="nl-N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  <w:t>31-12-2017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  <w:t>31-12-2016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ACTIVA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 xml:space="preserve">Kasmiddelen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2.996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6.417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Bankiers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13.997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11.795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Financiële activa tegen reële waarde via het resultaat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2.350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Derivaten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8.982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15.412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Financiële activa voor verkoop beschikbaar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14.110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15.437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Kredieten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86.008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87.576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color w:val="000000"/>
                <w:szCs w:val="18"/>
                <w:lang w:eastAsia="nl-NL"/>
              </w:rPr>
            </w:pPr>
            <w:r w:rsidRPr="00A61717">
              <w:rPr>
                <w:rFonts w:ascii="Calibri" w:hAnsi="Calibri"/>
                <w:color w:val="000000"/>
                <w:szCs w:val="18"/>
                <w:lang w:eastAsia="nl-NL"/>
              </w:rPr>
              <w:t xml:space="preserve">Waardeaanpassingen kredieten in portfolio </w:t>
            </w:r>
            <w:proofErr w:type="spellStart"/>
            <w:r w:rsidRPr="00A61717">
              <w:rPr>
                <w:rFonts w:ascii="Calibri" w:hAnsi="Calibri"/>
                <w:color w:val="000000"/>
                <w:szCs w:val="18"/>
                <w:lang w:eastAsia="nl-NL"/>
              </w:rPr>
              <w:t>hedge</w:t>
            </w:r>
            <w:proofErr w:type="spellEnd"/>
            <w:r w:rsidRPr="00A61717">
              <w:rPr>
                <w:rFonts w:ascii="Calibri" w:hAnsi="Calibri"/>
                <w:color w:val="000000"/>
                <w:szCs w:val="18"/>
                <w:lang w:eastAsia="nl-NL"/>
              </w:rPr>
              <w:t xml:space="preserve"> accounting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11.813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14.894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Deelnemingen met invloed van betekenis en joint ventures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Onroerende zaken &amp; bedrijfsmiddelen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17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Overige activa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56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Activa aangehouden voor verkoop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 xml:space="preserve">- 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TOTAAL ACTIVA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140.025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154.000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PASSIVA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Bankiers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2.393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3.530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Financiële passiva tegen reële waarde via het resultaat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1.190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Derivaten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21.870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24.780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Schuldbewijzen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104.127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112.180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Toevertrouwde middelen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5.472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7.556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Achtergestelde schulden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31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Overige passiva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247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Totaal passiva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135.072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149.514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EIGEN VERMOGEN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Kapitaal en gerealiseerde reserves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3.106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Hybride kapitaal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733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Herwaarderingsreserve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275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 xml:space="preserve">Cashflow </w:t>
            </w:r>
            <w:proofErr w:type="spellStart"/>
            <w:r w:rsidRPr="00A61717">
              <w:rPr>
                <w:rFonts w:ascii="Calibri" w:hAnsi="Calibri"/>
                <w:szCs w:val="18"/>
                <w:lang w:eastAsia="nl-NL"/>
              </w:rPr>
              <w:t>hedge</w:t>
            </w:r>
            <w:proofErr w:type="spellEnd"/>
            <w:r w:rsidRPr="00A61717">
              <w:rPr>
                <w:rFonts w:ascii="Calibri" w:hAnsi="Calibri"/>
                <w:szCs w:val="18"/>
                <w:lang w:eastAsia="nl-NL"/>
              </w:rPr>
              <w:t xml:space="preserve"> reserve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Nettowinst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369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4.953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4.486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TOTAAL PASSIVA EN EIGEN VERMOGEN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140.025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154.000</w:t>
            </w:r>
          </w:p>
        </w:tc>
      </w:tr>
    </w:tbl>
    <w:p w:rsidR="00A61717" w:rsidRDefault="00A61717" w:rsidP="00974C8E"/>
    <w:p w:rsidR="00974C8E" w:rsidRDefault="00974C8E" w:rsidP="00974C8E"/>
    <w:p w:rsidR="00A61717" w:rsidRDefault="00A61717">
      <w:pPr>
        <w:widowControl/>
        <w:spacing w:line="240" w:lineRule="auto"/>
      </w:pPr>
      <w:r>
        <w:br w:type="page"/>
      </w:r>
    </w:p>
    <w:p w:rsidR="00A61717" w:rsidRPr="004A67D2" w:rsidRDefault="00A61717" w:rsidP="00A61717">
      <w:pPr>
        <w:keepNext/>
        <w:pageBreakBefore/>
        <w:ind w:right="-32"/>
        <w:outlineLvl w:val="0"/>
        <w:rPr>
          <w:rFonts w:eastAsia="MS Mincho" w:cs="Arial"/>
          <w:b/>
          <w:bCs/>
          <w:kern w:val="32"/>
          <w:sz w:val="22"/>
          <w:szCs w:val="22"/>
        </w:rPr>
      </w:pPr>
      <w:r w:rsidRPr="004A67D2">
        <w:rPr>
          <w:rFonts w:eastAsia="MS Mincho" w:cs="Arial"/>
          <w:b/>
          <w:bCs/>
          <w:kern w:val="32"/>
          <w:sz w:val="22"/>
          <w:szCs w:val="22"/>
        </w:rPr>
        <w:lastRenderedPageBreak/>
        <w:t>GECONSOLIDEERDE WINST-EN-VERLIESREKENING</w:t>
      </w:r>
    </w:p>
    <w:p w:rsidR="00A61717" w:rsidRDefault="00A61717" w:rsidP="00A61717">
      <w:r w:rsidRPr="004A67D2">
        <w:rPr>
          <w:rFonts w:eastAsia="MS Mincho"/>
          <w:sz w:val="16"/>
          <w:szCs w:val="16"/>
        </w:rPr>
        <w:t>In miljoenen euro’s</w:t>
      </w:r>
    </w:p>
    <w:p w:rsidR="00A61717" w:rsidRDefault="00A61717" w:rsidP="00974C8E"/>
    <w:tbl>
      <w:tblPr>
        <w:tblW w:w="75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6"/>
        <w:gridCol w:w="976"/>
        <w:gridCol w:w="976"/>
      </w:tblGrid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i/>
                <w:iCs/>
                <w:color w:val="FFFFFF"/>
                <w:szCs w:val="18"/>
                <w:lang w:eastAsia="nl-NL"/>
              </w:rPr>
            </w:pPr>
            <w:r w:rsidRPr="00A61717">
              <w:rPr>
                <w:rFonts w:ascii="Calibri" w:hAnsi="Calibri"/>
                <w:i/>
                <w:iCs/>
                <w:color w:val="FFFFFF"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color w:val="FFFFFF"/>
                <w:szCs w:val="18"/>
                <w:lang w:eastAsia="nl-NL"/>
              </w:rPr>
              <w:t>2016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 Rentebaten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5.905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6.126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 Rentelasten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-5.470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-5.721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Renteresultaat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405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i/>
                <w:iCs/>
                <w:szCs w:val="18"/>
                <w:lang w:eastAsia="nl-NL"/>
              </w:rPr>
            </w:pPr>
            <w:r w:rsidRPr="00A61717">
              <w:rPr>
                <w:rFonts w:ascii="Calibri" w:hAnsi="Calibri"/>
                <w:i/>
                <w:iCs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 xml:space="preserve">- Provisiebaten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28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 Provisielasten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-3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Provisieresultaat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 Verkoopresultaten AFS-portefeuille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 Overige gerealiseerde resultaten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28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 Marktwaardeveranderingen financiële instr</w:t>
            </w:r>
            <w:r w:rsidR="00A01A94">
              <w:rPr>
                <w:rFonts w:ascii="Calibri" w:hAnsi="Calibri"/>
                <w:szCs w:val="18"/>
                <w:lang w:eastAsia="nl-NL"/>
              </w:rPr>
              <w:t>umenten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55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Resultaat financiële transacties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118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Resultaten uit deelnemingen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Overige resultaten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Resultaat uit activa aangehouden voor verkoop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 xml:space="preserve">-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34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TOTAAL BATEN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643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588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Personeelskosten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6E0DCE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>
              <w:rPr>
                <w:rFonts w:ascii="Calibri" w:hAnsi="Calibri"/>
                <w:szCs w:val="18"/>
                <w:lang w:eastAsia="nl-NL"/>
              </w:rPr>
              <w:t>-44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-38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Andere beheerskosten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6E0DCE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>
              <w:rPr>
                <w:rFonts w:ascii="Calibri" w:hAnsi="Calibri"/>
                <w:szCs w:val="18"/>
                <w:lang w:eastAsia="nl-NL"/>
              </w:rPr>
              <w:t>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-26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Afschrijvingen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</w:t>
            </w:r>
            <w:r w:rsidR="006E0DCE">
              <w:rPr>
                <w:rFonts w:ascii="Calibri" w:hAnsi="Calibri"/>
                <w:szCs w:val="18"/>
                <w:lang w:eastAsia="nl-N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-2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TOTAAL BEDRIJFSLASTEN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-72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-66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Bijzondere waardeverminderingen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29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Mutatie voorziening voor oninbaarheid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Resolutieheffing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-16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Bankenbelasting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-35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TOTAAL OVERIGE LASTEN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-3</w:t>
            </w:r>
            <w:r w:rsidR="006E0DCE">
              <w:rPr>
                <w:rFonts w:ascii="Calibri" w:hAnsi="Calibri"/>
                <w:b/>
                <w:bCs/>
                <w:szCs w:val="18"/>
                <w:lang w:eastAsia="nl-NL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-19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WINST VOOR BELASTINGEN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53</w:t>
            </w:r>
            <w:r w:rsidR="006E0DCE">
              <w:rPr>
                <w:rFonts w:ascii="Calibri" w:hAnsi="Calibri"/>
                <w:b/>
                <w:bCs/>
                <w:szCs w:val="18"/>
                <w:lang w:eastAsia="nl-NL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502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Belastinglast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A61717">
              <w:rPr>
                <w:rFonts w:ascii="Calibri" w:hAnsi="Calibri"/>
                <w:szCs w:val="18"/>
                <w:lang w:eastAsia="nl-NL"/>
              </w:rPr>
              <w:t>-134</w:t>
            </w:r>
          </w:p>
        </w:tc>
      </w:tr>
      <w:tr w:rsidR="00A61717" w:rsidRPr="00A61717" w:rsidTr="00A61717">
        <w:trPr>
          <w:trHeight w:val="30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NETTOWINST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393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717" w:rsidRPr="00A61717" w:rsidRDefault="00A61717" w:rsidP="00A6171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A61717">
              <w:rPr>
                <w:rFonts w:ascii="Calibri" w:hAnsi="Calibri"/>
                <w:b/>
                <w:bCs/>
                <w:szCs w:val="18"/>
                <w:lang w:eastAsia="nl-NL"/>
              </w:rPr>
              <w:t>369</w:t>
            </w:r>
          </w:p>
        </w:tc>
      </w:tr>
    </w:tbl>
    <w:p w:rsidR="00A61717" w:rsidRDefault="00A61717" w:rsidP="00974C8E"/>
    <w:p w:rsidR="00A61717" w:rsidRPr="008F4890" w:rsidRDefault="00A61717" w:rsidP="00974C8E"/>
    <w:sectPr w:rsidR="00A61717" w:rsidRPr="008F4890" w:rsidSect="0037042F">
      <w:footerReference w:type="default" r:id="rId9"/>
      <w:headerReference w:type="first" r:id="rId10"/>
      <w:footerReference w:type="first" r:id="rId11"/>
      <w:pgSz w:w="11907" w:h="16839" w:code="9"/>
      <w:pgMar w:top="2466" w:right="2693" w:bottom="426" w:left="1219" w:header="1916" w:footer="22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A1" w:rsidRDefault="00B14CA1">
      <w:r>
        <w:separator/>
      </w:r>
    </w:p>
  </w:endnote>
  <w:endnote w:type="continuationSeparator" w:id="0">
    <w:p w:rsidR="00B14CA1" w:rsidRDefault="00B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ievitO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36" w:rsidRDefault="006A3D2D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DE26D9E" wp14:editId="42940304">
              <wp:simplePos x="0" y="0"/>
              <wp:positionH relativeFrom="page">
                <wp:posOffset>5995035</wp:posOffset>
              </wp:positionH>
              <wp:positionV relativeFrom="page">
                <wp:posOffset>9220835</wp:posOffset>
              </wp:positionV>
              <wp:extent cx="1303020" cy="1143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A15236" w:rsidRDefault="00455036" w:rsidP="00A15236">
                          <w:bookmarkStart w:id="11" w:name="Margetekst3inhoudN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2.05pt;margin-top:726.05pt;width:102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" stroked="f">
              <v:textbox inset="0,0,0,0">
                <w:txbxContent>
                  <w:p w:rsidR="00455036" w:rsidRPr="00A15236" w:rsidRDefault="00455036" w:rsidP="00A15236">
                    <w:bookmarkStart w:id="2" w:name="Margetekst3inhoudN"/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3448845" wp14:editId="372C9469">
              <wp:simplePos x="0" y="0"/>
              <wp:positionH relativeFrom="page">
                <wp:posOffset>5995035</wp:posOffset>
              </wp:positionH>
              <wp:positionV relativeFrom="page">
                <wp:posOffset>3305175</wp:posOffset>
              </wp:positionV>
              <wp:extent cx="1303020" cy="5568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556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A15236" w:rsidRDefault="00455036" w:rsidP="00A15236">
                          <w:bookmarkStart w:id="12" w:name="Margetekst2inhoudN"/>
                          <w:bookmarkEnd w:id="1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2.05pt;margin-top:260.25pt;width:102.6pt;height:43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8yfQIAAAcF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" stroked="f">
              <v:textbox inset="0,0,0,0">
                <w:txbxContent>
                  <w:p w:rsidR="00455036" w:rsidRPr="00A15236" w:rsidRDefault="00455036" w:rsidP="00A15236">
                    <w:bookmarkStart w:id="4" w:name="Margetekst2inhoudN"/>
                    <w:bookmarkEnd w:id="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44655B6" wp14:editId="59531197">
              <wp:simplePos x="0" y="0"/>
              <wp:positionH relativeFrom="page">
                <wp:posOffset>5995035</wp:posOffset>
              </wp:positionH>
              <wp:positionV relativeFrom="page">
                <wp:posOffset>1565910</wp:posOffset>
              </wp:positionV>
              <wp:extent cx="1303020" cy="13931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780820" w:rsidRDefault="00455036">
                          <w:pPr>
                            <w:pStyle w:val="Kopje"/>
                          </w:pPr>
                          <w:bookmarkStart w:id="13" w:name="Margetekst1inhoudN"/>
                          <w:bookmarkEnd w:id="13"/>
                          <w:r w:rsidRPr="00780820">
                            <w:t>Datum</w:t>
                          </w:r>
                        </w:p>
                        <w:p w:rsidR="00455036" w:rsidRPr="00780820" w:rsidRDefault="00B44AC5" w:rsidP="008352A9">
                          <w:pPr>
                            <w:pStyle w:val="Metadata"/>
                          </w:pPr>
                          <w:r>
                            <w:fldChar w:fldCharType="begin"/>
                          </w:r>
                          <w:r>
                            <w:instrText xml:space="preserve"> DOCVARIABLE dvDateString \* MERGEFORMAT </w:instrText>
                          </w:r>
                          <w:r>
                            <w:fldChar w:fldCharType="separate"/>
                          </w:r>
                          <w:r w:rsidR="006A277D">
                            <w:t>12 maart 2018</w:t>
                          </w:r>
                          <w:r>
                            <w:fldChar w:fldCharType="end"/>
                          </w:r>
                        </w:p>
                        <w:p w:rsidR="00455036" w:rsidRPr="00711D7F" w:rsidRDefault="00455036" w:rsidP="00F7127A">
                          <w:pPr>
                            <w:pStyle w:val="Kopje"/>
                          </w:pPr>
                          <w:r w:rsidRPr="00711D7F">
                            <w:t>Onze referentie</w:t>
                          </w:r>
                        </w:p>
                        <w:p w:rsidR="00455036" w:rsidRPr="00780820" w:rsidRDefault="00B44AC5" w:rsidP="008352A9">
                          <w:pPr>
                            <w:pStyle w:val="Metadata"/>
                          </w:pPr>
                          <w:r>
                            <w:fldChar w:fldCharType="begin"/>
                          </w:r>
                          <w:r>
                            <w:instrText xml:space="preserve"> DOCVARIABLE dvDONr \* MERGEFORMAT </w:instrText>
                          </w:r>
                          <w:r>
                            <w:fldChar w:fldCharType="separate"/>
                          </w:r>
                          <w:r w:rsidR="006A277D">
                            <w:t>2290278</w:t>
                          </w:r>
                          <w:r>
                            <w:fldChar w:fldCharType="end"/>
                          </w:r>
                        </w:p>
                        <w:p w:rsidR="00455036" w:rsidRPr="00BD302B" w:rsidRDefault="00455036">
                          <w:pPr>
                            <w:pStyle w:val="Kopje"/>
                          </w:pPr>
                          <w:r w:rsidRPr="00BD302B">
                            <w:t>Pagina</w:t>
                          </w:r>
                        </w:p>
                        <w:p w:rsidR="00455036" w:rsidRPr="00BD302B" w:rsidRDefault="00455036">
                          <w:pPr>
                            <w:pStyle w:val="Paginanummering"/>
                            <w:rPr>
                              <w:rStyle w:val="PaginanummeringCha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BD30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44AC5"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195DF5">
                            <w:rPr>
                              <w:rStyle w:val="PageNumber"/>
                            </w:rPr>
                            <w:t xml:space="preserve"> van </w:t>
                          </w:r>
                          <w:r w:rsidR="00183C4D">
                            <w:rPr>
                              <w:rStyle w:val="PageNumbe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05pt;margin-top:123.3pt;width:102.6pt;height:10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" stroked="f">
              <v:textbox inset="0,0,0,0">
                <w:txbxContent>
                  <w:p w:rsidR="00455036" w:rsidRPr="00780820" w:rsidRDefault="00455036">
                    <w:pPr>
                      <w:pStyle w:val="Kopje"/>
                    </w:pPr>
                    <w:bookmarkStart w:id="14" w:name="Margetekst1inhoudN"/>
                    <w:bookmarkEnd w:id="14"/>
                    <w:r w:rsidRPr="00780820">
                      <w:t>Datum</w:t>
                    </w:r>
                  </w:p>
                  <w:p w:rsidR="00455036" w:rsidRPr="00780820" w:rsidRDefault="00B44AC5" w:rsidP="008352A9">
                    <w:pPr>
                      <w:pStyle w:val="Metadata"/>
                    </w:pPr>
                    <w:r>
                      <w:fldChar w:fldCharType="begin"/>
                    </w:r>
                    <w:r>
                      <w:instrText xml:space="preserve"> DOCVARIABLE dvDateString \* MERGEFORMAT </w:instrText>
                    </w:r>
                    <w:r>
                      <w:fldChar w:fldCharType="separate"/>
                    </w:r>
                    <w:r w:rsidR="006A277D">
                      <w:t>12 maart 2018</w:t>
                    </w:r>
                    <w:r>
                      <w:fldChar w:fldCharType="end"/>
                    </w:r>
                  </w:p>
                  <w:p w:rsidR="00455036" w:rsidRPr="00711D7F" w:rsidRDefault="00455036" w:rsidP="00F7127A">
                    <w:pPr>
                      <w:pStyle w:val="Kopje"/>
                    </w:pPr>
                    <w:r w:rsidRPr="00711D7F">
                      <w:t>Onze referentie</w:t>
                    </w:r>
                  </w:p>
                  <w:p w:rsidR="00455036" w:rsidRPr="00780820" w:rsidRDefault="00B44AC5" w:rsidP="008352A9">
                    <w:pPr>
                      <w:pStyle w:val="Metadata"/>
                    </w:pPr>
                    <w:r>
                      <w:fldChar w:fldCharType="begin"/>
                    </w:r>
                    <w:r>
                      <w:instrText xml:space="preserve"> DOCVARIABLE dvDONr \* MERGEFORMAT </w:instrText>
                    </w:r>
                    <w:r>
                      <w:fldChar w:fldCharType="separate"/>
                    </w:r>
                    <w:r w:rsidR="006A277D">
                      <w:t>2290278</w:t>
                    </w:r>
                    <w:r>
                      <w:fldChar w:fldCharType="end"/>
                    </w:r>
                  </w:p>
                  <w:p w:rsidR="00455036" w:rsidRPr="00BD302B" w:rsidRDefault="00455036">
                    <w:pPr>
                      <w:pStyle w:val="Kopje"/>
                    </w:pPr>
                    <w:r w:rsidRPr="00BD302B">
                      <w:t>Pagina</w:t>
                    </w:r>
                  </w:p>
                  <w:p w:rsidR="00455036" w:rsidRPr="00BD302B" w:rsidRDefault="00455036">
                    <w:pPr>
                      <w:pStyle w:val="Paginanummering"/>
                      <w:rPr>
                        <w:rStyle w:val="PaginanummeringCha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Pr="00BD302B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44AC5"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195DF5">
                      <w:rPr>
                        <w:rStyle w:val="PageNumber"/>
                      </w:rPr>
                      <w:t xml:space="preserve"> van </w:t>
                    </w:r>
                    <w:r w:rsidR="00183C4D">
                      <w:rPr>
                        <w:rStyle w:val="PageNumber"/>
                      </w:rPr>
                      <w:t>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36" w:rsidRDefault="006A3D2D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81BC90D" wp14:editId="4CFCD276">
              <wp:simplePos x="0" y="0"/>
              <wp:positionH relativeFrom="page">
                <wp:posOffset>5995035</wp:posOffset>
              </wp:positionH>
              <wp:positionV relativeFrom="page">
                <wp:posOffset>9395460</wp:posOffset>
              </wp:positionV>
              <wp:extent cx="1303020" cy="10439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CA1" w:rsidRPr="000E3BD6" w:rsidRDefault="00B14CA1" w:rsidP="00726D41">
                          <w:pPr>
                            <w:pStyle w:val="NV-vermelding"/>
                          </w:pPr>
                          <w:r w:rsidRPr="00B64E1A">
                            <w:t xml:space="preserve">BNG Bank is een </w:t>
                          </w:r>
                          <w:r w:rsidRPr="00B64E1A">
                            <w:br/>
                            <w:t xml:space="preserve">handelsnaam van </w:t>
                          </w:r>
                          <w:r w:rsidRPr="00B64E1A">
                            <w:br/>
                            <w:t xml:space="preserve">N.V. Bank Nederlandse </w:t>
                          </w:r>
                          <w:r w:rsidRPr="00B64E1A">
                            <w:br/>
                            <w:t>Gemeenten</w:t>
                          </w:r>
                          <w:r>
                            <w:t xml:space="preserve">, statutair </w:t>
                          </w:r>
                          <w:r>
                            <w:br/>
                            <w:t>gevestigd</w:t>
                          </w:r>
                          <w:r w:rsidRPr="00B64E1A">
                            <w:t xml:space="preserve"> </w:t>
                          </w:r>
                          <w:r>
                            <w:t>te</w:t>
                          </w:r>
                          <w:r w:rsidRPr="00B64E1A">
                            <w:t xml:space="preserve"> Den Haag, </w:t>
                          </w:r>
                          <w:r w:rsidRPr="00B64E1A">
                            <w:br/>
                            <w:t>KvK</w:t>
                          </w:r>
                          <w:r>
                            <w:t>-</w:t>
                          </w:r>
                          <w:r w:rsidRPr="00B64E1A">
                            <w:t>nummer 27008387</w:t>
                          </w:r>
                        </w:p>
                        <w:p w:rsidR="00455036" w:rsidRPr="00242AF2" w:rsidRDefault="00455036">
                          <w:pPr>
                            <w:pStyle w:val="NV-vermeld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2.05pt;margin-top:739.8pt;width:102.6pt;height:82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" stroked="f">
              <v:textbox inset="0,0,0,0">
                <w:txbxContent>
                  <w:p w:rsidR="00B14CA1" w:rsidRPr="000E3BD6" w:rsidRDefault="00B14CA1" w:rsidP="00726D41">
                    <w:pPr>
                      <w:pStyle w:val="NV-vermelding"/>
                    </w:pPr>
                    <w:r w:rsidRPr="00B64E1A">
                      <w:t xml:space="preserve">BNG Bank is een </w:t>
                    </w:r>
                    <w:r w:rsidRPr="00B64E1A">
                      <w:br/>
                      <w:t xml:space="preserve">handelsnaam van </w:t>
                    </w:r>
                    <w:r w:rsidRPr="00B64E1A">
                      <w:br/>
                      <w:t xml:space="preserve">N.V. Bank Nederlandse </w:t>
                    </w:r>
                    <w:r w:rsidRPr="00B64E1A">
                      <w:br/>
                      <w:t>Gemeenten</w:t>
                    </w:r>
                    <w:r>
                      <w:t xml:space="preserve">, statutair </w:t>
                    </w:r>
                    <w:r>
                      <w:br/>
                      <w:t>gevestigd</w:t>
                    </w:r>
                    <w:r w:rsidRPr="00B64E1A">
                      <w:t xml:space="preserve"> </w:t>
                    </w:r>
                    <w:r>
                      <w:t>te</w:t>
                    </w:r>
                    <w:r w:rsidRPr="00B64E1A">
                      <w:t xml:space="preserve"> Den Haag, </w:t>
                    </w:r>
                    <w:r w:rsidRPr="00B64E1A">
                      <w:br/>
                      <w:t>KvK</w:t>
                    </w:r>
                    <w:r>
                      <w:t>-</w:t>
                    </w:r>
                    <w:r w:rsidRPr="00B64E1A">
                      <w:t>nummer 27008387</w:t>
                    </w:r>
                  </w:p>
                  <w:p w:rsidR="00455036" w:rsidRPr="00242AF2" w:rsidRDefault="00455036">
                    <w:pPr>
                      <w:pStyle w:val="NV-vermeld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A22D16F" wp14:editId="44C95DA0">
              <wp:simplePos x="0" y="0"/>
              <wp:positionH relativeFrom="page">
                <wp:posOffset>5990590</wp:posOffset>
              </wp:positionH>
              <wp:positionV relativeFrom="page">
                <wp:posOffset>3305175</wp:posOffset>
              </wp:positionV>
              <wp:extent cx="1419225" cy="55689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6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780820" w:rsidRDefault="00455036">
                          <w:pPr>
                            <w:pStyle w:val="Kopje"/>
                          </w:pPr>
                          <w:bookmarkStart w:id="16" w:name="Margetekst2inhoud1"/>
                          <w:bookmarkEnd w:id="16"/>
                          <w:r w:rsidRPr="00780820">
                            <w:t>Datum</w:t>
                          </w:r>
                        </w:p>
                        <w:p w:rsidR="00455036" w:rsidRPr="00780820" w:rsidRDefault="00B44AC5" w:rsidP="00023DC3">
                          <w:pPr>
                            <w:pStyle w:val="Metadata"/>
                          </w:pPr>
                          <w:r>
                            <w:fldChar w:fldCharType="begin"/>
                          </w:r>
                          <w:r>
                            <w:instrText xml:space="preserve"> DOCVARIABLE dvDateString \* MERGEFORMAT </w:instrText>
                          </w:r>
                          <w:r>
                            <w:fldChar w:fldCharType="separate"/>
                          </w:r>
                          <w:r w:rsidR="006A277D">
                            <w:t>12 maart 2018</w:t>
                          </w:r>
                          <w:r>
                            <w:fldChar w:fldCharType="end"/>
                          </w:r>
                        </w:p>
                        <w:p w:rsidR="00455036" w:rsidRPr="00711D7F" w:rsidRDefault="00455036" w:rsidP="00F7127A">
                          <w:pPr>
                            <w:pStyle w:val="Kopje"/>
                          </w:pPr>
                          <w:r w:rsidRPr="00711D7F">
                            <w:t>Onze referentie</w:t>
                          </w:r>
                        </w:p>
                        <w:p w:rsidR="00455036" w:rsidRPr="00780820" w:rsidRDefault="00B44AC5" w:rsidP="00023DC3">
                          <w:pPr>
                            <w:pStyle w:val="Metadata"/>
                          </w:pPr>
                          <w:r>
                            <w:fldChar w:fldCharType="begin"/>
                          </w:r>
                          <w:r>
                            <w:instrText xml:space="preserve"> DOCVARIABLE dvDONr \* MERGEFORMAT </w:instrText>
                          </w:r>
                          <w:r>
                            <w:fldChar w:fldCharType="separate"/>
                          </w:r>
                          <w:r w:rsidR="006A277D">
                            <w:t>2290278</w:t>
                          </w:r>
                          <w:r>
                            <w:fldChar w:fldCharType="end"/>
                          </w:r>
                        </w:p>
                        <w:p w:rsidR="00455036" w:rsidRPr="00D04366" w:rsidRDefault="00455036" w:rsidP="00023DC3">
                          <w:pPr>
                            <w:pStyle w:val="Metadata"/>
                            <w:rPr>
                              <w:vanish/>
                            </w:rPr>
                          </w:pPr>
                          <w:bookmarkStart w:id="17" w:name="Oplage"/>
                          <w:bookmarkEnd w:id="17"/>
                        </w:p>
                        <w:p w:rsidR="00455036" w:rsidRPr="00BD302B" w:rsidRDefault="00455036" w:rsidP="000E34B0">
                          <w:pPr>
                            <w:pStyle w:val="Kopje"/>
                          </w:pPr>
                          <w:r w:rsidRPr="00BD302B">
                            <w:t>Contactpersoon</w:t>
                          </w:r>
                        </w:p>
                        <w:p w:rsidR="001F4669" w:rsidRDefault="00D04366" w:rsidP="000E34B0">
                          <w:pPr>
                            <w:pStyle w:val="Contactpersoon"/>
                          </w:pPr>
                          <w:r>
                            <w:t>Robert Bakker</w:t>
                          </w:r>
                        </w:p>
                        <w:p w:rsidR="00D04366" w:rsidRDefault="00D04366" w:rsidP="000E34B0">
                          <w:pPr>
                            <w:pStyle w:val="Contactpersoon"/>
                          </w:pPr>
                          <w:r>
                            <w:t>070 3750 609</w:t>
                          </w:r>
                        </w:p>
                        <w:p w:rsidR="00D04366" w:rsidRPr="00BD302B" w:rsidRDefault="00D04366" w:rsidP="000E34B0">
                          <w:pPr>
                            <w:pStyle w:val="Contactpersoon"/>
                          </w:pPr>
                          <w:r>
                            <w:t>robert.bakker@bngbank.nl</w:t>
                          </w:r>
                        </w:p>
                        <w:p w:rsidR="00455036" w:rsidRPr="001F4669" w:rsidRDefault="00455036" w:rsidP="000E34B0">
                          <w:pPr>
                            <w:pStyle w:val="Contactpersoon"/>
                            <w:rPr>
                              <w:vanish/>
                            </w:rPr>
                          </w:pPr>
                          <w:bookmarkStart w:id="18" w:name="CPmobiel"/>
                          <w:bookmarkEnd w:id="1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1.7pt;margin-top:260.25pt;width:111.75pt;height:43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vVfg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" stroked="f">
              <v:textbox inset="0,0,0,0">
                <w:txbxContent>
                  <w:p w:rsidR="00455036" w:rsidRPr="00780820" w:rsidRDefault="00455036">
                    <w:pPr>
                      <w:pStyle w:val="Kopje"/>
                    </w:pPr>
                    <w:bookmarkStart w:id="19" w:name="Margetekst2inhoud1"/>
                    <w:bookmarkEnd w:id="19"/>
                    <w:r w:rsidRPr="00780820">
                      <w:t>Datum</w:t>
                    </w:r>
                  </w:p>
                  <w:p w:rsidR="00455036" w:rsidRPr="00780820" w:rsidRDefault="008209BF" w:rsidP="00023DC3">
                    <w:pPr>
                      <w:pStyle w:val="Metadata"/>
                    </w:pPr>
                    <w:fldSimple w:instr=" DOCVARIABLE dvDateString \* MERGEFORMAT ">
                      <w:r w:rsidR="006A277D">
                        <w:t>12 maart 2018</w:t>
                      </w:r>
                    </w:fldSimple>
                  </w:p>
                  <w:p w:rsidR="00455036" w:rsidRPr="00711D7F" w:rsidRDefault="00455036" w:rsidP="00F7127A">
                    <w:pPr>
                      <w:pStyle w:val="Kopje"/>
                    </w:pPr>
                    <w:r w:rsidRPr="00711D7F">
                      <w:t>Onze referentie</w:t>
                    </w:r>
                  </w:p>
                  <w:p w:rsidR="00455036" w:rsidRPr="00780820" w:rsidRDefault="008209BF" w:rsidP="00023DC3">
                    <w:pPr>
                      <w:pStyle w:val="Metadata"/>
                    </w:pPr>
                    <w:fldSimple w:instr=" DOCVARIABLE dvDONr \* MERGEFORMAT ">
                      <w:r w:rsidR="006A277D">
                        <w:t>2290278</w:t>
                      </w:r>
                    </w:fldSimple>
                  </w:p>
                  <w:p w:rsidR="00455036" w:rsidRPr="00D04366" w:rsidRDefault="00455036" w:rsidP="00023DC3">
                    <w:pPr>
                      <w:pStyle w:val="Metadata"/>
                      <w:rPr>
                        <w:vanish/>
                      </w:rPr>
                    </w:pPr>
                    <w:bookmarkStart w:id="20" w:name="Oplage"/>
                    <w:bookmarkEnd w:id="20"/>
                  </w:p>
                  <w:p w:rsidR="00455036" w:rsidRPr="00BD302B" w:rsidRDefault="00455036" w:rsidP="000E34B0">
                    <w:pPr>
                      <w:pStyle w:val="Kopje"/>
                    </w:pPr>
                    <w:r w:rsidRPr="00BD302B">
                      <w:t>Contactpersoon</w:t>
                    </w:r>
                  </w:p>
                  <w:p w:rsidR="001F4669" w:rsidRDefault="00D04366" w:rsidP="000E34B0">
                    <w:pPr>
                      <w:pStyle w:val="Contactpersoon"/>
                    </w:pPr>
                    <w:r>
                      <w:t>Robert Bakker</w:t>
                    </w:r>
                  </w:p>
                  <w:p w:rsidR="00D04366" w:rsidRDefault="00D04366" w:rsidP="000E34B0">
                    <w:pPr>
                      <w:pStyle w:val="Contactpersoon"/>
                    </w:pPr>
                    <w:r>
                      <w:t>070 3750 609</w:t>
                    </w:r>
                  </w:p>
                  <w:p w:rsidR="00D04366" w:rsidRPr="00BD302B" w:rsidRDefault="00D04366" w:rsidP="000E34B0">
                    <w:pPr>
                      <w:pStyle w:val="Contactpersoon"/>
                    </w:pPr>
                    <w:r>
                      <w:t>robert.bakker@bngbank.nl</w:t>
                    </w:r>
                  </w:p>
                  <w:p w:rsidR="00455036" w:rsidRPr="001F4669" w:rsidRDefault="00455036" w:rsidP="000E34B0">
                    <w:pPr>
                      <w:pStyle w:val="Contactpersoon"/>
                      <w:rPr>
                        <w:vanish/>
                      </w:rPr>
                    </w:pPr>
                    <w:bookmarkStart w:id="21" w:name="CPmobiel"/>
                    <w:bookmarkEnd w:id="2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C1995D8" wp14:editId="7C966DAF">
              <wp:simplePos x="0" y="0"/>
              <wp:positionH relativeFrom="page">
                <wp:posOffset>5995035</wp:posOffset>
              </wp:positionH>
              <wp:positionV relativeFrom="page">
                <wp:posOffset>1565910</wp:posOffset>
              </wp:positionV>
              <wp:extent cx="1303020" cy="1393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CA1" w:rsidRPr="00C0737B" w:rsidRDefault="00B14CA1">
                          <w:pPr>
                            <w:pStyle w:val="Adresgegevens"/>
                          </w:pPr>
                          <w:r w:rsidRPr="00C0737B">
                            <w:t>Koninginnegracht 2</w:t>
                          </w:r>
                        </w:p>
                        <w:p w:rsidR="00B14CA1" w:rsidRPr="00C0737B" w:rsidRDefault="00B14CA1">
                          <w:pPr>
                            <w:pStyle w:val="Adresgegevens"/>
                          </w:pPr>
                          <w:r w:rsidRPr="00C0737B">
                            <w:t>2514 AA Den Haag</w:t>
                          </w:r>
                        </w:p>
                        <w:p w:rsidR="00B14CA1" w:rsidRPr="00C0737B" w:rsidRDefault="00B14CA1">
                          <w:pPr>
                            <w:pStyle w:val="Adresgegevens"/>
                          </w:pPr>
                          <w:r w:rsidRPr="00C0737B">
                            <w:t>T 070 3750 750</w:t>
                          </w:r>
                        </w:p>
                        <w:p w:rsidR="00B14CA1" w:rsidRPr="00163DE0" w:rsidRDefault="00B14CA1">
                          <w:pPr>
                            <w:pStyle w:val="Adresgegevens"/>
                            <w:rPr>
                              <w:lang w:val="en-US"/>
                            </w:rPr>
                          </w:pPr>
                          <w:r w:rsidRPr="00163DE0">
                            <w:rPr>
                              <w:lang w:val="en-US"/>
                            </w:rPr>
                            <w:t>www.bng</w:t>
                          </w:r>
                          <w:r>
                            <w:rPr>
                              <w:lang w:val="en-US"/>
                            </w:rPr>
                            <w:t>bank</w:t>
                          </w:r>
                          <w:r w:rsidRPr="00163DE0">
                            <w:rPr>
                              <w:lang w:val="en-US"/>
                            </w:rPr>
                            <w:t>.nl</w:t>
                          </w:r>
                        </w:p>
                        <w:p w:rsidR="00455036" w:rsidRPr="00A95CCF" w:rsidRDefault="00455036">
                          <w:pPr>
                            <w:pStyle w:val="Adresgegevens"/>
                            <w:rPr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72.05pt;margin-top:123.3pt;width:102.6pt;height:109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" stroked="f">
              <v:textbox inset="0,0,0,0">
                <w:txbxContent>
                  <w:p w:rsidR="00B14CA1" w:rsidRPr="00C0737B" w:rsidRDefault="00B14CA1">
                    <w:pPr>
                      <w:pStyle w:val="Adresgegevens"/>
                    </w:pPr>
                    <w:r w:rsidRPr="00C0737B">
                      <w:t>Koninginnegracht 2</w:t>
                    </w:r>
                  </w:p>
                  <w:p w:rsidR="00B14CA1" w:rsidRPr="00C0737B" w:rsidRDefault="00B14CA1">
                    <w:pPr>
                      <w:pStyle w:val="Adresgegevens"/>
                    </w:pPr>
                    <w:r w:rsidRPr="00C0737B">
                      <w:t>2514 AA Den Haag</w:t>
                    </w:r>
                  </w:p>
                  <w:p w:rsidR="00B14CA1" w:rsidRPr="00C0737B" w:rsidRDefault="00B14CA1">
                    <w:pPr>
                      <w:pStyle w:val="Adresgegevens"/>
                    </w:pPr>
                    <w:r w:rsidRPr="00C0737B">
                      <w:t>T 070 3750 750</w:t>
                    </w:r>
                  </w:p>
                  <w:p w:rsidR="00B14CA1" w:rsidRPr="00163DE0" w:rsidRDefault="00B14CA1">
                    <w:pPr>
                      <w:pStyle w:val="Adresgegevens"/>
                      <w:rPr>
                        <w:lang w:val="en-US"/>
                      </w:rPr>
                    </w:pPr>
                    <w:r w:rsidRPr="00163DE0">
                      <w:rPr>
                        <w:lang w:val="en-US"/>
                      </w:rPr>
                      <w:t>www.bng</w:t>
                    </w:r>
                    <w:r>
                      <w:rPr>
                        <w:lang w:val="en-US"/>
                      </w:rPr>
                      <w:t>bank</w:t>
                    </w:r>
                    <w:r w:rsidRPr="00163DE0">
                      <w:rPr>
                        <w:lang w:val="en-US"/>
                      </w:rPr>
                      <w:t>.nl</w:t>
                    </w:r>
                  </w:p>
                  <w:p w:rsidR="00455036" w:rsidRPr="00A95CCF" w:rsidRDefault="00455036">
                    <w:pPr>
                      <w:pStyle w:val="Adresgegevens"/>
                      <w:rPr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A1" w:rsidRDefault="00B14CA1">
      <w:r>
        <w:separator/>
      </w:r>
    </w:p>
  </w:footnote>
  <w:footnote w:type="continuationSeparator" w:id="0">
    <w:p w:rsidR="00B14CA1" w:rsidRDefault="00B1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36" w:rsidRPr="00B14CA1" w:rsidRDefault="00B14CA1" w:rsidP="00076F50">
    <w:pPr>
      <w:pStyle w:val="Kopregel"/>
    </w:pPr>
    <w:bookmarkStart w:id="15" w:name="DocumentNaam"/>
    <w:r>
      <w:rPr>
        <w:lang w:eastAsia="nl-NL"/>
      </w:rPr>
      <w:drawing>
        <wp:anchor distT="0" distB="0" distL="114300" distR="114300" simplePos="0" relativeHeight="251663360" behindDoc="0" locked="0" layoutInCell="1" allowOverlap="1" wp14:anchorId="62D6ABF7" wp14:editId="609001F6">
          <wp:simplePos x="0" y="0"/>
          <wp:positionH relativeFrom="page">
            <wp:posOffset>5400675</wp:posOffset>
          </wp:positionH>
          <wp:positionV relativeFrom="page">
            <wp:posOffset>1026160</wp:posOffset>
          </wp:positionV>
          <wp:extent cx="334645" cy="90805"/>
          <wp:effectExtent l="0" t="0" r="8255" b="4445"/>
          <wp:wrapSquare wrapText="bothSides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9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nl-NL"/>
      </w:rPr>
      <w:drawing>
        <wp:anchor distT="0" distB="0" distL="114300" distR="114300" simplePos="0" relativeHeight="251661312" behindDoc="0" locked="0" layoutInCell="1" allowOverlap="1" wp14:anchorId="0FA83567" wp14:editId="43156DA2">
          <wp:simplePos x="0" y="0"/>
          <wp:positionH relativeFrom="page">
            <wp:posOffset>3776980</wp:posOffset>
          </wp:positionH>
          <wp:positionV relativeFrom="page">
            <wp:posOffset>255905</wp:posOffset>
          </wp:positionV>
          <wp:extent cx="1969135" cy="666115"/>
          <wp:effectExtent l="0" t="0" r="0" b="635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4pt;height:19.4pt" o:bullet="t">
        <v:imagedata r:id="rId1" o:title=""/>
      </v:shape>
    </w:pict>
  </w:numPicBullet>
  <w:numPicBullet w:numPicBulletId="1">
    <w:pict>
      <v:shape id="_x0000_i1031" type="#_x0000_t75" style="width:19.4pt;height:19.4pt" o:bullet="t">
        <v:imagedata r:id="rId2" o:title=""/>
      </v:shape>
    </w:pict>
  </w:numPicBullet>
  <w:abstractNum w:abstractNumId="0">
    <w:nsid w:val="FFFFFF7C"/>
    <w:multiLevelType w:val="singleLevel"/>
    <w:tmpl w:val="EA6CCE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7A7A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9052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6C02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FE48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0639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EE2EF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B47CAC"/>
    <w:multiLevelType w:val="hybridMultilevel"/>
    <w:tmpl w:val="64A0DB78"/>
    <w:lvl w:ilvl="0" w:tplc="6DDE733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FA6B19"/>
    <w:multiLevelType w:val="hybridMultilevel"/>
    <w:tmpl w:val="B442FD32"/>
    <w:lvl w:ilvl="0" w:tplc="527A8946">
      <w:start w:val="70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034816C5"/>
    <w:multiLevelType w:val="hybridMultilevel"/>
    <w:tmpl w:val="88E41702"/>
    <w:lvl w:ilvl="0" w:tplc="57BE76F0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E0615"/>
    <w:multiLevelType w:val="multilevel"/>
    <w:tmpl w:val="215AF6B2"/>
    <w:name w:val="HeadingNumbering"/>
    <w:lvl w:ilvl="0">
      <w:start w:val="1"/>
      <w:numFmt w:val="decimal"/>
      <w:pStyle w:val="Heading1"/>
      <w:lvlText w:val="%1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5DC6056"/>
    <w:multiLevelType w:val="hybridMultilevel"/>
    <w:tmpl w:val="0F8609FC"/>
    <w:lvl w:ilvl="0" w:tplc="F04297D4">
      <w:start w:val="1"/>
      <w:numFmt w:val="bullet"/>
      <w:pStyle w:val="ListBullet2"/>
      <w:lvlText w:val="–"/>
      <w:lvlJc w:val="left"/>
      <w:pPr>
        <w:tabs>
          <w:tab w:val="num" w:pos="822"/>
        </w:tabs>
        <w:ind w:left="822" w:hanging="414"/>
      </w:pPr>
      <w:rPr>
        <w:rFonts w:ascii="Verdana" w:hAnsi="Verdana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20341022"/>
    <w:multiLevelType w:val="multilevel"/>
    <w:tmpl w:val="0BA4DE14"/>
    <w:lvl w:ilvl="0">
      <w:start w:val="1"/>
      <w:numFmt w:val="lowerLetter"/>
      <w:pStyle w:val="ListNumberabc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lowerLetter"/>
      <w:pStyle w:val="ListNumberabc2"/>
      <w:lvlText w:val="%2."/>
      <w:lvlJc w:val="left"/>
      <w:pPr>
        <w:tabs>
          <w:tab w:val="num" w:pos="805"/>
        </w:tabs>
        <w:ind w:left="805" w:hanging="397"/>
      </w:pPr>
      <w:rPr>
        <w:rFonts w:hint="default"/>
      </w:rPr>
    </w:lvl>
    <w:lvl w:ilvl="2">
      <w:start w:val="1"/>
      <w:numFmt w:val="lowerLetter"/>
      <w:pStyle w:val="ListNumberabc3"/>
      <w:lvlText w:val="%3.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3355E21"/>
    <w:multiLevelType w:val="hybridMultilevel"/>
    <w:tmpl w:val="DE1EE142"/>
    <w:lvl w:ilvl="0" w:tplc="5B6CD5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27E96"/>
    <w:multiLevelType w:val="hybridMultilevel"/>
    <w:tmpl w:val="AB52F6FC"/>
    <w:lvl w:ilvl="0" w:tplc="7368C5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13693"/>
    <w:multiLevelType w:val="hybridMultilevel"/>
    <w:tmpl w:val="81227F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D64305"/>
    <w:multiLevelType w:val="multilevel"/>
    <w:tmpl w:val="858837F0"/>
    <w:name w:val="ListNumberingTempla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81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4"/>
        </w:tabs>
        <w:ind w:left="151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28"/>
        </w:tabs>
        <w:ind w:left="192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37005E9"/>
    <w:multiLevelType w:val="multilevel"/>
    <w:tmpl w:val="57D63DE8"/>
    <w:lvl w:ilvl="0">
      <w:start w:val="1"/>
      <w:numFmt w:val="upperLetter"/>
      <w:pStyle w:val="ListNumberABCh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upperLetter"/>
      <w:pStyle w:val="ListNumberABCh2"/>
      <w:lvlText w:val="%2."/>
      <w:lvlJc w:val="left"/>
      <w:pPr>
        <w:tabs>
          <w:tab w:val="num" w:pos="805"/>
        </w:tabs>
        <w:ind w:left="805" w:hanging="397"/>
      </w:pPr>
      <w:rPr>
        <w:rFonts w:hint="default"/>
      </w:rPr>
    </w:lvl>
    <w:lvl w:ilvl="2">
      <w:start w:val="1"/>
      <w:numFmt w:val="upperLetter"/>
      <w:pStyle w:val="ListNumberABCh3"/>
      <w:lvlText w:val="%3.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3D12058"/>
    <w:multiLevelType w:val="hybridMultilevel"/>
    <w:tmpl w:val="F2A8D28E"/>
    <w:lvl w:ilvl="0" w:tplc="57BE76F0">
      <w:start w:val="9"/>
      <w:numFmt w:val="bullet"/>
      <w:lvlText w:val="-"/>
      <w:lvlJc w:val="left"/>
      <w:pPr>
        <w:tabs>
          <w:tab w:val="num" w:pos="1128"/>
        </w:tabs>
        <w:ind w:left="1128" w:hanging="40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CE22BF"/>
    <w:multiLevelType w:val="hybridMultilevel"/>
    <w:tmpl w:val="84DE9D6C"/>
    <w:lvl w:ilvl="0" w:tplc="D3F01A60">
      <w:start w:val="1"/>
      <w:numFmt w:val="bullet"/>
      <w:pStyle w:val="ListBullet3"/>
      <w:lvlText w:val="–"/>
      <w:lvlJc w:val="left"/>
      <w:pPr>
        <w:tabs>
          <w:tab w:val="num" w:pos="1230"/>
        </w:tabs>
        <w:ind w:left="1230" w:hanging="408"/>
      </w:pPr>
      <w:rPr>
        <w:rFonts w:ascii="Verdana" w:hAnsi="Verdana" w:hint="default"/>
      </w:rPr>
    </w:lvl>
    <w:lvl w:ilvl="1" w:tplc="210402FE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3184FCAE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6DA8626E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6FCC84CA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B54E1604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1C96F73A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26200774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6A1E833E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0">
    <w:nsid w:val="3B932798"/>
    <w:multiLevelType w:val="multilevel"/>
    <w:tmpl w:val="FF560926"/>
    <w:lvl w:ilvl="0">
      <w:start w:val="1"/>
      <w:numFmt w:val="decimal"/>
      <w:pStyle w:val="AkteartikelEN"/>
      <w:suff w:val="space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kteartikellidEN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lowerLetter"/>
      <w:pStyle w:val="AktelidsubEN"/>
      <w:lvlText w:val="%3)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0F757DB"/>
    <w:multiLevelType w:val="hybridMultilevel"/>
    <w:tmpl w:val="C6647502"/>
    <w:lvl w:ilvl="0" w:tplc="6AF84EEC">
      <w:start w:val="1"/>
      <w:numFmt w:val="bullet"/>
      <w:pStyle w:val="Aankruisoptie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8A5C60"/>
    <w:multiLevelType w:val="hybridMultilevel"/>
    <w:tmpl w:val="B1CA293C"/>
    <w:lvl w:ilvl="0" w:tplc="36221136">
      <w:start w:val="1"/>
      <w:numFmt w:val="bullet"/>
      <w:pStyle w:val="Aankruisoptiegekozen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A1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8A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A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EB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A2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E6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A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AE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21752D5"/>
    <w:multiLevelType w:val="hybridMultilevel"/>
    <w:tmpl w:val="3F6EF01A"/>
    <w:lvl w:ilvl="0" w:tplc="671AB3F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6CFE"/>
    <w:multiLevelType w:val="multilevel"/>
    <w:tmpl w:val="1BD62454"/>
    <w:name w:val="HeadingNumbering3"/>
    <w:lvl w:ilvl="0">
      <w:start w:val="1"/>
      <w:numFmt w:val="decimal"/>
      <w:lvlText w:val="%1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BB00607"/>
    <w:multiLevelType w:val="hybridMultilevel"/>
    <w:tmpl w:val="C1208366"/>
    <w:lvl w:ilvl="0" w:tplc="000ACFF6">
      <w:start w:val="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00DA"/>
    <w:multiLevelType w:val="hybridMultilevel"/>
    <w:tmpl w:val="82963D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404B0C"/>
    <w:multiLevelType w:val="hybridMultilevel"/>
    <w:tmpl w:val="D0FCF7EA"/>
    <w:lvl w:ilvl="0" w:tplc="FA4030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D5CA8"/>
    <w:multiLevelType w:val="hybridMultilevel"/>
    <w:tmpl w:val="BA54D1DC"/>
    <w:lvl w:ilvl="0" w:tplc="B03C83C6">
      <w:start w:val="1"/>
      <w:numFmt w:val="bullet"/>
      <w:pStyle w:val="ListBullet"/>
      <w:lvlText w:val="–"/>
      <w:lvlJc w:val="left"/>
      <w:pPr>
        <w:tabs>
          <w:tab w:val="num" w:pos="408"/>
        </w:tabs>
        <w:ind w:left="408" w:hanging="408"/>
      </w:pPr>
      <w:rPr>
        <w:rFonts w:ascii="Verdana" w:hAnsi="Verdana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682809"/>
    <w:multiLevelType w:val="hybridMultilevel"/>
    <w:tmpl w:val="5706F8D0"/>
    <w:lvl w:ilvl="0" w:tplc="F47E219A">
      <w:start w:val="1"/>
      <w:numFmt w:val="decimal"/>
      <w:pStyle w:val="Aktepartij"/>
      <w:lvlText w:val="%1."/>
      <w:lvlJc w:val="left"/>
      <w:pPr>
        <w:tabs>
          <w:tab w:val="num" w:pos="720"/>
        </w:tabs>
        <w:ind w:left="720" w:hanging="360"/>
      </w:pPr>
    </w:lvl>
    <w:lvl w:ilvl="1" w:tplc="82A0BAF4">
      <w:start w:val="1"/>
      <w:numFmt w:val="lowerRoman"/>
      <w:pStyle w:val="Akteconsiderans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8693D"/>
    <w:multiLevelType w:val="hybridMultilevel"/>
    <w:tmpl w:val="6F9C3100"/>
    <w:lvl w:ilvl="0" w:tplc="3654B3F6">
      <w:start w:val="1"/>
      <w:numFmt w:val="lowerLetter"/>
      <w:lvlText w:val="%1."/>
      <w:lvlJc w:val="left"/>
      <w:pPr>
        <w:ind w:left="1068" w:hanging="360"/>
      </w:pPr>
      <w:rPr>
        <w:color w:val="000000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053D6B"/>
    <w:multiLevelType w:val="hybridMultilevel"/>
    <w:tmpl w:val="FAFACFB0"/>
    <w:lvl w:ilvl="0" w:tplc="49A23D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856D8"/>
    <w:multiLevelType w:val="multilevel"/>
    <w:tmpl w:val="5D2253FC"/>
    <w:lvl w:ilvl="0">
      <w:start w:val="1"/>
      <w:numFmt w:val="decimal"/>
      <w:pStyle w:val="Akteartikel"/>
      <w:suff w:val="space"/>
      <w:lvlText w:val="Artikel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kteartikellid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lowerLetter"/>
      <w:pStyle w:val="Aktelidsub"/>
      <w:lvlText w:val="%3)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D8C3AC8"/>
    <w:multiLevelType w:val="multilevel"/>
    <w:tmpl w:val="8F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0"/>
  </w:num>
  <w:num w:numId="5">
    <w:abstractNumId w:val="32"/>
  </w:num>
  <w:num w:numId="6">
    <w:abstractNumId w:val="22"/>
  </w:num>
  <w:num w:numId="7">
    <w:abstractNumId w:val="29"/>
  </w:num>
  <w:num w:numId="8">
    <w:abstractNumId w:val="28"/>
  </w:num>
  <w:num w:numId="9">
    <w:abstractNumId w:val="11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3"/>
  </w:num>
  <w:num w:numId="25">
    <w:abstractNumId w:val="7"/>
  </w:num>
  <w:num w:numId="26">
    <w:abstractNumId w:val="9"/>
  </w:num>
  <w:num w:numId="27">
    <w:abstractNumId w:val="18"/>
  </w:num>
  <w:num w:numId="28">
    <w:abstractNumId w:val="33"/>
  </w:num>
  <w:num w:numId="29">
    <w:abstractNumId w:val="31"/>
  </w:num>
  <w:num w:numId="30">
    <w:abstractNumId w:val="25"/>
  </w:num>
  <w:num w:numId="31">
    <w:abstractNumId w:val="8"/>
  </w:num>
  <w:num w:numId="32">
    <w:abstractNumId w:val="14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nl-NL" w:vendorID="1" w:dllVersion="512" w:checkStyle="1"/>
  <w:proofState w:spelling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trackRevisions/>
  <w:defaultTabStop w:val="4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0"/>
    <w:docVar w:name="Converted" w:val="1"/>
    <w:docVar w:name="DocType" w:val="4"/>
    <w:docVar w:name="dvDate" w:val="2018-03-12"/>
    <w:docVar w:name="dvDateString" w:val="12 maart 2018"/>
    <w:docVar w:name="dvDocLang" w:val="1043"/>
    <w:docVar w:name="dvDONr" w:val="2290278"/>
    <w:docVar w:name="dvDORefNr" w:val="2290278"/>
    <w:docVar w:name="HasStatutoryName" w:val="1"/>
    <w:docVar w:name="Page1dept" w:val="True"/>
    <w:docVar w:name="Page1logo" w:val="1"/>
    <w:docVar w:name="PageNdept" w:val="True"/>
    <w:docVar w:name="PageNlogo" w:val="False"/>
    <w:docVar w:name="ProtectionState" w:val="NULL"/>
    <w:docVar w:name="Subsidiary" w:val="0"/>
    <w:docVar w:name="TrayChoice" w:val="3"/>
  </w:docVars>
  <w:rsids>
    <w:rsidRoot w:val="00B14CA1"/>
    <w:rsid w:val="00002033"/>
    <w:rsid w:val="000026F9"/>
    <w:rsid w:val="00002A97"/>
    <w:rsid w:val="00007091"/>
    <w:rsid w:val="00014F7F"/>
    <w:rsid w:val="000153E8"/>
    <w:rsid w:val="000213C7"/>
    <w:rsid w:val="000214BF"/>
    <w:rsid w:val="00021993"/>
    <w:rsid w:val="0002213A"/>
    <w:rsid w:val="00023A64"/>
    <w:rsid w:val="00023DC3"/>
    <w:rsid w:val="000253B5"/>
    <w:rsid w:val="00030498"/>
    <w:rsid w:val="00031793"/>
    <w:rsid w:val="00032862"/>
    <w:rsid w:val="00034743"/>
    <w:rsid w:val="000363D7"/>
    <w:rsid w:val="0004046F"/>
    <w:rsid w:val="00043128"/>
    <w:rsid w:val="00043D1A"/>
    <w:rsid w:val="00043F21"/>
    <w:rsid w:val="00047760"/>
    <w:rsid w:val="00047955"/>
    <w:rsid w:val="00054BD4"/>
    <w:rsid w:val="00060341"/>
    <w:rsid w:val="00061DF3"/>
    <w:rsid w:val="000748A2"/>
    <w:rsid w:val="00074DC6"/>
    <w:rsid w:val="00076F50"/>
    <w:rsid w:val="00080961"/>
    <w:rsid w:val="00085CA5"/>
    <w:rsid w:val="00086F7E"/>
    <w:rsid w:val="00093296"/>
    <w:rsid w:val="000941F4"/>
    <w:rsid w:val="000955DD"/>
    <w:rsid w:val="00096441"/>
    <w:rsid w:val="00097248"/>
    <w:rsid w:val="000A5283"/>
    <w:rsid w:val="000A6AAC"/>
    <w:rsid w:val="000A7A2E"/>
    <w:rsid w:val="000A7FC9"/>
    <w:rsid w:val="000B15FE"/>
    <w:rsid w:val="000B5EAB"/>
    <w:rsid w:val="000C7EBB"/>
    <w:rsid w:val="000D2C9D"/>
    <w:rsid w:val="000D3707"/>
    <w:rsid w:val="000E0521"/>
    <w:rsid w:val="000E1967"/>
    <w:rsid w:val="000E34B0"/>
    <w:rsid w:val="000E72BC"/>
    <w:rsid w:val="000F030D"/>
    <w:rsid w:val="000F2B6A"/>
    <w:rsid w:val="000F3413"/>
    <w:rsid w:val="000F3E9E"/>
    <w:rsid w:val="000F4657"/>
    <w:rsid w:val="000F5116"/>
    <w:rsid w:val="000F6C5D"/>
    <w:rsid w:val="000F7EC0"/>
    <w:rsid w:val="00100BE7"/>
    <w:rsid w:val="0010248A"/>
    <w:rsid w:val="001055F8"/>
    <w:rsid w:val="001062FE"/>
    <w:rsid w:val="00111393"/>
    <w:rsid w:val="00112188"/>
    <w:rsid w:val="0011549D"/>
    <w:rsid w:val="00126ABF"/>
    <w:rsid w:val="00136D5A"/>
    <w:rsid w:val="001434EA"/>
    <w:rsid w:val="00152371"/>
    <w:rsid w:val="001544FA"/>
    <w:rsid w:val="0016662D"/>
    <w:rsid w:val="00167880"/>
    <w:rsid w:val="00170259"/>
    <w:rsid w:val="00173502"/>
    <w:rsid w:val="001735F0"/>
    <w:rsid w:val="001801D7"/>
    <w:rsid w:val="00182853"/>
    <w:rsid w:val="00183C4D"/>
    <w:rsid w:val="00187278"/>
    <w:rsid w:val="0019126F"/>
    <w:rsid w:val="00193FF7"/>
    <w:rsid w:val="00194C2B"/>
    <w:rsid w:val="00195DF5"/>
    <w:rsid w:val="001A03C4"/>
    <w:rsid w:val="001A128E"/>
    <w:rsid w:val="001A1C78"/>
    <w:rsid w:val="001B2A28"/>
    <w:rsid w:val="001B517E"/>
    <w:rsid w:val="001B7726"/>
    <w:rsid w:val="001C0F14"/>
    <w:rsid w:val="001C1587"/>
    <w:rsid w:val="001C247C"/>
    <w:rsid w:val="001C2983"/>
    <w:rsid w:val="001C70C6"/>
    <w:rsid w:val="001D1671"/>
    <w:rsid w:val="001D3061"/>
    <w:rsid w:val="001D5473"/>
    <w:rsid w:val="001E72D9"/>
    <w:rsid w:val="001F0AD4"/>
    <w:rsid w:val="001F4669"/>
    <w:rsid w:val="001F7069"/>
    <w:rsid w:val="002011E6"/>
    <w:rsid w:val="00203A0B"/>
    <w:rsid w:val="00204C38"/>
    <w:rsid w:val="00205844"/>
    <w:rsid w:val="00206803"/>
    <w:rsid w:val="00207883"/>
    <w:rsid w:val="00212029"/>
    <w:rsid w:val="002164FE"/>
    <w:rsid w:val="00217412"/>
    <w:rsid w:val="00217591"/>
    <w:rsid w:val="00221155"/>
    <w:rsid w:val="00221763"/>
    <w:rsid w:val="00221EC9"/>
    <w:rsid w:val="002220EE"/>
    <w:rsid w:val="00230BFF"/>
    <w:rsid w:val="0023183E"/>
    <w:rsid w:val="00235094"/>
    <w:rsid w:val="0023758F"/>
    <w:rsid w:val="00242136"/>
    <w:rsid w:val="002430D1"/>
    <w:rsid w:val="00244109"/>
    <w:rsid w:val="002448F3"/>
    <w:rsid w:val="0025186F"/>
    <w:rsid w:val="00255E92"/>
    <w:rsid w:val="00257A9E"/>
    <w:rsid w:val="0026676F"/>
    <w:rsid w:val="00270F05"/>
    <w:rsid w:val="00274DA6"/>
    <w:rsid w:val="00277F33"/>
    <w:rsid w:val="0028102D"/>
    <w:rsid w:val="00282188"/>
    <w:rsid w:val="00282270"/>
    <w:rsid w:val="0029785E"/>
    <w:rsid w:val="002A2CC7"/>
    <w:rsid w:val="002A3C9A"/>
    <w:rsid w:val="002A4DD9"/>
    <w:rsid w:val="002A7C96"/>
    <w:rsid w:val="002B57FA"/>
    <w:rsid w:val="002B6905"/>
    <w:rsid w:val="002C4AC0"/>
    <w:rsid w:val="002C5EB8"/>
    <w:rsid w:val="002C7929"/>
    <w:rsid w:val="002D358B"/>
    <w:rsid w:val="002D3DFB"/>
    <w:rsid w:val="002D4497"/>
    <w:rsid w:val="002D7FD4"/>
    <w:rsid w:val="002F027D"/>
    <w:rsid w:val="002F0E1B"/>
    <w:rsid w:val="002F4CD7"/>
    <w:rsid w:val="00301AA3"/>
    <w:rsid w:val="0030217D"/>
    <w:rsid w:val="0031328F"/>
    <w:rsid w:val="003149E8"/>
    <w:rsid w:val="003168C1"/>
    <w:rsid w:val="00317F5E"/>
    <w:rsid w:val="00324EED"/>
    <w:rsid w:val="003264D8"/>
    <w:rsid w:val="003300F8"/>
    <w:rsid w:val="00332391"/>
    <w:rsid w:val="0033554E"/>
    <w:rsid w:val="00336CE8"/>
    <w:rsid w:val="0033722D"/>
    <w:rsid w:val="00346EE3"/>
    <w:rsid w:val="00351A49"/>
    <w:rsid w:val="003520B2"/>
    <w:rsid w:val="0035340A"/>
    <w:rsid w:val="00360F0F"/>
    <w:rsid w:val="00364300"/>
    <w:rsid w:val="0037042F"/>
    <w:rsid w:val="00370BE9"/>
    <w:rsid w:val="003736C9"/>
    <w:rsid w:val="003768CC"/>
    <w:rsid w:val="00382B46"/>
    <w:rsid w:val="00386731"/>
    <w:rsid w:val="0038723F"/>
    <w:rsid w:val="0039112A"/>
    <w:rsid w:val="003A3168"/>
    <w:rsid w:val="003B21ED"/>
    <w:rsid w:val="003B2B9B"/>
    <w:rsid w:val="003C3777"/>
    <w:rsid w:val="003C37B5"/>
    <w:rsid w:val="003D02A1"/>
    <w:rsid w:val="003D0320"/>
    <w:rsid w:val="003E03A1"/>
    <w:rsid w:val="003E0869"/>
    <w:rsid w:val="003E591C"/>
    <w:rsid w:val="003E6289"/>
    <w:rsid w:val="003E6627"/>
    <w:rsid w:val="003F0490"/>
    <w:rsid w:val="003F138C"/>
    <w:rsid w:val="003F20E0"/>
    <w:rsid w:val="003F3868"/>
    <w:rsid w:val="003F50D2"/>
    <w:rsid w:val="003F6D8F"/>
    <w:rsid w:val="0040141C"/>
    <w:rsid w:val="004068C3"/>
    <w:rsid w:val="004133C0"/>
    <w:rsid w:val="00415F45"/>
    <w:rsid w:val="0042150D"/>
    <w:rsid w:val="00421C86"/>
    <w:rsid w:val="00431458"/>
    <w:rsid w:val="00434E79"/>
    <w:rsid w:val="00437D33"/>
    <w:rsid w:val="00440BC6"/>
    <w:rsid w:val="00442BEE"/>
    <w:rsid w:val="004443DA"/>
    <w:rsid w:val="004450F1"/>
    <w:rsid w:val="0044694A"/>
    <w:rsid w:val="00447164"/>
    <w:rsid w:val="00451450"/>
    <w:rsid w:val="004534F8"/>
    <w:rsid w:val="00453A65"/>
    <w:rsid w:val="00455036"/>
    <w:rsid w:val="00457176"/>
    <w:rsid w:val="0046613D"/>
    <w:rsid w:val="00467BBC"/>
    <w:rsid w:val="004742F2"/>
    <w:rsid w:val="004759BB"/>
    <w:rsid w:val="00475B75"/>
    <w:rsid w:val="00475CCB"/>
    <w:rsid w:val="004778D2"/>
    <w:rsid w:val="00482EBB"/>
    <w:rsid w:val="00485907"/>
    <w:rsid w:val="00485DC1"/>
    <w:rsid w:val="004A19A5"/>
    <w:rsid w:val="004A4124"/>
    <w:rsid w:val="004A5FB6"/>
    <w:rsid w:val="004A67D2"/>
    <w:rsid w:val="004A7788"/>
    <w:rsid w:val="004B1834"/>
    <w:rsid w:val="004B2EFD"/>
    <w:rsid w:val="004B53DC"/>
    <w:rsid w:val="004C3E04"/>
    <w:rsid w:val="004C4D15"/>
    <w:rsid w:val="004C65FB"/>
    <w:rsid w:val="004C6F55"/>
    <w:rsid w:val="004C7C91"/>
    <w:rsid w:val="004D25A1"/>
    <w:rsid w:val="004D28BE"/>
    <w:rsid w:val="004E196E"/>
    <w:rsid w:val="004E2B8E"/>
    <w:rsid w:val="004E779D"/>
    <w:rsid w:val="004F1327"/>
    <w:rsid w:val="004F38F9"/>
    <w:rsid w:val="004F3D2F"/>
    <w:rsid w:val="00500452"/>
    <w:rsid w:val="005040D0"/>
    <w:rsid w:val="00505CD0"/>
    <w:rsid w:val="00506F8B"/>
    <w:rsid w:val="0050764F"/>
    <w:rsid w:val="00510A13"/>
    <w:rsid w:val="00513A5D"/>
    <w:rsid w:val="005174CE"/>
    <w:rsid w:val="0052170E"/>
    <w:rsid w:val="00527EC9"/>
    <w:rsid w:val="0053226A"/>
    <w:rsid w:val="00536D1E"/>
    <w:rsid w:val="0054374D"/>
    <w:rsid w:val="005551EF"/>
    <w:rsid w:val="00566B9F"/>
    <w:rsid w:val="0057125A"/>
    <w:rsid w:val="00571701"/>
    <w:rsid w:val="00571B95"/>
    <w:rsid w:val="00573A93"/>
    <w:rsid w:val="00574BB7"/>
    <w:rsid w:val="00583D44"/>
    <w:rsid w:val="0058436E"/>
    <w:rsid w:val="00585DF6"/>
    <w:rsid w:val="005878ED"/>
    <w:rsid w:val="00587E4D"/>
    <w:rsid w:val="005912CD"/>
    <w:rsid w:val="0059422A"/>
    <w:rsid w:val="005A338E"/>
    <w:rsid w:val="005A4010"/>
    <w:rsid w:val="005B03AE"/>
    <w:rsid w:val="005B1690"/>
    <w:rsid w:val="005B6301"/>
    <w:rsid w:val="005B78FD"/>
    <w:rsid w:val="005C44AB"/>
    <w:rsid w:val="005D2927"/>
    <w:rsid w:val="005D30D6"/>
    <w:rsid w:val="005D4F86"/>
    <w:rsid w:val="005D5A8D"/>
    <w:rsid w:val="005E3DB3"/>
    <w:rsid w:val="005E5413"/>
    <w:rsid w:val="005E5743"/>
    <w:rsid w:val="005E5AC8"/>
    <w:rsid w:val="005F0BB1"/>
    <w:rsid w:val="005F6B75"/>
    <w:rsid w:val="00600E99"/>
    <w:rsid w:val="00602344"/>
    <w:rsid w:val="00606BD4"/>
    <w:rsid w:val="00607749"/>
    <w:rsid w:val="00615068"/>
    <w:rsid w:val="006164D6"/>
    <w:rsid w:val="0061761F"/>
    <w:rsid w:val="0062034E"/>
    <w:rsid w:val="00622106"/>
    <w:rsid w:val="00623F8B"/>
    <w:rsid w:val="00625C9E"/>
    <w:rsid w:val="006425CD"/>
    <w:rsid w:val="00642F10"/>
    <w:rsid w:val="00654D10"/>
    <w:rsid w:val="00656162"/>
    <w:rsid w:val="006565F2"/>
    <w:rsid w:val="00657A58"/>
    <w:rsid w:val="006627D7"/>
    <w:rsid w:val="006645DC"/>
    <w:rsid w:val="00664CA2"/>
    <w:rsid w:val="00664CD9"/>
    <w:rsid w:val="0066559C"/>
    <w:rsid w:val="00667B48"/>
    <w:rsid w:val="00674761"/>
    <w:rsid w:val="00674FBF"/>
    <w:rsid w:val="00675517"/>
    <w:rsid w:val="00676602"/>
    <w:rsid w:val="00681831"/>
    <w:rsid w:val="0068244D"/>
    <w:rsid w:val="006863AA"/>
    <w:rsid w:val="00690795"/>
    <w:rsid w:val="00690AF1"/>
    <w:rsid w:val="00690B1C"/>
    <w:rsid w:val="006A0AD7"/>
    <w:rsid w:val="006A150A"/>
    <w:rsid w:val="006A277D"/>
    <w:rsid w:val="006A3585"/>
    <w:rsid w:val="006A381A"/>
    <w:rsid w:val="006A3D2D"/>
    <w:rsid w:val="006A5283"/>
    <w:rsid w:val="006B70BB"/>
    <w:rsid w:val="006B7180"/>
    <w:rsid w:val="006C4F2F"/>
    <w:rsid w:val="006C7913"/>
    <w:rsid w:val="006D4085"/>
    <w:rsid w:val="006D4B44"/>
    <w:rsid w:val="006E075D"/>
    <w:rsid w:val="006E0B0C"/>
    <w:rsid w:val="006E0DCE"/>
    <w:rsid w:val="006E2856"/>
    <w:rsid w:val="006E2F84"/>
    <w:rsid w:val="006E48E4"/>
    <w:rsid w:val="006E4D37"/>
    <w:rsid w:val="006E6D60"/>
    <w:rsid w:val="006F4930"/>
    <w:rsid w:val="006F53FD"/>
    <w:rsid w:val="006F744F"/>
    <w:rsid w:val="0070048F"/>
    <w:rsid w:val="00705691"/>
    <w:rsid w:val="007061DE"/>
    <w:rsid w:val="007072FE"/>
    <w:rsid w:val="00707C5D"/>
    <w:rsid w:val="00715808"/>
    <w:rsid w:val="007165D2"/>
    <w:rsid w:val="0072061A"/>
    <w:rsid w:val="007215DC"/>
    <w:rsid w:val="00722EBC"/>
    <w:rsid w:val="00736EFA"/>
    <w:rsid w:val="00742264"/>
    <w:rsid w:val="00743C90"/>
    <w:rsid w:val="00750E87"/>
    <w:rsid w:val="00750F25"/>
    <w:rsid w:val="007513C0"/>
    <w:rsid w:val="007542DD"/>
    <w:rsid w:val="007575B3"/>
    <w:rsid w:val="00761C03"/>
    <w:rsid w:val="00762A02"/>
    <w:rsid w:val="00764E22"/>
    <w:rsid w:val="00770C7C"/>
    <w:rsid w:val="00780820"/>
    <w:rsid w:val="00780A1D"/>
    <w:rsid w:val="007873B9"/>
    <w:rsid w:val="007951BC"/>
    <w:rsid w:val="007A1A6E"/>
    <w:rsid w:val="007B05B1"/>
    <w:rsid w:val="007B43DD"/>
    <w:rsid w:val="007D1C0E"/>
    <w:rsid w:val="007D4AED"/>
    <w:rsid w:val="007D6021"/>
    <w:rsid w:val="007E1193"/>
    <w:rsid w:val="007E4A9F"/>
    <w:rsid w:val="007F0001"/>
    <w:rsid w:val="007F2280"/>
    <w:rsid w:val="00802075"/>
    <w:rsid w:val="0080383A"/>
    <w:rsid w:val="00803D63"/>
    <w:rsid w:val="00805DFA"/>
    <w:rsid w:val="00812640"/>
    <w:rsid w:val="008209BF"/>
    <w:rsid w:val="008226B6"/>
    <w:rsid w:val="00826094"/>
    <w:rsid w:val="00827339"/>
    <w:rsid w:val="00832C7C"/>
    <w:rsid w:val="008331FA"/>
    <w:rsid w:val="008352A9"/>
    <w:rsid w:val="00837ED5"/>
    <w:rsid w:val="00837FE0"/>
    <w:rsid w:val="00841B9D"/>
    <w:rsid w:val="00841E7F"/>
    <w:rsid w:val="00855DAA"/>
    <w:rsid w:val="00862557"/>
    <w:rsid w:val="008638E2"/>
    <w:rsid w:val="0086642D"/>
    <w:rsid w:val="008711BE"/>
    <w:rsid w:val="00872C17"/>
    <w:rsid w:val="008746CC"/>
    <w:rsid w:val="00881C25"/>
    <w:rsid w:val="00882CC5"/>
    <w:rsid w:val="008847EA"/>
    <w:rsid w:val="00887319"/>
    <w:rsid w:val="0089139D"/>
    <w:rsid w:val="00895140"/>
    <w:rsid w:val="0089570A"/>
    <w:rsid w:val="00897482"/>
    <w:rsid w:val="00897C48"/>
    <w:rsid w:val="008B462E"/>
    <w:rsid w:val="008C092B"/>
    <w:rsid w:val="008C1375"/>
    <w:rsid w:val="008C1B0D"/>
    <w:rsid w:val="008C3B29"/>
    <w:rsid w:val="008C451D"/>
    <w:rsid w:val="008C53E7"/>
    <w:rsid w:val="008D0111"/>
    <w:rsid w:val="008D0D91"/>
    <w:rsid w:val="008D6105"/>
    <w:rsid w:val="008E16A7"/>
    <w:rsid w:val="008E17B7"/>
    <w:rsid w:val="008E7716"/>
    <w:rsid w:val="008E79CF"/>
    <w:rsid w:val="008F11C3"/>
    <w:rsid w:val="008F4890"/>
    <w:rsid w:val="00901737"/>
    <w:rsid w:val="009046BC"/>
    <w:rsid w:val="0091047C"/>
    <w:rsid w:val="0091169D"/>
    <w:rsid w:val="009150D6"/>
    <w:rsid w:val="009153FF"/>
    <w:rsid w:val="00916650"/>
    <w:rsid w:val="00916FC3"/>
    <w:rsid w:val="009251A7"/>
    <w:rsid w:val="00925B81"/>
    <w:rsid w:val="00930E69"/>
    <w:rsid w:val="00933B4F"/>
    <w:rsid w:val="0093638D"/>
    <w:rsid w:val="009545A5"/>
    <w:rsid w:val="0095624D"/>
    <w:rsid w:val="009612C7"/>
    <w:rsid w:val="0096453F"/>
    <w:rsid w:val="00964D19"/>
    <w:rsid w:val="00964EF5"/>
    <w:rsid w:val="00965EF8"/>
    <w:rsid w:val="00967DD4"/>
    <w:rsid w:val="00971EFA"/>
    <w:rsid w:val="00974C8E"/>
    <w:rsid w:val="00975319"/>
    <w:rsid w:val="009838B3"/>
    <w:rsid w:val="00987D91"/>
    <w:rsid w:val="0099118B"/>
    <w:rsid w:val="0099268A"/>
    <w:rsid w:val="00992C0A"/>
    <w:rsid w:val="00993E60"/>
    <w:rsid w:val="009A2AAE"/>
    <w:rsid w:val="009A3490"/>
    <w:rsid w:val="009A4AFE"/>
    <w:rsid w:val="009A724F"/>
    <w:rsid w:val="009A7BA2"/>
    <w:rsid w:val="009D08A4"/>
    <w:rsid w:val="009D15C8"/>
    <w:rsid w:val="009D197A"/>
    <w:rsid w:val="009F76C0"/>
    <w:rsid w:val="009F7CC7"/>
    <w:rsid w:val="00A016CA"/>
    <w:rsid w:val="00A01935"/>
    <w:rsid w:val="00A01A94"/>
    <w:rsid w:val="00A116F7"/>
    <w:rsid w:val="00A136AB"/>
    <w:rsid w:val="00A14361"/>
    <w:rsid w:val="00A15236"/>
    <w:rsid w:val="00A154B1"/>
    <w:rsid w:val="00A21A07"/>
    <w:rsid w:val="00A311FD"/>
    <w:rsid w:val="00A334C5"/>
    <w:rsid w:val="00A33C0E"/>
    <w:rsid w:val="00A36880"/>
    <w:rsid w:val="00A413A5"/>
    <w:rsid w:val="00A45FAC"/>
    <w:rsid w:val="00A51F67"/>
    <w:rsid w:val="00A5268D"/>
    <w:rsid w:val="00A5414D"/>
    <w:rsid w:val="00A5449D"/>
    <w:rsid w:val="00A56A6A"/>
    <w:rsid w:val="00A57AF5"/>
    <w:rsid w:val="00A61717"/>
    <w:rsid w:val="00A669F3"/>
    <w:rsid w:val="00A70D9F"/>
    <w:rsid w:val="00A727A3"/>
    <w:rsid w:val="00A733C4"/>
    <w:rsid w:val="00A7605F"/>
    <w:rsid w:val="00A9006E"/>
    <w:rsid w:val="00A9426C"/>
    <w:rsid w:val="00AB3388"/>
    <w:rsid w:val="00AC457F"/>
    <w:rsid w:val="00AD43F1"/>
    <w:rsid w:val="00AD6938"/>
    <w:rsid w:val="00AD6A26"/>
    <w:rsid w:val="00AD7DAA"/>
    <w:rsid w:val="00AE28AC"/>
    <w:rsid w:val="00AE306D"/>
    <w:rsid w:val="00AE3924"/>
    <w:rsid w:val="00AE5F27"/>
    <w:rsid w:val="00AF1E99"/>
    <w:rsid w:val="00AF24C1"/>
    <w:rsid w:val="00AF4AA2"/>
    <w:rsid w:val="00AF61B0"/>
    <w:rsid w:val="00B0107F"/>
    <w:rsid w:val="00B025B0"/>
    <w:rsid w:val="00B06633"/>
    <w:rsid w:val="00B06873"/>
    <w:rsid w:val="00B075C1"/>
    <w:rsid w:val="00B079A4"/>
    <w:rsid w:val="00B1017D"/>
    <w:rsid w:val="00B137D0"/>
    <w:rsid w:val="00B14CA1"/>
    <w:rsid w:val="00B168C9"/>
    <w:rsid w:val="00B23F62"/>
    <w:rsid w:val="00B33B25"/>
    <w:rsid w:val="00B44AC5"/>
    <w:rsid w:val="00B47F94"/>
    <w:rsid w:val="00B5169F"/>
    <w:rsid w:val="00B51D4A"/>
    <w:rsid w:val="00B53D85"/>
    <w:rsid w:val="00B567A4"/>
    <w:rsid w:val="00B567F6"/>
    <w:rsid w:val="00B6413D"/>
    <w:rsid w:val="00B6477A"/>
    <w:rsid w:val="00B706BF"/>
    <w:rsid w:val="00B70E14"/>
    <w:rsid w:val="00B719F3"/>
    <w:rsid w:val="00B7609A"/>
    <w:rsid w:val="00B802F7"/>
    <w:rsid w:val="00B8421E"/>
    <w:rsid w:val="00BB3A80"/>
    <w:rsid w:val="00BB78B5"/>
    <w:rsid w:val="00BC277F"/>
    <w:rsid w:val="00BC31B7"/>
    <w:rsid w:val="00BD0812"/>
    <w:rsid w:val="00BD156F"/>
    <w:rsid w:val="00BD2195"/>
    <w:rsid w:val="00BD2A83"/>
    <w:rsid w:val="00BD302B"/>
    <w:rsid w:val="00BD3101"/>
    <w:rsid w:val="00BD4BA2"/>
    <w:rsid w:val="00BD74E7"/>
    <w:rsid w:val="00BE1BEA"/>
    <w:rsid w:val="00BE1C03"/>
    <w:rsid w:val="00C06667"/>
    <w:rsid w:val="00C06E89"/>
    <w:rsid w:val="00C110E3"/>
    <w:rsid w:val="00C121FC"/>
    <w:rsid w:val="00C1327A"/>
    <w:rsid w:val="00C15D11"/>
    <w:rsid w:val="00C2064C"/>
    <w:rsid w:val="00C21679"/>
    <w:rsid w:val="00C22B20"/>
    <w:rsid w:val="00C25522"/>
    <w:rsid w:val="00C25D66"/>
    <w:rsid w:val="00C3483B"/>
    <w:rsid w:val="00C355E3"/>
    <w:rsid w:val="00C358A3"/>
    <w:rsid w:val="00C41C93"/>
    <w:rsid w:val="00C42410"/>
    <w:rsid w:val="00C4256E"/>
    <w:rsid w:val="00C44091"/>
    <w:rsid w:val="00C44FCF"/>
    <w:rsid w:val="00C45131"/>
    <w:rsid w:val="00C469A5"/>
    <w:rsid w:val="00C56EE4"/>
    <w:rsid w:val="00C57261"/>
    <w:rsid w:val="00C61074"/>
    <w:rsid w:val="00C615C9"/>
    <w:rsid w:val="00C719E5"/>
    <w:rsid w:val="00C76399"/>
    <w:rsid w:val="00C81312"/>
    <w:rsid w:val="00C86840"/>
    <w:rsid w:val="00C90474"/>
    <w:rsid w:val="00C93C08"/>
    <w:rsid w:val="00C9433E"/>
    <w:rsid w:val="00C950DE"/>
    <w:rsid w:val="00CA1961"/>
    <w:rsid w:val="00CA2FC6"/>
    <w:rsid w:val="00CB442A"/>
    <w:rsid w:val="00CB4564"/>
    <w:rsid w:val="00CB674F"/>
    <w:rsid w:val="00CC0BDF"/>
    <w:rsid w:val="00CC6246"/>
    <w:rsid w:val="00CD2A31"/>
    <w:rsid w:val="00CD343D"/>
    <w:rsid w:val="00CE07C3"/>
    <w:rsid w:val="00CE4347"/>
    <w:rsid w:val="00CF1B7D"/>
    <w:rsid w:val="00D00ED4"/>
    <w:rsid w:val="00D04366"/>
    <w:rsid w:val="00D0689B"/>
    <w:rsid w:val="00D11E18"/>
    <w:rsid w:val="00D131BB"/>
    <w:rsid w:val="00D1505D"/>
    <w:rsid w:val="00D16046"/>
    <w:rsid w:val="00D326C2"/>
    <w:rsid w:val="00D3511E"/>
    <w:rsid w:val="00D35A8C"/>
    <w:rsid w:val="00D4635A"/>
    <w:rsid w:val="00D5028D"/>
    <w:rsid w:val="00D5064D"/>
    <w:rsid w:val="00D50E46"/>
    <w:rsid w:val="00D522DB"/>
    <w:rsid w:val="00D523C0"/>
    <w:rsid w:val="00D60A68"/>
    <w:rsid w:val="00D6785D"/>
    <w:rsid w:val="00D752AD"/>
    <w:rsid w:val="00D75FCB"/>
    <w:rsid w:val="00D81167"/>
    <w:rsid w:val="00D82BE1"/>
    <w:rsid w:val="00D911CA"/>
    <w:rsid w:val="00D91807"/>
    <w:rsid w:val="00DA05EE"/>
    <w:rsid w:val="00DA1CDF"/>
    <w:rsid w:val="00DA3D1C"/>
    <w:rsid w:val="00DA497C"/>
    <w:rsid w:val="00DA4F8B"/>
    <w:rsid w:val="00DB4750"/>
    <w:rsid w:val="00DB4E0F"/>
    <w:rsid w:val="00DB6601"/>
    <w:rsid w:val="00DC79EF"/>
    <w:rsid w:val="00DD0F81"/>
    <w:rsid w:val="00DD5242"/>
    <w:rsid w:val="00DF2636"/>
    <w:rsid w:val="00DF53EC"/>
    <w:rsid w:val="00DF5B76"/>
    <w:rsid w:val="00DF5CE9"/>
    <w:rsid w:val="00E01E42"/>
    <w:rsid w:val="00E03E6E"/>
    <w:rsid w:val="00E05691"/>
    <w:rsid w:val="00E056E4"/>
    <w:rsid w:val="00E10F0F"/>
    <w:rsid w:val="00E179F1"/>
    <w:rsid w:val="00E17B06"/>
    <w:rsid w:val="00E20A65"/>
    <w:rsid w:val="00E20F13"/>
    <w:rsid w:val="00E21FF1"/>
    <w:rsid w:val="00E27B4E"/>
    <w:rsid w:val="00E31244"/>
    <w:rsid w:val="00E36F53"/>
    <w:rsid w:val="00E42B6F"/>
    <w:rsid w:val="00E44D19"/>
    <w:rsid w:val="00E538FC"/>
    <w:rsid w:val="00E54AD4"/>
    <w:rsid w:val="00E55B7A"/>
    <w:rsid w:val="00E62F95"/>
    <w:rsid w:val="00E662CB"/>
    <w:rsid w:val="00E66F40"/>
    <w:rsid w:val="00E6761F"/>
    <w:rsid w:val="00E71177"/>
    <w:rsid w:val="00E80EE5"/>
    <w:rsid w:val="00E81DE6"/>
    <w:rsid w:val="00E87FA7"/>
    <w:rsid w:val="00E9065B"/>
    <w:rsid w:val="00E90733"/>
    <w:rsid w:val="00E913C9"/>
    <w:rsid w:val="00E92DA8"/>
    <w:rsid w:val="00E9664B"/>
    <w:rsid w:val="00E9682D"/>
    <w:rsid w:val="00EA18DB"/>
    <w:rsid w:val="00EA4495"/>
    <w:rsid w:val="00EA539C"/>
    <w:rsid w:val="00EB4D54"/>
    <w:rsid w:val="00EC05BF"/>
    <w:rsid w:val="00EC2B7E"/>
    <w:rsid w:val="00EC3BFA"/>
    <w:rsid w:val="00ED45DF"/>
    <w:rsid w:val="00EE7A73"/>
    <w:rsid w:val="00EF784F"/>
    <w:rsid w:val="00F0412D"/>
    <w:rsid w:val="00F2315F"/>
    <w:rsid w:val="00F2454E"/>
    <w:rsid w:val="00F33E54"/>
    <w:rsid w:val="00F368AF"/>
    <w:rsid w:val="00F40FF2"/>
    <w:rsid w:val="00F56302"/>
    <w:rsid w:val="00F62AF2"/>
    <w:rsid w:val="00F7127A"/>
    <w:rsid w:val="00F75D05"/>
    <w:rsid w:val="00F76C90"/>
    <w:rsid w:val="00F8041F"/>
    <w:rsid w:val="00F83B7E"/>
    <w:rsid w:val="00F852D4"/>
    <w:rsid w:val="00F86077"/>
    <w:rsid w:val="00F8792F"/>
    <w:rsid w:val="00F95B0B"/>
    <w:rsid w:val="00FA0C40"/>
    <w:rsid w:val="00FB0BB8"/>
    <w:rsid w:val="00FB5E5A"/>
    <w:rsid w:val="00FB607A"/>
    <w:rsid w:val="00FB73F7"/>
    <w:rsid w:val="00FC2CD7"/>
    <w:rsid w:val="00FC3E6D"/>
    <w:rsid w:val="00FC509B"/>
    <w:rsid w:val="00FD4427"/>
    <w:rsid w:val="00FE0963"/>
    <w:rsid w:val="00FF0E00"/>
    <w:rsid w:val="00FF3481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E4"/>
    <w:pPr>
      <w:widowControl w:val="0"/>
      <w:spacing w:line="274" w:lineRule="exact"/>
    </w:pPr>
    <w:rPr>
      <w:rFonts w:ascii="Verdana" w:hAnsi="Verdana"/>
      <w:sz w:val="18"/>
      <w:szCs w:val="24"/>
      <w:lang w:val="nl-NL"/>
    </w:rPr>
  </w:style>
  <w:style w:type="paragraph" w:styleId="Heading1">
    <w:name w:val="heading 1"/>
    <w:basedOn w:val="Normal"/>
    <w:next w:val="Normal"/>
    <w:qFormat/>
    <w:rsid w:val="006E48E4"/>
    <w:pPr>
      <w:keepNext/>
      <w:pageBreakBefore/>
      <w:numPr>
        <w:numId w:val="12"/>
      </w:numPr>
      <w:spacing w:after="274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6E48E4"/>
    <w:pPr>
      <w:keepNext/>
      <w:numPr>
        <w:ilvl w:val="1"/>
        <w:numId w:val="12"/>
      </w:numPr>
      <w:spacing w:before="274" w:after="274"/>
      <w:outlineLvl w:val="1"/>
    </w:pPr>
    <w:rPr>
      <w:rFonts w:cs="Arial"/>
      <w:b/>
      <w:bCs/>
      <w:iCs/>
      <w:szCs w:val="18"/>
    </w:rPr>
  </w:style>
  <w:style w:type="paragraph" w:styleId="Heading3">
    <w:name w:val="heading 3"/>
    <w:basedOn w:val="Normal"/>
    <w:next w:val="Normal"/>
    <w:qFormat/>
    <w:rsid w:val="006E48E4"/>
    <w:pPr>
      <w:keepNext/>
      <w:numPr>
        <w:ilvl w:val="2"/>
        <w:numId w:val="12"/>
      </w:numPr>
      <w:spacing w:before="274"/>
      <w:outlineLvl w:val="2"/>
    </w:pPr>
    <w:rPr>
      <w:rFonts w:cs="Arial"/>
      <w:b/>
      <w:bCs/>
      <w:szCs w:val="18"/>
      <w:lang w:val="en-US"/>
    </w:rPr>
  </w:style>
  <w:style w:type="paragraph" w:styleId="Heading4">
    <w:name w:val="heading 4"/>
    <w:basedOn w:val="Normal"/>
    <w:next w:val="Normal"/>
    <w:qFormat/>
    <w:rsid w:val="006E48E4"/>
    <w:pPr>
      <w:keepNext/>
      <w:numPr>
        <w:ilvl w:val="3"/>
        <w:numId w:val="1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E48E4"/>
    <w:pPr>
      <w:numPr>
        <w:ilvl w:val="4"/>
        <w:numId w:val="1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6E48E4"/>
    <w:pPr>
      <w:numPr>
        <w:ilvl w:val="5"/>
        <w:numId w:val="12"/>
      </w:numPr>
      <w:spacing w:after="274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E48E4"/>
    <w:pPr>
      <w:numPr>
        <w:ilvl w:val="6"/>
        <w:numId w:val="12"/>
      </w:numPr>
      <w:tabs>
        <w:tab w:val="left" w:pos="198"/>
      </w:tabs>
      <w:outlineLvl w:val="6"/>
    </w:pPr>
  </w:style>
  <w:style w:type="paragraph" w:styleId="Heading8">
    <w:name w:val="heading 8"/>
    <w:basedOn w:val="Normal"/>
    <w:next w:val="Normal"/>
    <w:qFormat/>
    <w:rsid w:val="006E48E4"/>
    <w:pPr>
      <w:numPr>
        <w:ilvl w:val="7"/>
        <w:numId w:val="12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E48E4"/>
    <w:pPr>
      <w:numPr>
        <w:ilvl w:val="8"/>
        <w:numId w:val="12"/>
      </w:numPr>
      <w:tabs>
        <w:tab w:val="left" w:pos="1021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6E48E4"/>
    <w:pPr>
      <w:shd w:val="clear" w:color="auto" w:fill="000080"/>
    </w:pPr>
    <w:rPr>
      <w:rFonts w:ascii="Tahoma" w:hAnsi="Tahoma" w:cs="Tahoma"/>
    </w:rPr>
  </w:style>
  <w:style w:type="paragraph" w:customStyle="1" w:styleId="AkteSubkop">
    <w:name w:val="Akte Subkop"/>
    <w:basedOn w:val="Normal"/>
    <w:next w:val="Heading2"/>
    <w:rsid w:val="006E48E4"/>
    <w:pPr>
      <w:spacing w:before="274" w:after="274"/>
      <w:ind w:left="618"/>
    </w:pPr>
    <w:rPr>
      <w:b/>
      <w:sz w:val="20"/>
    </w:rPr>
  </w:style>
  <w:style w:type="paragraph" w:customStyle="1" w:styleId="Betreft">
    <w:name w:val="Betreft"/>
    <w:basedOn w:val="Normal"/>
    <w:next w:val="Aanhef"/>
    <w:rsid w:val="006E48E4"/>
    <w:pPr>
      <w:spacing w:after="274"/>
    </w:pPr>
  </w:style>
  <w:style w:type="paragraph" w:customStyle="1" w:styleId="Rapportondertitel">
    <w:name w:val="Rapport ondertitel"/>
    <w:basedOn w:val="Normal"/>
    <w:rsid w:val="006E48E4"/>
  </w:style>
  <w:style w:type="paragraph" w:customStyle="1" w:styleId="Plattetekst">
    <w:name w:val="Platte tekst"/>
    <w:basedOn w:val="Normal"/>
    <w:rsid w:val="006E48E4"/>
    <w:pPr>
      <w:spacing w:before="274" w:after="274"/>
    </w:pPr>
  </w:style>
  <w:style w:type="paragraph" w:customStyle="1" w:styleId="Retouradres">
    <w:name w:val="Retouradres"/>
    <w:basedOn w:val="Normal"/>
    <w:rsid w:val="006E48E4"/>
    <w:pPr>
      <w:spacing w:after="274"/>
    </w:pPr>
    <w:rPr>
      <w:sz w:val="15"/>
      <w:szCs w:val="15"/>
    </w:rPr>
  </w:style>
  <w:style w:type="paragraph" w:customStyle="1" w:styleId="Adressering">
    <w:name w:val="Adressering"/>
    <w:basedOn w:val="Normal"/>
    <w:rsid w:val="006E48E4"/>
    <w:pPr>
      <w:spacing w:line="236" w:lineRule="exact"/>
    </w:pPr>
  </w:style>
  <w:style w:type="paragraph" w:customStyle="1" w:styleId="Kopje">
    <w:name w:val="Kopje"/>
    <w:basedOn w:val="Normal"/>
    <w:next w:val="Normal"/>
    <w:rsid w:val="006E48E4"/>
    <w:pPr>
      <w:keepNext/>
    </w:pPr>
    <w:rPr>
      <w:b/>
      <w:noProof/>
      <w:sz w:val="15"/>
      <w:szCs w:val="15"/>
    </w:rPr>
  </w:style>
  <w:style w:type="paragraph" w:customStyle="1" w:styleId="KopjeBetreft">
    <w:name w:val="Kopje Betreft"/>
    <w:basedOn w:val="Normal"/>
    <w:next w:val="Betreft"/>
    <w:rsid w:val="006E48E4"/>
    <w:pPr>
      <w:keepNext/>
      <w:spacing w:before="548"/>
    </w:pPr>
    <w:rPr>
      <w:b/>
      <w:sz w:val="15"/>
      <w:szCs w:val="15"/>
    </w:rPr>
  </w:style>
  <w:style w:type="paragraph" w:customStyle="1" w:styleId="Aanhef">
    <w:name w:val="Aanhef"/>
    <w:basedOn w:val="Normal"/>
    <w:next w:val="Plattetekst"/>
    <w:rsid w:val="006E48E4"/>
    <w:pPr>
      <w:keepNext/>
      <w:spacing w:before="274" w:after="274"/>
    </w:pPr>
  </w:style>
  <w:style w:type="paragraph" w:customStyle="1" w:styleId="Slotformule">
    <w:name w:val="Slotformule"/>
    <w:basedOn w:val="Normal"/>
    <w:next w:val="Afzender"/>
    <w:rsid w:val="006E48E4"/>
    <w:pPr>
      <w:keepNext/>
      <w:spacing w:before="274"/>
    </w:pPr>
  </w:style>
  <w:style w:type="paragraph" w:customStyle="1" w:styleId="Afzender">
    <w:name w:val="Afzender"/>
    <w:basedOn w:val="Normal"/>
    <w:next w:val="Functievermeldingafzender"/>
    <w:rsid w:val="006E48E4"/>
    <w:pPr>
      <w:keepNext/>
      <w:spacing w:before="1096"/>
    </w:pPr>
  </w:style>
  <w:style w:type="paragraph" w:customStyle="1" w:styleId="Functievermeldingafzender">
    <w:name w:val="Functievermelding afzender"/>
    <w:basedOn w:val="Normal"/>
    <w:next w:val="Kopjeopsommingonderbrief"/>
    <w:rsid w:val="006E48E4"/>
  </w:style>
  <w:style w:type="paragraph" w:customStyle="1" w:styleId="Kopjeopsommingonderbrief">
    <w:name w:val="Kopje opsomming onder brief"/>
    <w:basedOn w:val="Normal"/>
    <w:next w:val="ListBullet"/>
    <w:rsid w:val="006E48E4"/>
    <w:pPr>
      <w:keepNext/>
      <w:spacing w:before="274"/>
    </w:pPr>
  </w:style>
  <w:style w:type="paragraph" w:styleId="ListBullet">
    <w:name w:val="List Bullet"/>
    <w:basedOn w:val="Normal"/>
    <w:rsid w:val="006E48E4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99"/>
    <w:rsid w:val="006E48E4"/>
    <w:pPr>
      <w:ind w:left="180" w:hanging="180"/>
    </w:pPr>
    <w:rPr>
      <w:sz w:val="15"/>
      <w:szCs w:val="15"/>
    </w:rPr>
  </w:style>
  <w:style w:type="paragraph" w:customStyle="1" w:styleId="Rapporttitel">
    <w:name w:val="Rapport titel"/>
    <w:basedOn w:val="Normal"/>
    <w:next w:val="Normal"/>
    <w:rsid w:val="006E48E4"/>
    <w:pPr>
      <w:spacing w:before="274" w:after="274"/>
    </w:pPr>
    <w:rPr>
      <w:b/>
      <w:sz w:val="27"/>
      <w:szCs w:val="27"/>
    </w:rPr>
  </w:style>
  <w:style w:type="paragraph" w:customStyle="1" w:styleId="Kopregel">
    <w:name w:val="Kopregel"/>
    <w:basedOn w:val="Normal"/>
    <w:rsid w:val="006E48E4"/>
    <w:rPr>
      <w:noProof/>
      <w:sz w:val="24"/>
    </w:rPr>
  </w:style>
  <w:style w:type="paragraph" w:customStyle="1" w:styleId="Adresgegevens">
    <w:name w:val="Adresgegevens"/>
    <w:basedOn w:val="Normal"/>
    <w:rsid w:val="006E48E4"/>
    <w:rPr>
      <w:noProof/>
      <w:sz w:val="15"/>
    </w:rPr>
  </w:style>
  <w:style w:type="paragraph" w:styleId="ListNumber4">
    <w:name w:val="List Number 4"/>
    <w:basedOn w:val="Normal"/>
    <w:rsid w:val="006E48E4"/>
    <w:pPr>
      <w:numPr>
        <w:numId w:val="2"/>
      </w:numPr>
    </w:pPr>
  </w:style>
  <w:style w:type="paragraph" w:customStyle="1" w:styleId="Contactpersoon">
    <w:name w:val="Contactpersoon"/>
    <w:basedOn w:val="Normal"/>
    <w:rsid w:val="006E48E4"/>
    <w:rPr>
      <w:noProof/>
      <w:sz w:val="15"/>
      <w:szCs w:val="15"/>
    </w:rPr>
  </w:style>
  <w:style w:type="character" w:styleId="PageNumber">
    <w:name w:val="page number"/>
    <w:basedOn w:val="DefaultParagraphFont"/>
    <w:rsid w:val="006E48E4"/>
  </w:style>
  <w:style w:type="paragraph" w:customStyle="1" w:styleId="KopInhoud">
    <w:name w:val="Kop Inhoud"/>
    <w:basedOn w:val="Normal"/>
    <w:next w:val="Plattetekst"/>
    <w:rsid w:val="006E48E4"/>
    <w:pPr>
      <w:spacing w:after="274"/>
    </w:pPr>
    <w:rPr>
      <w:b/>
      <w:sz w:val="22"/>
      <w:szCs w:val="22"/>
    </w:rPr>
  </w:style>
  <w:style w:type="paragraph" w:customStyle="1" w:styleId="Aankruisoptie">
    <w:name w:val="Aankruisoptie"/>
    <w:basedOn w:val="Normal"/>
    <w:rsid w:val="006E48E4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Aankruisoptiegekozen">
    <w:name w:val="Aankruisoptie gekozen"/>
    <w:basedOn w:val="Aankruisoptie"/>
    <w:rsid w:val="006E48E4"/>
    <w:pPr>
      <w:numPr>
        <w:numId w:val="6"/>
      </w:numPr>
      <w:tabs>
        <w:tab w:val="clear" w:pos="720"/>
        <w:tab w:val="left" w:pos="284"/>
      </w:tabs>
      <w:ind w:left="272" w:hanging="272"/>
    </w:pPr>
  </w:style>
  <w:style w:type="paragraph" w:customStyle="1" w:styleId="Faxlengte">
    <w:name w:val="Faxlengte"/>
    <w:basedOn w:val="Normal"/>
    <w:rsid w:val="006E48E4"/>
    <w:pPr>
      <w:spacing w:before="274"/>
    </w:pPr>
    <w:rPr>
      <w:sz w:val="15"/>
      <w:szCs w:val="15"/>
    </w:rPr>
  </w:style>
  <w:style w:type="paragraph" w:customStyle="1" w:styleId="Faxontvanger">
    <w:name w:val="Faxontvanger"/>
    <w:basedOn w:val="Normal"/>
    <w:rsid w:val="006E48E4"/>
    <w:pPr>
      <w:spacing w:after="274"/>
    </w:pPr>
    <w:rPr>
      <w:sz w:val="15"/>
      <w:szCs w:val="15"/>
    </w:rPr>
  </w:style>
  <w:style w:type="paragraph" w:styleId="TOC1">
    <w:name w:val="toc 1"/>
    <w:basedOn w:val="Normal"/>
    <w:next w:val="Normal"/>
    <w:rsid w:val="006E48E4"/>
    <w:pPr>
      <w:tabs>
        <w:tab w:val="left" w:pos="618"/>
        <w:tab w:val="right" w:pos="7808"/>
      </w:tabs>
      <w:spacing w:before="274"/>
    </w:pPr>
    <w:rPr>
      <w:b/>
      <w:noProof/>
      <w:szCs w:val="18"/>
    </w:rPr>
  </w:style>
  <w:style w:type="paragraph" w:styleId="TOC2">
    <w:name w:val="toc 2"/>
    <w:basedOn w:val="TOC1"/>
    <w:next w:val="Normal"/>
    <w:rsid w:val="006E48E4"/>
    <w:pPr>
      <w:spacing w:before="0"/>
    </w:pPr>
    <w:rPr>
      <w:b w:val="0"/>
    </w:rPr>
  </w:style>
  <w:style w:type="paragraph" w:customStyle="1" w:styleId="Koptabel">
    <w:name w:val="Kop tabel"/>
    <w:basedOn w:val="Normal"/>
    <w:next w:val="Normal"/>
    <w:rsid w:val="006E48E4"/>
    <w:pPr>
      <w:keepNext/>
      <w:pBdr>
        <w:bottom w:val="single" w:sz="6" w:space="0" w:color="auto"/>
      </w:pBdr>
      <w:spacing w:before="274"/>
    </w:pPr>
    <w:rPr>
      <w:b/>
    </w:rPr>
  </w:style>
  <w:style w:type="character" w:styleId="FootnoteReference">
    <w:name w:val="footnote reference"/>
    <w:basedOn w:val="DefaultParagraphFont"/>
    <w:uiPriority w:val="99"/>
    <w:rsid w:val="006E48E4"/>
    <w:rPr>
      <w:vertAlign w:val="superscript"/>
    </w:rPr>
  </w:style>
  <w:style w:type="paragraph" w:styleId="ListBullet2">
    <w:name w:val="List Bullet 2"/>
    <w:basedOn w:val="Normal"/>
    <w:rsid w:val="006E48E4"/>
    <w:pPr>
      <w:numPr>
        <w:numId w:val="9"/>
      </w:numPr>
    </w:pPr>
  </w:style>
  <w:style w:type="paragraph" w:styleId="ListBullet3">
    <w:name w:val="List Bullet 3"/>
    <w:basedOn w:val="Normal"/>
    <w:rsid w:val="006E48E4"/>
    <w:pPr>
      <w:numPr>
        <w:numId w:val="10"/>
      </w:numPr>
    </w:pPr>
  </w:style>
  <w:style w:type="paragraph" w:customStyle="1" w:styleId="Aktetussenkop">
    <w:name w:val="Akte tussenkop"/>
    <w:basedOn w:val="Normal"/>
    <w:rsid w:val="006E48E4"/>
    <w:pPr>
      <w:spacing w:before="274" w:after="274"/>
    </w:pPr>
    <w:rPr>
      <w:b/>
      <w:caps/>
      <w:szCs w:val="18"/>
    </w:rPr>
  </w:style>
  <w:style w:type="paragraph" w:customStyle="1" w:styleId="Aktepartij">
    <w:name w:val="Akte partij"/>
    <w:basedOn w:val="Normal"/>
    <w:rsid w:val="006E48E4"/>
    <w:pPr>
      <w:numPr>
        <w:numId w:val="7"/>
      </w:numPr>
      <w:tabs>
        <w:tab w:val="clear" w:pos="720"/>
        <w:tab w:val="left" w:pos="822"/>
      </w:tabs>
      <w:spacing w:after="274"/>
      <w:ind w:left="822" w:hanging="822"/>
    </w:pPr>
  </w:style>
  <w:style w:type="paragraph" w:customStyle="1" w:styleId="Akteconsiderans">
    <w:name w:val="Akte considerans"/>
    <w:basedOn w:val="Normal"/>
    <w:rsid w:val="006E48E4"/>
    <w:pPr>
      <w:numPr>
        <w:ilvl w:val="1"/>
        <w:numId w:val="7"/>
      </w:numPr>
      <w:tabs>
        <w:tab w:val="clear" w:pos="1440"/>
        <w:tab w:val="num" w:pos="822"/>
      </w:tabs>
      <w:spacing w:after="274"/>
      <w:ind w:left="822" w:hanging="822"/>
    </w:pPr>
  </w:style>
  <w:style w:type="paragraph" w:customStyle="1" w:styleId="Akteartikel">
    <w:name w:val="Akte artikel"/>
    <w:basedOn w:val="Normal"/>
    <w:next w:val="Akteartikellid"/>
    <w:rsid w:val="006E48E4"/>
    <w:pPr>
      <w:keepNext/>
      <w:numPr>
        <w:numId w:val="5"/>
      </w:numPr>
      <w:spacing w:before="274" w:after="274"/>
    </w:pPr>
    <w:rPr>
      <w:b/>
    </w:rPr>
  </w:style>
  <w:style w:type="paragraph" w:customStyle="1" w:styleId="Akteartikellid">
    <w:name w:val="Akte artikel lid"/>
    <w:basedOn w:val="Normal"/>
    <w:rsid w:val="006E48E4"/>
    <w:pPr>
      <w:numPr>
        <w:ilvl w:val="1"/>
        <w:numId w:val="5"/>
      </w:numPr>
      <w:spacing w:before="274"/>
    </w:pPr>
  </w:style>
  <w:style w:type="paragraph" w:customStyle="1" w:styleId="Aktedocumentnaam">
    <w:name w:val="Akte documentnaam"/>
    <w:basedOn w:val="Kopregel"/>
    <w:rsid w:val="006E48E4"/>
    <w:pPr>
      <w:jc w:val="center"/>
    </w:pPr>
    <w:rPr>
      <w:b/>
    </w:rPr>
  </w:style>
  <w:style w:type="paragraph" w:customStyle="1" w:styleId="Akteslotformule">
    <w:name w:val="Akte slotformule"/>
    <w:basedOn w:val="Normal"/>
    <w:next w:val="Akteplaats"/>
    <w:rsid w:val="006E48E4"/>
    <w:pPr>
      <w:spacing w:before="274"/>
    </w:pPr>
  </w:style>
  <w:style w:type="paragraph" w:customStyle="1" w:styleId="Akteplaats">
    <w:name w:val="Akte plaats"/>
    <w:basedOn w:val="Normal"/>
    <w:next w:val="Akteondertekenaar"/>
    <w:rsid w:val="006E48E4"/>
    <w:pPr>
      <w:spacing w:before="508"/>
    </w:pPr>
  </w:style>
  <w:style w:type="paragraph" w:customStyle="1" w:styleId="Akteondertekenaar">
    <w:name w:val="Akte ondertekenaar"/>
    <w:basedOn w:val="Normal"/>
    <w:next w:val="Aktenamenregel"/>
    <w:rsid w:val="006E48E4"/>
    <w:pPr>
      <w:spacing w:after="1524"/>
    </w:pPr>
  </w:style>
  <w:style w:type="paragraph" w:customStyle="1" w:styleId="Aktenamenregel">
    <w:name w:val="Akte namenregel"/>
    <w:basedOn w:val="Normal"/>
    <w:next w:val="Aktefunctieregel"/>
    <w:rsid w:val="006E48E4"/>
    <w:pPr>
      <w:tabs>
        <w:tab w:val="left" w:pos="4111"/>
      </w:tabs>
    </w:pPr>
  </w:style>
  <w:style w:type="paragraph" w:customStyle="1" w:styleId="Aktefunctieregel">
    <w:name w:val="Akte functieregel"/>
    <w:basedOn w:val="Normal"/>
    <w:next w:val="Aktenamenregel"/>
    <w:rsid w:val="006E48E4"/>
    <w:pPr>
      <w:tabs>
        <w:tab w:val="left" w:pos="4111"/>
      </w:tabs>
    </w:pPr>
  </w:style>
  <w:style w:type="paragraph" w:customStyle="1" w:styleId="Aktelidsub">
    <w:name w:val="Akte lid sub"/>
    <w:basedOn w:val="Normal"/>
    <w:rsid w:val="006E48E4"/>
    <w:pPr>
      <w:numPr>
        <w:ilvl w:val="2"/>
        <w:numId w:val="5"/>
      </w:numPr>
      <w:spacing w:before="274"/>
    </w:pPr>
  </w:style>
  <w:style w:type="paragraph" w:customStyle="1" w:styleId="NV-vermelding">
    <w:name w:val="NV-vermelding"/>
    <w:basedOn w:val="Normal"/>
    <w:rsid w:val="006E48E4"/>
    <w:rPr>
      <w:noProof/>
      <w:sz w:val="15"/>
      <w:szCs w:val="15"/>
    </w:rPr>
  </w:style>
  <w:style w:type="paragraph" w:styleId="ListNumber">
    <w:name w:val="List Number"/>
    <w:basedOn w:val="Normal"/>
    <w:rsid w:val="006E48E4"/>
    <w:pPr>
      <w:numPr>
        <w:numId w:val="16"/>
      </w:numPr>
      <w:tabs>
        <w:tab w:val="clear" w:pos="360"/>
        <w:tab w:val="num" w:pos="408"/>
      </w:tabs>
      <w:ind w:left="408" w:hanging="408"/>
    </w:pPr>
  </w:style>
  <w:style w:type="paragraph" w:styleId="ListNumber2">
    <w:name w:val="List Number 2"/>
    <w:basedOn w:val="Normal"/>
    <w:rsid w:val="006E48E4"/>
    <w:pPr>
      <w:numPr>
        <w:numId w:val="17"/>
      </w:numPr>
      <w:tabs>
        <w:tab w:val="clear" w:pos="643"/>
        <w:tab w:val="num" w:pos="822"/>
      </w:tabs>
      <w:ind w:left="822" w:hanging="414"/>
    </w:pPr>
  </w:style>
  <w:style w:type="paragraph" w:styleId="ListNumber3">
    <w:name w:val="List Number 3"/>
    <w:basedOn w:val="Normal"/>
    <w:rsid w:val="006E48E4"/>
    <w:pPr>
      <w:numPr>
        <w:numId w:val="18"/>
      </w:numPr>
      <w:tabs>
        <w:tab w:val="clear" w:pos="926"/>
        <w:tab w:val="num" w:pos="1639"/>
      </w:tabs>
      <w:ind w:left="1638" w:hanging="816"/>
    </w:pPr>
  </w:style>
  <w:style w:type="paragraph" w:styleId="EndnoteText">
    <w:name w:val="endnote text"/>
    <w:basedOn w:val="Normal"/>
    <w:rsid w:val="006E48E4"/>
    <w:rPr>
      <w:sz w:val="20"/>
      <w:szCs w:val="20"/>
    </w:rPr>
  </w:style>
  <w:style w:type="paragraph" w:styleId="Index1">
    <w:name w:val="index 1"/>
    <w:basedOn w:val="Normal"/>
    <w:next w:val="Normal"/>
    <w:autoRedefine/>
    <w:rsid w:val="006E48E4"/>
    <w:pPr>
      <w:ind w:left="180" w:hanging="180"/>
    </w:pPr>
  </w:style>
  <w:style w:type="paragraph" w:styleId="Index2">
    <w:name w:val="index 2"/>
    <w:basedOn w:val="Normal"/>
    <w:next w:val="Normal"/>
    <w:autoRedefine/>
    <w:rsid w:val="006E48E4"/>
    <w:pPr>
      <w:ind w:left="360" w:hanging="180"/>
    </w:pPr>
  </w:style>
  <w:style w:type="paragraph" w:styleId="Index3">
    <w:name w:val="index 3"/>
    <w:basedOn w:val="Normal"/>
    <w:next w:val="Normal"/>
    <w:autoRedefine/>
    <w:rsid w:val="006E48E4"/>
    <w:pPr>
      <w:ind w:left="540" w:hanging="180"/>
    </w:pPr>
  </w:style>
  <w:style w:type="paragraph" w:styleId="Index4">
    <w:name w:val="index 4"/>
    <w:basedOn w:val="Normal"/>
    <w:next w:val="Normal"/>
    <w:autoRedefine/>
    <w:rsid w:val="006E48E4"/>
    <w:pPr>
      <w:ind w:left="720" w:hanging="180"/>
    </w:pPr>
  </w:style>
  <w:style w:type="paragraph" w:styleId="Index5">
    <w:name w:val="index 5"/>
    <w:basedOn w:val="Normal"/>
    <w:next w:val="Normal"/>
    <w:autoRedefine/>
    <w:rsid w:val="006E48E4"/>
    <w:pPr>
      <w:ind w:left="900" w:hanging="180"/>
    </w:pPr>
  </w:style>
  <w:style w:type="paragraph" w:styleId="Index6">
    <w:name w:val="index 6"/>
    <w:basedOn w:val="Normal"/>
    <w:next w:val="Normal"/>
    <w:autoRedefine/>
    <w:rsid w:val="006E48E4"/>
    <w:pPr>
      <w:ind w:left="1080" w:hanging="180"/>
    </w:pPr>
  </w:style>
  <w:style w:type="paragraph" w:styleId="Index7">
    <w:name w:val="index 7"/>
    <w:basedOn w:val="Normal"/>
    <w:next w:val="Normal"/>
    <w:autoRedefine/>
    <w:rsid w:val="006E48E4"/>
    <w:pPr>
      <w:ind w:left="1260" w:hanging="180"/>
    </w:pPr>
  </w:style>
  <w:style w:type="paragraph" w:styleId="Index8">
    <w:name w:val="index 8"/>
    <w:basedOn w:val="Normal"/>
    <w:next w:val="Normal"/>
    <w:autoRedefine/>
    <w:rsid w:val="006E48E4"/>
    <w:pPr>
      <w:ind w:left="1440" w:hanging="180"/>
    </w:pPr>
  </w:style>
  <w:style w:type="paragraph" w:styleId="Index9">
    <w:name w:val="index 9"/>
    <w:basedOn w:val="Normal"/>
    <w:next w:val="Normal"/>
    <w:autoRedefine/>
    <w:rsid w:val="006E48E4"/>
    <w:pPr>
      <w:ind w:left="1620" w:hanging="180"/>
    </w:pPr>
  </w:style>
  <w:style w:type="paragraph" w:styleId="List">
    <w:name w:val="List"/>
    <w:basedOn w:val="Normal"/>
    <w:rsid w:val="006E48E4"/>
    <w:pPr>
      <w:ind w:left="283" w:hanging="283"/>
    </w:pPr>
  </w:style>
  <w:style w:type="paragraph" w:styleId="List2">
    <w:name w:val="List 2"/>
    <w:basedOn w:val="Normal"/>
    <w:rsid w:val="006E48E4"/>
    <w:pPr>
      <w:ind w:left="566" w:hanging="283"/>
    </w:pPr>
  </w:style>
  <w:style w:type="paragraph" w:styleId="List3">
    <w:name w:val="List 3"/>
    <w:basedOn w:val="Normal"/>
    <w:rsid w:val="006E48E4"/>
    <w:pPr>
      <w:ind w:left="849" w:hanging="283"/>
    </w:pPr>
  </w:style>
  <w:style w:type="paragraph" w:styleId="List4">
    <w:name w:val="List 4"/>
    <w:basedOn w:val="Normal"/>
    <w:rsid w:val="006E48E4"/>
    <w:pPr>
      <w:ind w:left="1132" w:hanging="283"/>
    </w:pPr>
  </w:style>
  <w:style w:type="paragraph" w:styleId="List5">
    <w:name w:val="List 5"/>
    <w:basedOn w:val="Normal"/>
    <w:rsid w:val="006E48E4"/>
    <w:pPr>
      <w:ind w:left="1415" w:hanging="283"/>
    </w:pPr>
  </w:style>
  <w:style w:type="paragraph" w:styleId="ListBullet4">
    <w:name w:val="List Bullet 4"/>
    <w:basedOn w:val="Normal"/>
    <w:rsid w:val="006E48E4"/>
    <w:pPr>
      <w:numPr>
        <w:numId w:val="13"/>
      </w:numPr>
    </w:pPr>
  </w:style>
  <w:style w:type="paragraph" w:styleId="ListBullet5">
    <w:name w:val="List Bullet 5"/>
    <w:basedOn w:val="Normal"/>
    <w:rsid w:val="006E48E4"/>
    <w:pPr>
      <w:numPr>
        <w:numId w:val="14"/>
      </w:numPr>
    </w:pPr>
  </w:style>
  <w:style w:type="paragraph" w:styleId="ListContinue">
    <w:name w:val="List Continue"/>
    <w:basedOn w:val="Normal"/>
    <w:rsid w:val="006E48E4"/>
    <w:pPr>
      <w:spacing w:after="120"/>
      <w:ind w:left="283"/>
    </w:pPr>
  </w:style>
  <w:style w:type="paragraph" w:styleId="ListContinue2">
    <w:name w:val="List Continue 2"/>
    <w:basedOn w:val="Normal"/>
    <w:rsid w:val="006E48E4"/>
    <w:pPr>
      <w:spacing w:after="120"/>
      <w:ind w:left="566"/>
    </w:pPr>
  </w:style>
  <w:style w:type="paragraph" w:styleId="ListContinue3">
    <w:name w:val="List Continue 3"/>
    <w:basedOn w:val="Normal"/>
    <w:rsid w:val="006E48E4"/>
    <w:pPr>
      <w:spacing w:after="120"/>
      <w:ind w:left="849"/>
    </w:pPr>
  </w:style>
  <w:style w:type="paragraph" w:styleId="ListContinue4">
    <w:name w:val="List Continue 4"/>
    <w:basedOn w:val="Normal"/>
    <w:rsid w:val="006E48E4"/>
    <w:pPr>
      <w:spacing w:after="120"/>
      <w:ind w:left="1132"/>
    </w:pPr>
  </w:style>
  <w:style w:type="paragraph" w:styleId="ListContinue5">
    <w:name w:val="List Continue 5"/>
    <w:basedOn w:val="Normal"/>
    <w:rsid w:val="006E48E4"/>
    <w:pPr>
      <w:spacing w:after="120"/>
      <w:ind w:left="1415"/>
    </w:pPr>
  </w:style>
  <w:style w:type="paragraph" w:styleId="TOC3">
    <w:name w:val="toc 3"/>
    <w:basedOn w:val="Normal"/>
    <w:next w:val="Normal"/>
    <w:autoRedefine/>
    <w:rsid w:val="006E48E4"/>
    <w:pPr>
      <w:ind w:left="360"/>
    </w:pPr>
  </w:style>
  <w:style w:type="paragraph" w:styleId="TOC4">
    <w:name w:val="toc 4"/>
    <w:basedOn w:val="Normal"/>
    <w:next w:val="Normal"/>
    <w:autoRedefine/>
    <w:rsid w:val="006E48E4"/>
    <w:pPr>
      <w:ind w:left="540"/>
    </w:pPr>
  </w:style>
  <w:style w:type="paragraph" w:styleId="TOC5">
    <w:name w:val="toc 5"/>
    <w:basedOn w:val="Normal"/>
    <w:next w:val="Normal"/>
    <w:autoRedefine/>
    <w:rsid w:val="006E48E4"/>
    <w:pPr>
      <w:ind w:left="720"/>
    </w:pPr>
  </w:style>
  <w:style w:type="paragraph" w:styleId="TOC6">
    <w:name w:val="toc 6"/>
    <w:basedOn w:val="Normal"/>
    <w:next w:val="Normal"/>
    <w:autoRedefine/>
    <w:rsid w:val="006E48E4"/>
    <w:pPr>
      <w:ind w:left="900"/>
    </w:pPr>
  </w:style>
  <w:style w:type="paragraph" w:styleId="TOC7">
    <w:name w:val="toc 7"/>
    <w:basedOn w:val="Normal"/>
    <w:next w:val="Normal"/>
    <w:autoRedefine/>
    <w:rsid w:val="006E48E4"/>
    <w:pPr>
      <w:ind w:left="1080"/>
    </w:pPr>
  </w:style>
  <w:style w:type="paragraph" w:styleId="TOC8">
    <w:name w:val="toc 8"/>
    <w:basedOn w:val="Normal"/>
    <w:next w:val="Normal"/>
    <w:autoRedefine/>
    <w:rsid w:val="006E48E4"/>
    <w:pPr>
      <w:ind w:left="1260"/>
    </w:pPr>
  </w:style>
  <w:style w:type="paragraph" w:styleId="TOC9">
    <w:name w:val="toc 9"/>
    <w:basedOn w:val="Normal"/>
    <w:next w:val="Normal"/>
    <w:autoRedefine/>
    <w:rsid w:val="006E48E4"/>
    <w:pPr>
      <w:ind w:left="1440"/>
    </w:pPr>
  </w:style>
  <w:style w:type="character" w:styleId="Hyperlink">
    <w:name w:val="Hyperlink"/>
    <w:basedOn w:val="DefaultParagraphFont"/>
    <w:uiPriority w:val="99"/>
    <w:rsid w:val="006E48E4"/>
    <w:rPr>
      <w:color w:val="0000FF"/>
      <w:u w:val="single"/>
    </w:rPr>
  </w:style>
  <w:style w:type="paragraph" w:customStyle="1" w:styleId="AkteartikelEN">
    <w:name w:val="Akte artikel EN"/>
    <w:basedOn w:val="Akteartikel"/>
    <w:next w:val="AkteartikellidEN"/>
    <w:rsid w:val="006E48E4"/>
    <w:pPr>
      <w:numPr>
        <w:numId w:val="4"/>
      </w:numPr>
    </w:pPr>
  </w:style>
  <w:style w:type="paragraph" w:customStyle="1" w:styleId="AkteartikellidEN">
    <w:name w:val="Akte artikel lid EN"/>
    <w:basedOn w:val="Akteartikellid"/>
    <w:rsid w:val="006E48E4"/>
    <w:pPr>
      <w:numPr>
        <w:numId w:val="4"/>
      </w:numPr>
    </w:pPr>
  </w:style>
  <w:style w:type="paragraph" w:customStyle="1" w:styleId="AktelidsubEN">
    <w:name w:val="Akte lid sub EN"/>
    <w:basedOn w:val="Aktelidsub"/>
    <w:rsid w:val="006E48E4"/>
    <w:pPr>
      <w:numPr>
        <w:numId w:val="4"/>
      </w:numPr>
    </w:pPr>
  </w:style>
  <w:style w:type="paragraph" w:customStyle="1" w:styleId="Paginanummering">
    <w:name w:val="Paginanummering"/>
    <w:basedOn w:val="Metadata"/>
    <w:link w:val="PaginanummeringChar"/>
    <w:rsid w:val="006E48E4"/>
  </w:style>
  <w:style w:type="paragraph" w:customStyle="1" w:styleId="Metadata">
    <w:name w:val="Metadata"/>
    <w:basedOn w:val="Normal"/>
    <w:link w:val="Metadata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noProof/>
      <w:sz w:val="15"/>
      <w:szCs w:val="15"/>
    </w:rPr>
  </w:style>
  <w:style w:type="character" w:customStyle="1" w:styleId="MetadataChar">
    <w:name w:val="Metadata Char"/>
    <w:basedOn w:val="DefaultParagraphFont"/>
    <w:link w:val="Metadata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character" w:customStyle="1" w:styleId="PaginanummeringChar">
    <w:name w:val="Paginanummering Char"/>
    <w:basedOn w:val="MetadataChar"/>
    <w:link w:val="Paginanummering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table" w:styleId="TableGrid">
    <w:name w:val="Table Grid"/>
    <w:basedOn w:val="TableNormal"/>
    <w:rsid w:val="006E48E4"/>
    <w:pPr>
      <w:widowControl w:val="0"/>
      <w:spacing w:line="274" w:lineRule="exact"/>
    </w:pPr>
    <w:rPr>
      <w:rFonts w:ascii="Verdana" w:hAnsi="Verdana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ListNumberabc">
    <w:name w:val="List Number abc"/>
    <w:basedOn w:val="ListNumber"/>
    <w:rsid w:val="006E48E4"/>
    <w:pPr>
      <w:numPr>
        <w:numId w:val="3"/>
      </w:numPr>
    </w:pPr>
  </w:style>
  <w:style w:type="paragraph" w:customStyle="1" w:styleId="ListNumberabc2">
    <w:name w:val="List Number abc 2"/>
    <w:basedOn w:val="ListNumber2"/>
    <w:rsid w:val="006E48E4"/>
    <w:pPr>
      <w:numPr>
        <w:ilvl w:val="1"/>
        <w:numId w:val="3"/>
      </w:numPr>
    </w:pPr>
  </w:style>
  <w:style w:type="paragraph" w:customStyle="1" w:styleId="ListNumberabc3">
    <w:name w:val="List Number abc 3"/>
    <w:basedOn w:val="ListNumber3"/>
    <w:rsid w:val="006E48E4"/>
    <w:pPr>
      <w:numPr>
        <w:ilvl w:val="2"/>
        <w:numId w:val="3"/>
      </w:numPr>
    </w:pPr>
  </w:style>
  <w:style w:type="paragraph" w:customStyle="1" w:styleId="ListNumberABCh">
    <w:name w:val="List Number ABC h"/>
    <w:basedOn w:val="ListNumber"/>
    <w:rsid w:val="006E48E4"/>
    <w:pPr>
      <w:numPr>
        <w:numId w:val="11"/>
      </w:numPr>
    </w:pPr>
  </w:style>
  <w:style w:type="paragraph" w:customStyle="1" w:styleId="ListNumberABCh2">
    <w:name w:val="List Number ABC h 2"/>
    <w:basedOn w:val="ListNumber2"/>
    <w:rsid w:val="006E48E4"/>
    <w:pPr>
      <w:numPr>
        <w:ilvl w:val="1"/>
        <w:numId w:val="11"/>
      </w:numPr>
    </w:pPr>
  </w:style>
  <w:style w:type="paragraph" w:customStyle="1" w:styleId="ListNumberABCh3">
    <w:name w:val="List Number ABC h 3"/>
    <w:basedOn w:val="ListNumber3"/>
    <w:rsid w:val="006E48E4"/>
    <w:pPr>
      <w:numPr>
        <w:ilvl w:val="2"/>
        <w:numId w:val="11"/>
      </w:numPr>
    </w:pPr>
  </w:style>
  <w:style w:type="paragraph" w:customStyle="1" w:styleId="Infodocument">
    <w:name w:val="Info document"/>
    <w:basedOn w:val="Normal"/>
    <w:next w:val="Plattetekst"/>
    <w:rsid w:val="006E48E4"/>
    <w:pPr>
      <w:spacing w:after="274"/>
    </w:pPr>
  </w:style>
  <w:style w:type="paragraph" w:customStyle="1" w:styleId="Akteentussenpartijen">
    <w:name w:val="Akte en tussen partijen"/>
    <w:basedOn w:val="Normal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</w:style>
  <w:style w:type="character" w:styleId="CommentReference">
    <w:name w:val="annotation reference"/>
    <w:basedOn w:val="DefaultParagraphFont"/>
    <w:uiPriority w:val="99"/>
    <w:rsid w:val="006E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48E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E48E4"/>
    <w:rPr>
      <w:b/>
      <w:bCs/>
    </w:rPr>
  </w:style>
  <w:style w:type="character" w:styleId="EndnoteReference">
    <w:name w:val="endnote reference"/>
    <w:basedOn w:val="DefaultParagraphFont"/>
    <w:rsid w:val="006E48E4"/>
    <w:rPr>
      <w:vertAlign w:val="superscript"/>
    </w:rPr>
  </w:style>
  <w:style w:type="paragraph" w:styleId="IndexHeading">
    <w:name w:val="index heading"/>
    <w:basedOn w:val="Normal"/>
    <w:next w:val="Index1"/>
    <w:rsid w:val="006E48E4"/>
    <w:rPr>
      <w:rFonts w:ascii="Arial" w:hAnsi="Arial" w:cs="Arial"/>
      <w:b/>
      <w:bCs/>
    </w:rPr>
  </w:style>
  <w:style w:type="paragraph" w:styleId="MacroText">
    <w:name w:val="macro"/>
    <w:rsid w:val="006E48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4" w:lineRule="exact"/>
    </w:pPr>
    <w:rPr>
      <w:rFonts w:ascii="Courier New" w:hAnsi="Courier New" w:cs="Courier New"/>
      <w:lang w:val="nl-NL"/>
    </w:rPr>
  </w:style>
  <w:style w:type="paragraph" w:styleId="TableofAuthorities">
    <w:name w:val="table of authorities"/>
    <w:basedOn w:val="Normal"/>
    <w:next w:val="Normal"/>
    <w:rsid w:val="006E48E4"/>
    <w:pPr>
      <w:ind w:left="180" w:hanging="180"/>
    </w:pPr>
  </w:style>
  <w:style w:type="paragraph" w:styleId="TableofFigures">
    <w:name w:val="table of figures"/>
    <w:basedOn w:val="Normal"/>
    <w:next w:val="Normal"/>
    <w:rsid w:val="006E48E4"/>
    <w:pPr>
      <w:ind w:left="360" w:hanging="360"/>
    </w:pPr>
  </w:style>
  <w:style w:type="paragraph" w:styleId="TOAHeading">
    <w:name w:val="toa heading"/>
    <w:basedOn w:val="Normal"/>
    <w:next w:val="Normal"/>
    <w:rsid w:val="006E48E4"/>
    <w:pPr>
      <w:spacing w:before="120"/>
    </w:pPr>
    <w:rPr>
      <w:rFonts w:ascii="Arial" w:hAnsi="Arial" w:cs="Arial"/>
      <w:b/>
      <w:bCs/>
      <w:sz w:val="24"/>
    </w:rPr>
  </w:style>
  <w:style w:type="paragraph" w:customStyle="1" w:styleId="1">
    <w:name w:val="1"/>
    <w:basedOn w:val="Normal"/>
    <w:rsid w:val="006863AA"/>
    <w:pPr>
      <w:widowControl/>
      <w:tabs>
        <w:tab w:val="num" w:pos="360"/>
        <w:tab w:val="num" w:pos="1359"/>
      </w:tabs>
      <w:spacing w:line="283" w:lineRule="atLeast"/>
      <w:ind w:left="1359" w:hanging="755"/>
    </w:pPr>
    <w:rPr>
      <w:rFonts w:ascii="Arial" w:eastAsia="MS Mincho" w:hAnsi="Arial" w:cs="Arial"/>
      <w:spacing w:val="3"/>
      <w:sz w:val="19"/>
      <w:lang w:val="en-GB" w:eastAsia="nl-NL"/>
    </w:rPr>
  </w:style>
  <w:style w:type="paragraph" w:customStyle="1" w:styleId="Documentnaam">
    <w:name w:val="Documentnaam"/>
    <w:basedOn w:val="Normal"/>
    <w:rsid w:val="006E48E4"/>
    <w:rPr>
      <w:sz w:val="24"/>
    </w:rPr>
  </w:style>
  <w:style w:type="paragraph" w:customStyle="1" w:styleId="Infoinrechtermarge">
    <w:name w:val="Info in rechtermarge"/>
    <w:basedOn w:val="Normal"/>
    <w:link w:val="Infoinrechtermarge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sz w:val="15"/>
      <w:szCs w:val="15"/>
    </w:rPr>
  </w:style>
  <w:style w:type="character" w:customStyle="1" w:styleId="InfoinrechtermargeChar">
    <w:name w:val="Info in rechtermarge Char"/>
    <w:basedOn w:val="DefaultParagraphFont"/>
    <w:link w:val="Infoinrechtermarge"/>
    <w:rsid w:val="006E48E4"/>
    <w:rPr>
      <w:rFonts w:ascii="Verdana" w:hAnsi="Verdana"/>
      <w:sz w:val="15"/>
      <w:szCs w:val="15"/>
      <w:lang w:val="nl-NL" w:eastAsia="en-US" w:bidi="ar-SA"/>
    </w:rPr>
  </w:style>
  <w:style w:type="paragraph" w:styleId="BalloonText">
    <w:name w:val="Balloon Text"/>
    <w:basedOn w:val="Normal"/>
    <w:semiHidden/>
    <w:rsid w:val="006E48E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E48E4"/>
    <w:pPr>
      <w:spacing w:after="120"/>
      <w:ind w:left="1440" w:right="1440"/>
    </w:pPr>
  </w:style>
  <w:style w:type="paragraph" w:styleId="BodyText">
    <w:name w:val="Body Text"/>
    <w:basedOn w:val="Normal"/>
    <w:rsid w:val="006E48E4"/>
    <w:pPr>
      <w:spacing w:after="120"/>
    </w:pPr>
  </w:style>
  <w:style w:type="paragraph" w:styleId="BodyText2">
    <w:name w:val="Body Text 2"/>
    <w:basedOn w:val="Normal"/>
    <w:rsid w:val="006E48E4"/>
    <w:pPr>
      <w:spacing w:after="120" w:line="480" w:lineRule="auto"/>
    </w:pPr>
  </w:style>
  <w:style w:type="paragraph" w:styleId="BodyText3">
    <w:name w:val="Body Text 3"/>
    <w:basedOn w:val="Normal"/>
    <w:rsid w:val="006E48E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E48E4"/>
    <w:pPr>
      <w:ind w:firstLine="210"/>
    </w:pPr>
  </w:style>
  <w:style w:type="paragraph" w:styleId="BodyTextIndent">
    <w:name w:val="Body Text Indent"/>
    <w:basedOn w:val="Normal"/>
    <w:rsid w:val="006E48E4"/>
    <w:pPr>
      <w:spacing w:after="120"/>
      <w:ind w:left="283"/>
    </w:pPr>
  </w:style>
  <w:style w:type="paragraph" w:styleId="BodyTextFirstIndent2">
    <w:name w:val="Body Text First Indent 2"/>
    <w:basedOn w:val="BodyTextIndent"/>
    <w:rsid w:val="006E48E4"/>
    <w:pPr>
      <w:ind w:firstLine="210"/>
    </w:pPr>
  </w:style>
  <w:style w:type="paragraph" w:styleId="BodyTextIndent2">
    <w:name w:val="Body Text Indent 2"/>
    <w:basedOn w:val="Normal"/>
    <w:rsid w:val="006E48E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48E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E48E4"/>
    <w:rPr>
      <w:b/>
      <w:bCs/>
      <w:sz w:val="20"/>
      <w:szCs w:val="20"/>
    </w:rPr>
  </w:style>
  <w:style w:type="paragraph" w:styleId="Closing">
    <w:name w:val="Closing"/>
    <w:basedOn w:val="Normal"/>
    <w:rsid w:val="006E48E4"/>
    <w:pPr>
      <w:ind w:left="4252"/>
    </w:pPr>
  </w:style>
  <w:style w:type="paragraph" w:styleId="Date">
    <w:name w:val="Date"/>
    <w:basedOn w:val="Normal"/>
    <w:next w:val="Normal"/>
    <w:rsid w:val="006E48E4"/>
  </w:style>
  <w:style w:type="paragraph" w:styleId="E-mailSignature">
    <w:name w:val="E-mail Signature"/>
    <w:basedOn w:val="Normal"/>
    <w:rsid w:val="006E48E4"/>
  </w:style>
  <w:style w:type="paragraph" w:styleId="EnvelopeAddress">
    <w:name w:val="envelope address"/>
    <w:basedOn w:val="Normal"/>
    <w:rsid w:val="006E48E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6E48E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6E48E4"/>
    <w:rPr>
      <w:i/>
      <w:iCs/>
    </w:rPr>
  </w:style>
  <w:style w:type="paragraph" w:styleId="HTMLPreformatted">
    <w:name w:val="HTML Preformatted"/>
    <w:basedOn w:val="Normal"/>
    <w:rsid w:val="006E48E4"/>
    <w:rPr>
      <w:rFonts w:ascii="Courier New" w:hAnsi="Courier New" w:cs="Courier New"/>
      <w:sz w:val="20"/>
      <w:szCs w:val="20"/>
    </w:rPr>
  </w:style>
  <w:style w:type="paragraph" w:styleId="ListNumber5">
    <w:name w:val="List Number 5"/>
    <w:basedOn w:val="Normal"/>
    <w:rsid w:val="006E48E4"/>
    <w:pPr>
      <w:numPr>
        <w:numId w:val="15"/>
      </w:numPr>
    </w:pPr>
  </w:style>
  <w:style w:type="paragraph" w:styleId="MessageHeader">
    <w:name w:val="Message Header"/>
    <w:basedOn w:val="Normal"/>
    <w:rsid w:val="006E48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6E48E4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48E4"/>
    <w:pPr>
      <w:ind w:left="720"/>
    </w:pPr>
  </w:style>
  <w:style w:type="paragraph" w:styleId="NoteHeading">
    <w:name w:val="Note Heading"/>
    <w:basedOn w:val="Normal"/>
    <w:next w:val="Normal"/>
    <w:rsid w:val="006E48E4"/>
  </w:style>
  <w:style w:type="paragraph" w:styleId="PlainText">
    <w:name w:val="Plain Text"/>
    <w:basedOn w:val="Normal"/>
    <w:rsid w:val="006E48E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E48E4"/>
  </w:style>
  <w:style w:type="paragraph" w:styleId="Signature">
    <w:name w:val="Signature"/>
    <w:basedOn w:val="Normal"/>
    <w:rsid w:val="006E48E4"/>
    <w:pPr>
      <w:ind w:left="4252"/>
    </w:pPr>
  </w:style>
  <w:style w:type="paragraph" w:styleId="Subtitle">
    <w:name w:val="Subtitle"/>
    <w:basedOn w:val="Normal"/>
    <w:qFormat/>
    <w:rsid w:val="006E48E4"/>
    <w:pPr>
      <w:spacing w:after="60"/>
      <w:jc w:val="center"/>
    </w:pPr>
    <w:rPr>
      <w:rFonts w:ascii="Arial" w:hAnsi="Arial" w:cs="Arial"/>
      <w:sz w:val="24"/>
    </w:rPr>
  </w:style>
  <w:style w:type="paragraph" w:styleId="Title">
    <w:name w:val="Title"/>
    <w:basedOn w:val="Normal"/>
    <w:qFormat/>
    <w:rsid w:val="006E48E4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B76"/>
    <w:pPr>
      <w:ind w:left="720"/>
      <w:contextualSpacing/>
    </w:pPr>
  </w:style>
  <w:style w:type="paragraph" w:customStyle="1" w:styleId="HSTitel">
    <w:name w:val="HSTitel"/>
    <w:basedOn w:val="Normal"/>
    <w:rsid w:val="0046613D"/>
    <w:rPr>
      <w:rFonts w:eastAsia="MS Mincho"/>
      <w:smallCaps/>
      <w:spacing w:val="34"/>
      <w:sz w:val="30"/>
    </w:rPr>
  </w:style>
  <w:style w:type="paragraph" w:styleId="Revision">
    <w:name w:val="Revision"/>
    <w:hidden/>
    <w:uiPriority w:val="99"/>
    <w:semiHidden/>
    <w:rsid w:val="009150D6"/>
    <w:rPr>
      <w:rFonts w:ascii="Verdana" w:hAnsi="Verdana"/>
      <w:sz w:val="18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5D2"/>
    <w:rPr>
      <w:rFonts w:ascii="Verdana" w:hAnsi="Verdana"/>
      <w:sz w:val="15"/>
      <w:szCs w:val="15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5D2"/>
    <w:rPr>
      <w:rFonts w:ascii="Verdana" w:hAnsi="Verdana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E4"/>
    <w:pPr>
      <w:widowControl w:val="0"/>
      <w:spacing w:line="274" w:lineRule="exact"/>
    </w:pPr>
    <w:rPr>
      <w:rFonts w:ascii="Verdana" w:hAnsi="Verdana"/>
      <w:sz w:val="18"/>
      <w:szCs w:val="24"/>
      <w:lang w:val="nl-NL"/>
    </w:rPr>
  </w:style>
  <w:style w:type="paragraph" w:styleId="Heading1">
    <w:name w:val="heading 1"/>
    <w:basedOn w:val="Normal"/>
    <w:next w:val="Normal"/>
    <w:qFormat/>
    <w:rsid w:val="006E48E4"/>
    <w:pPr>
      <w:keepNext/>
      <w:pageBreakBefore/>
      <w:numPr>
        <w:numId w:val="12"/>
      </w:numPr>
      <w:spacing w:after="274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6E48E4"/>
    <w:pPr>
      <w:keepNext/>
      <w:numPr>
        <w:ilvl w:val="1"/>
        <w:numId w:val="12"/>
      </w:numPr>
      <w:spacing w:before="274" w:after="274"/>
      <w:outlineLvl w:val="1"/>
    </w:pPr>
    <w:rPr>
      <w:rFonts w:cs="Arial"/>
      <w:b/>
      <w:bCs/>
      <w:iCs/>
      <w:szCs w:val="18"/>
    </w:rPr>
  </w:style>
  <w:style w:type="paragraph" w:styleId="Heading3">
    <w:name w:val="heading 3"/>
    <w:basedOn w:val="Normal"/>
    <w:next w:val="Normal"/>
    <w:qFormat/>
    <w:rsid w:val="006E48E4"/>
    <w:pPr>
      <w:keepNext/>
      <w:numPr>
        <w:ilvl w:val="2"/>
        <w:numId w:val="12"/>
      </w:numPr>
      <w:spacing w:before="274"/>
      <w:outlineLvl w:val="2"/>
    </w:pPr>
    <w:rPr>
      <w:rFonts w:cs="Arial"/>
      <w:b/>
      <w:bCs/>
      <w:szCs w:val="18"/>
      <w:lang w:val="en-US"/>
    </w:rPr>
  </w:style>
  <w:style w:type="paragraph" w:styleId="Heading4">
    <w:name w:val="heading 4"/>
    <w:basedOn w:val="Normal"/>
    <w:next w:val="Normal"/>
    <w:qFormat/>
    <w:rsid w:val="006E48E4"/>
    <w:pPr>
      <w:keepNext/>
      <w:numPr>
        <w:ilvl w:val="3"/>
        <w:numId w:val="1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E48E4"/>
    <w:pPr>
      <w:numPr>
        <w:ilvl w:val="4"/>
        <w:numId w:val="1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6E48E4"/>
    <w:pPr>
      <w:numPr>
        <w:ilvl w:val="5"/>
        <w:numId w:val="12"/>
      </w:numPr>
      <w:spacing w:after="274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E48E4"/>
    <w:pPr>
      <w:numPr>
        <w:ilvl w:val="6"/>
        <w:numId w:val="12"/>
      </w:numPr>
      <w:tabs>
        <w:tab w:val="left" w:pos="198"/>
      </w:tabs>
      <w:outlineLvl w:val="6"/>
    </w:pPr>
  </w:style>
  <w:style w:type="paragraph" w:styleId="Heading8">
    <w:name w:val="heading 8"/>
    <w:basedOn w:val="Normal"/>
    <w:next w:val="Normal"/>
    <w:qFormat/>
    <w:rsid w:val="006E48E4"/>
    <w:pPr>
      <w:numPr>
        <w:ilvl w:val="7"/>
        <w:numId w:val="12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E48E4"/>
    <w:pPr>
      <w:numPr>
        <w:ilvl w:val="8"/>
        <w:numId w:val="12"/>
      </w:numPr>
      <w:tabs>
        <w:tab w:val="left" w:pos="1021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6E48E4"/>
    <w:pPr>
      <w:shd w:val="clear" w:color="auto" w:fill="000080"/>
    </w:pPr>
    <w:rPr>
      <w:rFonts w:ascii="Tahoma" w:hAnsi="Tahoma" w:cs="Tahoma"/>
    </w:rPr>
  </w:style>
  <w:style w:type="paragraph" w:customStyle="1" w:styleId="AkteSubkop">
    <w:name w:val="Akte Subkop"/>
    <w:basedOn w:val="Normal"/>
    <w:next w:val="Heading2"/>
    <w:rsid w:val="006E48E4"/>
    <w:pPr>
      <w:spacing w:before="274" w:after="274"/>
      <w:ind w:left="618"/>
    </w:pPr>
    <w:rPr>
      <w:b/>
      <w:sz w:val="20"/>
    </w:rPr>
  </w:style>
  <w:style w:type="paragraph" w:customStyle="1" w:styleId="Betreft">
    <w:name w:val="Betreft"/>
    <w:basedOn w:val="Normal"/>
    <w:next w:val="Aanhef"/>
    <w:rsid w:val="006E48E4"/>
    <w:pPr>
      <w:spacing w:after="274"/>
    </w:pPr>
  </w:style>
  <w:style w:type="paragraph" w:customStyle="1" w:styleId="Rapportondertitel">
    <w:name w:val="Rapport ondertitel"/>
    <w:basedOn w:val="Normal"/>
    <w:rsid w:val="006E48E4"/>
  </w:style>
  <w:style w:type="paragraph" w:customStyle="1" w:styleId="Plattetekst">
    <w:name w:val="Platte tekst"/>
    <w:basedOn w:val="Normal"/>
    <w:rsid w:val="006E48E4"/>
    <w:pPr>
      <w:spacing w:before="274" w:after="274"/>
    </w:pPr>
  </w:style>
  <w:style w:type="paragraph" w:customStyle="1" w:styleId="Retouradres">
    <w:name w:val="Retouradres"/>
    <w:basedOn w:val="Normal"/>
    <w:rsid w:val="006E48E4"/>
    <w:pPr>
      <w:spacing w:after="274"/>
    </w:pPr>
    <w:rPr>
      <w:sz w:val="15"/>
      <w:szCs w:val="15"/>
    </w:rPr>
  </w:style>
  <w:style w:type="paragraph" w:customStyle="1" w:styleId="Adressering">
    <w:name w:val="Adressering"/>
    <w:basedOn w:val="Normal"/>
    <w:rsid w:val="006E48E4"/>
    <w:pPr>
      <w:spacing w:line="236" w:lineRule="exact"/>
    </w:pPr>
  </w:style>
  <w:style w:type="paragraph" w:customStyle="1" w:styleId="Kopje">
    <w:name w:val="Kopje"/>
    <w:basedOn w:val="Normal"/>
    <w:next w:val="Normal"/>
    <w:rsid w:val="006E48E4"/>
    <w:pPr>
      <w:keepNext/>
    </w:pPr>
    <w:rPr>
      <w:b/>
      <w:noProof/>
      <w:sz w:val="15"/>
      <w:szCs w:val="15"/>
    </w:rPr>
  </w:style>
  <w:style w:type="paragraph" w:customStyle="1" w:styleId="KopjeBetreft">
    <w:name w:val="Kopje Betreft"/>
    <w:basedOn w:val="Normal"/>
    <w:next w:val="Betreft"/>
    <w:rsid w:val="006E48E4"/>
    <w:pPr>
      <w:keepNext/>
      <w:spacing w:before="548"/>
    </w:pPr>
    <w:rPr>
      <w:b/>
      <w:sz w:val="15"/>
      <w:szCs w:val="15"/>
    </w:rPr>
  </w:style>
  <w:style w:type="paragraph" w:customStyle="1" w:styleId="Aanhef">
    <w:name w:val="Aanhef"/>
    <w:basedOn w:val="Normal"/>
    <w:next w:val="Plattetekst"/>
    <w:rsid w:val="006E48E4"/>
    <w:pPr>
      <w:keepNext/>
      <w:spacing w:before="274" w:after="274"/>
    </w:pPr>
  </w:style>
  <w:style w:type="paragraph" w:customStyle="1" w:styleId="Slotformule">
    <w:name w:val="Slotformule"/>
    <w:basedOn w:val="Normal"/>
    <w:next w:val="Afzender"/>
    <w:rsid w:val="006E48E4"/>
    <w:pPr>
      <w:keepNext/>
      <w:spacing w:before="274"/>
    </w:pPr>
  </w:style>
  <w:style w:type="paragraph" w:customStyle="1" w:styleId="Afzender">
    <w:name w:val="Afzender"/>
    <w:basedOn w:val="Normal"/>
    <w:next w:val="Functievermeldingafzender"/>
    <w:rsid w:val="006E48E4"/>
    <w:pPr>
      <w:keepNext/>
      <w:spacing w:before="1096"/>
    </w:pPr>
  </w:style>
  <w:style w:type="paragraph" w:customStyle="1" w:styleId="Functievermeldingafzender">
    <w:name w:val="Functievermelding afzender"/>
    <w:basedOn w:val="Normal"/>
    <w:next w:val="Kopjeopsommingonderbrief"/>
    <w:rsid w:val="006E48E4"/>
  </w:style>
  <w:style w:type="paragraph" w:customStyle="1" w:styleId="Kopjeopsommingonderbrief">
    <w:name w:val="Kopje opsomming onder brief"/>
    <w:basedOn w:val="Normal"/>
    <w:next w:val="ListBullet"/>
    <w:rsid w:val="006E48E4"/>
    <w:pPr>
      <w:keepNext/>
      <w:spacing w:before="274"/>
    </w:pPr>
  </w:style>
  <w:style w:type="paragraph" w:styleId="ListBullet">
    <w:name w:val="List Bullet"/>
    <w:basedOn w:val="Normal"/>
    <w:rsid w:val="006E48E4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99"/>
    <w:rsid w:val="006E48E4"/>
    <w:pPr>
      <w:ind w:left="180" w:hanging="180"/>
    </w:pPr>
    <w:rPr>
      <w:sz w:val="15"/>
      <w:szCs w:val="15"/>
    </w:rPr>
  </w:style>
  <w:style w:type="paragraph" w:customStyle="1" w:styleId="Rapporttitel">
    <w:name w:val="Rapport titel"/>
    <w:basedOn w:val="Normal"/>
    <w:next w:val="Normal"/>
    <w:rsid w:val="006E48E4"/>
    <w:pPr>
      <w:spacing w:before="274" w:after="274"/>
    </w:pPr>
    <w:rPr>
      <w:b/>
      <w:sz w:val="27"/>
      <w:szCs w:val="27"/>
    </w:rPr>
  </w:style>
  <w:style w:type="paragraph" w:customStyle="1" w:styleId="Kopregel">
    <w:name w:val="Kopregel"/>
    <w:basedOn w:val="Normal"/>
    <w:rsid w:val="006E48E4"/>
    <w:rPr>
      <w:noProof/>
      <w:sz w:val="24"/>
    </w:rPr>
  </w:style>
  <w:style w:type="paragraph" w:customStyle="1" w:styleId="Adresgegevens">
    <w:name w:val="Adresgegevens"/>
    <w:basedOn w:val="Normal"/>
    <w:rsid w:val="006E48E4"/>
    <w:rPr>
      <w:noProof/>
      <w:sz w:val="15"/>
    </w:rPr>
  </w:style>
  <w:style w:type="paragraph" w:styleId="ListNumber4">
    <w:name w:val="List Number 4"/>
    <w:basedOn w:val="Normal"/>
    <w:rsid w:val="006E48E4"/>
    <w:pPr>
      <w:numPr>
        <w:numId w:val="2"/>
      </w:numPr>
    </w:pPr>
  </w:style>
  <w:style w:type="paragraph" w:customStyle="1" w:styleId="Contactpersoon">
    <w:name w:val="Contactpersoon"/>
    <w:basedOn w:val="Normal"/>
    <w:rsid w:val="006E48E4"/>
    <w:rPr>
      <w:noProof/>
      <w:sz w:val="15"/>
      <w:szCs w:val="15"/>
    </w:rPr>
  </w:style>
  <w:style w:type="character" w:styleId="PageNumber">
    <w:name w:val="page number"/>
    <w:basedOn w:val="DefaultParagraphFont"/>
    <w:rsid w:val="006E48E4"/>
  </w:style>
  <w:style w:type="paragraph" w:customStyle="1" w:styleId="KopInhoud">
    <w:name w:val="Kop Inhoud"/>
    <w:basedOn w:val="Normal"/>
    <w:next w:val="Plattetekst"/>
    <w:rsid w:val="006E48E4"/>
    <w:pPr>
      <w:spacing w:after="274"/>
    </w:pPr>
    <w:rPr>
      <w:b/>
      <w:sz w:val="22"/>
      <w:szCs w:val="22"/>
    </w:rPr>
  </w:style>
  <w:style w:type="paragraph" w:customStyle="1" w:styleId="Aankruisoptie">
    <w:name w:val="Aankruisoptie"/>
    <w:basedOn w:val="Normal"/>
    <w:rsid w:val="006E48E4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Aankruisoptiegekozen">
    <w:name w:val="Aankruisoptie gekozen"/>
    <w:basedOn w:val="Aankruisoptie"/>
    <w:rsid w:val="006E48E4"/>
    <w:pPr>
      <w:numPr>
        <w:numId w:val="6"/>
      </w:numPr>
      <w:tabs>
        <w:tab w:val="clear" w:pos="720"/>
        <w:tab w:val="left" w:pos="284"/>
      </w:tabs>
      <w:ind w:left="272" w:hanging="272"/>
    </w:pPr>
  </w:style>
  <w:style w:type="paragraph" w:customStyle="1" w:styleId="Faxlengte">
    <w:name w:val="Faxlengte"/>
    <w:basedOn w:val="Normal"/>
    <w:rsid w:val="006E48E4"/>
    <w:pPr>
      <w:spacing w:before="274"/>
    </w:pPr>
    <w:rPr>
      <w:sz w:val="15"/>
      <w:szCs w:val="15"/>
    </w:rPr>
  </w:style>
  <w:style w:type="paragraph" w:customStyle="1" w:styleId="Faxontvanger">
    <w:name w:val="Faxontvanger"/>
    <w:basedOn w:val="Normal"/>
    <w:rsid w:val="006E48E4"/>
    <w:pPr>
      <w:spacing w:after="274"/>
    </w:pPr>
    <w:rPr>
      <w:sz w:val="15"/>
      <w:szCs w:val="15"/>
    </w:rPr>
  </w:style>
  <w:style w:type="paragraph" w:styleId="TOC1">
    <w:name w:val="toc 1"/>
    <w:basedOn w:val="Normal"/>
    <w:next w:val="Normal"/>
    <w:rsid w:val="006E48E4"/>
    <w:pPr>
      <w:tabs>
        <w:tab w:val="left" w:pos="618"/>
        <w:tab w:val="right" w:pos="7808"/>
      </w:tabs>
      <w:spacing w:before="274"/>
    </w:pPr>
    <w:rPr>
      <w:b/>
      <w:noProof/>
      <w:szCs w:val="18"/>
    </w:rPr>
  </w:style>
  <w:style w:type="paragraph" w:styleId="TOC2">
    <w:name w:val="toc 2"/>
    <w:basedOn w:val="TOC1"/>
    <w:next w:val="Normal"/>
    <w:rsid w:val="006E48E4"/>
    <w:pPr>
      <w:spacing w:before="0"/>
    </w:pPr>
    <w:rPr>
      <w:b w:val="0"/>
    </w:rPr>
  </w:style>
  <w:style w:type="paragraph" w:customStyle="1" w:styleId="Koptabel">
    <w:name w:val="Kop tabel"/>
    <w:basedOn w:val="Normal"/>
    <w:next w:val="Normal"/>
    <w:rsid w:val="006E48E4"/>
    <w:pPr>
      <w:keepNext/>
      <w:pBdr>
        <w:bottom w:val="single" w:sz="6" w:space="0" w:color="auto"/>
      </w:pBdr>
      <w:spacing w:before="274"/>
    </w:pPr>
    <w:rPr>
      <w:b/>
    </w:rPr>
  </w:style>
  <w:style w:type="character" w:styleId="FootnoteReference">
    <w:name w:val="footnote reference"/>
    <w:basedOn w:val="DefaultParagraphFont"/>
    <w:uiPriority w:val="99"/>
    <w:rsid w:val="006E48E4"/>
    <w:rPr>
      <w:vertAlign w:val="superscript"/>
    </w:rPr>
  </w:style>
  <w:style w:type="paragraph" w:styleId="ListBullet2">
    <w:name w:val="List Bullet 2"/>
    <w:basedOn w:val="Normal"/>
    <w:rsid w:val="006E48E4"/>
    <w:pPr>
      <w:numPr>
        <w:numId w:val="9"/>
      </w:numPr>
    </w:pPr>
  </w:style>
  <w:style w:type="paragraph" w:styleId="ListBullet3">
    <w:name w:val="List Bullet 3"/>
    <w:basedOn w:val="Normal"/>
    <w:rsid w:val="006E48E4"/>
    <w:pPr>
      <w:numPr>
        <w:numId w:val="10"/>
      </w:numPr>
    </w:pPr>
  </w:style>
  <w:style w:type="paragraph" w:customStyle="1" w:styleId="Aktetussenkop">
    <w:name w:val="Akte tussenkop"/>
    <w:basedOn w:val="Normal"/>
    <w:rsid w:val="006E48E4"/>
    <w:pPr>
      <w:spacing w:before="274" w:after="274"/>
    </w:pPr>
    <w:rPr>
      <w:b/>
      <w:caps/>
      <w:szCs w:val="18"/>
    </w:rPr>
  </w:style>
  <w:style w:type="paragraph" w:customStyle="1" w:styleId="Aktepartij">
    <w:name w:val="Akte partij"/>
    <w:basedOn w:val="Normal"/>
    <w:rsid w:val="006E48E4"/>
    <w:pPr>
      <w:numPr>
        <w:numId w:val="7"/>
      </w:numPr>
      <w:tabs>
        <w:tab w:val="clear" w:pos="720"/>
        <w:tab w:val="left" w:pos="822"/>
      </w:tabs>
      <w:spacing w:after="274"/>
      <w:ind w:left="822" w:hanging="822"/>
    </w:pPr>
  </w:style>
  <w:style w:type="paragraph" w:customStyle="1" w:styleId="Akteconsiderans">
    <w:name w:val="Akte considerans"/>
    <w:basedOn w:val="Normal"/>
    <w:rsid w:val="006E48E4"/>
    <w:pPr>
      <w:numPr>
        <w:ilvl w:val="1"/>
        <w:numId w:val="7"/>
      </w:numPr>
      <w:tabs>
        <w:tab w:val="clear" w:pos="1440"/>
        <w:tab w:val="num" w:pos="822"/>
      </w:tabs>
      <w:spacing w:after="274"/>
      <w:ind w:left="822" w:hanging="822"/>
    </w:pPr>
  </w:style>
  <w:style w:type="paragraph" w:customStyle="1" w:styleId="Akteartikel">
    <w:name w:val="Akte artikel"/>
    <w:basedOn w:val="Normal"/>
    <w:next w:val="Akteartikellid"/>
    <w:rsid w:val="006E48E4"/>
    <w:pPr>
      <w:keepNext/>
      <w:numPr>
        <w:numId w:val="5"/>
      </w:numPr>
      <w:spacing w:before="274" w:after="274"/>
    </w:pPr>
    <w:rPr>
      <w:b/>
    </w:rPr>
  </w:style>
  <w:style w:type="paragraph" w:customStyle="1" w:styleId="Akteartikellid">
    <w:name w:val="Akte artikel lid"/>
    <w:basedOn w:val="Normal"/>
    <w:rsid w:val="006E48E4"/>
    <w:pPr>
      <w:numPr>
        <w:ilvl w:val="1"/>
        <w:numId w:val="5"/>
      </w:numPr>
      <w:spacing w:before="274"/>
    </w:pPr>
  </w:style>
  <w:style w:type="paragraph" w:customStyle="1" w:styleId="Aktedocumentnaam">
    <w:name w:val="Akte documentnaam"/>
    <w:basedOn w:val="Kopregel"/>
    <w:rsid w:val="006E48E4"/>
    <w:pPr>
      <w:jc w:val="center"/>
    </w:pPr>
    <w:rPr>
      <w:b/>
    </w:rPr>
  </w:style>
  <w:style w:type="paragraph" w:customStyle="1" w:styleId="Akteslotformule">
    <w:name w:val="Akte slotformule"/>
    <w:basedOn w:val="Normal"/>
    <w:next w:val="Akteplaats"/>
    <w:rsid w:val="006E48E4"/>
    <w:pPr>
      <w:spacing w:before="274"/>
    </w:pPr>
  </w:style>
  <w:style w:type="paragraph" w:customStyle="1" w:styleId="Akteplaats">
    <w:name w:val="Akte plaats"/>
    <w:basedOn w:val="Normal"/>
    <w:next w:val="Akteondertekenaar"/>
    <w:rsid w:val="006E48E4"/>
    <w:pPr>
      <w:spacing w:before="508"/>
    </w:pPr>
  </w:style>
  <w:style w:type="paragraph" w:customStyle="1" w:styleId="Akteondertekenaar">
    <w:name w:val="Akte ondertekenaar"/>
    <w:basedOn w:val="Normal"/>
    <w:next w:val="Aktenamenregel"/>
    <w:rsid w:val="006E48E4"/>
    <w:pPr>
      <w:spacing w:after="1524"/>
    </w:pPr>
  </w:style>
  <w:style w:type="paragraph" w:customStyle="1" w:styleId="Aktenamenregel">
    <w:name w:val="Akte namenregel"/>
    <w:basedOn w:val="Normal"/>
    <w:next w:val="Aktefunctieregel"/>
    <w:rsid w:val="006E48E4"/>
    <w:pPr>
      <w:tabs>
        <w:tab w:val="left" w:pos="4111"/>
      </w:tabs>
    </w:pPr>
  </w:style>
  <w:style w:type="paragraph" w:customStyle="1" w:styleId="Aktefunctieregel">
    <w:name w:val="Akte functieregel"/>
    <w:basedOn w:val="Normal"/>
    <w:next w:val="Aktenamenregel"/>
    <w:rsid w:val="006E48E4"/>
    <w:pPr>
      <w:tabs>
        <w:tab w:val="left" w:pos="4111"/>
      </w:tabs>
    </w:pPr>
  </w:style>
  <w:style w:type="paragraph" w:customStyle="1" w:styleId="Aktelidsub">
    <w:name w:val="Akte lid sub"/>
    <w:basedOn w:val="Normal"/>
    <w:rsid w:val="006E48E4"/>
    <w:pPr>
      <w:numPr>
        <w:ilvl w:val="2"/>
        <w:numId w:val="5"/>
      </w:numPr>
      <w:spacing w:before="274"/>
    </w:pPr>
  </w:style>
  <w:style w:type="paragraph" w:customStyle="1" w:styleId="NV-vermelding">
    <w:name w:val="NV-vermelding"/>
    <w:basedOn w:val="Normal"/>
    <w:rsid w:val="006E48E4"/>
    <w:rPr>
      <w:noProof/>
      <w:sz w:val="15"/>
      <w:szCs w:val="15"/>
    </w:rPr>
  </w:style>
  <w:style w:type="paragraph" w:styleId="ListNumber">
    <w:name w:val="List Number"/>
    <w:basedOn w:val="Normal"/>
    <w:rsid w:val="006E48E4"/>
    <w:pPr>
      <w:numPr>
        <w:numId w:val="16"/>
      </w:numPr>
      <w:tabs>
        <w:tab w:val="clear" w:pos="360"/>
        <w:tab w:val="num" w:pos="408"/>
      </w:tabs>
      <w:ind w:left="408" w:hanging="408"/>
    </w:pPr>
  </w:style>
  <w:style w:type="paragraph" w:styleId="ListNumber2">
    <w:name w:val="List Number 2"/>
    <w:basedOn w:val="Normal"/>
    <w:rsid w:val="006E48E4"/>
    <w:pPr>
      <w:numPr>
        <w:numId w:val="17"/>
      </w:numPr>
      <w:tabs>
        <w:tab w:val="clear" w:pos="643"/>
        <w:tab w:val="num" w:pos="822"/>
      </w:tabs>
      <w:ind w:left="822" w:hanging="414"/>
    </w:pPr>
  </w:style>
  <w:style w:type="paragraph" w:styleId="ListNumber3">
    <w:name w:val="List Number 3"/>
    <w:basedOn w:val="Normal"/>
    <w:rsid w:val="006E48E4"/>
    <w:pPr>
      <w:numPr>
        <w:numId w:val="18"/>
      </w:numPr>
      <w:tabs>
        <w:tab w:val="clear" w:pos="926"/>
        <w:tab w:val="num" w:pos="1639"/>
      </w:tabs>
      <w:ind w:left="1638" w:hanging="816"/>
    </w:pPr>
  </w:style>
  <w:style w:type="paragraph" w:styleId="EndnoteText">
    <w:name w:val="endnote text"/>
    <w:basedOn w:val="Normal"/>
    <w:rsid w:val="006E48E4"/>
    <w:rPr>
      <w:sz w:val="20"/>
      <w:szCs w:val="20"/>
    </w:rPr>
  </w:style>
  <w:style w:type="paragraph" w:styleId="Index1">
    <w:name w:val="index 1"/>
    <w:basedOn w:val="Normal"/>
    <w:next w:val="Normal"/>
    <w:autoRedefine/>
    <w:rsid w:val="006E48E4"/>
    <w:pPr>
      <w:ind w:left="180" w:hanging="180"/>
    </w:pPr>
  </w:style>
  <w:style w:type="paragraph" w:styleId="Index2">
    <w:name w:val="index 2"/>
    <w:basedOn w:val="Normal"/>
    <w:next w:val="Normal"/>
    <w:autoRedefine/>
    <w:rsid w:val="006E48E4"/>
    <w:pPr>
      <w:ind w:left="360" w:hanging="180"/>
    </w:pPr>
  </w:style>
  <w:style w:type="paragraph" w:styleId="Index3">
    <w:name w:val="index 3"/>
    <w:basedOn w:val="Normal"/>
    <w:next w:val="Normal"/>
    <w:autoRedefine/>
    <w:rsid w:val="006E48E4"/>
    <w:pPr>
      <w:ind w:left="540" w:hanging="180"/>
    </w:pPr>
  </w:style>
  <w:style w:type="paragraph" w:styleId="Index4">
    <w:name w:val="index 4"/>
    <w:basedOn w:val="Normal"/>
    <w:next w:val="Normal"/>
    <w:autoRedefine/>
    <w:rsid w:val="006E48E4"/>
    <w:pPr>
      <w:ind w:left="720" w:hanging="180"/>
    </w:pPr>
  </w:style>
  <w:style w:type="paragraph" w:styleId="Index5">
    <w:name w:val="index 5"/>
    <w:basedOn w:val="Normal"/>
    <w:next w:val="Normal"/>
    <w:autoRedefine/>
    <w:rsid w:val="006E48E4"/>
    <w:pPr>
      <w:ind w:left="900" w:hanging="180"/>
    </w:pPr>
  </w:style>
  <w:style w:type="paragraph" w:styleId="Index6">
    <w:name w:val="index 6"/>
    <w:basedOn w:val="Normal"/>
    <w:next w:val="Normal"/>
    <w:autoRedefine/>
    <w:rsid w:val="006E48E4"/>
    <w:pPr>
      <w:ind w:left="1080" w:hanging="180"/>
    </w:pPr>
  </w:style>
  <w:style w:type="paragraph" w:styleId="Index7">
    <w:name w:val="index 7"/>
    <w:basedOn w:val="Normal"/>
    <w:next w:val="Normal"/>
    <w:autoRedefine/>
    <w:rsid w:val="006E48E4"/>
    <w:pPr>
      <w:ind w:left="1260" w:hanging="180"/>
    </w:pPr>
  </w:style>
  <w:style w:type="paragraph" w:styleId="Index8">
    <w:name w:val="index 8"/>
    <w:basedOn w:val="Normal"/>
    <w:next w:val="Normal"/>
    <w:autoRedefine/>
    <w:rsid w:val="006E48E4"/>
    <w:pPr>
      <w:ind w:left="1440" w:hanging="180"/>
    </w:pPr>
  </w:style>
  <w:style w:type="paragraph" w:styleId="Index9">
    <w:name w:val="index 9"/>
    <w:basedOn w:val="Normal"/>
    <w:next w:val="Normal"/>
    <w:autoRedefine/>
    <w:rsid w:val="006E48E4"/>
    <w:pPr>
      <w:ind w:left="1620" w:hanging="180"/>
    </w:pPr>
  </w:style>
  <w:style w:type="paragraph" w:styleId="List">
    <w:name w:val="List"/>
    <w:basedOn w:val="Normal"/>
    <w:rsid w:val="006E48E4"/>
    <w:pPr>
      <w:ind w:left="283" w:hanging="283"/>
    </w:pPr>
  </w:style>
  <w:style w:type="paragraph" w:styleId="List2">
    <w:name w:val="List 2"/>
    <w:basedOn w:val="Normal"/>
    <w:rsid w:val="006E48E4"/>
    <w:pPr>
      <w:ind w:left="566" w:hanging="283"/>
    </w:pPr>
  </w:style>
  <w:style w:type="paragraph" w:styleId="List3">
    <w:name w:val="List 3"/>
    <w:basedOn w:val="Normal"/>
    <w:rsid w:val="006E48E4"/>
    <w:pPr>
      <w:ind w:left="849" w:hanging="283"/>
    </w:pPr>
  </w:style>
  <w:style w:type="paragraph" w:styleId="List4">
    <w:name w:val="List 4"/>
    <w:basedOn w:val="Normal"/>
    <w:rsid w:val="006E48E4"/>
    <w:pPr>
      <w:ind w:left="1132" w:hanging="283"/>
    </w:pPr>
  </w:style>
  <w:style w:type="paragraph" w:styleId="List5">
    <w:name w:val="List 5"/>
    <w:basedOn w:val="Normal"/>
    <w:rsid w:val="006E48E4"/>
    <w:pPr>
      <w:ind w:left="1415" w:hanging="283"/>
    </w:pPr>
  </w:style>
  <w:style w:type="paragraph" w:styleId="ListBullet4">
    <w:name w:val="List Bullet 4"/>
    <w:basedOn w:val="Normal"/>
    <w:rsid w:val="006E48E4"/>
    <w:pPr>
      <w:numPr>
        <w:numId w:val="13"/>
      </w:numPr>
    </w:pPr>
  </w:style>
  <w:style w:type="paragraph" w:styleId="ListBullet5">
    <w:name w:val="List Bullet 5"/>
    <w:basedOn w:val="Normal"/>
    <w:rsid w:val="006E48E4"/>
    <w:pPr>
      <w:numPr>
        <w:numId w:val="14"/>
      </w:numPr>
    </w:pPr>
  </w:style>
  <w:style w:type="paragraph" w:styleId="ListContinue">
    <w:name w:val="List Continue"/>
    <w:basedOn w:val="Normal"/>
    <w:rsid w:val="006E48E4"/>
    <w:pPr>
      <w:spacing w:after="120"/>
      <w:ind w:left="283"/>
    </w:pPr>
  </w:style>
  <w:style w:type="paragraph" w:styleId="ListContinue2">
    <w:name w:val="List Continue 2"/>
    <w:basedOn w:val="Normal"/>
    <w:rsid w:val="006E48E4"/>
    <w:pPr>
      <w:spacing w:after="120"/>
      <w:ind w:left="566"/>
    </w:pPr>
  </w:style>
  <w:style w:type="paragraph" w:styleId="ListContinue3">
    <w:name w:val="List Continue 3"/>
    <w:basedOn w:val="Normal"/>
    <w:rsid w:val="006E48E4"/>
    <w:pPr>
      <w:spacing w:after="120"/>
      <w:ind w:left="849"/>
    </w:pPr>
  </w:style>
  <w:style w:type="paragraph" w:styleId="ListContinue4">
    <w:name w:val="List Continue 4"/>
    <w:basedOn w:val="Normal"/>
    <w:rsid w:val="006E48E4"/>
    <w:pPr>
      <w:spacing w:after="120"/>
      <w:ind w:left="1132"/>
    </w:pPr>
  </w:style>
  <w:style w:type="paragraph" w:styleId="ListContinue5">
    <w:name w:val="List Continue 5"/>
    <w:basedOn w:val="Normal"/>
    <w:rsid w:val="006E48E4"/>
    <w:pPr>
      <w:spacing w:after="120"/>
      <w:ind w:left="1415"/>
    </w:pPr>
  </w:style>
  <w:style w:type="paragraph" w:styleId="TOC3">
    <w:name w:val="toc 3"/>
    <w:basedOn w:val="Normal"/>
    <w:next w:val="Normal"/>
    <w:autoRedefine/>
    <w:rsid w:val="006E48E4"/>
    <w:pPr>
      <w:ind w:left="360"/>
    </w:pPr>
  </w:style>
  <w:style w:type="paragraph" w:styleId="TOC4">
    <w:name w:val="toc 4"/>
    <w:basedOn w:val="Normal"/>
    <w:next w:val="Normal"/>
    <w:autoRedefine/>
    <w:rsid w:val="006E48E4"/>
    <w:pPr>
      <w:ind w:left="540"/>
    </w:pPr>
  </w:style>
  <w:style w:type="paragraph" w:styleId="TOC5">
    <w:name w:val="toc 5"/>
    <w:basedOn w:val="Normal"/>
    <w:next w:val="Normal"/>
    <w:autoRedefine/>
    <w:rsid w:val="006E48E4"/>
    <w:pPr>
      <w:ind w:left="720"/>
    </w:pPr>
  </w:style>
  <w:style w:type="paragraph" w:styleId="TOC6">
    <w:name w:val="toc 6"/>
    <w:basedOn w:val="Normal"/>
    <w:next w:val="Normal"/>
    <w:autoRedefine/>
    <w:rsid w:val="006E48E4"/>
    <w:pPr>
      <w:ind w:left="900"/>
    </w:pPr>
  </w:style>
  <w:style w:type="paragraph" w:styleId="TOC7">
    <w:name w:val="toc 7"/>
    <w:basedOn w:val="Normal"/>
    <w:next w:val="Normal"/>
    <w:autoRedefine/>
    <w:rsid w:val="006E48E4"/>
    <w:pPr>
      <w:ind w:left="1080"/>
    </w:pPr>
  </w:style>
  <w:style w:type="paragraph" w:styleId="TOC8">
    <w:name w:val="toc 8"/>
    <w:basedOn w:val="Normal"/>
    <w:next w:val="Normal"/>
    <w:autoRedefine/>
    <w:rsid w:val="006E48E4"/>
    <w:pPr>
      <w:ind w:left="1260"/>
    </w:pPr>
  </w:style>
  <w:style w:type="paragraph" w:styleId="TOC9">
    <w:name w:val="toc 9"/>
    <w:basedOn w:val="Normal"/>
    <w:next w:val="Normal"/>
    <w:autoRedefine/>
    <w:rsid w:val="006E48E4"/>
    <w:pPr>
      <w:ind w:left="1440"/>
    </w:pPr>
  </w:style>
  <w:style w:type="character" w:styleId="Hyperlink">
    <w:name w:val="Hyperlink"/>
    <w:basedOn w:val="DefaultParagraphFont"/>
    <w:uiPriority w:val="99"/>
    <w:rsid w:val="006E48E4"/>
    <w:rPr>
      <w:color w:val="0000FF"/>
      <w:u w:val="single"/>
    </w:rPr>
  </w:style>
  <w:style w:type="paragraph" w:customStyle="1" w:styleId="AkteartikelEN">
    <w:name w:val="Akte artikel EN"/>
    <w:basedOn w:val="Akteartikel"/>
    <w:next w:val="AkteartikellidEN"/>
    <w:rsid w:val="006E48E4"/>
    <w:pPr>
      <w:numPr>
        <w:numId w:val="4"/>
      </w:numPr>
    </w:pPr>
  </w:style>
  <w:style w:type="paragraph" w:customStyle="1" w:styleId="AkteartikellidEN">
    <w:name w:val="Akte artikel lid EN"/>
    <w:basedOn w:val="Akteartikellid"/>
    <w:rsid w:val="006E48E4"/>
    <w:pPr>
      <w:numPr>
        <w:numId w:val="4"/>
      </w:numPr>
    </w:pPr>
  </w:style>
  <w:style w:type="paragraph" w:customStyle="1" w:styleId="AktelidsubEN">
    <w:name w:val="Akte lid sub EN"/>
    <w:basedOn w:val="Aktelidsub"/>
    <w:rsid w:val="006E48E4"/>
    <w:pPr>
      <w:numPr>
        <w:numId w:val="4"/>
      </w:numPr>
    </w:pPr>
  </w:style>
  <w:style w:type="paragraph" w:customStyle="1" w:styleId="Paginanummering">
    <w:name w:val="Paginanummering"/>
    <w:basedOn w:val="Metadata"/>
    <w:link w:val="PaginanummeringChar"/>
    <w:rsid w:val="006E48E4"/>
  </w:style>
  <w:style w:type="paragraph" w:customStyle="1" w:styleId="Metadata">
    <w:name w:val="Metadata"/>
    <w:basedOn w:val="Normal"/>
    <w:link w:val="Metadata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noProof/>
      <w:sz w:val="15"/>
      <w:szCs w:val="15"/>
    </w:rPr>
  </w:style>
  <w:style w:type="character" w:customStyle="1" w:styleId="MetadataChar">
    <w:name w:val="Metadata Char"/>
    <w:basedOn w:val="DefaultParagraphFont"/>
    <w:link w:val="Metadata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character" w:customStyle="1" w:styleId="PaginanummeringChar">
    <w:name w:val="Paginanummering Char"/>
    <w:basedOn w:val="MetadataChar"/>
    <w:link w:val="Paginanummering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table" w:styleId="TableGrid">
    <w:name w:val="Table Grid"/>
    <w:basedOn w:val="TableNormal"/>
    <w:rsid w:val="006E48E4"/>
    <w:pPr>
      <w:widowControl w:val="0"/>
      <w:spacing w:line="274" w:lineRule="exact"/>
    </w:pPr>
    <w:rPr>
      <w:rFonts w:ascii="Verdana" w:hAnsi="Verdana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ListNumberabc">
    <w:name w:val="List Number abc"/>
    <w:basedOn w:val="ListNumber"/>
    <w:rsid w:val="006E48E4"/>
    <w:pPr>
      <w:numPr>
        <w:numId w:val="3"/>
      </w:numPr>
    </w:pPr>
  </w:style>
  <w:style w:type="paragraph" w:customStyle="1" w:styleId="ListNumberabc2">
    <w:name w:val="List Number abc 2"/>
    <w:basedOn w:val="ListNumber2"/>
    <w:rsid w:val="006E48E4"/>
    <w:pPr>
      <w:numPr>
        <w:ilvl w:val="1"/>
        <w:numId w:val="3"/>
      </w:numPr>
    </w:pPr>
  </w:style>
  <w:style w:type="paragraph" w:customStyle="1" w:styleId="ListNumberabc3">
    <w:name w:val="List Number abc 3"/>
    <w:basedOn w:val="ListNumber3"/>
    <w:rsid w:val="006E48E4"/>
    <w:pPr>
      <w:numPr>
        <w:ilvl w:val="2"/>
        <w:numId w:val="3"/>
      </w:numPr>
    </w:pPr>
  </w:style>
  <w:style w:type="paragraph" w:customStyle="1" w:styleId="ListNumberABCh">
    <w:name w:val="List Number ABC h"/>
    <w:basedOn w:val="ListNumber"/>
    <w:rsid w:val="006E48E4"/>
    <w:pPr>
      <w:numPr>
        <w:numId w:val="11"/>
      </w:numPr>
    </w:pPr>
  </w:style>
  <w:style w:type="paragraph" w:customStyle="1" w:styleId="ListNumberABCh2">
    <w:name w:val="List Number ABC h 2"/>
    <w:basedOn w:val="ListNumber2"/>
    <w:rsid w:val="006E48E4"/>
    <w:pPr>
      <w:numPr>
        <w:ilvl w:val="1"/>
        <w:numId w:val="11"/>
      </w:numPr>
    </w:pPr>
  </w:style>
  <w:style w:type="paragraph" w:customStyle="1" w:styleId="ListNumberABCh3">
    <w:name w:val="List Number ABC h 3"/>
    <w:basedOn w:val="ListNumber3"/>
    <w:rsid w:val="006E48E4"/>
    <w:pPr>
      <w:numPr>
        <w:ilvl w:val="2"/>
        <w:numId w:val="11"/>
      </w:numPr>
    </w:pPr>
  </w:style>
  <w:style w:type="paragraph" w:customStyle="1" w:styleId="Infodocument">
    <w:name w:val="Info document"/>
    <w:basedOn w:val="Normal"/>
    <w:next w:val="Plattetekst"/>
    <w:rsid w:val="006E48E4"/>
    <w:pPr>
      <w:spacing w:after="274"/>
    </w:pPr>
  </w:style>
  <w:style w:type="paragraph" w:customStyle="1" w:styleId="Akteentussenpartijen">
    <w:name w:val="Akte en tussen partijen"/>
    <w:basedOn w:val="Normal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</w:style>
  <w:style w:type="character" w:styleId="CommentReference">
    <w:name w:val="annotation reference"/>
    <w:basedOn w:val="DefaultParagraphFont"/>
    <w:uiPriority w:val="99"/>
    <w:rsid w:val="006E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48E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E48E4"/>
    <w:rPr>
      <w:b/>
      <w:bCs/>
    </w:rPr>
  </w:style>
  <w:style w:type="character" w:styleId="EndnoteReference">
    <w:name w:val="endnote reference"/>
    <w:basedOn w:val="DefaultParagraphFont"/>
    <w:rsid w:val="006E48E4"/>
    <w:rPr>
      <w:vertAlign w:val="superscript"/>
    </w:rPr>
  </w:style>
  <w:style w:type="paragraph" w:styleId="IndexHeading">
    <w:name w:val="index heading"/>
    <w:basedOn w:val="Normal"/>
    <w:next w:val="Index1"/>
    <w:rsid w:val="006E48E4"/>
    <w:rPr>
      <w:rFonts w:ascii="Arial" w:hAnsi="Arial" w:cs="Arial"/>
      <w:b/>
      <w:bCs/>
    </w:rPr>
  </w:style>
  <w:style w:type="paragraph" w:styleId="MacroText">
    <w:name w:val="macro"/>
    <w:rsid w:val="006E48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4" w:lineRule="exact"/>
    </w:pPr>
    <w:rPr>
      <w:rFonts w:ascii="Courier New" w:hAnsi="Courier New" w:cs="Courier New"/>
      <w:lang w:val="nl-NL"/>
    </w:rPr>
  </w:style>
  <w:style w:type="paragraph" w:styleId="TableofAuthorities">
    <w:name w:val="table of authorities"/>
    <w:basedOn w:val="Normal"/>
    <w:next w:val="Normal"/>
    <w:rsid w:val="006E48E4"/>
    <w:pPr>
      <w:ind w:left="180" w:hanging="180"/>
    </w:pPr>
  </w:style>
  <w:style w:type="paragraph" w:styleId="TableofFigures">
    <w:name w:val="table of figures"/>
    <w:basedOn w:val="Normal"/>
    <w:next w:val="Normal"/>
    <w:rsid w:val="006E48E4"/>
    <w:pPr>
      <w:ind w:left="360" w:hanging="360"/>
    </w:pPr>
  </w:style>
  <w:style w:type="paragraph" w:styleId="TOAHeading">
    <w:name w:val="toa heading"/>
    <w:basedOn w:val="Normal"/>
    <w:next w:val="Normal"/>
    <w:rsid w:val="006E48E4"/>
    <w:pPr>
      <w:spacing w:before="120"/>
    </w:pPr>
    <w:rPr>
      <w:rFonts w:ascii="Arial" w:hAnsi="Arial" w:cs="Arial"/>
      <w:b/>
      <w:bCs/>
      <w:sz w:val="24"/>
    </w:rPr>
  </w:style>
  <w:style w:type="paragraph" w:customStyle="1" w:styleId="1">
    <w:name w:val="1"/>
    <w:basedOn w:val="Normal"/>
    <w:rsid w:val="006863AA"/>
    <w:pPr>
      <w:widowControl/>
      <w:tabs>
        <w:tab w:val="num" w:pos="360"/>
        <w:tab w:val="num" w:pos="1359"/>
      </w:tabs>
      <w:spacing w:line="283" w:lineRule="atLeast"/>
      <w:ind w:left="1359" w:hanging="755"/>
    </w:pPr>
    <w:rPr>
      <w:rFonts w:ascii="Arial" w:eastAsia="MS Mincho" w:hAnsi="Arial" w:cs="Arial"/>
      <w:spacing w:val="3"/>
      <w:sz w:val="19"/>
      <w:lang w:val="en-GB" w:eastAsia="nl-NL"/>
    </w:rPr>
  </w:style>
  <w:style w:type="paragraph" w:customStyle="1" w:styleId="Documentnaam">
    <w:name w:val="Documentnaam"/>
    <w:basedOn w:val="Normal"/>
    <w:rsid w:val="006E48E4"/>
    <w:rPr>
      <w:sz w:val="24"/>
    </w:rPr>
  </w:style>
  <w:style w:type="paragraph" w:customStyle="1" w:styleId="Infoinrechtermarge">
    <w:name w:val="Info in rechtermarge"/>
    <w:basedOn w:val="Normal"/>
    <w:link w:val="Infoinrechtermarge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sz w:val="15"/>
      <w:szCs w:val="15"/>
    </w:rPr>
  </w:style>
  <w:style w:type="character" w:customStyle="1" w:styleId="InfoinrechtermargeChar">
    <w:name w:val="Info in rechtermarge Char"/>
    <w:basedOn w:val="DefaultParagraphFont"/>
    <w:link w:val="Infoinrechtermarge"/>
    <w:rsid w:val="006E48E4"/>
    <w:rPr>
      <w:rFonts w:ascii="Verdana" w:hAnsi="Verdana"/>
      <w:sz w:val="15"/>
      <w:szCs w:val="15"/>
      <w:lang w:val="nl-NL" w:eastAsia="en-US" w:bidi="ar-SA"/>
    </w:rPr>
  </w:style>
  <w:style w:type="paragraph" w:styleId="BalloonText">
    <w:name w:val="Balloon Text"/>
    <w:basedOn w:val="Normal"/>
    <w:semiHidden/>
    <w:rsid w:val="006E48E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E48E4"/>
    <w:pPr>
      <w:spacing w:after="120"/>
      <w:ind w:left="1440" w:right="1440"/>
    </w:pPr>
  </w:style>
  <w:style w:type="paragraph" w:styleId="BodyText">
    <w:name w:val="Body Text"/>
    <w:basedOn w:val="Normal"/>
    <w:rsid w:val="006E48E4"/>
    <w:pPr>
      <w:spacing w:after="120"/>
    </w:pPr>
  </w:style>
  <w:style w:type="paragraph" w:styleId="BodyText2">
    <w:name w:val="Body Text 2"/>
    <w:basedOn w:val="Normal"/>
    <w:rsid w:val="006E48E4"/>
    <w:pPr>
      <w:spacing w:after="120" w:line="480" w:lineRule="auto"/>
    </w:pPr>
  </w:style>
  <w:style w:type="paragraph" w:styleId="BodyText3">
    <w:name w:val="Body Text 3"/>
    <w:basedOn w:val="Normal"/>
    <w:rsid w:val="006E48E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E48E4"/>
    <w:pPr>
      <w:ind w:firstLine="210"/>
    </w:pPr>
  </w:style>
  <w:style w:type="paragraph" w:styleId="BodyTextIndent">
    <w:name w:val="Body Text Indent"/>
    <w:basedOn w:val="Normal"/>
    <w:rsid w:val="006E48E4"/>
    <w:pPr>
      <w:spacing w:after="120"/>
      <w:ind w:left="283"/>
    </w:pPr>
  </w:style>
  <w:style w:type="paragraph" w:styleId="BodyTextFirstIndent2">
    <w:name w:val="Body Text First Indent 2"/>
    <w:basedOn w:val="BodyTextIndent"/>
    <w:rsid w:val="006E48E4"/>
    <w:pPr>
      <w:ind w:firstLine="210"/>
    </w:pPr>
  </w:style>
  <w:style w:type="paragraph" w:styleId="BodyTextIndent2">
    <w:name w:val="Body Text Indent 2"/>
    <w:basedOn w:val="Normal"/>
    <w:rsid w:val="006E48E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48E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E48E4"/>
    <w:rPr>
      <w:b/>
      <w:bCs/>
      <w:sz w:val="20"/>
      <w:szCs w:val="20"/>
    </w:rPr>
  </w:style>
  <w:style w:type="paragraph" w:styleId="Closing">
    <w:name w:val="Closing"/>
    <w:basedOn w:val="Normal"/>
    <w:rsid w:val="006E48E4"/>
    <w:pPr>
      <w:ind w:left="4252"/>
    </w:pPr>
  </w:style>
  <w:style w:type="paragraph" w:styleId="Date">
    <w:name w:val="Date"/>
    <w:basedOn w:val="Normal"/>
    <w:next w:val="Normal"/>
    <w:rsid w:val="006E48E4"/>
  </w:style>
  <w:style w:type="paragraph" w:styleId="E-mailSignature">
    <w:name w:val="E-mail Signature"/>
    <w:basedOn w:val="Normal"/>
    <w:rsid w:val="006E48E4"/>
  </w:style>
  <w:style w:type="paragraph" w:styleId="EnvelopeAddress">
    <w:name w:val="envelope address"/>
    <w:basedOn w:val="Normal"/>
    <w:rsid w:val="006E48E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6E48E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6E48E4"/>
    <w:rPr>
      <w:i/>
      <w:iCs/>
    </w:rPr>
  </w:style>
  <w:style w:type="paragraph" w:styleId="HTMLPreformatted">
    <w:name w:val="HTML Preformatted"/>
    <w:basedOn w:val="Normal"/>
    <w:rsid w:val="006E48E4"/>
    <w:rPr>
      <w:rFonts w:ascii="Courier New" w:hAnsi="Courier New" w:cs="Courier New"/>
      <w:sz w:val="20"/>
      <w:szCs w:val="20"/>
    </w:rPr>
  </w:style>
  <w:style w:type="paragraph" w:styleId="ListNumber5">
    <w:name w:val="List Number 5"/>
    <w:basedOn w:val="Normal"/>
    <w:rsid w:val="006E48E4"/>
    <w:pPr>
      <w:numPr>
        <w:numId w:val="15"/>
      </w:numPr>
    </w:pPr>
  </w:style>
  <w:style w:type="paragraph" w:styleId="MessageHeader">
    <w:name w:val="Message Header"/>
    <w:basedOn w:val="Normal"/>
    <w:rsid w:val="006E48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6E48E4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48E4"/>
    <w:pPr>
      <w:ind w:left="720"/>
    </w:pPr>
  </w:style>
  <w:style w:type="paragraph" w:styleId="NoteHeading">
    <w:name w:val="Note Heading"/>
    <w:basedOn w:val="Normal"/>
    <w:next w:val="Normal"/>
    <w:rsid w:val="006E48E4"/>
  </w:style>
  <w:style w:type="paragraph" w:styleId="PlainText">
    <w:name w:val="Plain Text"/>
    <w:basedOn w:val="Normal"/>
    <w:rsid w:val="006E48E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E48E4"/>
  </w:style>
  <w:style w:type="paragraph" w:styleId="Signature">
    <w:name w:val="Signature"/>
    <w:basedOn w:val="Normal"/>
    <w:rsid w:val="006E48E4"/>
    <w:pPr>
      <w:ind w:left="4252"/>
    </w:pPr>
  </w:style>
  <w:style w:type="paragraph" w:styleId="Subtitle">
    <w:name w:val="Subtitle"/>
    <w:basedOn w:val="Normal"/>
    <w:qFormat/>
    <w:rsid w:val="006E48E4"/>
    <w:pPr>
      <w:spacing w:after="60"/>
      <w:jc w:val="center"/>
    </w:pPr>
    <w:rPr>
      <w:rFonts w:ascii="Arial" w:hAnsi="Arial" w:cs="Arial"/>
      <w:sz w:val="24"/>
    </w:rPr>
  </w:style>
  <w:style w:type="paragraph" w:styleId="Title">
    <w:name w:val="Title"/>
    <w:basedOn w:val="Normal"/>
    <w:qFormat/>
    <w:rsid w:val="006E48E4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B76"/>
    <w:pPr>
      <w:ind w:left="720"/>
      <w:contextualSpacing/>
    </w:pPr>
  </w:style>
  <w:style w:type="paragraph" w:customStyle="1" w:styleId="HSTitel">
    <w:name w:val="HSTitel"/>
    <w:basedOn w:val="Normal"/>
    <w:rsid w:val="0046613D"/>
    <w:rPr>
      <w:rFonts w:eastAsia="MS Mincho"/>
      <w:smallCaps/>
      <w:spacing w:val="34"/>
      <w:sz w:val="30"/>
    </w:rPr>
  </w:style>
  <w:style w:type="paragraph" w:styleId="Revision">
    <w:name w:val="Revision"/>
    <w:hidden/>
    <w:uiPriority w:val="99"/>
    <w:semiHidden/>
    <w:rsid w:val="009150D6"/>
    <w:rPr>
      <w:rFonts w:ascii="Verdana" w:hAnsi="Verdana"/>
      <w:sz w:val="18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5D2"/>
    <w:rPr>
      <w:rFonts w:ascii="Verdana" w:hAnsi="Verdana"/>
      <w:sz w:val="15"/>
      <w:szCs w:val="15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5D2"/>
    <w:rPr>
      <w:rFonts w:ascii="Verdana" w:hAnsi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918">
                  <w:marLeft w:val="240"/>
                  <w:marRight w:val="24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3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56959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7E72-E36C-4234-8EBB-D90498B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1D1CC356.dotm</Template>
  <TotalTime>1</TotalTime>
  <Pages>4</Pages>
  <Words>1178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 2010</vt:lpstr>
    </vt:vector>
  </TitlesOfParts>
  <Company>BNG N.V.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 2010</dc:title>
  <dc:creator>Rietveld A.</dc:creator>
  <dc:description>1.7 W1305 5022 Bugfix namenlijst</dc:description>
  <cp:lastModifiedBy>Bakker R. (M&amp;C)</cp:lastModifiedBy>
  <cp:revision>2</cp:revision>
  <cp:lastPrinted>2018-02-01T12:58:00Z</cp:lastPrinted>
  <dcterms:created xsi:type="dcterms:W3CDTF">2018-03-09T14:15:00Z</dcterms:created>
  <dcterms:modified xsi:type="dcterms:W3CDTF">2018-03-09T14:15:00Z</dcterms:modified>
</cp:coreProperties>
</file>