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6B55" w14:textId="1BC96B72" w:rsidR="00907D4D" w:rsidRDefault="00F475A3" w:rsidP="00D2761A">
      <w:r>
        <w:rPr>
          <w:noProof/>
          <w:lang w:val="en-GB" w:eastAsia="en-GB"/>
        </w:rPr>
        <w:drawing>
          <wp:anchor distT="0" distB="0" distL="114300" distR="114300" simplePos="0" relativeHeight="251661312" behindDoc="1" locked="1" layoutInCell="1" allowOverlap="1" wp14:anchorId="0EF2EED3" wp14:editId="587784DC">
            <wp:simplePos x="0" y="0"/>
            <wp:positionH relativeFrom="page">
              <wp:posOffset>64135</wp:posOffset>
            </wp:positionH>
            <wp:positionV relativeFrom="page">
              <wp:posOffset>113030</wp:posOffset>
            </wp:positionV>
            <wp:extent cx="7560310" cy="1296035"/>
            <wp:effectExtent l="0" t="0" r="2540" b="0"/>
            <wp:wrapNone/>
            <wp:docPr id="8"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BC6FD" w14:textId="77777777" w:rsidR="00D2761A" w:rsidRPr="004B670D" w:rsidRDefault="00D2761A" w:rsidP="00D2761A"/>
    <w:tbl>
      <w:tblPr>
        <w:tblW w:w="10490" w:type="dxa"/>
        <w:tblLayout w:type="fixed"/>
        <w:tblCellMar>
          <w:left w:w="57" w:type="dxa"/>
          <w:right w:w="57" w:type="dxa"/>
        </w:tblCellMar>
        <w:tblLook w:val="01E0" w:firstRow="1" w:lastRow="1" w:firstColumn="1" w:lastColumn="1" w:noHBand="0" w:noVBand="0"/>
      </w:tblPr>
      <w:tblGrid>
        <w:gridCol w:w="7258"/>
        <w:gridCol w:w="3232"/>
      </w:tblGrid>
      <w:tr w:rsidR="00D2761A" w:rsidRPr="004B670D" w14:paraId="297FA665" w14:textId="77777777" w:rsidTr="00926E03">
        <w:trPr>
          <w:trHeight w:val="709"/>
        </w:trPr>
        <w:tc>
          <w:tcPr>
            <w:tcW w:w="7258" w:type="dxa"/>
            <w:tcBorders>
              <w:bottom w:val="nil"/>
            </w:tcBorders>
            <w:shd w:val="clear" w:color="auto" w:fill="auto"/>
            <w:tcMar>
              <w:right w:w="2268" w:type="dxa"/>
            </w:tcMar>
          </w:tcPr>
          <w:p w14:paraId="4CF74CF0" w14:textId="77777777" w:rsidR="00D2761A" w:rsidRPr="004B670D" w:rsidRDefault="00D2761A" w:rsidP="00926E03">
            <w:pPr>
              <w:pStyle w:val="DocumentType"/>
              <w:rPr>
                <w:b/>
                <w:u w:val="single"/>
              </w:rPr>
            </w:pPr>
            <w:bookmarkStart w:id="0" w:name="Department" w:colFirst="1" w:colLast="1"/>
            <w:r w:rsidRPr="004B670D">
              <w:t>Press Release</w:t>
            </w:r>
          </w:p>
          <w:p w14:paraId="464F8262" w14:textId="31E5D7CC" w:rsidR="00D2761A" w:rsidRPr="004B670D" w:rsidRDefault="00D2761A" w:rsidP="00926E03">
            <w:bookmarkStart w:id="1" w:name="City"/>
            <w:r w:rsidRPr="004B670D">
              <w:t>Heerlen</w:t>
            </w:r>
            <w:bookmarkEnd w:id="1"/>
            <w:r w:rsidRPr="004B670D">
              <w:t xml:space="preserve"> (NL), </w:t>
            </w:r>
            <w:r w:rsidR="00771878">
              <w:t>1</w:t>
            </w:r>
            <w:r w:rsidR="00693E7E">
              <w:t xml:space="preserve"> August</w:t>
            </w:r>
            <w:r>
              <w:t xml:space="preserve"> </w:t>
            </w:r>
            <w:r w:rsidRPr="004B670D">
              <w:rPr>
                <w:rStyle w:val="DatePress"/>
              </w:rPr>
              <w:t>201</w:t>
            </w:r>
            <w:r>
              <w:rPr>
                <w:rStyle w:val="DatePress"/>
              </w:rPr>
              <w:t>8</w:t>
            </w:r>
          </w:p>
        </w:tc>
        <w:tc>
          <w:tcPr>
            <w:tcW w:w="3232" w:type="dxa"/>
            <w:shd w:val="clear" w:color="auto" w:fill="auto"/>
          </w:tcPr>
          <w:p w14:paraId="7349B25B" w14:textId="77777777" w:rsidR="00D2761A" w:rsidRPr="004B670D" w:rsidRDefault="00D2761A" w:rsidP="00926E03">
            <w:pPr>
              <w:pStyle w:val="Sender"/>
            </w:pPr>
            <w:r w:rsidRPr="004B670D">
              <w:t>Royal DSM</w:t>
            </w:r>
          </w:p>
          <w:p w14:paraId="6D4C3535" w14:textId="77777777" w:rsidR="00D2761A" w:rsidRPr="004B670D" w:rsidRDefault="00AB0C69" w:rsidP="00926E03">
            <w:pPr>
              <w:pStyle w:val="Sender"/>
            </w:pPr>
            <w:hyperlink r:id="rId9" w:history="1">
              <w:r w:rsidR="00D2761A" w:rsidRPr="004B670D">
                <w:rPr>
                  <w:rStyle w:val="Hyperlink"/>
                </w:rPr>
                <w:t>media.contacts@dsm.com</w:t>
              </w:r>
            </w:hyperlink>
            <w:r w:rsidR="00D2761A" w:rsidRPr="004B670D">
              <w:t xml:space="preserve"> </w:t>
            </w:r>
          </w:p>
          <w:p w14:paraId="1FA21EAD" w14:textId="77777777" w:rsidR="00D2761A" w:rsidRPr="004B670D" w:rsidRDefault="00AB0C69" w:rsidP="00926E03">
            <w:pPr>
              <w:pStyle w:val="Sender"/>
            </w:pPr>
            <w:hyperlink r:id="rId10" w:history="1">
              <w:r w:rsidR="00D2761A" w:rsidRPr="004B670D">
                <w:rPr>
                  <w:rStyle w:val="Hyperlink"/>
                </w:rPr>
                <w:t>www.dsm.com</w:t>
              </w:r>
            </w:hyperlink>
            <w:r w:rsidR="00D2761A" w:rsidRPr="004B670D">
              <w:t xml:space="preserve"> </w:t>
            </w:r>
          </w:p>
        </w:tc>
      </w:tr>
      <w:bookmarkEnd w:id="0"/>
    </w:tbl>
    <w:p w14:paraId="211F387A" w14:textId="77777777" w:rsidR="00D2761A" w:rsidRPr="004B670D" w:rsidRDefault="00D2761A" w:rsidP="00D2761A">
      <w:pPr>
        <w:sectPr w:rsidR="00D2761A" w:rsidRPr="004B670D" w:rsidSect="0009774B">
          <w:headerReference w:type="even" r:id="rId11"/>
          <w:headerReference w:type="default" r:id="rId12"/>
          <w:footerReference w:type="even" r:id="rId13"/>
          <w:footerReference w:type="default" r:id="rId14"/>
          <w:headerReference w:type="first" r:id="rId15"/>
          <w:footerReference w:type="first" r:id="rId16"/>
          <w:type w:val="continuous"/>
          <w:pgSz w:w="12240" w:h="15840" w:code="9"/>
          <w:pgMar w:top="1928" w:right="1191" w:bottom="1797" w:left="1361" w:header="680" w:footer="709" w:gutter="0"/>
          <w:cols w:space="708"/>
          <w:titlePg/>
          <w:docGrid w:linePitch="360"/>
        </w:sectPr>
      </w:pPr>
    </w:p>
    <w:p w14:paraId="45C6543F" w14:textId="4C388DAB" w:rsidR="00D2761A" w:rsidRPr="004B670D" w:rsidRDefault="00D2761A" w:rsidP="00D2761A">
      <w:pPr>
        <w:tabs>
          <w:tab w:val="right" w:pos="9360"/>
        </w:tabs>
      </w:pPr>
      <w:r w:rsidRPr="004B670D">
        <w:lastRenderedPageBreak/>
        <w:tab/>
      </w:r>
      <w:r w:rsidR="0009774B">
        <w:t>23</w:t>
      </w:r>
      <w:r w:rsidRPr="004B670D">
        <w:t>E</w:t>
      </w:r>
    </w:p>
    <w:p w14:paraId="0DF2DEA8" w14:textId="77777777" w:rsidR="00CD034E" w:rsidRPr="008142B8" w:rsidRDefault="00CD034E" w:rsidP="00CD034E">
      <w:pPr>
        <w:rPr>
          <w:b/>
          <w:color w:val="4F81BD" w:themeColor="accent1"/>
          <w:sz w:val="32"/>
          <w:szCs w:val="32"/>
        </w:rPr>
      </w:pPr>
      <w:bookmarkStart w:id="4" w:name="_GoBack"/>
      <w:r w:rsidRPr="008142B8">
        <w:rPr>
          <w:b/>
          <w:color w:val="4F81BD" w:themeColor="accent1"/>
          <w:sz w:val="32"/>
          <w:szCs w:val="32"/>
        </w:rPr>
        <w:t xml:space="preserve">DSM </w:t>
      </w:r>
      <w:r>
        <w:rPr>
          <w:b/>
          <w:color w:val="4F81BD" w:themeColor="accent1"/>
          <w:sz w:val="32"/>
          <w:szCs w:val="32"/>
        </w:rPr>
        <w:t>reports H</w:t>
      </w:r>
      <w:r w:rsidRPr="008142B8">
        <w:rPr>
          <w:b/>
          <w:color w:val="4F81BD" w:themeColor="accent1"/>
          <w:sz w:val="32"/>
          <w:szCs w:val="32"/>
        </w:rPr>
        <w:t>1 201</w:t>
      </w:r>
      <w:r>
        <w:rPr>
          <w:b/>
          <w:color w:val="4F81BD" w:themeColor="accent1"/>
          <w:sz w:val="32"/>
          <w:szCs w:val="32"/>
        </w:rPr>
        <w:t>8</w:t>
      </w:r>
      <w:r w:rsidRPr="008142B8">
        <w:rPr>
          <w:b/>
          <w:color w:val="4F81BD" w:themeColor="accent1"/>
          <w:sz w:val="32"/>
          <w:szCs w:val="32"/>
        </w:rPr>
        <w:t xml:space="preserve"> results </w:t>
      </w:r>
    </w:p>
    <w:bookmarkEnd w:id="4"/>
    <w:p w14:paraId="395485E9" w14:textId="77777777" w:rsidR="00CD034E" w:rsidRPr="00246DEA" w:rsidRDefault="00CD034E" w:rsidP="00CD034E">
      <w:pPr>
        <w:rPr>
          <w:b/>
          <w:sz w:val="14"/>
          <w:szCs w:val="20"/>
        </w:rPr>
      </w:pPr>
    </w:p>
    <w:p w14:paraId="7AA1FBEE" w14:textId="77777777" w:rsidR="00CD034E" w:rsidRPr="00545E2A" w:rsidRDefault="00CD034E" w:rsidP="00CD034E">
      <w:pPr>
        <w:rPr>
          <w:color w:val="4F81BD" w:themeColor="accent1"/>
          <w:sz w:val="28"/>
          <w:szCs w:val="32"/>
        </w:rPr>
      </w:pPr>
      <w:r>
        <w:rPr>
          <w:color w:val="4F81BD" w:themeColor="accent1"/>
          <w:sz w:val="28"/>
          <w:szCs w:val="32"/>
        </w:rPr>
        <w:t xml:space="preserve">H1 </w:t>
      </w:r>
      <w:r w:rsidRPr="00545E2A">
        <w:rPr>
          <w:color w:val="4F81BD" w:themeColor="accent1"/>
          <w:sz w:val="28"/>
          <w:szCs w:val="32"/>
        </w:rPr>
        <w:t>Highlights</w:t>
      </w:r>
    </w:p>
    <w:p w14:paraId="334AD3D2" w14:textId="77777777" w:rsidR="00CD034E" w:rsidRDefault="00CD034E" w:rsidP="00CD034E">
      <w:pPr>
        <w:pStyle w:val="ListParagraph"/>
        <w:numPr>
          <w:ilvl w:val="0"/>
          <w:numId w:val="31"/>
        </w:numPr>
        <w:adjustRightInd/>
        <w:snapToGrid/>
        <w:spacing w:line="240" w:lineRule="auto"/>
        <w:contextualSpacing w:val="0"/>
      </w:pPr>
      <w:bookmarkStart w:id="5" w:name="_Hlk510788945"/>
      <w:bookmarkStart w:id="6" w:name="_Hlk479862291"/>
      <w:r w:rsidRPr="00F87B9E">
        <w:t xml:space="preserve">DSM reports a very good </w:t>
      </w:r>
      <w:r>
        <w:t>H1 with strong performance across all businesses</w:t>
      </w:r>
    </w:p>
    <w:p w14:paraId="58ACEA97" w14:textId="77777777" w:rsidR="00CD034E" w:rsidRPr="005A757C" w:rsidRDefault="00CD034E" w:rsidP="00CD034E">
      <w:pPr>
        <w:pStyle w:val="ListParagraph"/>
        <w:numPr>
          <w:ilvl w:val="0"/>
          <w:numId w:val="31"/>
        </w:numPr>
        <w:adjustRightInd/>
        <w:snapToGrid/>
        <w:spacing w:line="240" w:lineRule="auto"/>
        <w:contextualSpacing w:val="0"/>
      </w:pPr>
      <w:r w:rsidRPr="005A757C">
        <w:t xml:space="preserve">Continued strong organic sales growth in underlying business estimated </w:t>
      </w:r>
      <w:r w:rsidRPr="008D55FF">
        <w:rPr>
          <w:color w:val="000000" w:themeColor="text1"/>
        </w:rPr>
        <w:t>at 10%</w:t>
      </w:r>
    </w:p>
    <w:p w14:paraId="7CB091BF" w14:textId="77777777" w:rsidR="00CD034E" w:rsidRPr="005A757C" w:rsidRDefault="00CD034E" w:rsidP="00CD034E">
      <w:pPr>
        <w:pStyle w:val="ListParagraph"/>
        <w:numPr>
          <w:ilvl w:val="0"/>
          <w:numId w:val="31"/>
        </w:numPr>
        <w:adjustRightInd/>
        <w:snapToGrid/>
        <w:spacing w:line="240" w:lineRule="auto"/>
        <w:contextualSpacing w:val="0"/>
      </w:pPr>
      <w:r w:rsidRPr="005A757C">
        <w:t xml:space="preserve">Adjusted EBITDA growth of underlying business </w:t>
      </w:r>
      <w:r w:rsidRPr="008D55FF">
        <w:rPr>
          <w:color w:val="000000" w:themeColor="text1"/>
        </w:rPr>
        <w:t xml:space="preserve">estimated at 7%, despite </w:t>
      </w:r>
      <w:r w:rsidRPr="005A757C">
        <w:t xml:space="preserve">significant FX headwind </w:t>
      </w:r>
    </w:p>
    <w:p w14:paraId="1CD445FF" w14:textId="77777777" w:rsidR="00CD034E" w:rsidRPr="005A757C" w:rsidRDefault="00CD034E" w:rsidP="00CD034E">
      <w:pPr>
        <w:pStyle w:val="ListParagraph"/>
        <w:numPr>
          <w:ilvl w:val="0"/>
          <w:numId w:val="31"/>
        </w:numPr>
        <w:adjustRightInd/>
        <w:snapToGrid/>
        <w:spacing w:line="240" w:lineRule="auto"/>
        <w:contextualSpacing w:val="0"/>
      </w:pPr>
      <w:r w:rsidRPr="005A757C">
        <w:t xml:space="preserve">ROCE of underlying business estimated at </w:t>
      </w:r>
      <w:r>
        <w:t>13.8</w:t>
      </w:r>
      <w:r w:rsidRPr="005A757C">
        <w:t xml:space="preserve">%, </w:t>
      </w:r>
      <w:r w:rsidRPr="008D55FF">
        <w:rPr>
          <w:color w:val="000000" w:themeColor="text1"/>
        </w:rPr>
        <w:t xml:space="preserve">up 160 bps </w:t>
      </w:r>
    </w:p>
    <w:p w14:paraId="168E19FC" w14:textId="77777777" w:rsidR="00CD034E" w:rsidRPr="002A20D9" w:rsidRDefault="00CD034E" w:rsidP="00CD034E">
      <w:pPr>
        <w:pStyle w:val="ListParagraph"/>
        <w:numPr>
          <w:ilvl w:val="0"/>
          <w:numId w:val="31"/>
        </w:numPr>
        <w:adjustRightInd/>
        <w:snapToGrid/>
        <w:spacing w:line="240" w:lineRule="auto"/>
        <w:contextualSpacing w:val="0"/>
      </w:pPr>
      <w:r w:rsidRPr="005A757C">
        <w:t xml:space="preserve">Additional temporary vitamin price benefit </w:t>
      </w:r>
      <w:r w:rsidRPr="002A20D9">
        <w:t xml:space="preserve">estimated at €275m on Adjusted EBITDA </w:t>
      </w:r>
    </w:p>
    <w:p w14:paraId="6487A3EC" w14:textId="77777777" w:rsidR="00CD034E" w:rsidRPr="005A757C" w:rsidRDefault="00CD034E" w:rsidP="00CD034E">
      <w:pPr>
        <w:pStyle w:val="ListParagraph"/>
        <w:numPr>
          <w:ilvl w:val="0"/>
          <w:numId w:val="31"/>
        </w:numPr>
        <w:adjustRightInd/>
        <w:snapToGrid/>
        <w:spacing w:line="240" w:lineRule="auto"/>
        <w:contextualSpacing w:val="0"/>
      </w:pPr>
      <w:r w:rsidRPr="002A20D9">
        <w:t>Total Adjusted EBITDA up 45% and Net profit up 103% to €633m</w:t>
      </w:r>
    </w:p>
    <w:bookmarkEnd w:id="5"/>
    <w:bookmarkEnd w:id="6"/>
    <w:p w14:paraId="42A88A99" w14:textId="77777777" w:rsidR="00CD034E" w:rsidRDefault="00CD034E" w:rsidP="00CD034E">
      <w:pPr>
        <w:pStyle w:val="ListParagraph"/>
        <w:numPr>
          <w:ilvl w:val="0"/>
          <w:numId w:val="31"/>
        </w:numPr>
        <w:adjustRightInd/>
        <w:snapToGrid/>
        <w:spacing w:line="240" w:lineRule="auto"/>
        <w:contextualSpacing w:val="0"/>
        <w:rPr>
          <w:color w:val="000000" w:themeColor="text1"/>
        </w:rPr>
      </w:pPr>
      <w:r>
        <w:rPr>
          <w:color w:val="000000" w:themeColor="text1"/>
        </w:rPr>
        <w:t>Cash from Operating Activities €503m up 53%</w:t>
      </w:r>
    </w:p>
    <w:p w14:paraId="56D9DEB5" w14:textId="77777777" w:rsidR="00CD034E" w:rsidRPr="00673771" w:rsidRDefault="00CD034E" w:rsidP="00CD034E">
      <w:pPr>
        <w:pStyle w:val="ListParagraph"/>
        <w:numPr>
          <w:ilvl w:val="0"/>
          <w:numId w:val="31"/>
        </w:numPr>
        <w:adjustRightInd/>
        <w:snapToGrid/>
        <w:spacing w:line="240" w:lineRule="auto"/>
        <w:contextualSpacing w:val="0"/>
        <w:rPr>
          <w:color w:val="000000" w:themeColor="text1"/>
        </w:rPr>
      </w:pPr>
      <w:r>
        <w:t>Interim dividend of €0.77, reflecting the proposed dividend increase of about 25% for 2018</w:t>
      </w:r>
    </w:p>
    <w:p w14:paraId="7F419865" w14:textId="77777777" w:rsidR="00CD034E" w:rsidRPr="005A757C" w:rsidRDefault="00CD034E" w:rsidP="00CD034E">
      <w:pPr>
        <w:pStyle w:val="ListParagraph"/>
        <w:numPr>
          <w:ilvl w:val="0"/>
          <w:numId w:val="31"/>
        </w:numPr>
        <w:adjustRightInd/>
        <w:snapToGrid/>
        <w:spacing w:line="240" w:lineRule="auto"/>
        <w:contextualSpacing w:val="0"/>
      </w:pPr>
      <w:r w:rsidRPr="00673771">
        <w:t>Full year</w:t>
      </w:r>
      <w:r w:rsidRPr="005A757C">
        <w:t xml:space="preserve"> outlook </w:t>
      </w:r>
      <w:r>
        <w:t>re</w:t>
      </w:r>
      <w:r w:rsidRPr="005A757C">
        <w:t xml:space="preserve">confirmed </w:t>
      </w:r>
    </w:p>
    <w:p w14:paraId="1280684F" w14:textId="77777777" w:rsidR="00CD034E" w:rsidRPr="00246DEA" w:rsidRDefault="00CD034E" w:rsidP="00CD034E">
      <w:pPr>
        <w:rPr>
          <w:color w:val="4F81BD" w:themeColor="accent1"/>
          <w:sz w:val="18"/>
        </w:rPr>
      </w:pPr>
    </w:p>
    <w:p w14:paraId="632E5DDD" w14:textId="77777777" w:rsidR="00CD034E" w:rsidRDefault="00CD034E" w:rsidP="00CD034E">
      <w:pPr>
        <w:rPr>
          <w:color w:val="4F81BD" w:themeColor="accent1"/>
          <w:sz w:val="28"/>
        </w:rPr>
      </w:pPr>
      <w:r>
        <w:rPr>
          <w:color w:val="4F81BD" w:themeColor="accent1"/>
          <w:sz w:val="28"/>
        </w:rPr>
        <w:t>K</w:t>
      </w:r>
      <w:r w:rsidRPr="008142B8">
        <w:rPr>
          <w:color w:val="4F81BD" w:themeColor="accent1"/>
          <w:sz w:val="28"/>
        </w:rPr>
        <w:t>ey figures and indicators</w:t>
      </w:r>
      <w:r w:rsidRPr="00F25287">
        <w:rPr>
          <w:color w:val="4F81BD" w:themeColor="accent1"/>
          <w:sz w:val="28"/>
          <w:vertAlign w:val="superscript"/>
        </w:rPr>
        <w:t>1</w:t>
      </w:r>
      <w:r w:rsidRPr="008142B8">
        <w:rPr>
          <w:color w:val="4F81BD" w:themeColor="accent1"/>
          <w:sz w:val="28"/>
        </w:rPr>
        <w:t xml:space="preserve"> </w:t>
      </w:r>
    </w:p>
    <w:tbl>
      <w:tblPr>
        <w:tblStyle w:val="TableGrid"/>
        <w:tblW w:w="992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80"/>
        <w:gridCol w:w="900"/>
        <w:gridCol w:w="1080"/>
        <w:gridCol w:w="630"/>
        <w:gridCol w:w="810"/>
        <w:gridCol w:w="1080"/>
        <w:gridCol w:w="810"/>
        <w:gridCol w:w="900"/>
        <w:gridCol w:w="1080"/>
        <w:gridCol w:w="654"/>
      </w:tblGrid>
      <w:tr w:rsidR="00CD034E" w:rsidRPr="00CB4C21" w14:paraId="51262E1A" w14:textId="77777777" w:rsidTr="00B47A24">
        <w:trPr>
          <w:trHeight w:val="264"/>
        </w:trPr>
        <w:tc>
          <w:tcPr>
            <w:tcW w:w="1980" w:type="dxa"/>
            <w:tcBorders>
              <w:top w:val="single" w:sz="4" w:space="0" w:color="4F81BD" w:themeColor="accent1"/>
              <w:left w:val="nil"/>
              <w:bottom w:val="nil"/>
              <w:right w:val="dashSmallGap" w:sz="4" w:space="0" w:color="A6A6A6" w:themeColor="background1" w:themeShade="A6"/>
            </w:tcBorders>
          </w:tcPr>
          <w:p w14:paraId="04D3C5D9" w14:textId="77777777" w:rsidR="00CD034E" w:rsidRPr="007A74ED" w:rsidRDefault="00CD034E" w:rsidP="00B47A24">
            <w:pPr>
              <w:rPr>
                <w:sz w:val="14"/>
                <w:szCs w:val="14"/>
              </w:rPr>
            </w:pPr>
            <w:r w:rsidRPr="007A74ED">
              <w:rPr>
                <w:sz w:val="14"/>
                <w:szCs w:val="14"/>
              </w:rPr>
              <w:t>in € million</w:t>
            </w:r>
          </w:p>
        </w:tc>
        <w:tc>
          <w:tcPr>
            <w:tcW w:w="900" w:type="dxa"/>
            <w:tcBorders>
              <w:top w:val="single" w:sz="4" w:space="0" w:color="4F81BD" w:themeColor="accent1"/>
              <w:left w:val="dashSmallGap" w:sz="4" w:space="0" w:color="A6A6A6" w:themeColor="background1" w:themeShade="A6"/>
              <w:bottom w:val="nil"/>
              <w:right w:val="nil"/>
            </w:tcBorders>
          </w:tcPr>
          <w:p w14:paraId="4B59D226" w14:textId="77777777" w:rsidR="00CD034E" w:rsidRPr="007A74ED" w:rsidRDefault="00CD034E" w:rsidP="00B47A24">
            <w:pPr>
              <w:jc w:val="center"/>
              <w:rPr>
                <w:b/>
                <w:color w:val="4F81BD" w:themeColor="accent1"/>
                <w:sz w:val="14"/>
                <w:szCs w:val="16"/>
              </w:rPr>
            </w:pPr>
          </w:p>
        </w:tc>
        <w:tc>
          <w:tcPr>
            <w:tcW w:w="1080" w:type="dxa"/>
            <w:tcBorders>
              <w:top w:val="single" w:sz="4" w:space="0" w:color="4F81BD" w:themeColor="accent1"/>
              <w:left w:val="nil"/>
              <w:bottom w:val="nil"/>
              <w:right w:val="nil"/>
            </w:tcBorders>
          </w:tcPr>
          <w:p w14:paraId="4FDFDE1C" w14:textId="77777777" w:rsidR="00CD034E" w:rsidRPr="000E0D7F" w:rsidRDefault="00CD034E" w:rsidP="00B47A24">
            <w:pPr>
              <w:jc w:val="center"/>
              <w:rPr>
                <w:color w:val="4F81BD" w:themeColor="accent1"/>
                <w:sz w:val="16"/>
                <w:szCs w:val="16"/>
                <w:u w:val="single"/>
              </w:rPr>
            </w:pPr>
            <w:r>
              <w:rPr>
                <w:b/>
                <w:color w:val="4F81BD" w:themeColor="accent1"/>
                <w:sz w:val="16"/>
                <w:szCs w:val="16"/>
                <w:u w:val="single"/>
              </w:rPr>
              <w:t>H1</w:t>
            </w:r>
            <w:r w:rsidRPr="000E0D7F">
              <w:rPr>
                <w:b/>
                <w:color w:val="4F81BD" w:themeColor="accent1"/>
                <w:sz w:val="16"/>
                <w:szCs w:val="16"/>
                <w:u w:val="single"/>
              </w:rPr>
              <w:t xml:space="preserve"> 2018</w:t>
            </w:r>
          </w:p>
        </w:tc>
        <w:tc>
          <w:tcPr>
            <w:tcW w:w="630" w:type="dxa"/>
            <w:tcBorders>
              <w:top w:val="single" w:sz="4" w:space="0" w:color="4F81BD" w:themeColor="accent1"/>
              <w:left w:val="nil"/>
              <w:bottom w:val="nil"/>
              <w:right w:val="dashSmallGap" w:sz="4" w:space="0" w:color="A6A6A6" w:themeColor="background1" w:themeShade="A6"/>
            </w:tcBorders>
          </w:tcPr>
          <w:p w14:paraId="5A58BE00" w14:textId="77777777" w:rsidR="00CD034E" w:rsidRPr="000E0D7F" w:rsidRDefault="00CD034E" w:rsidP="00B47A24">
            <w:pPr>
              <w:jc w:val="center"/>
              <w:rPr>
                <w:color w:val="4F81BD" w:themeColor="accent1"/>
                <w:sz w:val="16"/>
                <w:szCs w:val="16"/>
              </w:rPr>
            </w:pPr>
          </w:p>
        </w:tc>
        <w:tc>
          <w:tcPr>
            <w:tcW w:w="810" w:type="dxa"/>
            <w:tcBorders>
              <w:top w:val="single" w:sz="4" w:space="0" w:color="4F81BD" w:themeColor="accent1"/>
              <w:left w:val="nil"/>
              <w:bottom w:val="nil"/>
              <w:right w:val="dashSmallGap" w:sz="4" w:space="0" w:color="A6A6A6" w:themeColor="background1" w:themeShade="A6"/>
            </w:tcBorders>
          </w:tcPr>
          <w:p w14:paraId="197DDA12" w14:textId="77777777" w:rsidR="00CD034E" w:rsidRPr="000E0D7F" w:rsidRDefault="00CD034E" w:rsidP="00B47A24">
            <w:pPr>
              <w:jc w:val="right"/>
              <w:rPr>
                <w:color w:val="808080" w:themeColor="background1" w:themeShade="80"/>
                <w:sz w:val="16"/>
                <w:szCs w:val="16"/>
              </w:rPr>
            </w:pPr>
            <w:r>
              <w:rPr>
                <w:b/>
                <w:color w:val="808080" w:themeColor="background1" w:themeShade="80"/>
                <w:sz w:val="16"/>
                <w:szCs w:val="16"/>
                <w:u w:val="single"/>
              </w:rPr>
              <w:t>H1</w:t>
            </w:r>
            <w:r w:rsidRPr="000E0D7F">
              <w:rPr>
                <w:b/>
                <w:color w:val="808080" w:themeColor="background1" w:themeShade="80"/>
                <w:sz w:val="16"/>
                <w:szCs w:val="16"/>
                <w:u w:val="single"/>
              </w:rPr>
              <w:t xml:space="preserve"> 2017</w:t>
            </w:r>
          </w:p>
        </w:tc>
        <w:tc>
          <w:tcPr>
            <w:tcW w:w="4524" w:type="dxa"/>
            <w:gridSpan w:val="5"/>
            <w:tcBorders>
              <w:top w:val="single" w:sz="4" w:space="0" w:color="4F81BD" w:themeColor="accent1"/>
              <w:left w:val="dashSmallGap" w:sz="4" w:space="0" w:color="A6A6A6" w:themeColor="background1" w:themeShade="A6"/>
              <w:bottom w:val="nil"/>
              <w:right w:val="nil"/>
            </w:tcBorders>
            <w:shd w:val="clear" w:color="auto" w:fill="auto"/>
          </w:tcPr>
          <w:p w14:paraId="0C23B6BD" w14:textId="77777777" w:rsidR="00CD034E" w:rsidRPr="00F7455F" w:rsidRDefault="00CD034E" w:rsidP="00B47A24">
            <w:pPr>
              <w:tabs>
                <w:tab w:val="left" w:pos="716"/>
              </w:tabs>
              <w:jc w:val="center"/>
              <w:rPr>
                <w:color w:val="4F81BD" w:themeColor="accent1"/>
                <w:sz w:val="16"/>
                <w:szCs w:val="16"/>
                <w:u w:val="single"/>
              </w:rPr>
            </w:pPr>
            <w:r w:rsidRPr="00F7455F">
              <w:rPr>
                <w:color w:val="4F81BD" w:themeColor="accent1"/>
                <w:sz w:val="16"/>
                <w:szCs w:val="16"/>
                <w:u w:val="single"/>
              </w:rPr>
              <w:t>% Change</w:t>
            </w:r>
          </w:p>
        </w:tc>
      </w:tr>
      <w:tr w:rsidR="00CD034E" w:rsidRPr="00CB4C21" w14:paraId="3E34139A" w14:textId="77777777" w:rsidTr="00B47A24">
        <w:trPr>
          <w:trHeight w:val="523"/>
        </w:trPr>
        <w:tc>
          <w:tcPr>
            <w:tcW w:w="1980" w:type="dxa"/>
            <w:tcBorders>
              <w:top w:val="nil"/>
              <w:left w:val="nil"/>
              <w:bottom w:val="single" w:sz="4" w:space="0" w:color="0070C0"/>
              <w:right w:val="dashSmallGap" w:sz="4" w:space="0" w:color="A6A6A6" w:themeColor="background1" w:themeShade="A6"/>
            </w:tcBorders>
          </w:tcPr>
          <w:p w14:paraId="40C37330" w14:textId="77777777" w:rsidR="00CD034E" w:rsidRPr="007A74ED" w:rsidRDefault="00CD034E" w:rsidP="00B47A24">
            <w:pPr>
              <w:rPr>
                <w:sz w:val="14"/>
                <w:szCs w:val="14"/>
              </w:rPr>
            </w:pPr>
          </w:p>
        </w:tc>
        <w:tc>
          <w:tcPr>
            <w:tcW w:w="900" w:type="dxa"/>
            <w:tcBorders>
              <w:top w:val="nil"/>
              <w:left w:val="dashSmallGap" w:sz="4" w:space="0" w:color="A6A6A6" w:themeColor="background1" w:themeShade="A6"/>
              <w:bottom w:val="single" w:sz="4" w:space="0" w:color="0070C0"/>
              <w:right w:val="nil"/>
            </w:tcBorders>
          </w:tcPr>
          <w:p w14:paraId="2526C6D1" w14:textId="77777777" w:rsidR="00CD034E" w:rsidRPr="007A74ED" w:rsidRDefault="00CD034E" w:rsidP="00B47A24">
            <w:pPr>
              <w:jc w:val="right"/>
              <w:rPr>
                <w:color w:val="4F81BD" w:themeColor="accent1"/>
                <w:sz w:val="14"/>
                <w:szCs w:val="16"/>
              </w:rPr>
            </w:pPr>
            <w:r w:rsidRPr="007A74ED">
              <w:rPr>
                <w:color w:val="4F81BD" w:themeColor="accent1"/>
                <w:sz w:val="14"/>
                <w:szCs w:val="16"/>
              </w:rPr>
              <w:t>Underlying</w:t>
            </w:r>
            <w:r w:rsidRPr="00BC525D">
              <w:rPr>
                <w:color w:val="4F81BD" w:themeColor="accent1"/>
                <w:sz w:val="14"/>
                <w:szCs w:val="16"/>
                <w:vertAlign w:val="superscript"/>
              </w:rPr>
              <w:t>2</w:t>
            </w:r>
            <w:r w:rsidRPr="007A74ED">
              <w:rPr>
                <w:color w:val="4F81BD" w:themeColor="accent1"/>
                <w:sz w:val="14"/>
                <w:szCs w:val="16"/>
              </w:rPr>
              <w:t xml:space="preserve"> </w:t>
            </w:r>
            <w:r w:rsidRPr="007A74ED">
              <w:rPr>
                <w:color w:val="4F81BD" w:themeColor="accent1"/>
                <w:sz w:val="14"/>
                <w:szCs w:val="16"/>
              </w:rPr>
              <w:br/>
              <w:t>business</w:t>
            </w:r>
          </w:p>
        </w:tc>
        <w:tc>
          <w:tcPr>
            <w:tcW w:w="1080" w:type="dxa"/>
            <w:tcBorders>
              <w:top w:val="nil"/>
              <w:left w:val="nil"/>
              <w:bottom w:val="single" w:sz="4" w:space="0" w:color="0070C0"/>
              <w:right w:val="nil"/>
            </w:tcBorders>
          </w:tcPr>
          <w:p w14:paraId="5BA5F340" w14:textId="77777777" w:rsidR="00CD034E" w:rsidRPr="007A74ED" w:rsidRDefault="00CD034E" w:rsidP="00B47A24">
            <w:pPr>
              <w:jc w:val="right"/>
              <w:rPr>
                <w:color w:val="808080" w:themeColor="background1" w:themeShade="80"/>
                <w:sz w:val="14"/>
                <w:szCs w:val="16"/>
              </w:rPr>
            </w:pPr>
            <w:r w:rsidRPr="007A74ED">
              <w:rPr>
                <w:color w:val="4F81BD" w:themeColor="accent1"/>
                <w:sz w:val="14"/>
                <w:szCs w:val="16"/>
              </w:rPr>
              <w:t>Temporary</w:t>
            </w:r>
            <w:r w:rsidRPr="00BC525D">
              <w:rPr>
                <w:color w:val="4F81BD" w:themeColor="accent1"/>
                <w:sz w:val="14"/>
                <w:szCs w:val="16"/>
                <w:vertAlign w:val="superscript"/>
              </w:rPr>
              <w:t>2</w:t>
            </w:r>
            <w:r w:rsidRPr="007A74ED">
              <w:rPr>
                <w:color w:val="4F81BD" w:themeColor="accent1"/>
                <w:sz w:val="14"/>
                <w:szCs w:val="16"/>
              </w:rPr>
              <w:t xml:space="preserve"> vitamin effect</w:t>
            </w:r>
          </w:p>
        </w:tc>
        <w:tc>
          <w:tcPr>
            <w:tcW w:w="630" w:type="dxa"/>
            <w:tcBorders>
              <w:top w:val="nil"/>
              <w:left w:val="nil"/>
              <w:bottom w:val="single" w:sz="4" w:space="0" w:color="0070C0"/>
              <w:right w:val="dashSmallGap" w:sz="4" w:space="0" w:color="A6A6A6" w:themeColor="background1" w:themeShade="A6"/>
            </w:tcBorders>
          </w:tcPr>
          <w:p w14:paraId="0871C85A" w14:textId="77777777" w:rsidR="00CD034E" w:rsidRDefault="00CD034E" w:rsidP="00B47A24">
            <w:pPr>
              <w:jc w:val="right"/>
              <w:rPr>
                <w:color w:val="4F81BD" w:themeColor="accent1"/>
                <w:sz w:val="14"/>
                <w:szCs w:val="16"/>
              </w:rPr>
            </w:pPr>
            <w:r w:rsidRPr="007A74ED">
              <w:rPr>
                <w:color w:val="4F81BD" w:themeColor="accent1"/>
                <w:sz w:val="14"/>
                <w:szCs w:val="16"/>
              </w:rPr>
              <w:t>Total</w:t>
            </w:r>
          </w:p>
          <w:p w14:paraId="101FDFF8" w14:textId="77777777" w:rsidR="00CD034E" w:rsidRPr="007A74ED" w:rsidRDefault="00CD034E" w:rsidP="00B47A24">
            <w:pPr>
              <w:jc w:val="right"/>
              <w:rPr>
                <w:color w:val="4F81BD" w:themeColor="accent1"/>
                <w:sz w:val="14"/>
                <w:szCs w:val="16"/>
              </w:rPr>
            </w:pPr>
            <w:r>
              <w:rPr>
                <w:color w:val="4F81BD" w:themeColor="accent1"/>
                <w:sz w:val="14"/>
                <w:szCs w:val="16"/>
              </w:rPr>
              <w:t>Group</w:t>
            </w:r>
          </w:p>
        </w:tc>
        <w:tc>
          <w:tcPr>
            <w:tcW w:w="810" w:type="dxa"/>
            <w:tcBorders>
              <w:top w:val="nil"/>
              <w:left w:val="nil"/>
              <w:bottom w:val="single" w:sz="4" w:space="0" w:color="0070C0"/>
              <w:right w:val="dashSmallGap" w:sz="4" w:space="0" w:color="A6A6A6" w:themeColor="background1" w:themeShade="A6"/>
            </w:tcBorders>
          </w:tcPr>
          <w:p w14:paraId="31DFD435" w14:textId="77777777" w:rsidR="00CD034E" w:rsidRPr="007A74ED" w:rsidRDefault="00CD034E" w:rsidP="00B47A24">
            <w:pPr>
              <w:jc w:val="right"/>
              <w:rPr>
                <w:color w:val="808080" w:themeColor="background1" w:themeShade="80"/>
                <w:sz w:val="14"/>
                <w:szCs w:val="16"/>
              </w:rPr>
            </w:pPr>
            <w:r w:rsidRPr="007A74ED">
              <w:rPr>
                <w:color w:val="808080" w:themeColor="background1" w:themeShade="80"/>
                <w:sz w:val="14"/>
                <w:szCs w:val="16"/>
              </w:rPr>
              <w:t>Reported</w:t>
            </w:r>
          </w:p>
        </w:tc>
        <w:tc>
          <w:tcPr>
            <w:tcW w:w="1080" w:type="dxa"/>
            <w:tcBorders>
              <w:top w:val="nil"/>
              <w:left w:val="dashSmallGap" w:sz="4" w:space="0" w:color="A6A6A6" w:themeColor="background1" w:themeShade="A6"/>
              <w:bottom w:val="single" w:sz="4" w:space="0" w:color="0070C0"/>
              <w:right w:val="nil"/>
            </w:tcBorders>
            <w:shd w:val="clear" w:color="auto" w:fill="D9D9D9" w:themeFill="background1" w:themeFillShade="D9"/>
          </w:tcPr>
          <w:p w14:paraId="72DCC80C" w14:textId="77777777" w:rsidR="00CD034E" w:rsidRPr="007A74ED" w:rsidRDefault="00CD034E" w:rsidP="00B47A24">
            <w:pPr>
              <w:jc w:val="right"/>
              <w:rPr>
                <w:color w:val="4F81BD" w:themeColor="accent1"/>
                <w:sz w:val="14"/>
                <w:szCs w:val="16"/>
              </w:rPr>
            </w:pPr>
            <w:r w:rsidRPr="007A74ED">
              <w:rPr>
                <w:color w:val="4F81BD" w:themeColor="accent1"/>
                <w:sz w:val="14"/>
                <w:szCs w:val="16"/>
              </w:rPr>
              <w:t xml:space="preserve"> Underlying</w:t>
            </w:r>
            <w:r w:rsidRPr="00830C7F">
              <w:rPr>
                <w:color w:val="4F81BD" w:themeColor="accent1"/>
                <w:sz w:val="14"/>
                <w:szCs w:val="16"/>
                <w:vertAlign w:val="superscript"/>
              </w:rPr>
              <w:t>2</w:t>
            </w:r>
            <w:r w:rsidRPr="007A74ED">
              <w:rPr>
                <w:color w:val="4F81BD" w:themeColor="accent1"/>
                <w:sz w:val="14"/>
                <w:szCs w:val="16"/>
              </w:rPr>
              <w:t xml:space="preserve">    </w:t>
            </w:r>
          </w:p>
          <w:p w14:paraId="1AF3698D" w14:textId="77777777" w:rsidR="00CD034E" w:rsidRPr="007A74ED" w:rsidRDefault="00CD034E" w:rsidP="00B47A24">
            <w:pPr>
              <w:jc w:val="right"/>
              <w:rPr>
                <w:color w:val="4F81BD" w:themeColor="accent1"/>
                <w:sz w:val="14"/>
                <w:szCs w:val="16"/>
                <w:u w:val="single"/>
              </w:rPr>
            </w:pPr>
            <w:r>
              <w:rPr>
                <w:color w:val="4F81BD" w:themeColor="accent1"/>
                <w:sz w:val="14"/>
                <w:szCs w:val="16"/>
              </w:rPr>
              <w:t>o</w:t>
            </w:r>
            <w:r w:rsidRPr="007A74ED">
              <w:rPr>
                <w:color w:val="4F81BD" w:themeColor="accent1"/>
                <w:sz w:val="14"/>
                <w:szCs w:val="16"/>
              </w:rPr>
              <w:t xml:space="preserve">rganic </w:t>
            </w:r>
            <w:r>
              <w:rPr>
                <w:color w:val="4F81BD" w:themeColor="accent1"/>
                <w:sz w:val="14"/>
                <w:szCs w:val="16"/>
              </w:rPr>
              <w:t>g</w:t>
            </w:r>
            <w:r w:rsidRPr="007A74ED">
              <w:rPr>
                <w:color w:val="4F81BD" w:themeColor="accent1"/>
                <w:sz w:val="14"/>
                <w:szCs w:val="16"/>
              </w:rPr>
              <w:t>rowth</w:t>
            </w:r>
            <w:r w:rsidRPr="007A74ED">
              <w:rPr>
                <w:color w:val="4F81BD" w:themeColor="accent1"/>
                <w:sz w:val="14"/>
                <w:szCs w:val="16"/>
                <w:u w:val="single"/>
              </w:rPr>
              <w:t xml:space="preserve"> </w:t>
            </w:r>
          </w:p>
        </w:tc>
        <w:tc>
          <w:tcPr>
            <w:tcW w:w="810" w:type="dxa"/>
            <w:tcBorders>
              <w:top w:val="nil"/>
              <w:left w:val="nil"/>
              <w:bottom w:val="single" w:sz="4" w:space="0" w:color="0070C0"/>
              <w:right w:val="nil"/>
            </w:tcBorders>
          </w:tcPr>
          <w:p w14:paraId="0724FD00" w14:textId="77777777" w:rsidR="00CD034E" w:rsidRPr="007A74ED" w:rsidRDefault="00CD034E" w:rsidP="00B47A24">
            <w:pPr>
              <w:ind w:left="204"/>
              <w:jc w:val="center"/>
              <w:rPr>
                <w:color w:val="4F81BD" w:themeColor="accent1"/>
                <w:sz w:val="14"/>
                <w:szCs w:val="16"/>
              </w:rPr>
            </w:pPr>
            <w:r w:rsidRPr="007A74ED">
              <w:rPr>
                <w:color w:val="4F81BD" w:themeColor="accent1"/>
                <w:sz w:val="14"/>
                <w:szCs w:val="16"/>
              </w:rPr>
              <w:t>FX</w:t>
            </w:r>
            <w:r>
              <w:rPr>
                <w:color w:val="4F81BD" w:themeColor="accent1"/>
                <w:sz w:val="14"/>
                <w:szCs w:val="16"/>
              </w:rPr>
              <w:t xml:space="preserve"> &amp; ‘other’</w:t>
            </w:r>
            <w:r w:rsidRPr="00830C7F">
              <w:rPr>
                <w:color w:val="4F81BD" w:themeColor="accent1"/>
                <w:sz w:val="14"/>
                <w:szCs w:val="16"/>
                <w:vertAlign w:val="superscript"/>
              </w:rPr>
              <w:t>2</w:t>
            </w:r>
          </w:p>
        </w:tc>
        <w:tc>
          <w:tcPr>
            <w:tcW w:w="900" w:type="dxa"/>
            <w:tcBorders>
              <w:top w:val="nil"/>
              <w:left w:val="nil"/>
              <w:bottom w:val="single" w:sz="4" w:space="0" w:color="0070C0"/>
              <w:right w:val="nil"/>
            </w:tcBorders>
          </w:tcPr>
          <w:p w14:paraId="310A9403" w14:textId="77777777" w:rsidR="00CD034E" w:rsidRPr="007A74ED" w:rsidRDefault="00CD034E" w:rsidP="00B47A24">
            <w:pPr>
              <w:ind w:left="-89" w:right="-55"/>
              <w:jc w:val="right"/>
              <w:rPr>
                <w:color w:val="4F81BD" w:themeColor="accent1"/>
                <w:sz w:val="14"/>
                <w:szCs w:val="16"/>
              </w:rPr>
            </w:pPr>
            <w:r w:rsidRPr="007A74ED">
              <w:rPr>
                <w:color w:val="4F81BD" w:themeColor="accent1"/>
                <w:sz w:val="14"/>
                <w:szCs w:val="16"/>
              </w:rPr>
              <w:t>Underlying</w:t>
            </w:r>
            <w:r w:rsidRPr="00830C7F">
              <w:rPr>
                <w:color w:val="4F81BD" w:themeColor="accent1"/>
                <w:sz w:val="14"/>
                <w:szCs w:val="16"/>
                <w:vertAlign w:val="superscript"/>
              </w:rPr>
              <w:t>2</w:t>
            </w:r>
            <w:r w:rsidRPr="007A74ED">
              <w:rPr>
                <w:color w:val="4F81BD" w:themeColor="accent1"/>
                <w:sz w:val="14"/>
                <w:szCs w:val="16"/>
              </w:rPr>
              <w:t xml:space="preserve">  </w:t>
            </w:r>
          </w:p>
          <w:p w14:paraId="7DDCF49A" w14:textId="77777777" w:rsidR="00CD034E" w:rsidRPr="007A74ED" w:rsidRDefault="00CD034E" w:rsidP="00B47A24">
            <w:pPr>
              <w:ind w:left="-59"/>
              <w:jc w:val="right"/>
              <w:rPr>
                <w:color w:val="4F81BD" w:themeColor="accent1"/>
                <w:sz w:val="14"/>
                <w:szCs w:val="16"/>
              </w:rPr>
            </w:pPr>
            <w:r>
              <w:rPr>
                <w:color w:val="4F81BD" w:themeColor="accent1"/>
                <w:sz w:val="14"/>
                <w:szCs w:val="16"/>
              </w:rPr>
              <w:t>t</w:t>
            </w:r>
            <w:r w:rsidRPr="007A74ED">
              <w:rPr>
                <w:color w:val="4F81BD" w:themeColor="accent1"/>
                <w:sz w:val="14"/>
                <w:szCs w:val="16"/>
              </w:rPr>
              <w:t xml:space="preserve">otal </w:t>
            </w:r>
            <w:r>
              <w:rPr>
                <w:color w:val="4F81BD" w:themeColor="accent1"/>
                <w:sz w:val="14"/>
                <w:szCs w:val="16"/>
              </w:rPr>
              <w:t>g</w:t>
            </w:r>
            <w:r w:rsidRPr="007A74ED">
              <w:rPr>
                <w:color w:val="4F81BD" w:themeColor="accent1"/>
                <w:sz w:val="14"/>
                <w:szCs w:val="16"/>
              </w:rPr>
              <w:t>rowth</w:t>
            </w:r>
          </w:p>
        </w:tc>
        <w:tc>
          <w:tcPr>
            <w:tcW w:w="1080" w:type="dxa"/>
            <w:tcBorders>
              <w:top w:val="nil"/>
              <w:left w:val="nil"/>
              <w:bottom w:val="single" w:sz="4" w:space="0" w:color="4F81BD" w:themeColor="accent1"/>
              <w:right w:val="nil"/>
            </w:tcBorders>
          </w:tcPr>
          <w:p w14:paraId="20A0BD05" w14:textId="77777777" w:rsidR="00CD034E" w:rsidRPr="007A74ED" w:rsidRDefault="00CD034E" w:rsidP="00B47A24">
            <w:pPr>
              <w:ind w:hanging="1611"/>
              <w:jc w:val="right"/>
              <w:rPr>
                <w:color w:val="4F81BD" w:themeColor="accent1"/>
                <w:sz w:val="14"/>
                <w:szCs w:val="16"/>
              </w:rPr>
            </w:pPr>
            <w:r w:rsidRPr="007A74ED">
              <w:rPr>
                <w:color w:val="4F81BD" w:themeColor="accent1"/>
                <w:sz w:val="14"/>
                <w:szCs w:val="16"/>
              </w:rPr>
              <w:t>Temporary</w:t>
            </w:r>
            <w:r w:rsidRPr="00830C7F">
              <w:rPr>
                <w:color w:val="4F81BD" w:themeColor="accent1"/>
                <w:sz w:val="14"/>
                <w:szCs w:val="16"/>
                <w:vertAlign w:val="superscript"/>
              </w:rPr>
              <w:t>2</w:t>
            </w:r>
            <w:r w:rsidRPr="007A74ED">
              <w:rPr>
                <w:color w:val="4F81BD" w:themeColor="accent1"/>
                <w:sz w:val="14"/>
                <w:szCs w:val="16"/>
              </w:rPr>
              <w:br/>
            </w:r>
            <w:r>
              <w:rPr>
                <w:color w:val="4F81BD" w:themeColor="accent1"/>
                <w:sz w:val="14"/>
                <w:szCs w:val="16"/>
              </w:rPr>
              <w:t>v</w:t>
            </w:r>
            <w:r w:rsidRPr="007A74ED">
              <w:rPr>
                <w:color w:val="4F81BD" w:themeColor="accent1"/>
                <w:sz w:val="14"/>
                <w:szCs w:val="16"/>
              </w:rPr>
              <w:t>itamin effect</w:t>
            </w:r>
          </w:p>
        </w:tc>
        <w:tc>
          <w:tcPr>
            <w:tcW w:w="654" w:type="dxa"/>
            <w:tcBorders>
              <w:top w:val="nil"/>
              <w:left w:val="nil"/>
              <w:bottom w:val="single" w:sz="4" w:space="0" w:color="4F81BD" w:themeColor="accent1"/>
              <w:right w:val="nil"/>
            </w:tcBorders>
            <w:shd w:val="clear" w:color="auto" w:fill="D9D9D9" w:themeFill="background1" w:themeFillShade="D9"/>
          </w:tcPr>
          <w:p w14:paraId="51803312" w14:textId="77777777" w:rsidR="00CD034E" w:rsidRPr="007A74ED" w:rsidRDefault="00CD034E" w:rsidP="00B47A24">
            <w:pPr>
              <w:ind w:hanging="1611"/>
              <w:jc w:val="right"/>
              <w:rPr>
                <w:color w:val="4F81BD" w:themeColor="accent1"/>
                <w:sz w:val="14"/>
                <w:szCs w:val="16"/>
              </w:rPr>
            </w:pPr>
            <w:r w:rsidRPr="007A74ED">
              <w:rPr>
                <w:color w:val="4F81BD" w:themeColor="accent1"/>
                <w:sz w:val="14"/>
                <w:szCs w:val="16"/>
              </w:rPr>
              <w:t xml:space="preserve">Total </w:t>
            </w:r>
            <w:r w:rsidRPr="007A74ED">
              <w:rPr>
                <w:color w:val="4F81BD" w:themeColor="accent1"/>
                <w:sz w:val="14"/>
                <w:szCs w:val="16"/>
              </w:rPr>
              <w:br/>
              <w:t>Group</w:t>
            </w:r>
          </w:p>
        </w:tc>
      </w:tr>
      <w:tr w:rsidR="00CD034E" w:rsidRPr="00CB4C21" w14:paraId="4F467752" w14:textId="77777777" w:rsidTr="00B47A24">
        <w:trPr>
          <w:trHeight w:val="211"/>
        </w:trPr>
        <w:tc>
          <w:tcPr>
            <w:tcW w:w="1980" w:type="dxa"/>
            <w:tcBorders>
              <w:top w:val="single" w:sz="4" w:space="0" w:color="0070C0"/>
              <w:left w:val="nil"/>
              <w:bottom w:val="nil"/>
              <w:right w:val="dashSmallGap" w:sz="4" w:space="0" w:color="A6A6A6" w:themeColor="background1" w:themeShade="A6"/>
            </w:tcBorders>
            <w:shd w:val="clear" w:color="auto" w:fill="D9D9D9" w:themeFill="background1" w:themeFillShade="D9"/>
            <w:hideMark/>
          </w:tcPr>
          <w:p w14:paraId="6EE0E185" w14:textId="77777777" w:rsidR="00CD034E" w:rsidRPr="000E0D7F" w:rsidRDefault="00CD034E" w:rsidP="00B47A24">
            <w:pPr>
              <w:rPr>
                <w:b/>
                <w:color w:val="4F81BD" w:themeColor="accent1"/>
                <w:sz w:val="16"/>
                <w:szCs w:val="16"/>
              </w:rPr>
            </w:pPr>
            <w:r w:rsidRPr="000E0D7F">
              <w:rPr>
                <w:b/>
                <w:sz w:val="16"/>
                <w:szCs w:val="16"/>
              </w:rPr>
              <w:t>Sales</w:t>
            </w:r>
          </w:p>
        </w:tc>
        <w:tc>
          <w:tcPr>
            <w:tcW w:w="90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14:paraId="44389EB5" w14:textId="77777777" w:rsidR="00CD034E" w:rsidRPr="00BB5E7F" w:rsidRDefault="00CD034E" w:rsidP="00B47A24">
            <w:pPr>
              <w:jc w:val="right"/>
              <w:rPr>
                <w:color w:val="4F81BD" w:themeColor="accent1"/>
                <w:sz w:val="16"/>
                <w:szCs w:val="16"/>
              </w:rPr>
            </w:pPr>
            <w:r>
              <w:rPr>
                <w:color w:val="4F81BD" w:themeColor="accent1"/>
                <w:sz w:val="16"/>
                <w:szCs w:val="16"/>
              </w:rPr>
              <w:t>4,429</w:t>
            </w:r>
          </w:p>
        </w:tc>
        <w:tc>
          <w:tcPr>
            <w:tcW w:w="1080" w:type="dxa"/>
            <w:tcBorders>
              <w:top w:val="single" w:sz="4" w:space="0" w:color="0070C0"/>
              <w:left w:val="nil"/>
              <w:bottom w:val="nil"/>
              <w:right w:val="nil"/>
            </w:tcBorders>
            <w:shd w:val="clear" w:color="auto" w:fill="D9D9D9" w:themeFill="background1" w:themeFillShade="D9"/>
          </w:tcPr>
          <w:p w14:paraId="4B2D551A" w14:textId="77777777" w:rsidR="00CD034E" w:rsidRPr="00BB5E7F" w:rsidRDefault="00CD034E" w:rsidP="00B47A24">
            <w:pPr>
              <w:jc w:val="right"/>
              <w:rPr>
                <w:color w:val="4F81BD" w:themeColor="accent1"/>
                <w:sz w:val="16"/>
                <w:szCs w:val="16"/>
              </w:rPr>
            </w:pPr>
            <w:r>
              <w:rPr>
                <w:color w:val="4F81BD" w:themeColor="accent1"/>
                <w:sz w:val="16"/>
                <w:szCs w:val="16"/>
              </w:rPr>
              <w:t>365</w:t>
            </w:r>
          </w:p>
        </w:tc>
        <w:tc>
          <w:tcPr>
            <w:tcW w:w="630" w:type="dxa"/>
            <w:tcBorders>
              <w:top w:val="single" w:sz="4" w:space="0" w:color="0070C0"/>
              <w:left w:val="nil"/>
              <w:bottom w:val="nil"/>
              <w:right w:val="dashSmallGap" w:sz="4" w:space="0" w:color="A6A6A6" w:themeColor="background1" w:themeShade="A6"/>
            </w:tcBorders>
            <w:shd w:val="clear" w:color="auto" w:fill="D9D9D9" w:themeFill="background1" w:themeFillShade="D9"/>
          </w:tcPr>
          <w:p w14:paraId="2526AE00" w14:textId="77777777" w:rsidR="00CD034E" w:rsidRPr="00BB5E7F" w:rsidRDefault="00CD034E" w:rsidP="00B47A24">
            <w:pPr>
              <w:jc w:val="right"/>
              <w:rPr>
                <w:color w:val="4F81BD" w:themeColor="accent1"/>
                <w:sz w:val="16"/>
                <w:szCs w:val="16"/>
              </w:rPr>
            </w:pPr>
            <w:r>
              <w:rPr>
                <w:color w:val="4F81BD" w:themeColor="accent1"/>
                <w:sz w:val="16"/>
                <w:szCs w:val="16"/>
              </w:rPr>
              <w:t>4,794</w:t>
            </w:r>
          </w:p>
        </w:tc>
        <w:tc>
          <w:tcPr>
            <w:tcW w:w="810" w:type="dxa"/>
            <w:tcBorders>
              <w:top w:val="single" w:sz="4" w:space="0" w:color="0070C0"/>
              <w:left w:val="nil"/>
              <w:bottom w:val="nil"/>
              <w:right w:val="dashSmallGap" w:sz="4" w:space="0" w:color="A6A6A6" w:themeColor="background1" w:themeShade="A6"/>
            </w:tcBorders>
            <w:shd w:val="clear" w:color="auto" w:fill="D9D9D9" w:themeFill="background1" w:themeFillShade="D9"/>
          </w:tcPr>
          <w:p w14:paraId="57EDEA86"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4,320</w:t>
            </w:r>
          </w:p>
        </w:tc>
        <w:tc>
          <w:tcPr>
            <w:tcW w:w="108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14:paraId="5D4AFD2E" w14:textId="77777777" w:rsidR="00CD034E" w:rsidRPr="00BB5E7F" w:rsidRDefault="00CD034E" w:rsidP="00B47A24">
            <w:pPr>
              <w:jc w:val="right"/>
              <w:rPr>
                <w:color w:val="4F81BD" w:themeColor="accent1"/>
                <w:sz w:val="16"/>
                <w:szCs w:val="16"/>
              </w:rPr>
            </w:pPr>
            <w:r>
              <w:rPr>
                <w:color w:val="4F81BD" w:themeColor="accent1"/>
                <w:sz w:val="16"/>
                <w:szCs w:val="16"/>
              </w:rPr>
              <w:t>10%</w:t>
            </w:r>
          </w:p>
        </w:tc>
        <w:tc>
          <w:tcPr>
            <w:tcW w:w="810" w:type="dxa"/>
            <w:tcBorders>
              <w:top w:val="single" w:sz="4" w:space="0" w:color="0070C0"/>
              <w:left w:val="nil"/>
              <w:bottom w:val="nil"/>
              <w:right w:val="nil"/>
            </w:tcBorders>
            <w:shd w:val="clear" w:color="auto" w:fill="D9D9D9" w:themeFill="background1" w:themeFillShade="D9"/>
          </w:tcPr>
          <w:p w14:paraId="20DFBA22" w14:textId="77777777" w:rsidR="00CD034E" w:rsidRPr="00BB5E7F" w:rsidRDefault="00CD034E" w:rsidP="00B47A24">
            <w:pPr>
              <w:jc w:val="right"/>
              <w:rPr>
                <w:color w:val="4F81BD" w:themeColor="accent1"/>
                <w:sz w:val="16"/>
                <w:szCs w:val="16"/>
              </w:rPr>
            </w:pPr>
            <w:r>
              <w:rPr>
                <w:color w:val="4F81BD" w:themeColor="accent1"/>
                <w:sz w:val="16"/>
                <w:szCs w:val="16"/>
              </w:rPr>
              <w:t>-7%</w:t>
            </w:r>
          </w:p>
        </w:tc>
        <w:tc>
          <w:tcPr>
            <w:tcW w:w="900" w:type="dxa"/>
            <w:tcBorders>
              <w:top w:val="single" w:sz="4" w:space="0" w:color="0070C0"/>
              <w:left w:val="nil"/>
              <w:bottom w:val="nil"/>
              <w:right w:val="nil"/>
            </w:tcBorders>
            <w:shd w:val="clear" w:color="auto" w:fill="D9D9D9" w:themeFill="background1" w:themeFillShade="D9"/>
          </w:tcPr>
          <w:p w14:paraId="41F47DD2" w14:textId="77777777" w:rsidR="00CD034E" w:rsidRPr="00BB5E7F" w:rsidRDefault="00CD034E" w:rsidP="00B47A24">
            <w:pPr>
              <w:jc w:val="right"/>
              <w:rPr>
                <w:color w:val="4F81BD" w:themeColor="accent1"/>
                <w:sz w:val="16"/>
                <w:szCs w:val="16"/>
              </w:rPr>
            </w:pPr>
            <w:r>
              <w:rPr>
                <w:color w:val="4F81BD" w:themeColor="accent1"/>
                <w:sz w:val="16"/>
                <w:szCs w:val="16"/>
              </w:rPr>
              <w:t>3%</w:t>
            </w:r>
          </w:p>
        </w:tc>
        <w:tc>
          <w:tcPr>
            <w:tcW w:w="1080" w:type="dxa"/>
            <w:tcBorders>
              <w:top w:val="single" w:sz="4" w:space="0" w:color="4F81BD" w:themeColor="accent1"/>
              <w:left w:val="nil"/>
              <w:bottom w:val="nil"/>
              <w:right w:val="nil"/>
            </w:tcBorders>
            <w:shd w:val="clear" w:color="auto" w:fill="D9D9D9" w:themeFill="background1" w:themeFillShade="D9"/>
          </w:tcPr>
          <w:p w14:paraId="5B8BC877" w14:textId="77777777" w:rsidR="00CD034E" w:rsidRPr="00BB5E7F" w:rsidRDefault="00CD034E" w:rsidP="00B47A24">
            <w:pPr>
              <w:jc w:val="right"/>
              <w:rPr>
                <w:color w:val="4F81BD" w:themeColor="accent1"/>
                <w:sz w:val="16"/>
                <w:szCs w:val="16"/>
              </w:rPr>
            </w:pPr>
            <w:r>
              <w:rPr>
                <w:color w:val="4F81BD" w:themeColor="accent1"/>
                <w:sz w:val="16"/>
                <w:szCs w:val="16"/>
              </w:rPr>
              <w:t>8%</w:t>
            </w:r>
          </w:p>
        </w:tc>
        <w:tc>
          <w:tcPr>
            <w:tcW w:w="654" w:type="dxa"/>
            <w:tcBorders>
              <w:top w:val="single" w:sz="4" w:space="0" w:color="4F81BD" w:themeColor="accent1"/>
              <w:left w:val="nil"/>
              <w:bottom w:val="nil"/>
              <w:right w:val="nil"/>
            </w:tcBorders>
            <w:shd w:val="clear" w:color="auto" w:fill="D9D9D9" w:themeFill="background1" w:themeFillShade="D9"/>
          </w:tcPr>
          <w:p w14:paraId="1C965BA5" w14:textId="77777777" w:rsidR="00CD034E" w:rsidRPr="00BB5E7F" w:rsidRDefault="00CD034E" w:rsidP="00B47A24">
            <w:pPr>
              <w:jc w:val="right"/>
              <w:rPr>
                <w:color w:val="4F81BD" w:themeColor="accent1"/>
                <w:sz w:val="16"/>
                <w:szCs w:val="16"/>
              </w:rPr>
            </w:pPr>
            <w:r>
              <w:rPr>
                <w:color w:val="4F81BD" w:themeColor="accent1"/>
                <w:sz w:val="16"/>
                <w:szCs w:val="16"/>
              </w:rPr>
              <w:t>11%</w:t>
            </w:r>
          </w:p>
        </w:tc>
      </w:tr>
      <w:tr w:rsidR="00CD034E" w:rsidRPr="00CB4C21" w14:paraId="41B135FC" w14:textId="77777777" w:rsidTr="00B47A24">
        <w:trPr>
          <w:trHeight w:val="228"/>
        </w:trPr>
        <w:tc>
          <w:tcPr>
            <w:tcW w:w="1980" w:type="dxa"/>
            <w:tcBorders>
              <w:top w:val="nil"/>
              <w:left w:val="nil"/>
              <w:bottom w:val="nil"/>
              <w:right w:val="dashSmallGap" w:sz="4" w:space="0" w:color="A6A6A6" w:themeColor="background1" w:themeShade="A6"/>
            </w:tcBorders>
            <w:hideMark/>
          </w:tcPr>
          <w:p w14:paraId="5D5C6F56" w14:textId="77777777" w:rsidR="00CD034E" w:rsidRPr="000E0D7F" w:rsidRDefault="00CD034E" w:rsidP="00B47A24">
            <w:pPr>
              <w:rPr>
                <w:sz w:val="16"/>
                <w:szCs w:val="16"/>
              </w:rPr>
            </w:pPr>
            <w:r w:rsidRPr="000E0D7F">
              <w:rPr>
                <w:sz w:val="16"/>
                <w:szCs w:val="16"/>
              </w:rPr>
              <w:t xml:space="preserve">  Nutrition</w:t>
            </w:r>
          </w:p>
        </w:tc>
        <w:tc>
          <w:tcPr>
            <w:tcW w:w="900" w:type="dxa"/>
            <w:tcBorders>
              <w:top w:val="nil"/>
              <w:left w:val="dashSmallGap" w:sz="4" w:space="0" w:color="A6A6A6" w:themeColor="background1" w:themeShade="A6"/>
              <w:bottom w:val="nil"/>
              <w:right w:val="nil"/>
            </w:tcBorders>
          </w:tcPr>
          <w:p w14:paraId="3E281B52" w14:textId="77777777" w:rsidR="00CD034E" w:rsidRPr="00BB5E7F" w:rsidRDefault="00CD034E" w:rsidP="00B47A24">
            <w:pPr>
              <w:jc w:val="right"/>
              <w:rPr>
                <w:color w:val="4F81BD" w:themeColor="accent1"/>
                <w:sz w:val="16"/>
                <w:szCs w:val="16"/>
              </w:rPr>
            </w:pPr>
            <w:r>
              <w:rPr>
                <w:color w:val="4F81BD" w:themeColor="accent1"/>
                <w:sz w:val="16"/>
                <w:szCs w:val="16"/>
              </w:rPr>
              <w:t>2,840</w:t>
            </w:r>
          </w:p>
        </w:tc>
        <w:tc>
          <w:tcPr>
            <w:tcW w:w="1080" w:type="dxa"/>
            <w:tcBorders>
              <w:top w:val="nil"/>
              <w:left w:val="nil"/>
              <w:bottom w:val="nil"/>
              <w:right w:val="nil"/>
            </w:tcBorders>
          </w:tcPr>
          <w:p w14:paraId="23ACF3E7" w14:textId="77777777" w:rsidR="00CD034E" w:rsidRPr="00BB5E7F" w:rsidRDefault="00CD034E" w:rsidP="00B47A24">
            <w:pPr>
              <w:jc w:val="right"/>
              <w:rPr>
                <w:color w:val="4F81BD" w:themeColor="accent1"/>
                <w:sz w:val="16"/>
                <w:szCs w:val="16"/>
              </w:rPr>
            </w:pPr>
            <w:r>
              <w:rPr>
                <w:color w:val="4F81BD" w:themeColor="accent1"/>
                <w:sz w:val="16"/>
                <w:szCs w:val="16"/>
              </w:rPr>
              <w:t>365</w:t>
            </w:r>
          </w:p>
        </w:tc>
        <w:tc>
          <w:tcPr>
            <w:tcW w:w="630" w:type="dxa"/>
            <w:tcBorders>
              <w:top w:val="nil"/>
              <w:left w:val="nil"/>
              <w:bottom w:val="nil"/>
              <w:right w:val="dashSmallGap" w:sz="4" w:space="0" w:color="A6A6A6" w:themeColor="background1" w:themeShade="A6"/>
            </w:tcBorders>
          </w:tcPr>
          <w:p w14:paraId="3D15B9F6" w14:textId="77777777" w:rsidR="00CD034E" w:rsidRPr="00BB5E7F" w:rsidRDefault="00CD034E" w:rsidP="00B47A24">
            <w:pPr>
              <w:jc w:val="right"/>
              <w:rPr>
                <w:color w:val="4F81BD" w:themeColor="accent1"/>
                <w:sz w:val="16"/>
                <w:szCs w:val="16"/>
              </w:rPr>
            </w:pPr>
            <w:r>
              <w:rPr>
                <w:color w:val="4F81BD" w:themeColor="accent1"/>
                <w:sz w:val="16"/>
                <w:szCs w:val="16"/>
              </w:rPr>
              <w:t>3,205</w:t>
            </w:r>
          </w:p>
        </w:tc>
        <w:tc>
          <w:tcPr>
            <w:tcW w:w="810" w:type="dxa"/>
            <w:tcBorders>
              <w:top w:val="nil"/>
              <w:left w:val="nil"/>
              <w:bottom w:val="nil"/>
              <w:right w:val="dashSmallGap" w:sz="4" w:space="0" w:color="A6A6A6" w:themeColor="background1" w:themeShade="A6"/>
            </w:tcBorders>
          </w:tcPr>
          <w:p w14:paraId="058BF26E"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2,778</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64E01431" w14:textId="77777777" w:rsidR="00CD034E" w:rsidRPr="00BB5E7F" w:rsidRDefault="00CD034E" w:rsidP="00B47A24">
            <w:pPr>
              <w:jc w:val="right"/>
              <w:rPr>
                <w:color w:val="4F81BD" w:themeColor="accent1"/>
                <w:sz w:val="16"/>
                <w:szCs w:val="16"/>
              </w:rPr>
            </w:pPr>
            <w:r>
              <w:rPr>
                <w:color w:val="4F81BD" w:themeColor="accent1"/>
                <w:sz w:val="16"/>
                <w:szCs w:val="16"/>
              </w:rPr>
              <w:t>10%</w:t>
            </w:r>
          </w:p>
        </w:tc>
        <w:tc>
          <w:tcPr>
            <w:tcW w:w="810" w:type="dxa"/>
            <w:tcBorders>
              <w:top w:val="nil"/>
              <w:left w:val="nil"/>
              <w:bottom w:val="nil"/>
              <w:right w:val="nil"/>
            </w:tcBorders>
            <w:shd w:val="clear" w:color="auto" w:fill="auto"/>
          </w:tcPr>
          <w:p w14:paraId="0373786B" w14:textId="77777777" w:rsidR="00CD034E" w:rsidRPr="00BB5E7F" w:rsidRDefault="00CD034E" w:rsidP="00B47A24">
            <w:pPr>
              <w:jc w:val="right"/>
              <w:rPr>
                <w:color w:val="4F81BD" w:themeColor="accent1"/>
                <w:sz w:val="16"/>
                <w:szCs w:val="16"/>
              </w:rPr>
            </w:pPr>
            <w:r>
              <w:rPr>
                <w:color w:val="4F81BD" w:themeColor="accent1"/>
                <w:sz w:val="16"/>
                <w:szCs w:val="16"/>
              </w:rPr>
              <w:t>-8%</w:t>
            </w:r>
          </w:p>
        </w:tc>
        <w:tc>
          <w:tcPr>
            <w:tcW w:w="900" w:type="dxa"/>
            <w:tcBorders>
              <w:top w:val="nil"/>
              <w:left w:val="nil"/>
              <w:bottom w:val="nil"/>
              <w:right w:val="nil"/>
            </w:tcBorders>
            <w:shd w:val="clear" w:color="auto" w:fill="FFFFFF" w:themeFill="background1"/>
          </w:tcPr>
          <w:p w14:paraId="7FDF4176" w14:textId="77777777" w:rsidR="00CD034E" w:rsidRPr="00BB5E7F" w:rsidRDefault="00CD034E" w:rsidP="00B47A24">
            <w:pPr>
              <w:jc w:val="right"/>
              <w:rPr>
                <w:color w:val="4F81BD" w:themeColor="accent1"/>
                <w:sz w:val="16"/>
                <w:szCs w:val="16"/>
              </w:rPr>
            </w:pPr>
            <w:r>
              <w:rPr>
                <w:color w:val="4F81BD" w:themeColor="accent1"/>
                <w:sz w:val="16"/>
                <w:szCs w:val="16"/>
              </w:rPr>
              <w:t>2%</w:t>
            </w:r>
          </w:p>
        </w:tc>
        <w:tc>
          <w:tcPr>
            <w:tcW w:w="1080" w:type="dxa"/>
            <w:tcBorders>
              <w:top w:val="nil"/>
              <w:left w:val="nil"/>
              <w:bottom w:val="nil"/>
              <w:right w:val="nil"/>
            </w:tcBorders>
            <w:shd w:val="clear" w:color="auto" w:fill="FFFFFF" w:themeFill="background1"/>
          </w:tcPr>
          <w:p w14:paraId="32DF4C98" w14:textId="77777777" w:rsidR="00CD034E" w:rsidRPr="00BB5E7F" w:rsidRDefault="00CD034E" w:rsidP="00B47A24">
            <w:pPr>
              <w:jc w:val="right"/>
              <w:rPr>
                <w:color w:val="4F81BD" w:themeColor="accent1"/>
                <w:sz w:val="16"/>
                <w:szCs w:val="16"/>
              </w:rPr>
            </w:pPr>
            <w:r>
              <w:rPr>
                <w:color w:val="4F81BD" w:themeColor="accent1"/>
                <w:sz w:val="16"/>
                <w:szCs w:val="16"/>
              </w:rPr>
              <w:t>13%</w:t>
            </w:r>
          </w:p>
        </w:tc>
        <w:tc>
          <w:tcPr>
            <w:tcW w:w="654" w:type="dxa"/>
            <w:tcBorders>
              <w:top w:val="nil"/>
              <w:left w:val="nil"/>
              <w:bottom w:val="nil"/>
              <w:right w:val="nil"/>
            </w:tcBorders>
            <w:shd w:val="clear" w:color="auto" w:fill="D9D9D9" w:themeFill="background1" w:themeFillShade="D9"/>
          </w:tcPr>
          <w:p w14:paraId="3B8A3F75" w14:textId="77777777" w:rsidR="00CD034E" w:rsidRPr="00BB5E7F" w:rsidRDefault="00CD034E" w:rsidP="00B47A24">
            <w:pPr>
              <w:jc w:val="right"/>
              <w:rPr>
                <w:color w:val="4F81BD" w:themeColor="accent1"/>
                <w:sz w:val="16"/>
                <w:szCs w:val="16"/>
              </w:rPr>
            </w:pPr>
            <w:r>
              <w:rPr>
                <w:color w:val="4F81BD" w:themeColor="accent1"/>
                <w:sz w:val="16"/>
                <w:szCs w:val="16"/>
              </w:rPr>
              <w:t>15%</w:t>
            </w:r>
          </w:p>
        </w:tc>
      </w:tr>
      <w:tr w:rsidR="00CD034E" w:rsidRPr="00CB4C21" w14:paraId="46BC2FF4" w14:textId="77777777" w:rsidTr="00B47A24">
        <w:trPr>
          <w:trHeight w:val="370"/>
        </w:trPr>
        <w:tc>
          <w:tcPr>
            <w:tcW w:w="1980" w:type="dxa"/>
            <w:tcBorders>
              <w:top w:val="nil"/>
              <w:left w:val="nil"/>
              <w:bottom w:val="dashSmallGap" w:sz="4" w:space="0" w:color="808080" w:themeColor="background1" w:themeShade="80"/>
              <w:right w:val="dashSmallGap" w:sz="4" w:space="0" w:color="A6A6A6" w:themeColor="background1" w:themeShade="A6"/>
            </w:tcBorders>
            <w:hideMark/>
          </w:tcPr>
          <w:p w14:paraId="4670CD27" w14:textId="77777777" w:rsidR="00CD034E" w:rsidRPr="000E0D7F" w:rsidRDefault="00CD034E" w:rsidP="00B47A24">
            <w:pPr>
              <w:rPr>
                <w:sz w:val="16"/>
                <w:szCs w:val="16"/>
              </w:rPr>
            </w:pPr>
            <w:r w:rsidRPr="000E0D7F">
              <w:rPr>
                <w:sz w:val="16"/>
                <w:szCs w:val="16"/>
              </w:rPr>
              <w:t xml:space="preserve">  Materials</w:t>
            </w:r>
          </w:p>
        </w:tc>
        <w:tc>
          <w:tcPr>
            <w:tcW w:w="900" w:type="dxa"/>
            <w:tcBorders>
              <w:top w:val="nil"/>
              <w:left w:val="dashSmallGap" w:sz="4" w:space="0" w:color="A6A6A6" w:themeColor="background1" w:themeShade="A6"/>
              <w:bottom w:val="dashSmallGap" w:sz="4" w:space="0" w:color="808080" w:themeColor="background1" w:themeShade="80"/>
              <w:right w:val="nil"/>
            </w:tcBorders>
          </w:tcPr>
          <w:p w14:paraId="707B2B61" w14:textId="77777777" w:rsidR="00CD034E" w:rsidRPr="00BB5E7F" w:rsidRDefault="00CD034E" w:rsidP="00B47A24">
            <w:pPr>
              <w:jc w:val="right"/>
              <w:rPr>
                <w:color w:val="4F81BD" w:themeColor="accent1"/>
                <w:sz w:val="16"/>
                <w:szCs w:val="16"/>
              </w:rPr>
            </w:pPr>
            <w:r>
              <w:rPr>
                <w:color w:val="4F81BD" w:themeColor="accent1"/>
                <w:sz w:val="16"/>
                <w:szCs w:val="16"/>
              </w:rPr>
              <w:t>1,492</w:t>
            </w:r>
          </w:p>
        </w:tc>
        <w:tc>
          <w:tcPr>
            <w:tcW w:w="1080" w:type="dxa"/>
            <w:tcBorders>
              <w:top w:val="nil"/>
              <w:left w:val="nil"/>
              <w:bottom w:val="dashSmallGap" w:sz="4" w:space="0" w:color="808080" w:themeColor="background1" w:themeShade="80"/>
              <w:right w:val="nil"/>
            </w:tcBorders>
          </w:tcPr>
          <w:p w14:paraId="403C1CC1" w14:textId="77777777" w:rsidR="00CD034E" w:rsidRPr="00BB5E7F" w:rsidRDefault="00CD034E" w:rsidP="00B47A24">
            <w:pPr>
              <w:jc w:val="right"/>
              <w:rPr>
                <w:color w:val="4F81BD" w:themeColor="accent1"/>
                <w:sz w:val="16"/>
                <w:szCs w:val="16"/>
              </w:rPr>
            </w:pPr>
          </w:p>
        </w:tc>
        <w:tc>
          <w:tcPr>
            <w:tcW w:w="630" w:type="dxa"/>
            <w:tcBorders>
              <w:top w:val="nil"/>
              <w:left w:val="nil"/>
              <w:bottom w:val="dashSmallGap" w:sz="4" w:space="0" w:color="808080" w:themeColor="background1" w:themeShade="80"/>
              <w:right w:val="dashSmallGap" w:sz="4" w:space="0" w:color="A6A6A6" w:themeColor="background1" w:themeShade="A6"/>
            </w:tcBorders>
          </w:tcPr>
          <w:p w14:paraId="5D27DCF9" w14:textId="77777777" w:rsidR="00CD034E" w:rsidRPr="00BB5E7F" w:rsidRDefault="00CD034E" w:rsidP="00B47A24">
            <w:pPr>
              <w:jc w:val="right"/>
              <w:rPr>
                <w:color w:val="4F81BD" w:themeColor="accent1"/>
                <w:sz w:val="16"/>
                <w:szCs w:val="16"/>
              </w:rPr>
            </w:pPr>
            <w:r>
              <w:rPr>
                <w:color w:val="4F81BD" w:themeColor="accent1"/>
                <w:sz w:val="16"/>
                <w:szCs w:val="16"/>
              </w:rPr>
              <w:t>1,492</w:t>
            </w:r>
          </w:p>
        </w:tc>
        <w:tc>
          <w:tcPr>
            <w:tcW w:w="810" w:type="dxa"/>
            <w:tcBorders>
              <w:top w:val="nil"/>
              <w:left w:val="nil"/>
              <w:bottom w:val="dashSmallGap" w:sz="4" w:space="0" w:color="808080" w:themeColor="background1" w:themeShade="80"/>
              <w:right w:val="dashSmallGap" w:sz="4" w:space="0" w:color="A6A6A6" w:themeColor="background1" w:themeShade="A6"/>
            </w:tcBorders>
          </w:tcPr>
          <w:p w14:paraId="5D551386"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1,426</w:t>
            </w:r>
          </w:p>
        </w:tc>
        <w:tc>
          <w:tcPr>
            <w:tcW w:w="1080" w:type="dxa"/>
            <w:tcBorders>
              <w:top w:val="nil"/>
              <w:left w:val="dashSmallGap" w:sz="4" w:space="0" w:color="A6A6A6" w:themeColor="background1" w:themeShade="A6"/>
              <w:bottom w:val="dashSmallGap" w:sz="4" w:space="0" w:color="808080" w:themeColor="background1" w:themeShade="80"/>
              <w:right w:val="nil"/>
            </w:tcBorders>
            <w:shd w:val="clear" w:color="auto" w:fill="D9D9D9" w:themeFill="background1" w:themeFillShade="D9"/>
          </w:tcPr>
          <w:p w14:paraId="23DAD811" w14:textId="77777777" w:rsidR="00CD034E" w:rsidRPr="00BB5E7F" w:rsidRDefault="00CD034E" w:rsidP="00B47A24">
            <w:pPr>
              <w:jc w:val="right"/>
              <w:rPr>
                <w:color w:val="4F81BD" w:themeColor="accent1"/>
                <w:sz w:val="16"/>
                <w:szCs w:val="16"/>
              </w:rPr>
            </w:pPr>
            <w:r>
              <w:rPr>
                <w:color w:val="4F81BD" w:themeColor="accent1"/>
                <w:sz w:val="16"/>
                <w:szCs w:val="16"/>
              </w:rPr>
              <w:t>9%</w:t>
            </w:r>
          </w:p>
        </w:tc>
        <w:tc>
          <w:tcPr>
            <w:tcW w:w="810" w:type="dxa"/>
            <w:tcBorders>
              <w:top w:val="nil"/>
              <w:left w:val="nil"/>
              <w:bottom w:val="dashSmallGap" w:sz="4" w:space="0" w:color="808080" w:themeColor="background1" w:themeShade="80"/>
              <w:right w:val="nil"/>
            </w:tcBorders>
            <w:shd w:val="clear" w:color="auto" w:fill="auto"/>
          </w:tcPr>
          <w:p w14:paraId="1D9FDC98" w14:textId="77777777" w:rsidR="00CD034E" w:rsidRPr="00BB5E7F" w:rsidRDefault="00CD034E" w:rsidP="00B47A24">
            <w:pPr>
              <w:jc w:val="right"/>
              <w:rPr>
                <w:color w:val="4F81BD" w:themeColor="accent1"/>
                <w:sz w:val="16"/>
                <w:szCs w:val="16"/>
              </w:rPr>
            </w:pPr>
            <w:r>
              <w:rPr>
                <w:color w:val="4F81BD" w:themeColor="accent1"/>
                <w:sz w:val="16"/>
                <w:szCs w:val="16"/>
              </w:rPr>
              <w:t>-4%</w:t>
            </w:r>
          </w:p>
        </w:tc>
        <w:tc>
          <w:tcPr>
            <w:tcW w:w="900" w:type="dxa"/>
            <w:tcBorders>
              <w:top w:val="nil"/>
              <w:left w:val="nil"/>
              <w:bottom w:val="dashSmallGap" w:sz="4" w:space="0" w:color="808080" w:themeColor="background1" w:themeShade="80"/>
              <w:right w:val="nil"/>
            </w:tcBorders>
            <w:shd w:val="clear" w:color="auto" w:fill="FFFFFF" w:themeFill="background1"/>
          </w:tcPr>
          <w:p w14:paraId="18DE7396" w14:textId="77777777" w:rsidR="00CD034E" w:rsidRPr="00BB5E7F" w:rsidRDefault="00CD034E" w:rsidP="00B47A24">
            <w:pPr>
              <w:jc w:val="right"/>
              <w:rPr>
                <w:color w:val="4F81BD" w:themeColor="accent1"/>
                <w:sz w:val="16"/>
                <w:szCs w:val="16"/>
              </w:rPr>
            </w:pPr>
            <w:r>
              <w:rPr>
                <w:color w:val="4F81BD" w:themeColor="accent1"/>
                <w:sz w:val="16"/>
                <w:szCs w:val="16"/>
              </w:rPr>
              <w:t>5%</w:t>
            </w:r>
          </w:p>
        </w:tc>
        <w:tc>
          <w:tcPr>
            <w:tcW w:w="1080" w:type="dxa"/>
            <w:tcBorders>
              <w:top w:val="nil"/>
              <w:left w:val="nil"/>
              <w:bottom w:val="dashSmallGap" w:sz="4" w:space="0" w:color="808080" w:themeColor="background1" w:themeShade="80"/>
              <w:right w:val="nil"/>
            </w:tcBorders>
            <w:shd w:val="clear" w:color="auto" w:fill="FFFFFF" w:themeFill="background1"/>
          </w:tcPr>
          <w:p w14:paraId="2904F618" w14:textId="77777777" w:rsidR="00CD034E" w:rsidRPr="00BB5E7F" w:rsidRDefault="00CD034E" w:rsidP="00B47A24">
            <w:pPr>
              <w:jc w:val="right"/>
              <w:rPr>
                <w:color w:val="4F81BD" w:themeColor="accent1"/>
                <w:sz w:val="16"/>
                <w:szCs w:val="16"/>
              </w:rPr>
            </w:pPr>
          </w:p>
        </w:tc>
        <w:tc>
          <w:tcPr>
            <w:tcW w:w="654" w:type="dxa"/>
            <w:tcBorders>
              <w:top w:val="nil"/>
              <w:left w:val="nil"/>
              <w:bottom w:val="dashSmallGap" w:sz="4" w:space="0" w:color="808080" w:themeColor="background1" w:themeShade="80"/>
              <w:right w:val="nil"/>
            </w:tcBorders>
            <w:shd w:val="clear" w:color="auto" w:fill="D9D9D9" w:themeFill="background1" w:themeFillShade="D9"/>
          </w:tcPr>
          <w:p w14:paraId="3E61BDD3" w14:textId="77777777" w:rsidR="00CD034E" w:rsidRPr="00BB5E7F" w:rsidRDefault="00CD034E" w:rsidP="00B47A24">
            <w:pPr>
              <w:jc w:val="right"/>
              <w:rPr>
                <w:color w:val="4F81BD" w:themeColor="accent1"/>
                <w:sz w:val="16"/>
                <w:szCs w:val="16"/>
              </w:rPr>
            </w:pPr>
            <w:r>
              <w:rPr>
                <w:color w:val="4F81BD" w:themeColor="accent1"/>
                <w:sz w:val="16"/>
                <w:szCs w:val="16"/>
              </w:rPr>
              <w:t>5%</w:t>
            </w:r>
          </w:p>
        </w:tc>
      </w:tr>
      <w:tr w:rsidR="00CD034E" w:rsidRPr="00CB4C21" w14:paraId="6DB992AA" w14:textId="77777777" w:rsidTr="00B47A24">
        <w:trPr>
          <w:trHeight w:val="228"/>
        </w:trPr>
        <w:tc>
          <w:tcPr>
            <w:tcW w:w="1980" w:type="dxa"/>
            <w:tcBorders>
              <w:top w:val="nil"/>
              <w:left w:val="nil"/>
              <w:bottom w:val="nil"/>
              <w:right w:val="dashSmallGap" w:sz="4" w:space="0" w:color="A6A6A6" w:themeColor="background1" w:themeShade="A6"/>
            </w:tcBorders>
            <w:shd w:val="clear" w:color="auto" w:fill="D9D9D9" w:themeFill="background1" w:themeFillShade="D9"/>
            <w:hideMark/>
          </w:tcPr>
          <w:p w14:paraId="3C88777C" w14:textId="77777777" w:rsidR="00CD034E" w:rsidRPr="000E0D7F" w:rsidRDefault="00CD034E" w:rsidP="00B47A24">
            <w:pPr>
              <w:rPr>
                <w:b/>
                <w:color w:val="4F81BD" w:themeColor="accent1"/>
                <w:sz w:val="16"/>
                <w:szCs w:val="16"/>
              </w:rPr>
            </w:pPr>
            <w:r w:rsidRPr="000E0D7F">
              <w:rPr>
                <w:b/>
                <w:color w:val="000000" w:themeColor="text1"/>
                <w:sz w:val="16"/>
                <w:szCs w:val="16"/>
              </w:rPr>
              <w:t>Adjusted EBITDA</w:t>
            </w:r>
          </w:p>
        </w:tc>
        <w:tc>
          <w:tcPr>
            <w:tcW w:w="900" w:type="dxa"/>
            <w:tcBorders>
              <w:top w:val="nil"/>
              <w:left w:val="dashSmallGap" w:sz="4" w:space="0" w:color="A6A6A6" w:themeColor="background1" w:themeShade="A6"/>
              <w:bottom w:val="nil"/>
              <w:right w:val="nil"/>
            </w:tcBorders>
            <w:shd w:val="clear" w:color="auto" w:fill="D9D9D9" w:themeFill="background1" w:themeFillShade="D9"/>
          </w:tcPr>
          <w:p w14:paraId="5A5CB3B3" w14:textId="77777777" w:rsidR="00CD034E" w:rsidRPr="00BB5E7F" w:rsidRDefault="00CD034E" w:rsidP="00B47A24">
            <w:pPr>
              <w:jc w:val="right"/>
              <w:rPr>
                <w:color w:val="4F81BD" w:themeColor="accent1"/>
                <w:sz w:val="16"/>
                <w:szCs w:val="16"/>
              </w:rPr>
            </w:pPr>
            <w:r>
              <w:rPr>
                <w:color w:val="4F81BD" w:themeColor="accent1"/>
                <w:sz w:val="16"/>
                <w:szCs w:val="16"/>
              </w:rPr>
              <w:t>771</w:t>
            </w:r>
          </w:p>
        </w:tc>
        <w:tc>
          <w:tcPr>
            <w:tcW w:w="1080" w:type="dxa"/>
            <w:tcBorders>
              <w:top w:val="nil"/>
              <w:left w:val="nil"/>
              <w:bottom w:val="nil"/>
              <w:right w:val="nil"/>
            </w:tcBorders>
            <w:shd w:val="clear" w:color="auto" w:fill="D9D9D9" w:themeFill="background1" w:themeFillShade="D9"/>
          </w:tcPr>
          <w:p w14:paraId="3166CA32" w14:textId="77777777" w:rsidR="00CD034E" w:rsidRPr="00BB5E7F" w:rsidRDefault="00CD034E" w:rsidP="00B47A24">
            <w:pPr>
              <w:jc w:val="right"/>
              <w:rPr>
                <w:color w:val="4F81BD" w:themeColor="accent1"/>
                <w:sz w:val="16"/>
                <w:szCs w:val="16"/>
              </w:rPr>
            </w:pPr>
            <w:r>
              <w:rPr>
                <w:color w:val="4F81BD" w:themeColor="accent1"/>
                <w:sz w:val="16"/>
                <w:szCs w:val="16"/>
              </w:rPr>
              <w:t>275</w:t>
            </w:r>
          </w:p>
        </w:tc>
        <w:tc>
          <w:tcPr>
            <w:tcW w:w="630" w:type="dxa"/>
            <w:tcBorders>
              <w:top w:val="nil"/>
              <w:left w:val="nil"/>
              <w:bottom w:val="nil"/>
              <w:right w:val="dashSmallGap" w:sz="4" w:space="0" w:color="A6A6A6" w:themeColor="background1" w:themeShade="A6"/>
            </w:tcBorders>
            <w:shd w:val="clear" w:color="auto" w:fill="D9D9D9" w:themeFill="background1" w:themeFillShade="D9"/>
          </w:tcPr>
          <w:p w14:paraId="4F67B6C8" w14:textId="77777777" w:rsidR="00CD034E" w:rsidRPr="00BB5E7F" w:rsidRDefault="00CD034E" w:rsidP="00B47A24">
            <w:pPr>
              <w:jc w:val="right"/>
              <w:rPr>
                <w:color w:val="4F81BD" w:themeColor="accent1"/>
                <w:sz w:val="16"/>
                <w:szCs w:val="16"/>
              </w:rPr>
            </w:pPr>
            <w:r>
              <w:rPr>
                <w:color w:val="4F81BD" w:themeColor="accent1"/>
                <w:sz w:val="16"/>
                <w:szCs w:val="16"/>
              </w:rPr>
              <w:t>1,046</w:t>
            </w:r>
          </w:p>
        </w:tc>
        <w:tc>
          <w:tcPr>
            <w:tcW w:w="810" w:type="dxa"/>
            <w:tcBorders>
              <w:top w:val="nil"/>
              <w:left w:val="nil"/>
              <w:bottom w:val="nil"/>
              <w:right w:val="dashSmallGap" w:sz="4" w:space="0" w:color="A6A6A6" w:themeColor="background1" w:themeShade="A6"/>
            </w:tcBorders>
            <w:shd w:val="clear" w:color="auto" w:fill="D9D9D9" w:themeFill="background1" w:themeFillShade="D9"/>
          </w:tcPr>
          <w:p w14:paraId="58DBEF98"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721</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08838B5D" w14:textId="77777777" w:rsidR="00CD034E" w:rsidRPr="00BB5E7F" w:rsidRDefault="00CD034E" w:rsidP="00B47A24">
            <w:pPr>
              <w:jc w:val="right"/>
              <w:rPr>
                <w:color w:val="4F81BD" w:themeColor="accent1"/>
                <w:sz w:val="16"/>
                <w:szCs w:val="16"/>
              </w:rPr>
            </w:pPr>
          </w:p>
        </w:tc>
        <w:tc>
          <w:tcPr>
            <w:tcW w:w="810" w:type="dxa"/>
            <w:tcBorders>
              <w:top w:val="nil"/>
              <w:left w:val="nil"/>
              <w:bottom w:val="nil"/>
              <w:right w:val="nil"/>
            </w:tcBorders>
            <w:shd w:val="clear" w:color="auto" w:fill="D9D9D9" w:themeFill="background1" w:themeFillShade="D9"/>
          </w:tcPr>
          <w:p w14:paraId="39862CE7" w14:textId="77777777" w:rsidR="00CD034E" w:rsidRPr="00BB5E7F" w:rsidRDefault="00CD034E" w:rsidP="00B47A24">
            <w:pPr>
              <w:jc w:val="right"/>
              <w:rPr>
                <w:color w:val="4F81BD" w:themeColor="accent1"/>
                <w:sz w:val="16"/>
                <w:szCs w:val="16"/>
              </w:rPr>
            </w:pPr>
          </w:p>
        </w:tc>
        <w:tc>
          <w:tcPr>
            <w:tcW w:w="900" w:type="dxa"/>
            <w:tcBorders>
              <w:top w:val="nil"/>
              <w:left w:val="nil"/>
              <w:bottom w:val="nil"/>
              <w:right w:val="nil"/>
            </w:tcBorders>
            <w:shd w:val="clear" w:color="auto" w:fill="D9D9D9" w:themeFill="background1" w:themeFillShade="D9"/>
          </w:tcPr>
          <w:p w14:paraId="6B7563A5" w14:textId="77777777" w:rsidR="00CD034E" w:rsidRPr="00BB5E7F" w:rsidRDefault="00CD034E" w:rsidP="00B47A24">
            <w:pPr>
              <w:jc w:val="right"/>
              <w:rPr>
                <w:color w:val="4F81BD" w:themeColor="accent1"/>
                <w:sz w:val="16"/>
                <w:szCs w:val="16"/>
              </w:rPr>
            </w:pPr>
            <w:r>
              <w:rPr>
                <w:color w:val="4F81BD" w:themeColor="accent1"/>
                <w:sz w:val="16"/>
                <w:szCs w:val="16"/>
              </w:rPr>
              <w:t>7%</w:t>
            </w:r>
          </w:p>
        </w:tc>
        <w:tc>
          <w:tcPr>
            <w:tcW w:w="1080" w:type="dxa"/>
            <w:tcBorders>
              <w:top w:val="dashSmallGap" w:sz="4" w:space="0" w:color="808080" w:themeColor="background1" w:themeShade="80"/>
              <w:left w:val="nil"/>
              <w:bottom w:val="nil"/>
              <w:right w:val="nil"/>
            </w:tcBorders>
            <w:shd w:val="clear" w:color="auto" w:fill="D9D9D9" w:themeFill="background1" w:themeFillShade="D9"/>
          </w:tcPr>
          <w:p w14:paraId="117CA6F5" w14:textId="77777777" w:rsidR="00CD034E" w:rsidRPr="00BB5E7F" w:rsidRDefault="00CD034E" w:rsidP="00B47A24">
            <w:pPr>
              <w:jc w:val="right"/>
              <w:rPr>
                <w:color w:val="4F81BD" w:themeColor="accent1"/>
                <w:sz w:val="16"/>
                <w:szCs w:val="16"/>
              </w:rPr>
            </w:pPr>
            <w:r>
              <w:rPr>
                <w:color w:val="4F81BD" w:themeColor="accent1"/>
                <w:sz w:val="16"/>
                <w:szCs w:val="16"/>
              </w:rPr>
              <w:t>38%</w:t>
            </w:r>
          </w:p>
        </w:tc>
        <w:tc>
          <w:tcPr>
            <w:tcW w:w="654" w:type="dxa"/>
            <w:tcBorders>
              <w:top w:val="dashSmallGap" w:sz="4" w:space="0" w:color="808080" w:themeColor="background1" w:themeShade="80"/>
              <w:left w:val="nil"/>
              <w:bottom w:val="nil"/>
              <w:right w:val="nil"/>
            </w:tcBorders>
            <w:shd w:val="clear" w:color="auto" w:fill="D9D9D9" w:themeFill="background1" w:themeFillShade="D9"/>
          </w:tcPr>
          <w:p w14:paraId="761DBBC6" w14:textId="77777777" w:rsidR="00CD034E" w:rsidRPr="00BB5E7F" w:rsidRDefault="00CD034E" w:rsidP="00B47A24">
            <w:pPr>
              <w:jc w:val="right"/>
              <w:rPr>
                <w:color w:val="4F81BD" w:themeColor="accent1"/>
                <w:sz w:val="16"/>
                <w:szCs w:val="16"/>
              </w:rPr>
            </w:pPr>
            <w:r>
              <w:rPr>
                <w:color w:val="4F81BD" w:themeColor="accent1"/>
                <w:sz w:val="16"/>
                <w:szCs w:val="16"/>
              </w:rPr>
              <w:t>45%</w:t>
            </w:r>
          </w:p>
        </w:tc>
      </w:tr>
      <w:tr w:rsidR="00CD034E" w:rsidRPr="00CB4C21" w14:paraId="77470D07" w14:textId="77777777" w:rsidTr="00B47A24">
        <w:trPr>
          <w:trHeight w:val="228"/>
        </w:trPr>
        <w:tc>
          <w:tcPr>
            <w:tcW w:w="1980" w:type="dxa"/>
            <w:tcBorders>
              <w:top w:val="nil"/>
              <w:left w:val="nil"/>
              <w:bottom w:val="nil"/>
              <w:right w:val="dashSmallGap" w:sz="4" w:space="0" w:color="A6A6A6" w:themeColor="background1" w:themeShade="A6"/>
            </w:tcBorders>
            <w:shd w:val="clear" w:color="auto" w:fill="FFFFFF" w:themeFill="background1"/>
            <w:hideMark/>
          </w:tcPr>
          <w:p w14:paraId="033C67CB" w14:textId="77777777" w:rsidR="00CD034E" w:rsidRPr="000E0D7F" w:rsidRDefault="00CD034E" w:rsidP="00B47A24">
            <w:pPr>
              <w:rPr>
                <w:color w:val="4F81BD" w:themeColor="accent1"/>
                <w:sz w:val="16"/>
                <w:szCs w:val="16"/>
                <w:u w:val="single"/>
              </w:rPr>
            </w:pPr>
            <w:r w:rsidRPr="000E0D7F">
              <w:rPr>
                <w:sz w:val="16"/>
                <w:szCs w:val="16"/>
              </w:rPr>
              <w:t xml:space="preserve">  Nutrition</w:t>
            </w:r>
          </w:p>
        </w:tc>
        <w:tc>
          <w:tcPr>
            <w:tcW w:w="900" w:type="dxa"/>
            <w:tcBorders>
              <w:top w:val="nil"/>
              <w:left w:val="dashSmallGap" w:sz="4" w:space="0" w:color="A6A6A6" w:themeColor="background1" w:themeShade="A6"/>
              <w:bottom w:val="nil"/>
              <w:right w:val="nil"/>
            </w:tcBorders>
            <w:shd w:val="clear" w:color="auto" w:fill="FFFFFF" w:themeFill="background1"/>
          </w:tcPr>
          <w:p w14:paraId="3F6676BE" w14:textId="77777777" w:rsidR="00CD034E" w:rsidRPr="00BB5E7F" w:rsidRDefault="00CD034E" w:rsidP="00B47A24">
            <w:pPr>
              <w:jc w:val="right"/>
              <w:rPr>
                <w:color w:val="4F81BD" w:themeColor="accent1"/>
                <w:sz w:val="16"/>
                <w:szCs w:val="16"/>
              </w:rPr>
            </w:pPr>
            <w:r>
              <w:rPr>
                <w:color w:val="4F81BD" w:themeColor="accent1"/>
                <w:sz w:val="16"/>
                <w:szCs w:val="16"/>
              </w:rPr>
              <w:t>564</w:t>
            </w:r>
          </w:p>
        </w:tc>
        <w:tc>
          <w:tcPr>
            <w:tcW w:w="1080" w:type="dxa"/>
            <w:tcBorders>
              <w:top w:val="nil"/>
              <w:left w:val="nil"/>
              <w:bottom w:val="nil"/>
              <w:right w:val="nil"/>
            </w:tcBorders>
            <w:shd w:val="clear" w:color="auto" w:fill="FFFFFF" w:themeFill="background1"/>
          </w:tcPr>
          <w:p w14:paraId="58E62001" w14:textId="77777777" w:rsidR="00CD034E" w:rsidRPr="00BB5E7F" w:rsidRDefault="00CD034E" w:rsidP="00B47A24">
            <w:pPr>
              <w:jc w:val="right"/>
              <w:rPr>
                <w:color w:val="4F81BD" w:themeColor="accent1"/>
                <w:sz w:val="16"/>
                <w:szCs w:val="16"/>
              </w:rPr>
            </w:pPr>
            <w:r>
              <w:rPr>
                <w:color w:val="4F81BD" w:themeColor="accent1"/>
                <w:sz w:val="16"/>
                <w:szCs w:val="16"/>
              </w:rPr>
              <w:t>275</w:t>
            </w:r>
          </w:p>
        </w:tc>
        <w:tc>
          <w:tcPr>
            <w:tcW w:w="630" w:type="dxa"/>
            <w:tcBorders>
              <w:top w:val="nil"/>
              <w:left w:val="nil"/>
              <w:bottom w:val="nil"/>
              <w:right w:val="dashSmallGap" w:sz="4" w:space="0" w:color="A6A6A6" w:themeColor="background1" w:themeShade="A6"/>
            </w:tcBorders>
            <w:shd w:val="clear" w:color="auto" w:fill="FFFFFF" w:themeFill="background1"/>
          </w:tcPr>
          <w:p w14:paraId="0F66B410" w14:textId="77777777" w:rsidR="00CD034E" w:rsidRPr="00BB5E7F" w:rsidRDefault="00CD034E" w:rsidP="00B47A24">
            <w:pPr>
              <w:jc w:val="right"/>
              <w:rPr>
                <w:color w:val="4F81BD" w:themeColor="accent1"/>
                <w:sz w:val="16"/>
                <w:szCs w:val="16"/>
              </w:rPr>
            </w:pPr>
            <w:r>
              <w:rPr>
                <w:color w:val="4F81BD" w:themeColor="accent1"/>
                <w:sz w:val="16"/>
                <w:szCs w:val="16"/>
              </w:rPr>
              <w:t>839</w:t>
            </w:r>
          </w:p>
        </w:tc>
        <w:tc>
          <w:tcPr>
            <w:tcW w:w="810" w:type="dxa"/>
            <w:tcBorders>
              <w:top w:val="nil"/>
              <w:left w:val="nil"/>
              <w:bottom w:val="nil"/>
              <w:right w:val="dashSmallGap" w:sz="4" w:space="0" w:color="A6A6A6" w:themeColor="background1" w:themeShade="A6"/>
            </w:tcBorders>
          </w:tcPr>
          <w:p w14:paraId="72167A4A"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528</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635E56BA" w14:textId="77777777" w:rsidR="00CD034E" w:rsidRPr="00BB5E7F" w:rsidRDefault="00CD034E" w:rsidP="00B47A24">
            <w:pPr>
              <w:jc w:val="right"/>
              <w:rPr>
                <w:color w:val="4F81BD" w:themeColor="accent1"/>
                <w:sz w:val="16"/>
                <w:szCs w:val="16"/>
              </w:rPr>
            </w:pPr>
          </w:p>
        </w:tc>
        <w:tc>
          <w:tcPr>
            <w:tcW w:w="810" w:type="dxa"/>
            <w:tcBorders>
              <w:top w:val="nil"/>
              <w:left w:val="nil"/>
              <w:bottom w:val="nil"/>
              <w:right w:val="nil"/>
            </w:tcBorders>
            <w:shd w:val="clear" w:color="auto" w:fill="auto"/>
          </w:tcPr>
          <w:p w14:paraId="35320280" w14:textId="77777777" w:rsidR="00CD034E" w:rsidRPr="00BB5E7F" w:rsidRDefault="00CD034E" w:rsidP="00B47A24">
            <w:pPr>
              <w:jc w:val="right"/>
              <w:rPr>
                <w:color w:val="4F81BD" w:themeColor="accent1"/>
                <w:sz w:val="16"/>
                <w:szCs w:val="16"/>
              </w:rPr>
            </w:pPr>
          </w:p>
        </w:tc>
        <w:tc>
          <w:tcPr>
            <w:tcW w:w="900" w:type="dxa"/>
            <w:tcBorders>
              <w:top w:val="nil"/>
              <w:left w:val="nil"/>
              <w:bottom w:val="nil"/>
              <w:right w:val="nil"/>
            </w:tcBorders>
            <w:shd w:val="clear" w:color="auto" w:fill="FFFFFF" w:themeFill="background1"/>
          </w:tcPr>
          <w:p w14:paraId="5A96B5AD" w14:textId="77777777" w:rsidR="00CD034E" w:rsidRPr="00BB5E7F" w:rsidRDefault="00CD034E" w:rsidP="00B47A24">
            <w:pPr>
              <w:jc w:val="right"/>
              <w:rPr>
                <w:color w:val="4F81BD" w:themeColor="accent1"/>
                <w:sz w:val="16"/>
                <w:szCs w:val="16"/>
              </w:rPr>
            </w:pPr>
            <w:r>
              <w:rPr>
                <w:color w:val="4F81BD" w:themeColor="accent1"/>
                <w:sz w:val="16"/>
                <w:szCs w:val="16"/>
              </w:rPr>
              <w:t>7%</w:t>
            </w:r>
          </w:p>
        </w:tc>
        <w:tc>
          <w:tcPr>
            <w:tcW w:w="1080" w:type="dxa"/>
            <w:tcBorders>
              <w:top w:val="nil"/>
              <w:left w:val="nil"/>
              <w:bottom w:val="nil"/>
              <w:right w:val="nil"/>
            </w:tcBorders>
            <w:shd w:val="clear" w:color="auto" w:fill="FFFFFF" w:themeFill="background1"/>
          </w:tcPr>
          <w:p w14:paraId="62C48B22" w14:textId="77777777" w:rsidR="00CD034E" w:rsidRPr="00BB5E7F" w:rsidRDefault="00CD034E" w:rsidP="00B47A24">
            <w:pPr>
              <w:jc w:val="right"/>
              <w:rPr>
                <w:color w:val="4F81BD" w:themeColor="accent1"/>
                <w:sz w:val="16"/>
                <w:szCs w:val="16"/>
              </w:rPr>
            </w:pPr>
            <w:r>
              <w:rPr>
                <w:color w:val="4F81BD" w:themeColor="accent1"/>
                <w:sz w:val="16"/>
                <w:szCs w:val="16"/>
              </w:rPr>
              <w:t>52%</w:t>
            </w:r>
          </w:p>
        </w:tc>
        <w:tc>
          <w:tcPr>
            <w:tcW w:w="654" w:type="dxa"/>
            <w:tcBorders>
              <w:top w:val="nil"/>
              <w:left w:val="nil"/>
              <w:bottom w:val="nil"/>
              <w:right w:val="nil"/>
            </w:tcBorders>
            <w:shd w:val="clear" w:color="auto" w:fill="D9D9D9" w:themeFill="background1" w:themeFillShade="D9"/>
          </w:tcPr>
          <w:p w14:paraId="291A76A9" w14:textId="77777777" w:rsidR="00CD034E" w:rsidRPr="00BB5E7F" w:rsidRDefault="00CD034E" w:rsidP="00B47A24">
            <w:pPr>
              <w:jc w:val="right"/>
              <w:rPr>
                <w:color w:val="4F81BD" w:themeColor="accent1"/>
                <w:sz w:val="16"/>
                <w:szCs w:val="16"/>
              </w:rPr>
            </w:pPr>
            <w:r>
              <w:rPr>
                <w:color w:val="4F81BD" w:themeColor="accent1"/>
                <w:sz w:val="16"/>
                <w:szCs w:val="16"/>
              </w:rPr>
              <w:t>59%</w:t>
            </w:r>
          </w:p>
        </w:tc>
      </w:tr>
      <w:tr w:rsidR="00CD034E" w:rsidRPr="00CB4C21" w14:paraId="5E734562" w14:textId="77777777" w:rsidTr="00B47A24">
        <w:trPr>
          <w:trHeight w:val="175"/>
        </w:trPr>
        <w:tc>
          <w:tcPr>
            <w:tcW w:w="1980" w:type="dxa"/>
            <w:tcBorders>
              <w:top w:val="nil"/>
              <w:left w:val="nil"/>
              <w:bottom w:val="nil"/>
              <w:right w:val="dashSmallGap" w:sz="4" w:space="0" w:color="A6A6A6" w:themeColor="background1" w:themeShade="A6"/>
            </w:tcBorders>
            <w:shd w:val="clear" w:color="auto" w:fill="FFFFFF" w:themeFill="background1"/>
            <w:hideMark/>
          </w:tcPr>
          <w:p w14:paraId="7BCBCB5D" w14:textId="77777777" w:rsidR="00CD034E" w:rsidRPr="000E0D7F" w:rsidRDefault="00CD034E" w:rsidP="00B47A24">
            <w:pPr>
              <w:rPr>
                <w:color w:val="4F81BD" w:themeColor="accent1"/>
                <w:sz w:val="16"/>
                <w:szCs w:val="16"/>
                <w:u w:val="single"/>
              </w:rPr>
            </w:pPr>
            <w:r w:rsidRPr="000E0D7F">
              <w:rPr>
                <w:sz w:val="16"/>
                <w:szCs w:val="16"/>
              </w:rPr>
              <w:t xml:space="preserve">  Materials </w:t>
            </w:r>
          </w:p>
        </w:tc>
        <w:tc>
          <w:tcPr>
            <w:tcW w:w="900" w:type="dxa"/>
            <w:tcBorders>
              <w:top w:val="nil"/>
              <w:left w:val="dashSmallGap" w:sz="4" w:space="0" w:color="A6A6A6" w:themeColor="background1" w:themeShade="A6"/>
              <w:bottom w:val="nil"/>
              <w:right w:val="nil"/>
            </w:tcBorders>
            <w:shd w:val="clear" w:color="auto" w:fill="FFFFFF" w:themeFill="background1"/>
          </w:tcPr>
          <w:p w14:paraId="54459882" w14:textId="77777777" w:rsidR="00CD034E" w:rsidRPr="00BB5E7F" w:rsidRDefault="00CD034E" w:rsidP="00B47A24">
            <w:pPr>
              <w:jc w:val="right"/>
              <w:rPr>
                <w:color w:val="4F81BD" w:themeColor="accent1"/>
                <w:sz w:val="16"/>
                <w:szCs w:val="16"/>
              </w:rPr>
            </w:pPr>
            <w:r>
              <w:rPr>
                <w:color w:val="4F81BD" w:themeColor="accent1"/>
                <w:sz w:val="16"/>
                <w:szCs w:val="16"/>
              </w:rPr>
              <w:t>261</w:t>
            </w:r>
          </w:p>
        </w:tc>
        <w:tc>
          <w:tcPr>
            <w:tcW w:w="1080" w:type="dxa"/>
            <w:tcBorders>
              <w:top w:val="nil"/>
              <w:left w:val="nil"/>
              <w:bottom w:val="nil"/>
              <w:right w:val="nil"/>
            </w:tcBorders>
            <w:shd w:val="clear" w:color="auto" w:fill="FFFFFF" w:themeFill="background1"/>
          </w:tcPr>
          <w:p w14:paraId="0CF89875" w14:textId="77777777" w:rsidR="00CD034E" w:rsidRPr="00BB5E7F" w:rsidRDefault="00CD034E" w:rsidP="00B47A24">
            <w:pPr>
              <w:jc w:val="right"/>
              <w:rPr>
                <w:color w:val="4F81BD" w:themeColor="accent1"/>
                <w:sz w:val="16"/>
                <w:szCs w:val="16"/>
              </w:rPr>
            </w:pPr>
          </w:p>
        </w:tc>
        <w:tc>
          <w:tcPr>
            <w:tcW w:w="630" w:type="dxa"/>
            <w:tcBorders>
              <w:top w:val="nil"/>
              <w:left w:val="nil"/>
              <w:bottom w:val="nil"/>
              <w:right w:val="dashSmallGap" w:sz="4" w:space="0" w:color="A6A6A6" w:themeColor="background1" w:themeShade="A6"/>
            </w:tcBorders>
            <w:shd w:val="clear" w:color="auto" w:fill="FFFFFF" w:themeFill="background1"/>
          </w:tcPr>
          <w:p w14:paraId="37FD8331" w14:textId="77777777" w:rsidR="00CD034E" w:rsidRPr="00BB5E7F" w:rsidRDefault="00CD034E" w:rsidP="00B47A24">
            <w:pPr>
              <w:jc w:val="right"/>
              <w:rPr>
                <w:color w:val="4F81BD" w:themeColor="accent1"/>
                <w:sz w:val="16"/>
                <w:szCs w:val="16"/>
              </w:rPr>
            </w:pPr>
            <w:r>
              <w:rPr>
                <w:color w:val="4F81BD" w:themeColor="accent1"/>
                <w:sz w:val="16"/>
                <w:szCs w:val="16"/>
              </w:rPr>
              <w:t>261</w:t>
            </w:r>
          </w:p>
        </w:tc>
        <w:tc>
          <w:tcPr>
            <w:tcW w:w="810" w:type="dxa"/>
            <w:tcBorders>
              <w:top w:val="nil"/>
              <w:left w:val="nil"/>
              <w:bottom w:val="nil"/>
              <w:right w:val="dashSmallGap" w:sz="4" w:space="0" w:color="A6A6A6" w:themeColor="background1" w:themeShade="A6"/>
            </w:tcBorders>
          </w:tcPr>
          <w:p w14:paraId="139EBB9B"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241</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4B8FE3C1" w14:textId="77777777" w:rsidR="00CD034E" w:rsidRPr="00BB5E7F" w:rsidRDefault="00CD034E" w:rsidP="00B47A24">
            <w:pPr>
              <w:jc w:val="right"/>
              <w:rPr>
                <w:color w:val="4F81BD" w:themeColor="accent1"/>
                <w:sz w:val="16"/>
                <w:szCs w:val="16"/>
              </w:rPr>
            </w:pPr>
          </w:p>
        </w:tc>
        <w:tc>
          <w:tcPr>
            <w:tcW w:w="810" w:type="dxa"/>
            <w:tcBorders>
              <w:top w:val="nil"/>
              <w:left w:val="nil"/>
              <w:bottom w:val="nil"/>
              <w:right w:val="nil"/>
            </w:tcBorders>
            <w:shd w:val="clear" w:color="auto" w:fill="auto"/>
          </w:tcPr>
          <w:p w14:paraId="6A2130A9" w14:textId="77777777" w:rsidR="00CD034E" w:rsidRPr="00BB5E7F" w:rsidRDefault="00CD034E" w:rsidP="00B47A24">
            <w:pPr>
              <w:jc w:val="right"/>
              <w:rPr>
                <w:color w:val="4F81BD" w:themeColor="accent1"/>
                <w:sz w:val="16"/>
                <w:szCs w:val="16"/>
              </w:rPr>
            </w:pPr>
          </w:p>
        </w:tc>
        <w:tc>
          <w:tcPr>
            <w:tcW w:w="900" w:type="dxa"/>
            <w:tcBorders>
              <w:top w:val="nil"/>
              <w:left w:val="nil"/>
              <w:bottom w:val="nil"/>
              <w:right w:val="nil"/>
            </w:tcBorders>
            <w:shd w:val="clear" w:color="auto" w:fill="FFFFFF" w:themeFill="background1"/>
          </w:tcPr>
          <w:p w14:paraId="1654C386" w14:textId="77777777" w:rsidR="00CD034E" w:rsidRPr="00BB5E7F" w:rsidRDefault="00CD034E" w:rsidP="00B47A24">
            <w:pPr>
              <w:jc w:val="right"/>
              <w:rPr>
                <w:color w:val="4F81BD" w:themeColor="accent1"/>
                <w:sz w:val="16"/>
                <w:szCs w:val="16"/>
              </w:rPr>
            </w:pPr>
            <w:r>
              <w:rPr>
                <w:color w:val="4F81BD" w:themeColor="accent1"/>
                <w:sz w:val="16"/>
                <w:szCs w:val="16"/>
              </w:rPr>
              <w:t>8%</w:t>
            </w:r>
          </w:p>
        </w:tc>
        <w:tc>
          <w:tcPr>
            <w:tcW w:w="1080" w:type="dxa"/>
            <w:tcBorders>
              <w:top w:val="nil"/>
              <w:left w:val="nil"/>
              <w:bottom w:val="nil"/>
              <w:right w:val="nil"/>
            </w:tcBorders>
            <w:shd w:val="clear" w:color="auto" w:fill="FFFFFF" w:themeFill="background1"/>
          </w:tcPr>
          <w:p w14:paraId="4CDDB662" w14:textId="77777777" w:rsidR="00CD034E" w:rsidRPr="00BB5E7F" w:rsidRDefault="00CD034E" w:rsidP="00B47A24">
            <w:pPr>
              <w:jc w:val="right"/>
              <w:rPr>
                <w:color w:val="4F81BD" w:themeColor="accent1"/>
                <w:sz w:val="16"/>
                <w:szCs w:val="16"/>
              </w:rPr>
            </w:pPr>
          </w:p>
        </w:tc>
        <w:tc>
          <w:tcPr>
            <w:tcW w:w="654" w:type="dxa"/>
            <w:tcBorders>
              <w:top w:val="nil"/>
              <w:left w:val="nil"/>
              <w:bottom w:val="nil"/>
              <w:right w:val="nil"/>
            </w:tcBorders>
            <w:shd w:val="clear" w:color="auto" w:fill="D9D9D9" w:themeFill="background1" w:themeFillShade="D9"/>
          </w:tcPr>
          <w:p w14:paraId="70AAAB1C" w14:textId="77777777" w:rsidR="00CD034E" w:rsidRPr="00BB5E7F" w:rsidRDefault="00CD034E" w:rsidP="00B47A24">
            <w:pPr>
              <w:jc w:val="right"/>
              <w:rPr>
                <w:color w:val="4F81BD" w:themeColor="accent1"/>
                <w:sz w:val="16"/>
                <w:szCs w:val="16"/>
              </w:rPr>
            </w:pPr>
            <w:r>
              <w:rPr>
                <w:color w:val="4F81BD" w:themeColor="accent1"/>
                <w:sz w:val="16"/>
                <w:szCs w:val="16"/>
              </w:rPr>
              <w:t>8%</w:t>
            </w:r>
          </w:p>
        </w:tc>
      </w:tr>
      <w:tr w:rsidR="00CD034E" w:rsidRPr="00CB4C21" w14:paraId="7ED3EB34" w14:textId="77777777" w:rsidTr="00B47A24">
        <w:trPr>
          <w:trHeight w:val="228"/>
        </w:trPr>
        <w:tc>
          <w:tcPr>
            <w:tcW w:w="1980" w:type="dxa"/>
            <w:tcBorders>
              <w:top w:val="nil"/>
              <w:left w:val="nil"/>
              <w:bottom w:val="nil"/>
              <w:right w:val="dashSmallGap" w:sz="4" w:space="0" w:color="A6A6A6" w:themeColor="background1" w:themeShade="A6"/>
            </w:tcBorders>
            <w:shd w:val="clear" w:color="auto" w:fill="FFFFFF" w:themeFill="background1"/>
          </w:tcPr>
          <w:p w14:paraId="0739B651" w14:textId="77777777" w:rsidR="00CD034E" w:rsidRPr="000E0D7F" w:rsidRDefault="00CD034E" w:rsidP="00B47A24">
            <w:pPr>
              <w:rPr>
                <w:sz w:val="16"/>
                <w:szCs w:val="16"/>
              </w:rPr>
            </w:pPr>
            <w:r>
              <w:rPr>
                <w:sz w:val="16"/>
                <w:szCs w:val="16"/>
              </w:rPr>
              <w:t xml:space="preserve">  </w:t>
            </w:r>
            <w:r w:rsidRPr="000E0D7F">
              <w:rPr>
                <w:sz w:val="16"/>
                <w:szCs w:val="16"/>
              </w:rPr>
              <w:t>Innovation</w:t>
            </w:r>
          </w:p>
        </w:tc>
        <w:tc>
          <w:tcPr>
            <w:tcW w:w="900" w:type="dxa"/>
            <w:tcBorders>
              <w:top w:val="nil"/>
              <w:left w:val="dashSmallGap" w:sz="4" w:space="0" w:color="A6A6A6" w:themeColor="background1" w:themeShade="A6"/>
              <w:bottom w:val="nil"/>
              <w:right w:val="nil"/>
            </w:tcBorders>
            <w:shd w:val="clear" w:color="auto" w:fill="FFFFFF" w:themeFill="background1"/>
          </w:tcPr>
          <w:p w14:paraId="4C14029D" w14:textId="77777777" w:rsidR="00CD034E" w:rsidRPr="00BB5E7F" w:rsidRDefault="00CD034E" w:rsidP="00B47A24">
            <w:pPr>
              <w:jc w:val="right"/>
              <w:rPr>
                <w:color w:val="4F81BD" w:themeColor="accent1"/>
                <w:sz w:val="16"/>
                <w:szCs w:val="16"/>
              </w:rPr>
            </w:pPr>
            <w:r>
              <w:rPr>
                <w:color w:val="4F81BD" w:themeColor="accent1"/>
                <w:sz w:val="16"/>
                <w:szCs w:val="16"/>
              </w:rPr>
              <w:t>0</w:t>
            </w:r>
          </w:p>
        </w:tc>
        <w:tc>
          <w:tcPr>
            <w:tcW w:w="1080" w:type="dxa"/>
            <w:tcBorders>
              <w:top w:val="nil"/>
              <w:left w:val="nil"/>
              <w:bottom w:val="nil"/>
              <w:right w:val="nil"/>
            </w:tcBorders>
            <w:shd w:val="clear" w:color="auto" w:fill="FFFFFF" w:themeFill="background1"/>
          </w:tcPr>
          <w:p w14:paraId="36B51BED" w14:textId="77777777" w:rsidR="00CD034E" w:rsidRPr="00BB5E7F" w:rsidRDefault="00CD034E" w:rsidP="00B47A24">
            <w:pPr>
              <w:jc w:val="right"/>
              <w:rPr>
                <w:color w:val="4F81BD" w:themeColor="accent1"/>
                <w:sz w:val="16"/>
                <w:szCs w:val="16"/>
              </w:rPr>
            </w:pPr>
          </w:p>
        </w:tc>
        <w:tc>
          <w:tcPr>
            <w:tcW w:w="630" w:type="dxa"/>
            <w:tcBorders>
              <w:top w:val="nil"/>
              <w:left w:val="nil"/>
              <w:bottom w:val="nil"/>
              <w:right w:val="dashSmallGap" w:sz="4" w:space="0" w:color="A6A6A6" w:themeColor="background1" w:themeShade="A6"/>
            </w:tcBorders>
            <w:shd w:val="clear" w:color="auto" w:fill="FFFFFF" w:themeFill="background1"/>
          </w:tcPr>
          <w:p w14:paraId="5CFD133C" w14:textId="77777777" w:rsidR="00CD034E" w:rsidRPr="00BB5E7F" w:rsidRDefault="00CD034E" w:rsidP="00B47A24">
            <w:pPr>
              <w:jc w:val="right"/>
              <w:rPr>
                <w:color w:val="4F81BD" w:themeColor="accent1"/>
                <w:sz w:val="16"/>
                <w:szCs w:val="16"/>
              </w:rPr>
            </w:pPr>
            <w:r>
              <w:rPr>
                <w:color w:val="4F81BD" w:themeColor="accent1"/>
                <w:sz w:val="16"/>
                <w:szCs w:val="16"/>
              </w:rPr>
              <w:t>0</w:t>
            </w:r>
          </w:p>
        </w:tc>
        <w:tc>
          <w:tcPr>
            <w:tcW w:w="810" w:type="dxa"/>
            <w:tcBorders>
              <w:top w:val="nil"/>
              <w:left w:val="nil"/>
              <w:bottom w:val="nil"/>
              <w:right w:val="dashSmallGap" w:sz="4" w:space="0" w:color="A6A6A6" w:themeColor="background1" w:themeShade="A6"/>
            </w:tcBorders>
          </w:tcPr>
          <w:p w14:paraId="73D7D137"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1</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398224D1" w14:textId="77777777" w:rsidR="00CD034E" w:rsidRPr="00BB5E7F" w:rsidRDefault="00CD034E" w:rsidP="00B47A24">
            <w:pPr>
              <w:jc w:val="right"/>
              <w:rPr>
                <w:color w:val="4F81BD" w:themeColor="accent1"/>
                <w:sz w:val="16"/>
                <w:szCs w:val="16"/>
              </w:rPr>
            </w:pPr>
          </w:p>
        </w:tc>
        <w:tc>
          <w:tcPr>
            <w:tcW w:w="810" w:type="dxa"/>
            <w:tcBorders>
              <w:top w:val="nil"/>
              <w:left w:val="nil"/>
              <w:bottom w:val="nil"/>
              <w:right w:val="nil"/>
            </w:tcBorders>
            <w:shd w:val="clear" w:color="auto" w:fill="auto"/>
          </w:tcPr>
          <w:p w14:paraId="50CB26E3" w14:textId="77777777" w:rsidR="00CD034E" w:rsidRPr="00BB5E7F" w:rsidRDefault="00CD034E" w:rsidP="00B47A24">
            <w:pPr>
              <w:jc w:val="right"/>
              <w:rPr>
                <w:color w:val="4F81BD" w:themeColor="accent1"/>
                <w:sz w:val="16"/>
                <w:szCs w:val="16"/>
              </w:rPr>
            </w:pPr>
          </w:p>
        </w:tc>
        <w:tc>
          <w:tcPr>
            <w:tcW w:w="900" w:type="dxa"/>
            <w:tcBorders>
              <w:top w:val="nil"/>
              <w:left w:val="nil"/>
              <w:bottom w:val="nil"/>
              <w:right w:val="nil"/>
            </w:tcBorders>
            <w:shd w:val="clear" w:color="auto" w:fill="FFFFFF" w:themeFill="background1"/>
          </w:tcPr>
          <w:p w14:paraId="1C9FBED0" w14:textId="77777777" w:rsidR="00CD034E" w:rsidRPr="00BB5E7F" w:rsidRDefault="00CD034E" w:rsidP="00B47A24">
            <w:pPr>
              <w:jc w:val="right"/>
              <w:rPr>
                <w:color w:val="4F81BD" w:themeColor="accent1"/>
                <w:sz w:val="16"/>
                <w:szCs w:val="16"/>
              </w:rPr>
            </w:pPr>
          </w:p>
        </w:tc>
        <w:tc>
          <w:tcPr>
            <w:tcW w:w="1080" w:type="dxa"/>
            <w:tcBorders>
              <w:top w:val="nil"/>
              <w:left w:val="nil"/>
              <w:bottom w:val="nil"/>
              <w:right w:val="nil"/>
            </w:tcBorders>
            <w:shd w:val="clear" w:color="auto" w:fill="FFFFFF" w:themeFill="background1"/>
          </w:tcPr>
          <w:p w14:paraId="3767FE11" w14:textId="77777777" w:rsidR="00CD034E" w:rsidRPr="00BB5E7F" w:rsidRDefault="00CD034E" w:rsidP="00B47A24">
            <w:pPr>
              <w:jc w:val="right"/>
              <w:rPr>
                <w:color w:val="4F81BD" w:themeColor="accent1"/>
                <w:sz w:val="16"/>
                <w:szCs w:val="16"/>
              </w:rPr>
            </w:pPr>
          </w:p>
        </w:tc>
        <w:tc>
          <w:tcPr>
            <w:tcW w:w="654" w:type="dxa"/>
            <w:tcBorders>
              <w:top w:val="nil"/>
              <w:left w:val="nil"/>
              <w:bottom w:val="nil"/>
              <w:right w:val="nil"/>
            </w:tcBorders>
            <w:shd w:val="clear" w:color="auto" w:fill="D9D9D9" w:themeFill="background1" w:themeFillShade="D9"/>
          </w:tcPr>
          <w:p w14:paraId="2B8A971D" w14:textId="77777777" w:rsidR="00CD034E" w:rsidRPr="00BB5E7F" w:rsidRDefault="00CD034E" w:rsidP="00B47A24">
            <w:pPr>
              <w:jc w:val="right"/>
              <w:rPr>
                <w:color w:val="4F81BD" w:themeColor="accent1"/>
                <w:sz w:val="16"/>
                <w:szCs w:val="16"/>
              </w:rPr>
            </w:pPr>
          </w:p>
        </w:tc>
      </w:tr>
      <w:tr w:rsidR="00CD034E" w:rsidRPr="00CB4C21" w14:paraId="3A15A281" w14:textId="77777777" w:rsidTr="00B47A24">
        <w:trPr>
          <w:trHeight w:val="228"/>
        </w:trPr>
        <w:tc>
          <w:tcPr>
            <w:tcW w:w="1980" w:type="dxa"/>
            <w:tcBorders>
              <w:top w:val="nil"/>
              <w:left w:val="nil"/>
              <w:bottom w:val="nil"/>
              <w:right w:val="dashSmallGap" w:sz="4" w:space="0" w:color="808080" w:themeColor="background1" w:themeShade="80"/>
            </w:tcBorders>
            <w:shd w:val="clear" w:color="auto" w:fill="FFFFFF" w:themeFill="background1"/>
          </w:tcPr>
          <w:p w14:paraId="22F32886" w14:textId="77777777" w:rsidR="00CD034E" w:rsidRDefault="00CD034E" w:rsidP="00B47A24">
            <w:pPr>
              <w:rPr>
                <w:sz w:val="16"/>
                <w:szCs w:val="16"/>
              </w:rPr>
            </w:pPr>
            <w:r>
              <w:rPr>
                <w:sz w:val="16"/>
                <w:szCs w:val="16"/>
              </w:rPr>
              <w:t xml:space="preserve">  Corporate</w:t>
            </w:r>
          </w:p>
        </w:tc>
        <w:tc>
          <w:tcPr>
            <w:tcW w:w="900" w:type="dxa"/>
            <w:tcBorders>
              <w:top w:val="nil"/>
              <w:left w:val="dashSmallGap" w:sz="4" w:space="0" w:color="808080" w:themeColor="background1" w:themeShade="80"/>
              <w:bottom w:val="nil"/>
              <w:right w:val="nil"/>
            </w:tcBorders>
            <w:shd w:val="clear" w:color="auto" w:fill="FFFFFF" w:themeFill="background1"/>
          </w:tcPr>
          <w:p w14:paraId="65664F41" w14:textId="77777777" w:rsidR="00CD034E" w:rsidRPr="00BB5E7F" w:rsidRDefault="00CD034E" w:rsidP="00B47A24">
            <w:pPr>
              <w:jc w:val="right"/>
              <w:rPr>
                <w:color w:val="4F81BD" w:themeColor="accent1"/>
                <w:sz w:val="16"/>
                <w:szCs w:val="16"/>
              </w:rPr>
            </w:pPr>
            <w:r>
              <w:rPr>
                <w:color w:val="4F81BD" w:themeColor="accent1"/>
                <w:sz w:val="16"/>
                <w:szCs w:val="16"/>
              </w:rPr>
              <w:t>-54</w:t>
            </w:r>
          </w:p>
        </w:tc>
        <w:tc>
          <w:tcPr>
            <w:tcW w:w="1080" w:type="dxa"/>
            <w:tcBorders>
              <w:top w:val="nil"/>
              <w:left w:val="nil"/>
              <w:bottom w:val="nil"/>
              <w:right w:val="nil"/>
            </w:tcBorders>
            <w:shd w:val="clear" w:color="auto" w:fill="FFFFFF" w:themeFill="background1"/>
          </w:tcPr>
          <w:p w14:paraId="20FB61C2" w14:textId="77777777" w:rsidR="00CD034E" w:rsidRPr="00BB5E7F" w:rsidRDefault="00CD034E" w:rsidP="00B47A24">
            <w:pPr>
              <w:jc w:val="right"/>
              <w:rPr>
                <w:color w:val="4F81BD" w:themeColor="accent1"/>
                <w:sz w:val="16"/>
                <w:szCs w:val="16"/>
              </w:rPr>
            </w:pPr>
          </w:p>
        </w:tc>
        <w:tc>
          <w:tcPr>
            <w:tcW w:w="630" w:type="dxa"/>
            <w:tcBorders>
              <w:top w:val="nil"/>
              <w:left w:val="nil"/>
              <w:bottom w:val="nil"/>
              <w:right w:val="dashSmallGap" w:sz="4" w:space="0" w:color="808080" w:themeColor="background1" w:themeShade="80"/>
            </w:tcBorders>
            <w:shd w:val="clear" w:color="auto" w:fill="FFFFFF" w:themeFill="background1"/>
          </w:tcPr>
          <w:p w14:paraId="66E20D97" w14:textId="77777777" w:rsidR="00CD034E" w:rsidRPr="00BB5E7F" w:rsidRDefault="00CD034E" w:rsidP="00B47A24">
            <w:pPr>
              <w:jc w:val="right"/>
              <w:rPr>
                <w:sz w:val="16"/>
                <w:szCs w:val="16"/>
              </w:rPr>
            </w:pPr>
            <w:r w:rsidRPr="00DF2678">
              <w:rPr>
                <w:color w:val="4F81BD" w:themeColor="accent1"/>
                <w:sz w:val="16"/>
                <w:szCs w:val="16"/>
              </w:rPr>
              <w:t>-54</w:t>
            </w:r>
          </w:p>
        </w:tc>
        <w:tc>
          <w:tcPr>
            <w:tcW w:w="810" w:type="dxa"/>
            <w:tcBorders>
              <w:top w:val="nil"/>
              <w:left w:val="dashSmallGap" w:sz="4" w:space="0" w:color="808080" w:themeColor="background1" w:themeShade="80"/>
              <w:bottom w:val="nil"/>
              <w:right w:val="dashSmallGap" w:sz="4" w:space="0" w:color="808080" w:themeColor="background1" w:themeShade="80"/>
            </w:tcBorders>
          </w:tcPr>
          <w:p w14:paraId="093049F4" w14:textId="77777777" w:rsidR="00CD034E" w:rsidRPr="00BB5E7F" w:rsidRDefault="00CD034E" w:rsidP="00B47A24">
            <w:pPr>
              <w:jc w:val="right"/>
              <w:rPr>
                <w:sz w:val="16"/>
                <w:szCs w:val="16"/>
              </w:rPr>
            </w:pPr>
            <w:r w:rsidRPr="00397860">
              <w:rPr>
                <w:color w:val="808080" w:themeColor="background1" w:themeShade="80"/>
                <w:sz w:val="16"/>
                <w:szCs w:val="16"/>
              </w:rPr>
              <w:t>-49</w:t>
            </w:r>
          </w:p>
        </w:tc>
        <w:tc>
          <w:tcPr>
            <w:tcW w:w="1080" w:type="dxa"/>
            <w:tcBorders>
              <w:top w:val="nil"/>
              <w:left w:val="dashSmallGap" w:sz="4" w:space="0" w:color="808080" w:themeColor="background1" w:themeShade="80"/>
              <w:bottom w:val="nil"/>
              <w:right w:val="nil"/>
            </w:tcBorders>
            <w:shd w:val="clear" w:color="auto" w:fill="D9D9D9" w:themeFill="background1" w:themeFillShade="D9"/>
          </w:tcPr>
          <w:p w14:paraId="1C91BEEE" w14:textId="77777777" w:rsidR="00CD034E" w:rsidRPr="00BB5E7F" w:rsidRDefault="00CD034E" w:rsidP="00B47A24">
            <w:pPr>
              <w:jc w:val="right"/>
              <w:rPr>
                <w:sz w:val="16"/>
                <w:szCs w:val="16"/>
              </w:rPr>
            </w:pPr>
          </w:p>
        </w:tc>
        <w:tc>
          <w:tcPr>
            <w:tcW w:w="810" w:type="dxa"/>
            <w:tcBorders>
              <w:top w:val="nil"/>
              <w:left w:val="nil"/>
              <w:bottom w:val="nil"/>
              <w:right w:val="nil"/>
            </w:tcBorders>
            <w:shd w:val="clear" w:color="auto" w:fill="auto"/>
          </w:tcPr>
          <w:p w14:paraId="1E566729" w14:textId="77777777" w:rsidR="00CD034E" w:rsidRPr="00BB5E7F" w:rsidRDefault="00CD034E" w:rsidP="00B47A24">
            <w:pPr>
              <w:jc w:val="right"/>
              <w:rPr>
                <w:sz w:val="16"/>
                <w:szCs w:val="16"/>
              </w:rPr>
            </w:pPr>
          </w:p>
        </w:tc>
        <w:tc>
          <w:tcPr>
            <w:tcW w:w="900" w:type="dxa"/>
            <w:tcBorders>
              <w:top w:val="nil"/>
              <w:left w:val="nil"/>
              <w:bottom w:val="nil"/>
              <w:right w:val="nil"/>
            </w:tcBorders>
            <w:shd w:val="clear" w:color="auto" w:fill="FFFFFF" w:themeFill="background1"/>
          </w:tcPr>
          <w:p w14:paraId="73C05A4C" w14:textId="77777777" w:rsidR="00CD034E" w:rsidRPr="00BB5E7F" w:rsidRDefault="00CD034E" w:rsidP="00B47A24">
            <w:pPr>
              <w:jc w:val="right"/>
              <w:rPr>
                <w:sz w:val="16"/>
                <w:szCs w:val="16"/>
              </w:rPr>
            </w:pPr>
          </w:p>
        </w:tc>
        <w:tc>
          <w:tcPr>
            <w:tcW w:w="1080" w:type="dxa"/>
            <w:tcBorders>
              <w:top w:val="nil"/>
              <w:left w:val="nil"/>
              <w:bottom w:val="nil"/>
              <w:right w:val="nil"/>
            </w:tcBorders>
            <w:shd w:val="clear" w:color="auto" w:fill="FFFFFF" w:themeFill="background1"/>
          </w:tcPr>
          <w:p w14:paraId="3554FD9C" w14:textId="77777777" w:rsidR="00CD034E" w:rsidRPr="00BB5E7F" w:rsidRDefault="00CD034E" w:rsidP="00B47A24">
            <w:pPr>
              <w:jc w:val="right"/>
              <w:rPr>
                <w:sz w:val="16"/>
                <w:szCs w:val="16"/>
              </w:rPr>
            </w:pPr>
          </w:p>
        </w:tc>
        <w:tc>
          <w:tcPr>
            <w:tcW w:w="654" w:type="dxa"/>
            <w:tcBorders>
              <w:top w:val="nil"/>
              <w:left w:val="nil"/>
              <w:bottom w:val="nil"/>
              <w:right w:val="nil"/>
            </w:tcBorders>
            <w:shd w:val="clear" w:color="auto" w:fill="D9D9D9" w:themeFill="background1" w:themeFillShade="D9"/>
          </w:tcPr>
          <w:p w14:paraId="18922802" w14:textId="77777777" w:rsidR="00CD034E" w:rsidRPr="00BB5E7F" w:rsidRDefault="00CD034E" w:rsidP="00B47A24">
            <w:pPr>
              <w:jc w:val="right"/>
              <w:rPr>
                <w:sz w:val="16"/>
                <w:szCs w:val="16"/>
              </w:rPr>
            </w:pPr>
          </w:p>
        </w:tc>
      </w:tr>
      <w:tr w:rsidR="00CD034E" w:rsidRPr="00CB4C21" w14:paraId="65225D3A" w14:textId="77777777" w:rsidTr="00B47A24">
        <w:trPr>
          <w:trHeight w:val="228"/>
        </w:trPr>
        <w:tc>
          <w:tcPr>
            <w:tcW w:w="1980"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14:paraId="6B07F72B" w14:textId="77777777" w:rsidR="00CD034E" w:rsidRDefault="00CD034E" w:rsidP="00B47A24">
            <w:pPr>
              <w:rPr>
                <w:sz w:val="16"/>
                <w:szCs w:val="16"/>
              </w:rPr>
            </w:pPr>
            <w:r>
              <w:rPr>
                <w:sz w:val="16"/>
                <w:szCs w:val="16"/>
              </w:rPr>
              <w:t>EBITDA</w:t>
            </w:r>
          </w:p>
        </w:tc>
        <w:tc>
          <w:tcPr>
            <w:tcW w:w="900" w:type="dxa"/>
            <w:tcBorders>
              <w:top w:val="nil"/>
              <w:left w:val="dashSmallGap" w:sz="4" w:space="0" w:color="808080" w:themeColor="background1" w:themeShade="80"/>
              <w:bottom w:val="dashSmallGap" w:sz="4" w:space="0" w:color="808080" w:themeColor="background1" w:themeShade="80"/>
              <w:right w:val="nil"/>
            </w:tcBorders>
            <w:shd w:val="clear" w:color="auto" w:fill="FFFFFF" w:themeFill="background1"/>
          </w:tcPr>
          <w:p w14:paraId="2BA21154" w14:textId="77777777" w:rsidR="00CD034E" w:rsidRPr="008D55FF" w:rsidRDefault="00CD034E" w:rsidP="00B47A24">
            <w:pPr>
              <w:jc w:val="right"/>
              <w:rPr>
                <w:color w:val="4F81BD" w:themeColor="accent1"/>
                <w:sz w:val="16"/>
                <w:szCs w:val="16"/>
              </w:rPr>
            </w:pPr>
            <w:r w:rsidRPr="008D55FF">
              <w:rPr>
                <w:color w:val="4F81BD" w:themeColor="accent1"/>
                <w:sz w:val="16"/>
                <w:szCs w:val="16"/>
              </w:rPr>
              <w:t>754</w:t>
            </w:r>
          </w:p>
        </w:tc>
        <w:tc>
          <w:tcPr>
            <w:tcW w:w="1080" w:type="dxa"/>
            <w:tcBorders>
              <w:top w:val="nil"/>
              <w:left w:val="nil"/>
              <w:bottom w:val="dashSmallGap" w:sz="4" w:space="0" w:color="808080" w:themeColor="background1" w:themeShade="80"/>
              <w:right w:val="nil"/>
            </w:tcBorders>
            <w:shd w:val="clear" w:color="auto" w:fill="FFFFFF" w:themeFill="background1"/>
          </w:tcPr>
          <w:p w14:paraId="037F7BCA" w14:textId="77777777" w:rsidR="00CD034E" w:rsidRPr="008D55FF" w:rsidRDefault="00CD034E" w:rsidP="00B47A24">
            <w:pPr>
              <w:jc w:val="right"/>
              <w:rPr>
                <w:color w:val="4F81BD" w:themeColor="accent1"/>
                <w:sz w:val="16"/>
                <w:szCs w:val="16"/>
              </w:rPr>
            </w:pPr>
            <w:r w:rsidRPr="008D55FF">
              <w:rPr>
                <w:color w:val="4F81BD" w:themeColor="accent1"/>
                <w:sz w:val="16"/>
                <w:szCs w:val="16"/>
              </w:rPr>
              <w:t>275</w:t>
            </w:r>
          </w:p>
        </w:tc>
        <w:tc>
          <w:tcPr>
            <w:tcW w:w="630"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14:paraId="4CBCB7AB" w14:textId="77777777" w:rsidR="00CD034E" w:rsidRPr="008D55FF" w:rsidRDefault="00CD034E" w:rsidP="00B47A24">
            <w:pPr>
              <w:jc w:val="right"/>
              <w:rPr>
                <w:color w:val="4F81BD" w:themeColor="accent1"/>
                <w:sz w:val="16"/>
                <w:szCs w:val="16"/>
              </w:rPr>
            </w:pPr>
            <w:r w:rsidRPr="008D55FF">
              <w:rPr>
                <w:color w:val="4F81BD" w:themeColor="accent1"/>
                <w:sz w:val="16"/>
                <w:szCs w:val="16"/>
              </w:rPr>
              <w:t>1,029</w:t>
            </w:r>
          </w:p>
        </w:tc>
        <w:tc>
          <w:tcPr>
            <w:tcW w:w="810" w:type="dxa"/>
            <w:tcBorders>
              <w:top w:val="nil"/>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7EDEF94D" w14:textId="77777777" w:rsidR="00CD034E" w:rsidRPr="00397860" w:rsidRDefault="00CD034E" w:rsidP="00B47A24">
            <w:pPr>
              <w:jc w:val="right"/>
              <w:rPr>
                <w:color w:val="808080" w:themeColor="background1" w:themeShade="80"/>
                <w:sz w:val="16"/>
                <w:szCs w:val="16"/>
              </w:rPr>
            </w:pPr>
            <w:r w:rsidRPr="00397860">
              <w:rPr>
                <w:color w:val="808080" w:themeColor="background1" w:themeShade="80"/>
                <w:sz w:val="16"/>
                <w:szCs w:val="16"/>
              </w:rPr>
              <w:t>689</w:t>
            </w:r>
          </w:p>
        </w:tc>
        <w:tc>
          <w:tcPr>
            <w:tcW w:w="1080" w:type="dxa"/>
            <w:tcBorders>
              <w:top w:val="nil"/>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4B0F0B8A" w14:textId="77777777" w:rsidR="00CD034E" w:rsidRPr="00BB5E7F" w:rsidRDefault="00CD034E" w:rsidP="00B47A24">
            <w:pPr>
              <w:jc w:val="right"/>
              <w:rPr>
                <w:sz w:val="16"/>
                <w:szCs w:val="16"/>
              </w:rPr>
            </w:pPr>
          </w:p>
        </w:tc>
        <w:tc>
          <w:tcPr>
            <w:tcW w:w="810" w:type="dxa"/>
            <w:tcBorders>
              <w:top w:val="nil"/>
              <w:left w:val="nil"/>
              <w:bottom w:val="dashSmallGap" w:sz="4" w:space="0" w:color="808080" w:themeColor="background1" w:themeShade="80"/>
              <w:right w:val="nil"/>
            </w:tcBorders>
            <w:shd w:val="clear" w:color="auto" w:fill="auto"/>
          </w:tcPr>
          <w:p w14:paraId="1B3A7DAF" w14:textId="77777777" w:rsidR="00CD034E" w:rsidRPr="00BB5E7F" w:rsidRDefault="00CD034E" w:rsidP="00B47A24">
            <w:pPr>
              <w:jc w:val="right"/>
              <w:rPr>
                <w:sz w:val="16"/>
                <w:szCs w:val="16"/>
              </w:rPr>
            </w:pPr>
          </w:p>
        </w:tc>
        <w:tc>
          <w:tcPr>
            <w:tcW w:w="900" w:type="dxa"/>
            <w:tcBorders>
              <w:top w:val="nil"/>
              <w:left w:val="nil"/>
              <w:bottom w:val="dashSmallGap" w:sz="4" w:space="0" w:color="808080" w:themeColor="background1" w:themeShade="80"/>
              <w:right w:val="nil"/>
            </w:tcBorders>
            <w:shd w:val="clear" w:color="auto" w:fill="FFFFFF" w:themeFill="background1"/>
          </w:tcPr>
          <w:p w14:paraId="2DF4602B" w14:textId="77777777" w:rsidR="00CD034E" w:rsidRPr="00BB5E7F" w:rsidRDefault="00CD034E" w:rsidP="00B47A24">
            <w:pPr>
              <w:jc w:val="right"/>
              <w:rPr>
                <w:sz w:val="16"/>
                <w:szCs w:val="16"/>
              </w:rPr>
            </w:pPr>
          </w:p>
        </w:tc>
        <w:tc>
          <w:tcPr>
            <w:tcW w:w="1080" w:type="dxa"/>
            <w:tcBorders>
              <w:top w:val="nil"/>
              <w:left w:val="nil"/>
              <w:bottom w:val="dashSmallGap" w:sz="4" w:space="0" w:color="808080" w:themeColor="background1" w:themeShade="80"/>
              <w:right w:val="nil"/>
            </w:tcBorders>
            <w:shd w:val="clear" w:color="auto" w:fill="FFFFFF" w:themeFill="background1"/>
          </w:tcPr>
          <w:p w14:paraId="131A10F0" w14:textId="77777777" w:rsidR="00CD034E" w:rsidRPr="00BB5E7F" w:rsidRDefault="00CD034E" w:rsidP="00B47A24">
            <w:pPr>
              <w:jc w:val="right"/>
              <w:rPr>
                <w:sz w:val="16"/>
                <w:szCs w:val="16"/>
              </w:rPr>
            </w:pPr>
          </w:p>
        </w:tc>
        <w:tc>
          <w:tcPr>
            <w:tcW w:w="654" w:type="dxa"/>
            <w:tcBorders>
              <w:top w:val="nil"/>
              <w:left w:val="nil"/>
              <w:bottom w:val="dashSmallGap" w:sz="4" w:space="0" w:color="808080" w:themeColor="background1" w:themeShade="80"/>
              <w:right w:val="nil"/>
            </w:tcBorders>
            <w:shd w:val="clear" w:color="auto" w:fill="D9D9D9" w:themeFill="background1" w:themeFillShade="D9"/>
          </w:tcPr>
          <w:p w14:paraId="6A088D51" w14:textId="77777777" w:rsidR="00CD034E" w:rsidRPr="00BB5E7F" w:rsidRDefault="00CD034E" w:rsidP="00B47A24">
            <w:pPr>
              <w:jc w:val="right"/>
              <w:rPr>
                <w:sz w:val="16"/>
                <w:szCs w:val="16"/>
              </w:rPr>
            </w:pPr>
          </w:p>
        </w:tc>
      </w:tr>
      <w:tr w:rsidR="00CD034E" w:rsidRPr="00CB4C21" w14:paraId="11C389F6" w14:textId="77777777" w:rsidTr="00B47A24">
        <w:trPr>
          <w:trHeight w:val="228"/>
        </w:trPr>
        <w:tc>
          <w:tcPr>
            <w:tcW w:w="1980"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725F5D1F" w14:textId="77777777" w:rsidR="00CD034E" w:rsidRDefault="00CD034E" w:rsidP="00B47A24">
            <w:pPr>
              <w:rPr>
                <w:sz w:val="16"/>
                <w:szCs w:val="16"/>
              </w:rPr>
            </w:pPr>
            <w:r>
              <w:rPr>
                <w:sz w:val="16"/>
                <w:szCs w:val="16"/>
              </w:rPr>
              <w:t>Adjusted EBITDA margin</w:t>
            </w:r>
          </w:p>
        </w:tc>
        <w:tc>
          <w:tcPr>
            <w:tcW w:w="90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4F847369" w14:textId="77777777" w:rsidR="00CD034E" w:rsidRPr="00BB5E7F" w:rsidRDefault="00CD034E" w:rsidP="00B47A24">
            <w:pPr>
              <w:jc w:val="right"/>
              <w:rPr>
                <w:color w:val="4F81BD" w:themeColor="accent1"/>
                <w:sz w:val="16"/>
                <w:szCs w:val="16"/>
              </w:rPr>
            </w:pPr>
            <w:r>
              <w:rPr>
                <w:color w:val="4F81BD" w:themeColor="accent1"/>
                <w:sz w:val="16"/>
                <w:szCs w:val="16"/>
              </w:rPr>
              <w:t>17.4%</w:t>
            </w:r>
          </w:p>
        </w:tc>
        <w:tc>
          <w:tcPr>
            <w:tcW w:w="108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274C5472" w14:textId="77777777" w:rsidR="00CD034E" w:rsidRPr="00BB5E7F" w:rsidRDefault="00CD034E" w:rsidP="00B47A24">
            <w:pPr>
              <w:jc w:val="right"/>
              <w:rPr>
                <w:color w:val="4F81BD" w:themeColor="accent1"/>
                <w:sz w:val="16"/>
                <w:szCs w:val="16"/>
              </w:rPr>
            </w:pPr>
          </w:p>
        </w:tc>
        <w:tc>
          <w:tcPr>
            <w:tcW w:w="630"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36504FF6" w14:textId="77777777" w:rsidR="00CD034E" w:rsidRPr="00BB5E7F" w:rsidRDefault="00CD034E" w:rsidP="00B47A24">
            <w:pPr>
              <w:jc w:val="right"/>
              <w:rPr>
                <w:color w:val="4F81BD" w:themeColor="accent1"/>
                <w:sz w:val="16"/>
                <w:szCs w:val="16"/>
              </w:rPr>
            </w:pPr>
            <w:r>
              <w:rPr>
                <w:color w:val="4F81BD" w:themeColor="accent1"/>
                <w:sz w:val="16"/>
                <w:szCs w:val="16"/>
              </w:rPr>
              <w:t>21.8%</w:t>
            </w:r>
          </w:p>
        </w:tc>
        <w:tc>
          <w:tcPr>
            <w:tcW w:w="81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42187333" w14:textId="77777777" w:rsidR="00CD034E" w:rsidRPr="00BB5E7F" w:rsidRDefault="00CD034E" w:rsidP="00B47A24">
            <w:pPr>
              <w:jc w:val="right"/>
              <w:rPr>
                <w:color w:val="808080" w:themeColor="background1" w:themeShade="80"/>
                <w:sz w:val="16"/>
                <w:szCs w:val="16"/>
              </w:rPr>
            </w:pPr>
            <w:r>
              <w:rPr>
                <w:color w:val="808080" w:themeColor="background1" w:themeShade="80"/>
                <w:sz w:val="16"/>
                <w:szCs w:val="16"/>
              </w:rPr>
              <w:t>16.7%</w:t>
            </w:r>
          </w:p>
        </w:tc>
        <w:tc>
          <w:tcPr>
            <w:tcW w:w="108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3F083568" w14:textId="77777777" w:rsidR="00CD034E" w:rsidRPr="00BB5E7F" w:rsidRDefault="00CD034E" w:rsidP="00B47A24">
            <w:pPr>
              <w:jc w:val="right"/>
              <w:rPr>
                <w:sz w:val="16"/>
                <w:szCs w:val="16"/>
              </w:rPr>
            </w:pPr>
          </w:p>
        </w:tc>
        <w:tc>
          <w:tcPr>
            <w:tcW w:w="81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38F5B45E" w14:textId="77777777" w:rsidR="00CD034E" w:rsidRPr="00BB5E7F" w:rsidRDefault="00CD034E" w:rsidP="00B47A24">
            <w:pPr>
              <w:jc w:val="right"/>
              <w:rPr>
                <w:sz w:val="16"/>
                <w:szCs w:val="16"/>
              </w:rPr>
            </w:pPr>
          </w:p>
        </w:tc>
        <w:tc>
          <w:tcPr>
            <w:tcW w:w="90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45154EF8" w14:textId="77777777" w:rsidR="00CD034E" w:rsidRPr="00BB5E7F" w:rsidRDefault="00CD034E" w:rsidP="00B47A24">
            <w:pPr>
              <w:jc w:val="right"/>
              <w:rPr>
                <w:sz w:val="16"/>
                <w:szCs w:val="16"/>
              </w:rPr>
            </w:pPr>
          </w:p>
        </w:tc>
        <w:tc>
          <w:tcPr>
            <w:tcW w:w="108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5D834B3F" w14:textId="77777777" w:rsidR="00CD034E" w:rsidRPr="00BB5E7F" w:rsidRDefault="00CD034E" w:rsidP="00B47A24">
            <w:pPr>
              <w:jc w:val="right"/>
              <w:rPr>
                <w:sz w:val="16"/>
                <w:szCs w:val="16"/>
              </w:rPr>
            </w:pPr>
          </w:p>
        </w:tc>
        <w:tc>
          <w:tcPr>
            <w:tcW w:w="654"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10EA90D9" w14:textId="77777777" w:rsidR="00CD034E" w:rsidRPr="00BB5E7F" w:rsidRDefault="00CD034E" w:rsidP="00B47A24">
            <w:pPr>
              <w:jc w:val="right"/>
              <w:rPr>
                <w:sz w:val="16"/>
                <w:szCs w:val="16"/>
              </w:rPr>
            </w:pPr>
          </w:p>
        </w:tc>
      </w:tr>
    </w:tbl>
    <w:p w14:paraId="15904D87" w14:textId="77777777" w:rsidR="00CD034E" w:rsidRPr="00F25287" w:rsidRDefault="00CD034E" w:rsidP="00CD034E">
      <w:pPr>
        <w:rPr>
          <w:sz w:val="16"/>
        </w:rPr>
      </w:pPr>
      <w:r w:rsidRPr="00F25287">
        <w:rPr>
          <w:rStyle w:val="FootnoteReference"/>
          <w:sz w:val="16"/>
        </w:rPr>
        <w:t>1</w:t>
      </w:r>
      <w:r w:rsidRPr="00F25287">
        <w:rPr>
          <w:sz w:val="16"/>
        </w:rPr>
        <w:t xml:space="preserve"> Adjusted EBITDA is an Alternative Performance Measure (APM) that reflects continuing operations.</w:t>
      </w:r>
    </w:p>
    <w:p w14:paraId="5BFAFF7F" w14:textId="77777777" w:rsidR="00CD034E" w:rsidRPr="00F25287" w:rsidRDefault="00CD034E" w:rsidP="00CD034E">
      <w:pPr>
        <w:rPr>
          <w:sz w:val="16"/>
        </w:rPr>
      </w:pPr>
      <w:r w:rsidRPr="00F25287">
        <w:rPr>
          <w:sz w:val="16"/>
          <w:vertAlign w:val="superscript"/>
        </w:rPr>
        <w:t>2</w:t>
      </w:r>
      <w:r w:rsidRPr="00F25287">
        <w:rPr>
          <w:sz w:val="16"/>
        </w:rPr>
        <w:t xml:space="preserve"> Underlying </w:t>
      </w:r>
      <w:proofErr w:type="gramStart"/>
      <w:r w:rsidRPr="00F25287">
        <w:rPr>
          <w:sz w:val="16"/>
        </w:rPr>
        <w:t>business</w:t>
      </w:r>
      <w:proofErr w:type="gramEnd"/>
      <w:r w:rsidRPr="00F25287">
        <w:rPr>
          <w:sz w:val="16"/>
        </w:rPr>
        <w:t xml:space="preserve"> is defined in this press release as the performance measures sales and </w:t>
      </w:r>
      <w:r>
        <w:rPr>
          <w:sz w:val="16"/>
        </w:rPr>
        <w:t>A</w:t>
      </w:r>
      <w:r w:rsidRPr="00F25287">
        <w:rPr>
          <w:sz w:val="16"/>
        </w:rPr>
        <w:t xml:space="preserve">djusted EBITDA, corrected for DSM’s best estimate of the vitamin effect, which is expected to be temporary. </w:t>
      </w:r>
    </w:p>
    <w:p w14:paraId="4728819B" w14:textId="77777777" w:rsidR="00CD034E" w:rsidRPr="00246DEA" w:rsidRDefault="00CD034E" w:rsidP="00CD034E">
      <w:pPr>
        <w:rPr>
          <w:b/>
          <w:color w:val="4F81BD" w:themeColor="accent1"/>
          <w:sz w:val="14"/>
          <w:u w:val="single"/>
        </w:rPr>
      </w:pPr>
    </w:p>
    <w:p w14:paraId="7800E24F" w14:textId="77777777" w:rsidR="00CD034E" w:rsidRPr="00E74A3E" w:rsidRDefault="00CD034E" w:rsidP="00CD034E">
      <w:pPr>
        <w:rPr>
          <w:color w:val="4F81BD" w:themeColor="accent1"/>
          <w:sz w:val="22"/>
        </w:rPr>
      </w:pPr>
      <w:r w:rsidRPr="00E74A3E">
        <w:rPr>
          <w:color w:val="4F81BD" w:themeColor="accent1"/>
          <w:sz w:val="28"/>
        </w:rPr>
        <w:t>CEO statement</w:t>
      </w:r>
    </w:p>
    <w:p w14:paraId="54F6EA15" w14:textId="77777777" w:rsidR="00CD034E" w:rsidRDefault="00CD034E" w:rsidP="00CD034E">
      <w:pPr>
        <w:spacing w:after="160" w:line="256" w:lineRule="auto"/>
        <w:contextualSpacing/>
        <w:rPr>
          <w:i/>
          <w:szCs w:val="20"/>
        </w:rPr>
      </w:pPr>
      <w:proofErr w:type="spellStart"/>
      <w:r>
        <w:rPr>
          <w:szCs w:val="20"/>
        </w:rPr>
        <w:t>Feike</w:t>
      </w:r>
      <w:proofErr w:type="spellEnd"/>
      <w:r>
        <w:rPr>
          <w:szCs w:val="20"/>
        </w:rPr>
        <w:t xml:space="preserve"> </w:t>
      </w:r>
      <w:proofErr w:type="spellStart"/>
      <w:r>
        <w:rPr>
          <w:szCs w:val="20"/>
        </w:rPr>
        <w:t>Sijbesma</w:t>
      </w:r>
      <w:proofErr w:type="spellEnd"/>
      <w:r>
        <w:rPr>
          <w:szCs w:val="20"/>
        </w:rPr>
        <w:t xml:space="preserve">, CEO/Chairman DSM Managing Board, commented:  </w:t>
      </w:r>
    </w:p>
    <w:p w14:paraId="1F7F0B5C" w14:textId="77777777" w:rsidR="00CD034E" w:rsidRDefault="00CD034E" w:rsidP="00CD034E">
      <w:pPr>
        <w:spacing w:after="160" w:line="256" w:lineRule="auto"/>
        <w:contextualSpacing/>
        <w:rPr>
          <w:i/>
        </w:rPr>
      </w:pPr>
      <w:r>
        <w:rPr>
          <w:i/>
        </w:rPr>
        <w:t xml:space="preserve">“Our ongoing focus on driving above market growth while pursuing efficiency initiatives and maintaining capital </w:t>
      </w:r>
      <w:proofErr w:type="gramStart"/>
      <w:r>
        <w:rPr>
          <w:i/>
        </w:rPr>
        <w:t>discipline,</w:t>
      </w:r>
      <w:proofErr w:type="gramEnd"/>
      <w:r>
        <w:rPr>
          <w:i/>
        </w:rPr>
        <w:t xml:space="preserve"> continues to drive our results. Following a strong start to the year, we are very pleased to report very good H1 results, with organic growth above market across all our businesses, and strong underlying Adjusted EBITDA growth despite significant foreign exchange headwinds</w:t>
      </w:r>
      <w:r w:rsidRPr="007C7D39">
        <w:rPr>
          <w:i/>
        </w:rPr>
        <w:t xml:space="preserve">. During the quarter, we also took another important step in monetizing our partnerships </w:t>
      </w:r>
      <w:r w:rsidRPr="002D1B06">
        <w:rPr>
          <w:i/>
        </w:rPr>
        <w:t xml:space="preserve">through announcing our exits from </w:t>
      </w:r>
      <w:proofErr w:type="spellStart"/>
      <w:r w:rsidRPr="002D1B06">
        <w:rPr>
          <w:i/>
        </w:rPr>
        <w:t>Fibrant</w:t>
      </w:r>
      <w:proofErr w:type="spellEnd"/>
      <w:r w:rsidRPr="002D1B06">
        <w:rPr>
          <w:i/>
        </w:rPr>
        <w:t xml:space="preserve"> and DSM </w:t>
      </w:r>
      <w:proofErr w:type="spellStart"/>
      <w:r w:rsidRPr="002D1B06">
        <w:rPr>
          <w:i/>
        </w:rPr>
        <w:t>Sinochem</w:t>
      </w:r>
      <w:proofErr w:type="spellEnd"/>
      <w:r>
        <w:rPr>
          <w:i/>
        </w:rPr>
        <w:t xml:space="preserve"> Pharmaceuticals</w:t>
      </w:r>
      <w:r w:rsidRPr="002D1B06">
        <w:rPr>
          <w:i/>
        </w:rPr>
        <w:t>.</w:t>
      </w:r>
      <w:r>
        <w:rPr>
          <w:i/>
        </w:rPr>
        <w:t xml:space="preserve"> Our business conditions remain strong and we reiterate our full year 2018 outlook.</w:t>
      </w:r>
    </w:p>
    <w:p w14:paraId="67E39931" w14:textId="77777777" w:rsidR="00CD034E" w:rsidRDefault="00CD034E" w:rsidP="00CD034E">
      <w:pPr>
        <w:spacing w:after="160" w:line="256" w:lineRule="auto"/>
        <w:contextualSpacing/>
        <w:rPr>
          <w:i/>
        </w:rPr>
      </w:pPr>
      <w:r>
        <w:rPr>
          <w:i/>
        </w:rPr>
        <w:t xml:space="preserve"> </w:t>
      </w:r>
    </w:p>
    <w:p w14:paraId="2178E5AA" w14:textId="1CB7B90C" w:rsidR="00CD034E" w:rsidRDefault="00CD034E" w:rsidP="00CD034E">
      <w:pPr>
        <w:spacing w:before="100" w:beforeAutospacing="1" w:after="160" w:line="252" w:lineRule="auto"/>
        <w:contextualSpacing/>
        <w:rPr>
          <w:shd w:val="clear" w:color="auto" w:fill="FFFFFF"/>
        </w:rPr>
      </w:pPr>
      <w:r>
        <w:rPr>
          <w:i/>
          <w:iCs/>
          <w:shd w:val="clear" w:color="auto" w:fill="FFFFFF"/>
        </w:rPr>
        <w:lastRenderedPageBreak/>
        <w:t xml:space="preserve">We are convinced our recent strategy update </w:t>
      </w:r>
      <w:r>
        <w:rPr>
          <w:i/>
          <w:iCs/>
          <w:bdr w:val="none" w:sz="0" w:space="0" w:color="auto" w:frame="1"/>
          <w:shd w:val="clear" w:color="auto" w:fill="FFFFFF"/>
        </w:rPr>
        <w:t xml:space="preserve">will </w:t>
      </w:r>
      <w:r w:rsidRPr="006C436D">
        <w:rPr>
          <w:i/>
          <w:iCs/>
          <w:shd w:val="clear" w:color="auto" w:fill="FFFFFF"/>
        </w:rPr>
        <w:t xml:space="preserve">create enhanced organic </w:t>
      </w:r>
      <w:r>
        <w:rPr>
          <w:i/>
          <w:iCs/>
          <w:shd w:val="clear" w:color="auto" w:fill="FFFFFF"/>
        </w:rPr>
        <w:t xml:space="preserve">sales </w:t>
      </w:r>
      <w:r w:rsidRPr="006C436D">
        <w:rPr>
          <w:i/>
          <w:iCs/>
          <w:shd w:val="clear" w:color="auto" w:fill="FFFFFF"/>
        </w:rPr>
        <w:t>growth and continued EBITDA momentum</w:t>
      </w:r>
      <w:r>
        <w:rPr>
          <w:i/>
          <w:iCs/>
          <w:shd w:val="clear" w:color="auto" w:fill="FFFFFF"/>
        </w:rPr>
        <w:t>,</w:t>
      </w:r>
      <w:r w:rsidRPr="00806A1E">
        <w:rPr>
          <w:i/>
          <w:iCs/>
          <w:shd w:val="clear" w:color="auto" w:fill="FFFFFF"/>
        </w:rPr>
        <w:t xml:space="preserve"> </w:t>
      </w:r>
      <w:r>
        <w:rPr>
          <w:i/>
          <w:iCs/>
          <w:shd w:val="clear" w:color="auto" w:fill="FFFFFF"/>
        </w:rPr>
        <w:t>as DSM evolves further towards a purpose-led, science-based company in Nutrition, Health and Sustainable Living</w:t>
      </w:r>
      <w:r w:rsidRPr="006C436D">
        <w:rPr>
          <w:i/>
          <w:iCs/>
          <w:shd w:val="clear" w:color="auto" w:fill="FFFFFF"/>
        </w:rPr>
        <w:t>. Th</w:t>
      </w:r>
      <w:r>
        <w:rPr>
          <w:i/>
          <w:iCs/>
          <w:bdr w:val="none" w:sz="0" w:space="0" w:color="auto" w:frame="1"/>
          <w:shd w:val="clear" w:color="auto" w:fill="FFFFFF"/>
        </w:rPr>
        <w:t>e step-up in our dividend for 2018, already reflected in the interim dividend, demonstrates our confidence in our future earnings growth</w:t>
      </w:r>
      <w:r>
        <w:rPr>
          <w:shd w:val="clear" w:color="auto" w:fill="FFFFFF"/>
        </w:rPr>
        <w:t>.”</w:t>
      </w:r>
    </w:p>
    <w:p w14:paraId="4F42B8F5" w14:textId="49892EEF" w:rsidR="00E56DC4" w:rsidRDefault="00E56DC4" w:rsidP="00CD034E">
      <w:pPr>
        <w:spacing w:before="100" w:beforeAutospacing="1" w:after="160" w:line="252" w:lineRule="auto"/>
        <w:contextualSpacing/>
        <w:rPr>
          <w:shd w:val="clear" w:color="auto" w:fill="FFFFFF"/>
        </w:rPr>
      </w:pPr>
    </w:p>
    <w:p w14:paraId="0856E6FB" w14:textId="77777777" w:rsidR="00E56DC4" w:rsidRPr="00545E2A" w:rsidRDefault="00E56DC4" w:rsidP="00E56DC4">
      <w:pPr>
        <w:adjustRightInd/>
        <w:snapToGrid/>
        <w:spacing w:line="240" w:lineRule="auto"/>
        <w:rPr>
          <w:color w:val="4F81BD" w:themeColor="accent1"/>
          <w:sz w:val="28"/>
          <w:szCs w:val="32"/>
        </w:rPr>
      </w:pPr>
      <w:r>
        <w:rPr>
          <w:color w:val="4F81BD" w:themeColor="accent1"/>
          <w:sz w:val="28"/>
          <w:szCs w:val="32"/>
        </w:rPr>
        <w:t xml:space="preserve">Q2 </w:t>
      </w:r>
      <w:r w:rsidRPr="00545E2A">
        <w:rPr>
          <w:color w:val="4F81BD" w:themeColor="accent1"/>
          <w:sz w:val="28"/>
          <w:szCs w:val="32"/>
        </w:rPr>
        <w:t>Highlights</w:t>
      </w:r>
    </w:p>
    <w:p w14:paraId="08E7D9A5" w14:textId="77777777" w:rsidR="00E56DC4" w:rsidRPr="00F87B9E" w:rsidRDefault="00E56DC4" w:rsidP="00E56DC4">
      <w:pPr>
        <w:pStyle w:val="ListParagraph"/>
        <w:numPr>
          <w:ilvl w:val="0"/>
          <w:numId w:val="31"/>
        </w:numPr>
        <w:adjustRightInd/>
        <w:snapToGrid/>
        <w:spacing w:line="240" w:lineRule="auto"/>
        <w:contextualSpacing w:val="0"/>
      </w:pPr>
      <w:r w:rsidRPr="00F87B9E">
        <w:t>DSM reports a very good Q2</w:t>
      </w:r>
      <w:r>
        <w:t xml:space="preserve"> with strong performance across all businesses</w:t>
      </w:r>
    </w:p>
    <w:p w14:paraId="419533BB" w14:textId="77777777" w:rsidR="00E56DC4" w:rsidRPr="00F87B9E" w:rsidRDefault="00E56DC4" w:rsidP="00E56DC4">
      <w:pPr>
        <w:pStyle w:val="ListParagraph"/>
        <w:numPr>
          <w:ilvl w:val="0"/>
          <w:numId w:val="31"/>
        </w:numPr>
        <w:adjustRightInd/>
        <w:snapToGrid/>
        <w:spacing w:line="240" w:lineRule="auto"/>
        <w:contextualSpacing w:val="0"/>
      </w:pPr>
      <w:r w:rsidRPr="00F87B9E">
        <w:t>Continued strong organic sales growth in underlying business estimated at 8%</w:t>
      </w:r>
    </w:p>
    <w:p w14:paraId="13EE6DE5" w14:textId="77777777" w:rsidR="00E56DC4" w:rsidRPr="00F87B9E" w:rsidRDefault="00E56DC4" w:rsidP="00E56DC4">
      <w:pPr>
        <w:pStyle w:val="ListParagraph"/>
        <w:numPr>
          <w:ilvl w:val="0"/>
          <w:numId w:val="31"/>
        </w:numPr>
        <w:adjustRightInd/>
        <w:snapToGrid/>
        <w:spacing w:line="240" w:lineRule="auto"/>
        <w:contextualSpacing w:val="0"/>
      </w:pPr>
      <w:r w:rsidRPr="00F87B9E">
        <w:t>Adjusted EBITDA growth of underlying business estimated at 6%, despite significant FX headwind</w:t>
      </w:r>
    </w:p>
    <w:p w14:paraId="3CFA9F51" w14:textId="77777777" w:rsidR="00E56DC4" w:rsidRPr="00F87B9E" w:rsidRDefault="00E56DC4" w:rsidP="00E56DC4">
      <w:pPr>
        <w:pStyle w:val="ListParagraph"/>
        <w:numPr>
          <w:ilvl w:val="0"/>
          <w:numId w:val="31"/>
        </w:numPr>
        <w:adjustRightInd/>
        <w:snapToGrid/>
        <w:spacing w:line="240" w:lineRule="auto"/>
        <w:contextualSpacing w:val="0"/>
      </w:pPr>
      <w:r w:rsidRPr="00F87B9E">
        <w:t>Nutrition: an estimated 8% underlying organic sales growth and Adjusted EBITDA growth of und</w:t>
      </w:r>
      <w:r>
        <w:t>erlying business estimated at 6</w:t>
      </w:r>
      <w:r w:rsidRPr="00F87B9E">
        <w:t>%</w:t>
      </w:r>
    </w:p>
    <w:p w14:paraId="75BEB7F2" w14:textId="77777777" w:rsidR="00E56DC4" w:rsidRPr="00F87B9E" w:rsidRDefault="00E56DC4" w:rsidP="00E56DC4">
      <w:pPr>
        <w:pStyle w:val="ListParagraph"/>
        <w:numPr>
          <w:ilvl w:val="0"/>
          <w:numId w:val="31"/>
        </w:numPr>
        <w:adjustRightInd/>
        <w:snapToGrid/>
        <w:spacing w:line="240" w:lineRule="auto"/>
        <w:contextualSpacing w:val="0"/>
      </w:pPr>
      <w:r w:rsidRPr="00F87B9E">
        <w:t xml:space="preserve">Materials: 7% organic sales growth and Adjusted EBITDA growth of </w:t>
      </w:r>
      <w:r>
        <w:t>5</w:t>
      </w:r>
      <w:r w:rsidRPr="00F87B9E">
        <w:t>%</w:t>
      </w:r>
    </w:p>
    <w:p w14:paraId="30A3B0BB" w14:textId="77777777" w:rsidR="00E56DC4" w:rsidRPr="00F87B9E" w:rsidRDefault="00E56DC4" w:rsidP="00E56DC4">
      <w:pPr>
        <w:pStyle w:val="ListParagraph"/>
        <w:numPr>
          <w:ilvl w:val="0"/>
          <w:numId w:val="31"/>
        </w:numPr>
        <w:adjustRightInd/>
        <w:snapToGrid/>
        <w:spacing w:line="240" w:lineRule="auto"/>
        <w:contextualSpacing w:val="0"/>
      </w:pPr>
      <w:r w:rsidRPr="00F87B9E">
        <w:t>Additional temporary vitamin price benefit estimated at €</w:t>
      </w:r>
      <w:r>
        <w:t>110</w:t>
      </w:r>
      <w:r w:rsidRPr="00F87B9E">
        <w:t xml:space="preserve">m on Adjusted EBITDA </w:t>
      </w:r>
    </w:p>
    <w:p w14:paraId="12BFCC7B" w14:textId="77777777" w:rsidR="00E56DC4" w:rsidRPr="00F87B9E" w:rsidRDefault="00E56DC4" w:rsidP="00E56DC4">
      <w:pPr>
        <w:pStyle w:val="ListParagraph"/>
        <w:numPr>
          <w:ilvl w:val="0"/>
          <w:numId w:val="31"/>
        </w:numPr>
        <w:adjustRightInd/>
        <w:snapToGrid/>
        <w:spacing w:line="240" w:lineRule="auto"/>
        <w:contextualSpacing w:val="0"/>
      </w:pPr>
      <w:r w:rsidRPr="00F87B9E">
        <w:t>Total Adjusted EBITDA up 35%</w:t>
      </w:r>
    </w:p>
    <w:p w14:paraId="6314364A" w14:textId="77777777" w:rsidR="00E56DC4" w:rsidRPr="00246DEA" w:rsidRDefault="00E56DC4" w:rsidP="00E56DC4">
      <w:pPr>
        <w:rPr>
          <w:color w:val="4F81BD" w:themeColor="accent1"/>
          <w:sz w:val="18"/>
        </w:rPr>
      </w:pPr>
    </w:p>
    <w:p w14:paraId="1973AA26" w14:textId="77777777" w:rsidR="00E56DC4" w:rsidRDefault="00E56DC4" w:rsidP="00E56DC4">
      <w:pPr>
        <w:rPr>
          <w:color w:val="4F81BD" w:themeColor="accent1"/>
          <w:sz w:val="28"/>
        </w:rPr>
      </w:pPr>
      <w:r>
        <w:rPr>
          <w:color w:val="4F81BD" w:themeColor="accent1"/>
          <w:sz w:val="28"/>
        </w:rPr>
        <w:t>K</w:t>
      </w:r>
      <w:r w:rsidRPr="008142B8">
        <w:rPr>
          <w:color w:val="4F81BD" w:themeColor="accent1"/>
          <w:sz w:val="28"/>
        </w:rPr>
        <w:t>ey figures and indicators</w:t>
      </w:r>
      <w:r w:rsidRPr="00F25287">
        <w:rPr>
          <w:color w:val="4F81BD" w:themeColor="accent1"/>
          <w:sz w:val="28"/>
          <w:vertAlign w:val="superscript"/>
        </w:rPr>
        <w:t>1</w:t>
      </w:r>
      <w:r w:rsidRPr="008142B8">
        <w:rPr>
          <w:color w:val="4F81BD" w:themeColor="accent1"/>
          <w:sz w:val="28"/>
        </w:rPr>
        <w:t xml:space="preserve"> </w:t>
      </w:r>
    </w:p>
    <w:tbl>
      <w:tblPr>
        <w:tblStyle w:val="TableGrid"/>
        <w:tblW w:w="992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80"/>
        <w:gridCol w:w="900"/>
        <w:gridCol w:w="1080"/>
        <w:gridCol w:w="630"/>
        <w:gridCol w:w="810"/>
        <w:gridCol w:w="1080"/>
        <w:gridCol w:w="810"/>
        <w:gridCol w:w="900"/>
        <w:gridCol w:w="1080"/>
        <w:gridCol w:w="654"/>
      </w:tblGrid>
      <w:tr w:rsidR="00E56DC4" w:rsidRPr="00CB4C21" w14:paraId="675F336F" w14:textId="77777777" w:rsidTr="00B47A24">
        <w:trPr>
          <w:trHeight w:val="264"/>
        </w:trPr>
        <w:tc>
          <w:tcPr>
            <w:tcW w:w="1980" w:type="dxa"/>
            <w:tcBorders>
              <w:top w:val="single" w:sz="4" w:space="0" w:color="4F81BD" w:themeColor="accent1"/>
              <w:left w:val="nil"/>
              <w:bottom w:val="nil"/>
              <w:right w:val="dashSmallGap" w:sz="4" w:space="0" w:color="A6A6A6" w:themeColor="background1" w:themeShade="A6"/>
            </w:tcBorders>
          </w:tcPr>
          <w:p w14:paraId="0553318D" w14:textId="77777777" w:rsidR="00E56DC4" w:rsidRPr="007A74ED" w:rsidRDefault="00E56DC4" w:rsidP="00B47A24">
            <w:pPr>
              <w:rPr>
                <w:sz w:val="14"/>
                <w:szCs w:val="14"/>
              </w:rPr>
            </w:pPr>
            <w:r w:rsidRPr="007A74ED">
              <w:rPr>
                <w:sz w:val="14"/>
                <w:szCs w:val="14"/>
              </w:rPr>
              <w:t>in € million</w:t>
            </w:r>
          </w:p>
        </w:tc>
        <w:tc>
          <w:tcPr>
            <w:tcW w:w="900" w:type="dxa"/>
            <w:tcBorders>
              <w:top w:val="single" w:sz="4" w:space="0" w:color="4F81BD" w:themeColor="accent1"/>
              <w:left w:val="dashSmallGap" w:sz="4" w:space="0" w:color="A6A6A6" w:themeColor="background1" w:themeShade="A6"/>
              <w:bottom w:val="nil"/>
              <w:right w:val="nil"/>
            </w:tcBorders>
          </w:tcPr>
          <w:p w14:paraId="63A0951C" w14:textId="77777777" w:rsidR="00E56DC4" w:rsidRPr="007A74ED" w:rsidRDefault="00E56DC4" w:rsidP="00B47A24">
            <w:pPr>
              <w:jc w:val="center"/>
              <w:rPr>
                <w:b/>
                <w:color w:val="4F81BD" w:themeColor="accent1"/>
                <w:sz w:val="14"/>
                <w:szCs w:val="16"/>
              </w:rPr>
            </w:pPr>
          </w:p>
        </w:tc>
        <w:tc>
          <w:tcPr>
            <w:tcW w:w="1080" w:type="dxa"/>
            <w:tcBorders>
              <w:top w:val="single" w:sz="4" w:space="0" w:color="4F81BD" w:themeColor="accent1"/>
              <w:left w:val="nil"/>
              <w:bottom w:val="nil"/>
              <w:right w:val="nil"/>
            </w:tcBorders>
          </w:tcPr>
          <w:p w14:paraId="2285376E" w14:textId="77777777" w:rsidR="00E56DC4" w:rsidRPr="000E0D7F" w:rsidRDefault="00E56DC4" w:rsidP="00B47A24">
            <w:pPr>
              <w:jc w:val="center"/>
              <w:rPr>
                <w:color w:val="4F81BD" w:themeColor="accent1"/>
                <w:sz w:val="16"/>
                <w:szCs w:val="16"/>
                <w:u w:val="single"/>
              </w:rPr>
            </w:pPr>
            <w:r>
              <w:rPr>
                <w:b/>
                <w:color w:val="4F81BD" w:themeColor="accent1"/>
                <w:sz w:val="16"/>
                <w:szCs w:val="16"/>
                <w:u w:val="single"/>
              </w:rPr>
              <w:t>Q2</w:t>
            </w:r>
            <w:r w:rsidRPr="000E0D7F">
              <w:rPr>
                <w:b/>
                <w:color w:val="4F81BD" w:themeColor="accent1"/>
                <w:sz w:val="16"/>
                <w:szCs w:val="16"/>
                <w:u w:val="single"/>
              </w:rPr>
              <w:t xml:space="preserve"> 2018</w:t>
            </w:r>
          </w:p>
        </w:tc>
        <w:tc>
          <w:tcPr>
            <w:tcW w:w="630" w:type="dxa"/>
            <w:tcBorders>
              <w:top w:val="single" w:sz="4" w:space="0" w:color="4F81BD" w:themeColor="accent1"/>
              <w:left w:val="nil"/>
              <w:bottom w:val="nil"/>
              <w:right w:val="dashSmallGap" w:sz="4" w:space="0" w:color="A6A6A6" w:themeColor="background1" w:themeShade="A6"/>
            </w:tcBorders>
          </w:tcPr>
          <w:p w14:paraId="6BAC2BC8" w14:textId="77777777" w:rsidR="00E56DC4" w:rsidRPr="000E0D7F" w:rsidRDefault="00E56DC4" w:rsidP="00B47A24">
            <w:pPr>
              <w:jc w:val="center"/>
              <w:rPr>
                <w:color w:val="4F81BD" w:themeColor="accent1"/>
                <w:sz w:val="16"/>
                <w:szCs w:val="16"/>
              </w:rPr>
            </w:pPr>
          </w:p>
        </w:tc>
        <w:tc>
          <w:tcPr>
            <w:tcW w:w="810" w:type="dxa"/>
            <w:tcBorders>
              <w:top w:val="single" w:sz="4" w:space="0" w:color="4F81BD" w:themeColor="accent1"/>
              <w:left w:val="nil"/>
              <w:bottom w:val="nil"/>
              <w:right w:val="dashSmallGap" w:sz="4" w:space="0" w:color="A6A6A6" w:themeColor="background1" w:themeShade="A6"/>
            </w:tcBorders>
          </w:tcPr>
          <w:p w14:paraId="47189A08" w14:textId="77777777" w:rsidR="00E56DC4" w:rsidRPr="000E0D7F" w:rsidRDefault="00E56DC4" w:rsidP="00B47A24">
            <w:pPr>
              <w:jc w:val="right"/>
              <w:rPr>
                <w:color w:val="808080" w:themeColor="background1" w:themeShade="80"/>
                <w:sz w:val="16"/>
                <w:szCs w:val="16"/>
              </w:rPr>
            </w:pPr>
            <w:r>
              <w:rPr>
                <w:b/>
                <w:color w:val="808080" w:themeColor="background1" w:themeShade="80"/>
                <w:sz w:val="16"/>
                <w:szCs w:val="16"/>
                <w:u w:val="single"/>
              </w:rPr>
              <w:t>Q2</w:t>
            </w:r>
            <w:r w:rsidRPr="000E0D7F">
              <w:rPr>
                <w:b/>
                <w:color w:val="808080" w:themeColor="background1" w:themeShade="80"/>
                <w:sz w:val="16"/>
                <w:szCs w:val="16"/>
                <w:u w:val="single"/>
              </w:rPr>
              <w:t xml:space="preserve"> 2017</w:t>
            </w:r>
          </w:p>
        </w:tc>
        <w:tc>
          <w:tcPr>
            <w:tcW w:w="4524" w:type="dxa"/>
            <w:gridSpan w:val="5"/>
            <w:tcBorders>
              <w:top w:val="single" w:sz="4" w:space="0" w:color="4F81BD" w:themeColor="accent1"/>
              <w:left w:val="dashSmallGap" w:sz="4" w:space="0" w:color="A6A6A6" w:themeColor="background1" w:themeShade="A6"/>
              <w:bottom w:val="nil"/>
              <w:right w:val="nil"/>
            </w:tcBorders>
            <w:shd w:val="clear" w:color="auto" w:fill="auto"/>
          </w:tcPr>
          <w:p w14:paraId="15DA00D9" w14:textId="77777777" w:rsidR="00E56DC4" w:rsidRPr="00F7455F" w:rsidRDefault="00E56DC4" w:rsidP="00B47A24">
            <w:pPr>
              <w:tabs>
                <w:tab w:val="left" w:pos="716"/>
              </w:tabs>
              <w:jc w:val="center"/>
              <w:rPr>
                <w:color w:val="4F81BD" w:themeColor="accent1"/>
                <w:sz w:val="16"/>
                <w:szCs w:val="16"/>
                <w:u w:val="single"/>
              </w:rPr>
            </w:pPr>
            <w:r w:rsidRPr="00F7455F">
              <w:rPr>
                <w:color w:val="4F81BD" w:themeColor="accent1"/>
                <w:sz w:val="16"/>
                <w:szCs w:val="16"/>
                <w:u w:val="single"/>
              </w:rPr>
              <w:t>% Change</w:t>
            </w:r>
          </w:p>
        </w:tc>
      </w:tr>
      <w:tr w:rsidR="00E56DC4" w:rsidRPr="00CB4C21" w14:paraId="411C4C46" w14:textId="77777777" w:rsidTr="00B47A24">
        <w:trPr>
          <w:trHeight w:val="523"/>
        </w:trPr>
        <w:tc>
          <w:tcPr>
            <w:tcW w:w="1980" w:type="dxa"/>
            <w:tcBorders>
              <w:top w:val="nil"/>
              <w:left w:val="nil"/>
              <w:bottom w:val="single" w:sz="4" w:space="0" w:color="0070C0"/>
              <w:right w:val="dashSmallGap" w:sz="4" w:space="0" w:color="A6A6A6" w:themeColor="background1" w:themeShade="A6"/>
            </w:tcBorders>
          </w:tcPr>
          <w:p w14:paraId="4A4528C7" w14:textId="77777777" w:rsidR="00E56DC4" w:rsidRPr="007A74ED" w:rsidRDefault="00E56DC4" w:rsidP="00B47A24">
            <w:pPr>
              <w:rPr>
                <w:sz w:val="14"/>
                <w:szCs w:val="14"/>
              </w:rPr>
            </w:pPr>
          </w:p>
        </w:tc>
        <w:tc>
          <w:tcPr>
            <w:tcW w:w="900" w:type="dxa"/>
            <w:tcBorders>
              <w:top w:val="nil"/>
              <w:left w:val="dashSmallGap" w:sz="4" w:space="0" w:color="A6A6A6" w:themeColor="background1" w:themeShade="A6"/>
              <w:bottom w:val="single" w:sz="4" w:space="0" w:color="0070C0"/>
              <w:right w:val="nil"/>
            </w:tcBorders>
          </w:tcPr>
          <w:p w14:paraId="5A3A3302" w14:textId="77777777" w:rsidR="00E56DC4" w:rsidRPr="007A74ED" w:rsidRDefault="00E56DC4" w:rsidP="00B47A24">
            <w:pPr>
              <w:jc w:val="right"/>
              <w:rPr>
                <w:color w:val="4F81BD" w:themeColor="accent1"/>
                <w:sz w:val="14"/>
                <w:szCs w:val="16"/>
              </w:rPr>
            </w:pPr>
            <w:r w:rsidRPr="007A74ED">
              <w:rPr>
                <w:color w:val="4F81BD" w:themeColor="accent1"/>
                <w:sz w:val="14"/>
                <w:szCs w:val="16"/>
              </w:rPr>
              <w:t>Underlying</w:t>
            </w:r>
            <w:r w:rsidRPr="00BC525D">
              <w:rPr>
                <w:color w:val="4F81BD" w:themeColor="accent1"/>
                <w:sz w:val="14"/>
                <w:szCs w:val="16"/>
                <w:vertAlign w:val="superscript"/>
              </w:rPr>
              <w:t>2</w:t>
            </w:r>
            <w:r w:rsidRPr="007A74ED">
              <w:rPr>
                <w:color w:val="4F81BD" w:themeColor="accent1"/>
                <w:sz w:val="14"/>
                <w:szCs w:val="16"/>
              </w:rPr>
              <w:t xml:space="preserve"> </w:t>
            </w:r>
            <w:r w:rsidRPr="007A74ED">
              <w:rPr>
                <w:color w:val="4F81BD" w:themeColor="accent1"/>
                <w:sz w:val="14"/>
                <w:szCs w:val="16"/>
              </w:rPr>
              <w:br/>
              <w:t>business</w:t>
            </w:r>
          </w:p>
        </w:tc>
        <w:tc>
          <w:tcPr>
            <w:tcW w:w="1080" w:type="dxa"/>
            <w:tcBorders>
              <w:top w:val="nil"/>
              <w:left w:val="nil"/>
              <w:bottom w:val="single" w:sz="4" w:space="0" w:color="0070C0"/>
              <w:right w:val="nil"/>
            </w:tcBorders>
          </w:tcPr>
          <w:p w14:paraId="05C3AFF8" w14:textId="77777777" w:rsidR="00E56DC4" w:rsidRPr="007A74ED" w:rsidRDefault="00E56DC4" w:rsidP="00B47A24">
            <w:pPr>
              <w:jc w:val="right"/>
              <w:rPr>
                <w:color w:val="808080" w:themeColor="background1" w:themeShade="80"/>
                <w:sz w:val="14"/>
                <w:szCs w:val="16"/>
              </w:rPr>
            </w:pPr>
            <w:r w:rsidRPr="007A74ED">
              <w:rPr>
                <w:color w:val="4F81BD" w:themeColor="accent1"/>
                <w:sz w:val="14"/>
                <w:szCs w:val="16"/>
              </w:rPr>
              <w:t>Temporary</w:t>
            </w:r>
            <w:r w:rsidRPr="00BC525D">
              <w:rPr>
                <w:color w:val="4F81BD" w:themeColor="accent1"/>
                <w:sz w:val="14"/>
                <w:szCs w:val="16"/>
                <w:vertAlign w:val="superscript"/>
              </w:rPr>
              <w:t>2</w:t>
            </w:r>
            <w:r w:rsidRPr="007A74ED">
              <w:rPr>
                <w:color w:val="4F81BD" w:themeColor="accent1"/>
                <w:sz w:val="14"/>
                <w:szCs w:val="16"/>
              </w:rPr>
              <w:t xml:space="preserve"> vitamin effect</w:t>
            </w:r>
          </w:p>
        </w:tc>
        <w:tc>
          <w:tcPr>
            <w:tcW w:w="630" w:type="dxa"/>
            <w:tcBorders>
              <w:top w:val="nil"/>
              <w:left w:val="nil"/>
              <w:bottom w:val="single" w:sz="4" w:space="0" w:color="0070C0"/>
              <w:right w:val="dashSmallGap" w:sz="4" w:space="0" w:color="A6A6A6" w:themeColor="background1" w:themeShade="A6"/>
            </w:tcBorders>
          </w:tcPr>
          <w:p w14:paraId="3F426136" w14:textId="77777777" w:rsidR="00E56DC4" w:rsidRDefault="00E56DC4" w:rsidP="00B47A24">
            <w:pPr>
              <w:jc w:val="right"/>
              <w:rPr>
                <w:color w:val="4F81BD" w:themeColor="accent1"/>
                <w:sz w:val="14"/>
                <w:szCs w:val="16"/>
              </w:rPr>
            </w:pPr>
            <w:r w:rsidRPr="007A74ED">
              <w:rPr>
                <w:color w:val="4F81BD" w:themeColor="accent1"/>
                <w:sz w:val="14"/>
                <w:szCs w:val="16"/>
              </w:rPr>
              <w:t>Total</w:t>
            </w:r>
          </w:p>
          <w:p w14:paraId="70981D38" w14:textId="77777777" w:rsidR="00E56DC4" w:rsidRPr="007A74ED" w:rsidRDefault="00E56DC4" w:rsidP="00B47A24">
            <w:pPr>
              <w:jc w:val="right"/>
              <w:rPr>
                <w:color w:val="4F81BD" w:themeColor="accent1"/>
                <w:sz w:val="14"/>
                <w:szCs w:val="16"/>
              </w:rPr>
            </w:pPr>
            <w:r>
              <w:rPr>
                <w:color w:val="4F81BD" w:themeColor="accent1"/>
                <w:sz w:val="14"/>
                <w:szCs w:val="16"/>
              </w:rPr>
              <w:t>Group</w:t>
            </w:r>
          </w:p>
        </w:tc>
        <w:tc>
          <w:tcPr>
            <w:tcW w:w="810" w:type="dxa"/>
            <w:tcBorders>
              <w:top w:val="nil"/>
              <w:left w:val="nil"/>
              <w:bottom w:val="single" w:sz="4" w:space="0" w:color="0070C0"/>
              <w:right w:val="dashSmallGap" w:sz="4" w:space="0" w:color="A6A6A6" w:themeColor="background1" w:themeShade="A6"/>
            </w:tcBorders>
          </w:tcPr>
          <w:p w14:paraId="16A5EDEC" w14:textId="77777777" w:rsidR="00E56DC4" w:rsidRPr="007A74ED" w:rsidRDefault="00E56DC4" w:rsidP="00B47A24">
            <w:pPr>
              <w:jc w:val="right"/>
              <w:rPr>
                <w:color w:val="808080" w:themeColor="background1" w:themeShade="80"/>
                <w:sz w:val="14"/>
                <w:szCs w:val="16"/>
              </w:rPr>
            </w:pPr>
            <w:r w:rsidRPr="007A74ED">
              <w:rPr>
                <w:color w:val="808080" w:themeColor="background1" w:themeShade="80"/>
                <w:sz w:val="14"/>
                <w:szCs w:val="16"/>
              </w:rPr>
              <w:t>Reported</w:t>
            </w:r>
          </w:p>
        </w:tc>
        <w:tc>
          <w:tcPr>
            <w:tcW w:w="1080" w:type="dxa"/>
            <w:tcBorders>
              <w:top w:val="nil"/>
              <w:left w:val="dashSmallGap" w:sz="4" w:space="0" w:color="A6A6A6" w:themeColor="background1" w:themeShade="A6"/>
              <w:bottom w:val="single" w:sz="4" w:space="0" w:color="0070C0"/>
              <w:right w:val="nil"/>
            </w:tcBorders>
            <w:shd w:val="clear" w:color="auto" w:fill="D9D9D9" w:themeFill="background1" w:themeFillShade="D9"/>
          </w:tcPr>
          <w:p w14:paraId="76A544E2" w14:textId="77777777" w:rsidR="00E56DC4" w:rsidRPr="007A74ED" w:rsidRDefault="00E56DC4" w:rsidP="00B47A24">
            <w:pPr>
              <w:jc w:val="right"/>
              <w:rPr>
                <w:color w:val="4F81BD" w:themeColor="accent1"/>
                <w:sz w:val="14"/>
                <w:szCs w:val="16"/>
              </w:rPr>
            </w:pPr>
            <w:r w:rsidRPr="007A74ED">
              <w:rPr>
                <w:color w:val="4F81BD" w:themeColor="accent1"/>
                <w:sz w:val="14"/>
                <w:szCs w:val="16"/>
              </w:rPr>
              <w:t xml:space="preserve"> Underlying</w:t>
            </w:r>
            <w:r w:rsidRPr="00830C7F">
              <w:rPr>
                <w:color w:val="4F81BD" w:themeColor="accent1"/>
                <w:sz w:val="14"/>
                <w:szCs w:val="16"/>
                <w:vertAlign w:val="superscript"/>
              </w:rPr>
              <w:t>2</w:t>
            </w:r>
            <w:r w:rsidRPr="007A74ED">
              <w:rPr>
                <w:color w:val="4F81BD" w:themeColor="accent1"/>
                <w:sz w:val="14"/>
                <w:szCs w:val="16"/>
              </w:rPr>
              <w:t xml:space="preserve">    </w:t>
            </w:r>
          </w:p>
          <w:p w14:paraId="3D507D40" w14:textId="77777777" w:rsidR="00E56DC4" w:rsidRPr="007A74ED" w:rsidRDefault="00E56DC4" w:rsidP="00B47A24">
            <w:pPr>
              <w:jc w:val="right"/>
              <w:rPr>
                <w:color w:val="4F81BD" w:themeColor="accent1"/>
                <w:sz w:val="14"/>
                <w:szCs w:val="16"/>
                <w:u w:val="single"/>
              </w:rPr>
            </w:pPr>
            <w:r>
              <w:rPr>
                <w:color w:val="4F81BD" w:themeColor="accent1"/>
                <w:sz w:val="14"/>
                <w:szCs w:val="16"/>
              </w:rPr>
              <w:t>o</w:t>
            </w:r>
            <w:r w:rsidRPr="007A74ED">
              <w:rPr>
                <w:color w:val="4F81BD" w:themeColor="accent1"/>
                <w:sz w:val="14"/>
                <w:szCs w:val="16"/>
              </w:rPr>
              <w:t xml:space="preserve">rganic </w:t>
            </w:r>
            <w:r>
              <w:rPr>
                <w:color w:val="4F81BD" w:themeColor="accent1"/>
                <w:sz w:val="14"/>
                <w:szCs w:val="16"/>
              </w:rPr>
              <w:t>g</w:t>
            </w:r>
            <w:r w:rsidRPr="007A74ED">
              <w:rPr>
                <w:color w:val="4F81BD" w:themeColor="accent1"/>
                <w:sz w:val="14"/>
                <w:szCs w:val="16"/>
              </w:rPr>
              <w:t>rowth</w:t>
            </w:r>
            <w:r w:rsidRPr="007A74ED">
              <w:rPr>
                <w:color w:val="4F81BD" w:themeColor="accent1"/>
                <w:sz w:val="14"/>
                <w:szCs w:val="16"/>
                <w:u w:val="single"/>
              </w:rPr>
              <w:t xml:space="preserve"> </w:t>
            </w:r>
          </w:p>
        </w:tc>
        <w:tc>
          <w:tcPr>
            <w:tcW w:w="810" w:type="dxa"/>
            <w:tcBorders>
              <w:top w:val="nil"/>
              <w:left w:val="nil"/>
              <w:bottom w:val="single" w:sz="4" w:space="0" w:color="0070C0"/>
              <w:right w:val="nil"/>
            </w:tcBorders>
          </w:tcPr>
          <w:p w14:paraId="53E1D07F" w14:textId="77777777" w:rsidR="00E56DC4" w:rsidRPr="007A74ED" w:rsidRDefault="00E56DC4" w:rsidP="00B47A24">
            <w:pPr>
              <w:ind w:left="204"/>
              <w:jc w:val="center"/>
              <w:rPr>
                <w:color w:val="4F81BD" w:themeColor="accent1"/>
                <w:sz w:val="14"/>
                <w:szCs w:val="16"/>
              </w:rPr>
            </w:pPr>
            <w:r w:rsidRPr="007A74ED">
              <w:rPr>
                <w:color w:val="4F81BD" w:themeColor="accent1"/>
                <w:sz w:val="14"/>
                <w:szCs w:val="16"/>
              </w:rPr>
              <w:t>FX</w:t>
            </w:r>
            <w:r>
              <w:rPr>
                <w:color w:val="4F81BD" w:themeColor="accent1"/>
                <w:sz w:val="14"/>
                <w:szCs w:val="16"/>
              </w:rPr>
              <w:t xml:space="preserve"> &amp; ‘other’</w:t>
            </w:r>
            <w:r w:rsidRPr="00830C7F">
              <w:rPr>
                <w:color w:val="4F81BD" w:themeColor="accent1"/>
                <w:sz w:val="14"/>
                <w:szCs w:val="16"/>
                <w:vertAlign w:val="superscript"/>
              </w:rPr>
              <w:t>2</w:t>
            </w:r>
          </w:p>
        </w:tc>
        <w:tc>
          <w:tcPr>
            <w:tcW w:w="900" w:type="dxa"/>
            <w:tcBorders>
              <w:top w:val="nil"/>
              <w:left w:val="nil"/>
              <w:bottom w:val="single" w:sz="4" w:space="0" w:color="0070C0"/>
              <w:right w:val="nil"/>
            </w:tcBorders>
          </w:tcPr>
          <w:p w14:paraId="19088695" w14:textId="77777777" w:rsidR="00E56DC4" w:rsidRPr="007A74ED" w:rsidRDefault="00E56DC4" w:rsidP="00B47A24">
            <w:pPr>
              <w:ind w:left="-89" w:right="-55"/>
              <w:jc w:val="right"/>
              <w:rPr>
                <w:color w:val="4F81BD" w:themeColor="accent1"/>
                <w:sz w:val="14"/>
                <w:szCs w:val="16"/>
              </w:rPr>
            </w:pPr>
            <w:r w:rsidRPr="007A74ED">
              <w:rPr>
                <w:color w:val="4F81BD" w:themeColor="accent1"/>
                <w:sz w:val="14"/>
                <w:szCs w:val="16"/>
              </w:rPr>
              <w:t>Underlying</w:t>
            </w:r>
            <w:r w:rsidRPr="00830C7F">
              <w:rPr>
                <w:color w:val="4F81BD" w:themeColor="accent1"/>
                <w:sz w:val="14"/>
                <w:szCs w:val="16"/>
                <w:vertAlign w:val="superscript"/>
              </w:rPr>
              <w:t>2</w:t>
            </w:r>
            <w:r w:rsidRPr="007A74ED">
              <w:rPr>
                <w:color w:val="4F81BD" w:themeColor="accent1"/>
                <w:sz w:val="14"/>
                <w:szCs w:val="16"/>
              </w:rPr>
              <w:t xml:space="preserve">  </w:t>
            </w:r>
          </w:p>
          <w:p w14:paraId="771FD1ED" w14:textId="77777777" w:rsidR="00E56DC4" w:rsidRPr="007A74ED" w:rsidRDefault="00E56DC4" w:rsidP="00B47A24">
            <w:pPr>
              <w:ind w:left="-59"/>
              <w:jc w:val="right"/>
              <w:rPr>
                <w:color w:val="4F81BD" w:themeColor="accent1"/>
                <w:sz w:val="14"/>
                <w:szCs w:val="16"/>
              </w:rPr>
            </w:pPr>
            <w:r>
              <w:rPr>
                <w:color w:val="4F81BD" w:themeColor="accent1"/>
                <w:sz w:val="14"/>
                <w:szCs w:val="16"/>
              </w:rPr>
              <w:t>t</w:t>
            </w:r>
            <w:r w:rsidRPr="007A74ED">
              <w:rPr>
                <w:color w:val="4F81BD" w:themeColor="accent1"/>
                <w:sz w:val="14"/>
                <w:szCs w:val="16"/>
              </w:rPr>
              <w:t xml:space="preserve">otal </w:t>
            </w:r>
            <w:r>
              <w:rPr>
                <w:color w:val="4F81BD" w:themeColor="accent1"/>
                <w:sz w:val="14"/>
                <w:szCs w:val="16"/>
              </w:rPr>
              <w:t>g</w:t>
            </w:r>
            <w:r w:rsidRPr="007A74ED">
              <w:rPr>
                <w:color w:val="4F81BD" w:themeColor="accent1"/>
                <w:sz w:val="14"/>
                <w:szCs w:val="16"/>
              </w:rPr>
              <w:t>rowth</w:t>
            </w:r>
          </w:p>
        </w:tc>
        <w:tc>
          <w:tcPr>
            <w:tcW w:w="1080" w:type="dxa"/>
            <w:tcBorders>
              <w:top w:val="nil"/>
              <w:left w:val="nil"/>
              <w:bottom w:val="single" w:sz="4" w:space="0" w:color="4F81BD" w:themeColor="accent1"/>
              <w:right w:val="nil"/>
            </w:tcBorders>
          </w:tcPr>
          <w:p w14:paraId="1AC55C19" w14:textId="77777777" w:rsidR="00E56DC4" w:rsidRPr="007A74ED" w:rsidRDefault="00E56DC4" w:rsidP="00B47A24">
            <w:pPr>
              <w:ind w:hanging="1611"/>
              <w:jc w:val="right"/>
              <w:rPr>
                <w:color w:val="4F81BD" w:themeColor="accent1"/>
                <w:sz w:val="14"/>
                <w:szCs w:val="16"/>
              </w:rPr>
            </w:pPr>
            <w:r w:rsidRPr="007A74ED">
              <w:rPr>
                <w:color w:val="4F81BD" w:themeColor="accent1"/>
                <w:sz w:val="14"/>
                <w:szCs w:val="16"/>
              </w:rPr>
              <w:t>Temporary</w:t>
            </w:r>
            <w:r w:rsidRPr="00830C7F">
              <w:rPr>
                <w:color w:val="4F81BD" w:themeColor="accent1"/>
                <w:sz w:val="14"/>
                <w:szCs w:val="16"/>
                <w:vertAlign w:val="superscript"/>
              </w:rPr>
              <w:t>2</w:t>
            </w:r>
            <w:r w:rsidRPr="007A74ED">
              <w:rPr>
                <w:color w:val="4F81BD" w:themeColor="accent1"/>
                <w:sz w:val="14"/>
                <w:szCs w:val="16"/>
              </w:rPr>
              <w:br/>
            </w:r>
            <w:r>
              <w:rPr>
                <w:color w:val="4F81BD" w:themeColor="accent1"/>
                <w:sz w:val="14"/>
                <w:szCs w:val="16"/>
              </w:rPr>
              <w:t>v</w:t>
            </w:r>
            <w:r w:rsidRPr="007A74ED">
              <w:rPr>
                <w:color w:val="4F81BD" w:themeColor="accent1"/>
                <w:sz w:val="14"/>
                <w:szCs w:val="16"/>
              </w:rPr>
              <w:t>itamin effect</w:t>
            </w:r>
          </w:p>
        </w:tc>
        <w:tc>
          <w:tcPr>
            <w:tcW w:w="654" w:type="dxa"/>
            <w:tcBorders>
              <w:top w:val="nil"/>
              <w:left w:val="nil"/>
              <w:bottom w:val="single" w:sz="4" w:space="0" w:color="4F81BD" w:themeColor="accent1"/>
              <w:right w:val="nil"/>
            </w:tcBorders>
            <w:shd w:val="clear" w:color="auto" w:fill="D9D9D9" w:themeFill="background1" w:themeFillShade="D9"/>
          </w:tcPr>
          <w:p w14:paraId="206AED3F" w14:textId="77777777" w:rsidR="00E56DC4" w:rsidRPr="007A74ED" w:rsidRDefault="00E56DC4" w:rsidP="00B47A24">
            <w:pPr>
              <w:ind w:hanging="1611"/>
              <w:jc w:val="right"/>
              <w:rPr>
                <w:color w:val="4F81BD" w:themeColor="accent1"/>
                <w:sz w:val="14"/>
                <w:szCs w:val="16"/>
              </w:rPr>
            </w:pPr>
            <w:r w:rsidRPr="007A74ED">
              <w:rPr>
                <w:color w:val="4F81BD" w:themeColor="accent1"/>
                <w:sz w:val="14"/>
                <w:szCs w:val="16"/>
              </w:rPr>
              <w:t xml:space="preserve">Total </w:t>
            </w:r>
            <w:r w:rsidRPr="007A74ED">
              <w:rPr>
                <w:color w:val="4F81BD" w:themeColor="accent1"/>
                <w:sz w:val="14"/>
                <w:szCs w:val="16"/>
              </w:rPr>
              <w:br/>
              <w:t>Group</w:t>
            </w:r>
          </w:p>
        </w:tc>
      </w:tr>
      <w:tr w:rsidR="00E56DC4" w:rsidRPr="00CB4C21" w14:paraId="262DBEEE" w14:textId="77777777" w:rsidTr="00B47A24">
        <w:trPr>
          <w:trHeight w:val="211"/>
        </w:trPr>
        <w:tc>
          <w:tcPr>
            <w:tcW w:w="1980" w:type="dxa"/>
            <w:tcBorders>
              <w:top w:val="single" w:sz="4" w:space="0" w:color="0070C0"/>
              <w:left w:val="nil"/>
              <w:bottom w:val="nil"/>
              <w:right w:val="dashSmallGap" w:sz="4" w:space="0" w:color="A6A6A6" w:themeColor="background1" w:themeShade="A6"/>
            </w:tcBorders>
            <w:shd w:val="clear" w:color="auto" w:fill="D9D9D9" w:themeFill="background1" w:themeFillShade="D9"/>
            <w:hideMark/>
          </w:tcPr>
          <w:p w14:paraId="75A6F0B8" w14:textId="77777777" w:rsidR="00E56DC4" w:rsidRPr="000E0D7F" w:rsidRDefault="00E56DC4" w:rsidP="00B47A24">
            <w:pPr>
              <w:rPr>
                <w:b/>
                <w:color w:val="4F81BD" w:themeColor="accent1"/>
                <w:sz w:val="16"/>
                <w:szCs w:val="16"/>
              </w:rPr>
            </w:pPr>
            <w:r w:rsidRPr="000E0D7F">
              <w:rPr>
                <w:b/>
                <w:sz w:val="16"/>
                <w:szCs w:val="16"/>
              </w:rPr>
              <w:t>Sales</w:t>
            </w:r>
          </w:p>
        </w:tc>
        <w:tc>
          <w:tcPr>
            <w:tcW w:w="90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14:paraId="206DB423" w14:textId="77777777" w:rsidR="00E56DC4" w:rsidRPr="00BB5E7F" w:rsidRDefault="00E56DC4" w:rsidP="00B47A24">
            <w:pPr>
              <w:jc w:val="right"/>
              <w:rPr>
                <w:color w:val="4F81BD" w:themeColor="accent1"/>
                <w:sz w:val="16"/>
                <w:szCs w:val="16"/>
              </w:rPr>
            </w:pPr>
            <w:r>
              <w:rPr>
                <w:color w:val="4F81BD" w:themeColor="accent1"/>
                <w:sz w:val="16"/>
                <w:szCs w:val="16"/>
              </w:rPr>
              <w:t>2,214</w:t>
            </w:r>
          </w:p>
        </w:tc>
        <w:tc>
          <w:tcPr>
            <w:tcW w:w="1080" w:type="dxa"/>
            <w:tcBorders>
              <w:top w:val="single" w:sz="4" w:space="0" w:color="0070C0"/>
              <w:left w:val="nil"/>
              <w:bottom w:val="nil"/>
              <w:right w:val="nil"/>
            </w:tcBorders>
            <w:shd w:val="clear" w:color="auto" w:fill="D9D9D9" w:themeFill="background1" w:themeFillShade="D9"/>
          </w:tcPr>
          <w:p w14:paraId="2BA46EC5" w14:textId="77777777" w:rsidR="00E56DC4" w:rsidRPr="00BB5E7F" w:rsidRDefault="00E56DC4" w:rsidP="00B47A24">
            <w:pPr>
              <w:jc w:val="right"/>
              <w:rPr>
                <w:color w:val="4F81BD" w:themeColor="accent1"/>
                <w:sz w:val="16"/>
                <w:szCs w:val="16"/>
              </w:rPr>
            </w:pPr>
            <w:r>
              <w:rPr>
                <w:color w:val="4F81BD" w:themeColor="accent1"/>
                <w:sz w:val="16"/>
                <w:szCs w:val="16"/>
              </w:rPr>
              <w:t>145</w:t>
            </w:r>
          </w:p>
        </w:tc>
        <w:tc>
          <w:tcPr>
            <w:tcW w:w="630" w:type="dxa"/>
            <w:tcBorders>
              <w:top w:val="single" w:sz="4" w:space="0" w:color="0070C0"/>
              <w:left w:val="nil"/>
              <w:bottom w:val="nil"/>
              <w:right w:val="dashSmallGap" w:sz="4" w:space="0" w:color="A6A6A6" w:themeColor="background1" w:themeShade="A6"/>
            </w:tcBorders>
            <w:shd w:val="clear" w:color="auto" w:fill="D9D9D9" w:themeFill="background1" w:themeFillShade="D9"/>
          </w:tcPr>
          <w:p w14:paraId="5E3A3D0D" w14:textId="77777777" w:rsidR="00E56DC4" w:rsidRPr="00BB5E7F" w:rsidRDefault="00E56DC4" w:rsidP="00B47A24">
            <w:pPr>
              <w:jc w:val="right"/>
              <w:rPr>
                <w:color w:val="4F81BD" w:themeColor="accent1"/>
                <w:sz w:val="16"/>
                <w:szCs w:val="16"/>
              </w:rPr>
            </w:pPr>
            <w:r>
              <w:rPr>
                <w:color w:val="4F81BD" w:themeColor="accent1"/>
                <w:sz w:val="16"/>
                <w:szCs w:val="16"/>
              </w:rPr>
              <w:t>2,359</w:t>
            </w:r>
          </w:p>
        </w:tc>
        <w:tc>
          <w:tcPr>
            <w:tcW w:w="810" w:type="dxa"/>
            <w:tcBorders>
              <w:top w:val="single" w:sz="4" w:space="0" w:color="0070C0"/>
              <w:left w:val="nil"/>
              <w:bottom w:val="nil"/>
              <w:right w:val="dashSmallGap" w:sz="4" w:space="0" w:color="A6A6A6" w:themeColor="background1" w:themeShade="A6"/>
            </w:tcBorders>
            <w:shd w:val="clear" w:color="auto" w:fill="D9D9D9" w:themeFill="background1" w:themeFillShade="D9"/>
          </w:tcPr>
          <w:p w14:paraId="7B45127B"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2,161</w:t>
            </w:r>
          </w:p>
        </w:tc>
        <w:tc>
          <w:tcPr>
            <w:tcW w:w="1080" w:type="dxa"/>
            <w:tcBorders>
              <w:top w:val="single" w:sz="4" w:space="0" w:color="0070C0"/>
              <w:left w:val="dashSmallGap" w:sz="4" w:space="0" w:color="A6A6A6" w:themeColor="background1" w:themeShade="A6"/>
              <w:bottom w:val="nil"/>
              <w:right w:val="nil"/>
            </w:tcBorders>
            <w:shd w:val="clear" w:color="auto" w:fill="D9D9D9" w:themeFill="background1" w:themeFillShade="D9"/>
          </w:tcPr>
          <w:p w14:paraId="23E2F511" w14:textId="77777777" w:rsidR="00E56DC4" w:rsidRPr="00BB5E7F" w:rsidRDefault="00E56DC4" w:rsidP="00B47A24">
            <w:pPr>
              <w:jc w:val="right"/>
              <w:rPr>
                <w:color w:val="4F81BD" w:themeColor="accent1"/>
                <w:sz w:val="16"/>
                <w:szCs w:val="16"/>
              </w:rPr>
            </w:pPr>
            <w:r>
              <w:rPr>
                <w:color w:val="4F81BD" w:themeColor="accent1"/>
                <w:sz w:val="16"/>
                <w:szCs w:val="16"/>
              </w:rPr>
              <w:t>8%</w:t>
            </w:r>
          </w:p>
        </w:tc>
        <w:tc>
          <w:tcPr>
            <w:tcW w:w="810" w:type="dxa"/>
            <w:tcBorders>
              <w:top w:val="single" w:sz="4" w:space="0" w:color="0070C0"/>
              <w:left w:val="nil"/>
              <w:bottom w:val="nil"/>
              <w:right w:val="nil"/>
            </w:tcBorders>
            <w:shd w:val="clear" w:color="auto" w:fill="D9D9D9" w:themeFill="background1" w:themeFillShade="D9"/>
          </w:tcPr>
          <w:p w14:paraId="54E054BB" w14:textId="77777777" w:rsidR="00E56DC4" w:rsidRPr="00BB5E7F" w:rsidRDefault="00E56DC4" w:rsidP="00B47A24">
            <w:pPr>
              <w:jc w:val="right"/>
              <w:rPr>
                <w:color w:val="4F81BD" w:themeColor="accent1"/>
                <w:sz w:val="16"/>
                <w:szCs w:val="16"/>
              </w:rPr>
            </w:pPr>
            <w:r>
              <w:rPr>
                <w:color w:val="4F81BD" w:themeColor="accent1"/>
                <w:sz w:val="16"/>
                <w:szCs w:val="16"/>
              </w:rPr>
              <w:t>-6%</w:t>
            </w:r>
          </w:p>
        </w:tc>
        <w:tc>
          <w:tcPr>
            <w:tcW w:w="900" w:type="dxa"/>
            <w:tcBorders>
              <w:top w:val="single" w:sz="4" w:space="0" w:color="0070C0"/>
              <w:left w:val="nil"/>
              <w:bottom w:val="nil"/>
              <w:right w:val="nil"/>
            </w:tcBorders>
            <w:shd w:val="clear" w:color="auto" w:fill="D9D9D9" w:themeFill="background1" w:themeFillShade="D9"/>
          </w:tcPr>
          <w:p w14:paraId="3D1F75AE" w14:textId="77777777" w:rsidR="00E56DC4" w:rsidRPr="00BB5E7F" w:rsidRDefault="00E56DC4" w:rsidP="00B47A24">
            <w:pPr>
              <w:jc w:val="right"/>
              <w:rPr>
                <w:color w:val="4F81BD" w:themeColor="accent1"/>
                <w:sz w:val="16"/>
                <w:szCs w:val="16"/>
              </w:rPr>
            </w:pPr>
            <w:r>
              <w:rPr>
                <w:color w:val="4F81BD" w:themeColor="accent1"/>
                <w:sz w:val="16"/>
                <w:szCs w:val="16"/>
              </w:rPr>
              <w:t>2%</w:t>
            </w:r>
          </w:p>
        </w:tc>
        <w:tc>
          <w:tcPr>
            <w:tcW w:w="1080" w:type="dxa"/>
            <w:tcBorders>
              <w:top w:val="single" w:sz="4" w:space="0" w:color="4F81BD" w:themeColor="accent1"/>
              <w:left w:val="nil"/>
              <w:bottom w:val="nil"/>
              <w:right w:val="nil"/>
            </w:tcBorders>
            <w:shd w:val="clear" w:color="auto" w:fill="D9D9D9" w:themeFill="background1" w:themeFillShade="D9"/>
          </w:tcPr>
          <w:p w14:paraId="7AF275B0" w14:textId="77777777" w:rsidR="00E56DC4" w:rsidRPr="00BB5E7F" w:rsidRDefault="00E56DC4" w:rsidP="00B47A24">
            <w:pPr>
              <w:jc w:val="right"/>
              <w:rPr>
                <w:color w:val="4F81BD" w:themeColor="accent1"/>
                <w:sz w:val="16"/>
                <w:szCs w:val="16"/>
              </w:rPr>
            </w:pPr>
            <w:r>
              <w:rPr>
                <w:color w:val="4F81BD" w:themeColor="accent1"/>
                <w:sz w:val="16"/>
                <w:szCs w:val="16"/>
              </w:rPr>
              <w:t>7%</w:t>
            </w:r>
          </w:p>
        </w:tc>
        <w:tc>
          <w:tcPr>
            <w:tcW w:w="654" w:type="dxa"/>
            <w:tcBorders>
              <w:top w:val="single" w:sz="4" w:space="0" w:color="4F81BD" w:themeColor="accent1"/>
              <w:left w:val="nil"/>
              <w:bottom w:val="nil"/>
              <w:right w:val="nil"/>
            </w:tcBorders>
            <w:shd w:val="clear" w:color="auto" w:fill="D9D9D9" w:themeFill="background1" w:themeFillShade="D9"/>
          </w:tcPr>
          <w:p w14:paraId="4299ED34" w14:textId="77777777" w:rsidR="00E56DC4" w:rsidRPr="00BB5E7F" w:rsidRDefault="00E56DC4" w:rsidP="00B47A24">
            <w:pPr>
              <w:jc w:val="right"/>
              <w:rPr>
                <w:color w:val="4F81BD" w:themeColor="accent1"/>
                <w:sz w:val="16"/>
                <w:szCs w:val="16"/>
              </w:rPr>
            </w:pPr>
            <w:r>
              <w:rPr>
                <w:color w:val="4F81BD" w:themeColor="accent1"/>
                <w:sz w:val="16"/>
                <w:szCs w:val="16"/>
              </w:rPr>
              <w:t>9%</w:t>
            </w:r>
          </w:p>
        </w:tc>
      </w:tr>
      <w:tr w:rsidR="00E56DC4" w:rsidRPr="00CB4C21" w14:paraId="492F8574" w14:textId="77777777" w:rsidTr="00B47A24">
        <w:trPr>
          <w:trHeight w:val="228"/>
        </w:trPr>
        <w:tc>
          <w:tcPr>
            <w:tcW w:w="1980" w:type="dxa"/>
            <w:tcBorders>
              <w:top w:val="nil"/>
              <w:left w:val="nil"/>
              <w:bottom w:val="nil"/>
              <w:right w:val="dashSmallGap" w:sz="4" w:space="0" w:color="A6A6A6" w:themeColor="background1" w:themeShade="A6"/>
            </w:tcBorders>
            <w:hideMark/>
          </w:tcPr>
          <w:p w14:paraId="44027E89" w14:textId="77777777" w:rsidR="00E56DC4" w:rsidRPr="000E0D7F" w:rsidRDefault="00E56DC4" w:rsidP="00B47A24">
            <w:pPr>
              <w:rPr>
                <w:sz w:val="16"/>
                <w:szCs w:val="16"/>
              </w:rPr>
            </w:pPr>
            <w:r w:rsidRPr="000E0D7F">
              <w:rPr>
                <w:sz w:val="16"/>
                <w:szCs w:val="16"/>
              </w:rPr>
              <w:t xml:space="preserve">  Nutrition</w:t>
            </w:r>
          </w:p>
        </w:tc>
        <w:tc>
          <w:tcPr>
            <w:tcW w:w="900" w:type="dxa"/>
            <w:tcBorders>
              <w:top w:val="nil"/>
              <w:left w:val="dashSmallGap" w:sz="4" w:space="0" w:color="A6A6A6" w:themeColor="background1" w:themeShade="A6"/>
              <w:bottom w:val="nil"/>
              <w:right w:val="nil"/>
            </w:tcBorders>
          </w:tcPr>
          <w:p w14:paraId="2EBD31F3" w14:textId="77777777" w:rsidR="00E56DC4" w:rsidRPr="00BB5E7F" w:rsidRDefault="00E56DC4" w:rsidP="00B47A24">
            <w:pPr>
              <w:jc w:val="right"/>
              <w:rPr>
                <w:color w:val="4F81BD" w:themeColor="accent1"/>
                <w:sz w:val="16"/>
                <w:szCs w:val="16"/>
              </w:rPr>
            </w:pPr>
            <w:r>
              <w:rPr>
                <w:color w:val="4F81BD" w:themeColor="accent1"/>
                <w:sz w:val="16"/>
                <w:szCs w:val="16"/>
              </w:rPr>
              <w:t>1,410</w:t>
            </w:r>
          </w:p>
        </w:tc>
        <w:tc>
          <w:tcPr>
            <w:tcW w:w="1080" w:type="dxa"/>
            <w:tcBorders>
              <w:top w:val="nil"/>
              <w:left w:val="nil"/>
              <w:bottom w:val="nil"/>
              <w:right w:val="nil"/>
            </w:tcBorders>
          </w:tcPr>
          <w:p w14:paraId="2B320B80" w14:textId="77777777" w:rsidR="00E56DC4" w:rsidRPr="00BB5E7F" w:rsidRDefault="00E56DC4" w:rsidP="00B47A24">
            <w:pPr>
              <w:jc w:val="right"/>
              <w:rPr>
                <w:color w:val="4F81BD" w:themeColor="accent1"/>
                <w:sz w:val="16"/>
                <w:szCs w:val="16"/>
              </w:rPr>
            </w:pPr>
            <w:r>
              <w:rPr>
                <w:color w:val="4F81BD" w:themeColor="accent1"/>
                <w:sz w:val="16"/>
                <w:szCs w:val="16"/>
              </w:rPr>
              <w:t>145</w:t>
            </w:r>
          </w:p>
        </w:tc>
        <w:tc>
          <w:tcPr>
            <w:tcW w:w="630" w:type="dxa"/>
            <w:tcBorders>
              <w:top w:val="nil"/>
              <w:left w:val="nil"/>
              <w:bottom w:val="nil"/>
              <w:right w:val="dashSmallGap" w:sz="4" w:space="0" w:color="A6A6A6" w:themeColor="background1" w:themeShade="A6"/>
            </w:tcBorders>
          </w:tcPr>
          <w:p w14:paraId="39EFE745" w14:textId="77777777" w:rsidR="00E56DC4" w:rsidRPr="00BB5E7F" w:rsidRDefault="00E56DC4" w:rsidP="00B47A24">
            <w:pPr>
              <w:jc w:val="right"/>
              <w:rPr>
                <w:color w:val="4F81BD" w:themeColor="accent1"/>
                <w:sz w:val="16"/>
                <w:szCs w:val="16"/>
              </w:rPr>
            </w:pPr>
            <w:r>
              <w:rPr>
                <w:color w:val="4F81BD" w:themeColor="accent1"/>
                <w:sz w:val="16"/>
                <w:szCs w:val="16"/>
              </w:rPr>
              <w:t>1,555</w:t>
            </w:r>
          </w:p>
        </w:tc>
        <w:tc>
          <w:tcPr>
            <w:tcW w:w="810" w:type="dxa"/>
            <w:tcBorders>
              <w:top w:val="nil"/>
              <w:left w:val="nil"/>
              <w:bottom w:val="nil"/>
              <w:right w:val="dashSmallGap" w:sz="4" w:space="0" w:color="A6A6A6" w:themeColor="background1" w:themeShade="A6"/>
            </w:tcBorders>
          </w:tcPr>
          <w:p w14:paraId="43881DA1"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1,380</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57E581FA" w14:textId="77777777" w:rsidR="00E56DC4" w:rsidRPr="00BB5E7F" w:rsidRDefault="00E56DC4" w:rsidP="00B47A24">
            <w:pPr>
              <w:jc w:val="right"/>
              <w:rPr>
                <w:color w:val="4F81BD" w:themeColor="accent1"/>
                <w:sz w:val="16"/>
                <w:szCs w:val="16"/>
              </w:rPr>
            </w:pPr>
            <w:r>
              <w:rPr>
                <w:color w:val="4F81BD" w:themeColor="accent1"/>
                <w:sz w:val="16"/>
                <w:szCs w:val="16"/>
              </w:rPr>
              <w:t>8%</w:t>
            </w:r>
          </w:p>
        </w:tc>
        <w:tc>
          <w:tcPr>
            <w:tcW w:w="810" w:type="dxa"/>
            <w:tcBorders>
              <w:top w:val="nil"/>
              <w:left w:val="nil"/>
              <w:bottom w:val="nil"/>
              <w:right w:val="nil"/>
            </w:tcBorders>
            <w:shd w:val="clear" w:color="auto" w:fill="auto"/>
          </w:tcPr>
          <w:p w14:paraId="1AB84185" w14:textId="77777777" w:rsidR="00E56DC4" w:rsidRPr="00BB5E7F" w:rsidRDefault="00E56DC4" w:rsidP="00B47A24">
            <w:pPr>
              <w:jc w:val="right"/>
              <w:rPr>
                <w:color w:val="4F81BD" w:themeColor="accent1"/>
                <w:sz w:val="16"/>
                <w:szCs w:val="16"/>
              </w:rPr>
            </w:pPr>
            <w:r>
              <w:rPr>
                <w:color w:val="4F81BD" w:themeColor="accent1"/>
                <w:sz w:val="16"/>
                <w:szCs w:val="16"/>
              </w:rPr>
              <w:t>-6%</w:t>
            </w:r>
          </w:p>
        </w:tc>
        <w:tc>
          <w:tcPr>
            <w:tcW w:w="900" w:type="dxa"/>
            <w:tcBorders>
              <w:top w:val="nil"/>
              <w:left w:val="nil"/>
              <w:bottom w:val="nil"/>
              <w:right w:val="nil"/>
            </w:tcBorders>
            <w:shd w:val="clear" w:color="auto" w:fill="FFFFFF" w:themeFill="background1"/>
          </w:tcPr>
          <w:p w14:paraId="29B63BCC" w14:textId="77777777" w:rsidR="00E56DC4" w:rsidRPr="00BB5E7F" w:rsidRDefault="00E56DC4" w:rsidP="00B47A24">
            <w:pPr>
              <w:jc w:val="right"/>
              <w:rPr>
                <w:color w:val="4F81BD" w:themeColor="accent1"/>
                <w:sz w:val="16"/>
                <w:szCs w:val="16"/>
              </w:rPr>
            </w:pPr>
            <w:r>
              <w:rPr>
                <w:color w:val="4F81BD" w:themeColor="accent1"/>
                <w:sz w:val="16"/>
                <w:szCs w:val="16"/>
              </w:rPr>
              <w:t>2%</w:t>
            </w:r>
          </w:p>
        </w:tc>
        <w:tc>
          <w:tcPr>
            <w:tcW w:w="1080" w:type="dxa"/>
            <w:tcBorders>
              <w:top w:val="nil"/>
              <w:left w:val="nil"/>
              <w:bottom w:val="nil"/>
              <w:right w:val="nil"/>
            </w:tcBorders>
            <w:shd w:val="clear" w:color="auto" w:fill="FFFFFF" w:themeFill="background1"/>
          </w:tcPr>
          <w:p w14:paraId="4F20C897" w14:textId="77777777" w:rsidR="00E56DC4" w:rsidRPr="00BB5E7F" w:rsidRDefault="00E56DC4" w:rsidP="00B47A24">
            <w:pPr>
              <w:jc w:val="right"/>
              <w:rPr>
                <w:color w:val="4F81BD" w:themeColor="accent1"/>
                <w:sz w:val="16"/>
                <w:szCs w:val="16"/>
              </w:rPr>
            </w:pPr>
            <w:r>
              <w:rPr>
                <w:color w:val="4F81BD" w:themeColor="accent1"/>
                <w:sz w:val="16"/>
                <w:szCs w:val="16"/>
              </w:rPr>
              <w:t>11%</w:t>
            </w:r>
          </w:p>
        </w:tc>
        <w:tc>
          <w:tcPr>
            <w:tcW w:w="654" w:type="dxa"/>
            <w:tcBorders>
              <w:top w:val="nil"/>
              <w:left w:val="nil"/>
              <w:bottom w:val="nil"/>
              <w:right w:val="nil"/>
            </w:tcBorders>
            <w:shd w:val="clear" w:color="auto" w:fill="D9D9D9" w:themeFill="background1" w:themeFillShade="D9"/>
          </w:tcPr>
          <w:p w14:paraId="37BC2DA3" w14:textId="77777777" w:rsidR="00E56DC4" w:rsidRPr="00BB5E7F" w:rsidRDefault="00E56DC4" w:rsidP="00B47A24">
            <w:pPr>
              <w:jc w:val="right"/>
              <w:rPr>
                <w:color w:val="4F81BD" w:themeColor="accent1"/>
                <w:sz w:val="16"/>
                <w:szCs w:val="16"/>
              </w:rPr>
            </w:pPr>
            <w:r>
              <w:rPr>
                <w:color w:val="4F81BD" w:themeColor="accent1"/>
                <w:sz w:val="16"/>
                <w:szCs w:val="16"/>
              </w:rPr>
              <w:t>13%</w:t>
            </w:r>
          </w:p>
        </w:tc>
      </w:tr>
      <w:tr w:rsidR="00E56DC4" w:rsidRPr="00CB4C21" w14:paraId="38B89BBF" w14:textId="77777777" w:rsidTr="00B47A24">
        <w:trPr>
          <w:trHeight w:val="370"/>
        </w:trPr>
        <w:tc>
          <w:tcPr>
            <w:tcW w:w="1980" w:type="dxa"/>
            <w:tcBorders>
              <w:top w:val="nil"/>
              <w:left w:val="nil"/>
              <w:bottom w:val="dashSmallGap" w:sz="4" w:space="0" w:color="808080" w:themeColor="background1" w:themeShade="80"/>
              <w:right w:val="dashSmallGap" w:sz="4" w:space="0" w:color="A6A6A6" w:themeColor="background1" w:themeShade="A6"/>
            </w:tcBorders>
            <w:hideMark/>
          </w:tcPr>
          <w:p w14:paraId="3F1F98AB" w14:textId="77777777" w:rsidR="00E56DC4" w:rsidRPr="000E0D7F" w:rsidRDefault="00E56DC4" w:rsidP="00B47A24">
            <w:pPr>
              <w:rPr>
                <w:sz w:val="16"/>
                <w:szCs w:val="16"/>
              </w:rPr>
            </w:pPr>
            <w:r w:rsidRPr="000E0D7F">
              <w:rPr>
                <w:sz w:val="16"/>
                <w:szCs w:val="16"/>
              </w:rPr>
              <w:t xml:space="preserve">  Materials</w:t>
            </w:r>
          </w:p>
        </w:tc>
        <w:tc>
          <w:tcPr>
            <w:tcW w:w="900" w:type="dxa"/>
            <w:tcBorders>
              <w:top w:val="nil"/>
              <w:left w:val="dashSmallGap" w:sz="4" w:space="0" w:color="A6A6A6" w:themeColor="background1" w:themeShade="A6"/>
              <w:bottom w:val="dashSmallGap" w:sz="4" w:space="0" w:color="808080" w:themeColor="background1" w:themeShade="80"/>
              <w:right w:val="nil"/>
            </w:tcBorders>
          </w:tcPr>
          <w:p w14:paraId="3A30B6AE" w14:textId="77777777" w:rsidR="00E56DC4" w:rsidRPr="00BB5E7F" w:rsidRDefault="00E56DC4" w:rsidP="00B47A24">
            <w:pPr>
              <w:jc w:val="right"/>
              <w:rPr>
                <w:color w:val="4F81BD" w:themeColor="accent1"/>
                <w:sz w:val="16"/>
                <w:szCs w:val="16"/>
              </w:rPr>
            </w:pPr>
            <w:r>
              <w:rPr>
                <w:color w:val="4F81BD" w:themeColor="accent1"/>
                <w:sz w:val="16"/>
                <w:szCs w:val="16"/>
              </w:rPr>
              <w:t>754</w:t>
            </w:r>
          </w:p>
        </w:tc>
        <w:tc>
          <w:tcPr>
            <w:tcW w:w="1080" w:type="dxa"/>
            <w:tcBorders>
              <w:top w:val="nil"/>
              <w:left w:val="nil"/>
              <w:bottom w:val="dashSmallGap" w:sz="4" w:space="0" w:color="808080" w:themeColor="background1" w:themeShade="80"/>
              <w:right w:val="nil"/>
            </w:tcBorders>
          </w:tcPr>
          <w:p w14:paraId="79DD13E3" w14:textId="77777777" w:rsidR="00E56DC4" w:rsidRPr="00BB5E7F" w:rsidRDefault="00E56DC4" w:rsidP="00B47A24">
            <w:pPr>
              <w:jc w:val="right"/>
              <w:rPr>
                <w:color w:val="4F81BD" w:themeColor="accent1"/>
                <w:sz w:val="16"/>
                <w:szCs w:val="16"/>
              </w:rPr>
            </w:pPr>
          </w:p>
        </w:tc>
        <w:tc>
          <w:tcPr>
            <w:tcW w:w="630" w:type="dxa"/>
            <w:tcBorders>
              <w:top w:val="nil"/>
              <w:left w:val="nil"/>
              <w:bottom w:val="dashSmallGap" w:sz="4" w:space="0" w:color="808080" w:themeColor="background1" w:themeShade="80"/>
              <w:right w:val="dashSmallGap" w:sz="4" w:space="0" w:color="A6A6A6" w:themeColor="background1" w:themeShade="A6"/>
            </w:tcBorders>
          </w:tcPr>
          <w:p w14:paraId="3150F423" w14:textId="77777777" w:rsidR="00E56DC4" w:rsidRPr="00BB5E7F" w:rsidRDefault="00E56DC4" w:rsidP="00B47A24">
            <w:pPr>
              <w:jc w:val="right"/>
              <w:rPr>
                <w:color w:val="4F81BD" w:themeColor="accent1"/>
                <w:sz w:val="16"/>
                <w:szCs w:val="16"/>
              </w:rPr>
            </w:pPr>
            <w:r>
              <w:rPr>
                <w:color w:val="4F81BD" w:themeColor="accent1"/>
                <w:sz w:val="16"/>
                <w:szCs w:val="16"/>
              </w:rPr>
              <w:t>754</w:t>
            </w:r>
          </w:p>
        </w:tc>
        <w:tc>
          <w:tcPr>
            <w:tcW w:w="810" w:type="dxa"/>
            <w:tcBorders>
              <w:top w:val="nil"/>
              <w:left w:val="nil"/>
              <w:bottom w:val="dashSmallGap" w:sz="4" w:space="0" w:color="808080" w:themeColor="background1" w:themeShade="80"/>
              <w:right w:val="dashSmallGap" w:sz="4" w:space="0" w:color="A6A6A6" w:themeColor="background1" w:themeShade="A6"/>
            </w:tcBorders>
          </w:tcPr>
          <w:p w14:paraId="09B2A22F"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725</w:t>
            </w:r>
          </w:p>
        </w:tc>
        <w:tc>
          <w:tcPr>
            <w:tcW w:w="1080" w:type="dxa"/>
            <w:tcBorders>
              <w:top w:val="nil"/>
              <w:left w:val="dashSmallGap" w:sz="4" w:space="0" w:color="A6A6A6" w:themeColor="background1" w:themeShade="A6"/>
              <w:bottom w:val="dashSmallGap" w:sz="4" w:space="0" w:color="808080" w:themeColor="background1" w:themeShade="80"/>
              <w:right w:val="nil"/>
            </w:tcBorders>
            <w:shd w:val="clear" w:color="auto" w:fill="D9D9D9" w:themeFill="background1" w:themeFillShade="D9"/>
          </w:tcPr>
          <w:p w14:paraId="250492C8" w14:textId="77777777" w:rsidR="00E56DC4" w:rsidRPr="00BB5E7F" w:rsidRDefault="00E56DC4" w:rsidP="00B47A24">
            <w:pPr>
              <w:jc w:val="right"/>
              <w:rPr>
                <w:color w:val="4F81BD" w:themeColor="accent1"/>
                <w:sz w:val="16"/>
                <w:szCs w:val="16"/>
              </w:rPr>
            </w:pPr>
            <w:r>
              <w:rPr>
                <w:color w:val="4F81BD" w:themeColor="accent1"/>
                <w:sz w:val="16"/>
                <w:szCs w:val="16"/>
              </w:rPr>
              <w:t>7%</w:t>
            </w:r>
          </w:p>
        </w:tc>
        <w:tc>
          <w:tcPr>
            <w:tcW w:w="810" w:type="dxa"/>
            <w:tcBorders>
              <w:top w:val="nil"/>
              <w:left w:val="nil"/>
              <w:bottom w:val="dashSmallGap" w:sz="4" w:space="0" w:color="808080" w:themeColor="background1" w:themeShade="80"/>
              <w:right w:val="nil"/>
            </w:tcBorders>
            <w:shd w:val="clear" w:color="auto" w:fill="auto"/>
          </w:tcPr>
          <w:p w14:paraId="3B7FD4DA" w14:textId="77777777" w:rsidR="00E56DC4" w:rsidRPr="00BB5E7F" w:rsidRDefault="00E56DC4" w:rsidP="00B47A24">
            <w:pPr>
              <w:jc w:val="right"/>
              <w:rPr>
                <w:color w:val="4F81BD" w:themeColor="accent1"/>
                <w:sz w:val="16"/>
                <w:szCs w:val="16"/>
              </w:rPr>
            </w:pPr>
            <w:r>
              <w:rPr>
                <w:color w:val="4F81BD" w:themeColor="accent1"/>
                <w:sz w:val="16"/>
                <w:szCs w:val="16"/>
              </w:rPr>
              <w:t>-3%</w:t>
            </w:r>
          </w:p>
        </w:tc>
        <w:tc>
          <w:tcPr>
            <w:tcW w:w="900" w:type="dxa"/>
            <w:tcBorders>
              <w:top w:val="nil"/>
              <w:left w:val="nil"/>
              <w:bottom w:val="dashSmallGap" w:sz="4" w:space="0" w:color="808080" w:themeColor="background1" w:themeShade="80"/>
              <w:right w:val="nil"/>
            </w:tcBorders>
            <w:shd w:val="clear" w:color="auto" w:fill="FFFFFF" w:themeFill="background1"/>
          </w:tcPr>
          <w:p w14:paraId="32159300" w14:textId="77777777" w:rsidR="00E56DC4" w:rsidRPr="00BB5E7F" w:rsidRDefault="00E56DC4" w:rsidP="00B47A24">
            <w:pPr>
              <w:jc w:val="right"/>
              <w:rPr>
                <w:color w:val="4F81BD" w:themeColor="accent1"/>
                <w:sz w:val="16"/>
                <w:szCs w:val="16"/>
              </w:rPr>
            </w:pPr>
            <w:r>
              <w:rPr>
                <w:color w:val="4F81BD" w:themeColor="accent1"/>
                <w:sz w:val="16"/>
                <w:szCs w:val="16"/>
              </w:rPr>
              <w:t>4%</w:t>
            </w:r>
          </w:p>
        </w:tc>
        <w:tc>
          <w:tcPr>
            <w:tcW w:w="1080" w:type="dxa"/>
            <w:tcBorders>
              <w:top w:val="nil"/>
              <w:left w:val="nil"/>
              <w:bottom w:val="dashSmallGap" w:sz="4" w:space="0" w:color="808080" w:themeColor="background1" w:themeShade="80"/>
              <w:right w:val="nil"/>
            </w:tcBorders>
            <w:shd w:val="clear" w:color="auto" w:fill="FFFFFF" w:themeFill="background1"/>
          </w:tcPr>
          <w:p w14:paraId="00B53EBF" w14:textId="77777777" w:rsidR="00E56DC4" w:rsidRPr="00BB5E7F" w:rsidRDefault="00E56DC4" w:rsidP="00B47A24">
            <w:pPr>
              <w:jc w:val="right"/>
              <w:rPr>
                <w:color w:val="4F81BD" w:themeColor="accent1"/>
                <w:sz w:val="16"/>
                <w:szCs w:val="16"/>
              </w:rPr>
            </w:pPr>
          </w:p>
        </w:tc>
        <w:tc>
          <w:tcPr>
            <w:tcW w:w="654" w:type="dxa"/>
            <w:tcBorders>
              <w:top w:val="nil"/>
              <w:left w:val="nil"/>
              <w:bottom w:val="dashSmallGap" w:sz="4" w:space="0" w:color="808080" w:themeColor="background1" w:themeShade="80"/>
              <w:right w:val="nil"/>
            </w:tcBorders>
            <w:shd w:val="clear" w:color="auto" w:fill="D9D9D9" w:themeFill="background1" w:themeFillShade="D9"/>
          </w:tcPr>
          <w:p w14:paraId="4434CD66" w14:textId="77777777" w:rsidR="00E56DC4" w:rsidRPr="00BB5E7F" w:rsidRDefault="00E56DC4" w:rsidP="00B47A24">
            <w:pPr>
              <w:jc w:val="right"/>
              <w:rPr>
                <w:color w:val="4F81BD" w:themeColor="accent1"/>
                <w:sz w:val="16"/>
                <w:szCs w:val="16"/>
              </w:rPr>
            </w:pPr>
            <w:r>
              <w:rPr>
                <w:color w:val="4F81BD" w:themeColor="accent1"/>
                <w:sz w:val="16"/>
                <w:szCs w:val="16"/>
              </w:rPr>
              <w:t>4%</w:t>
            </w:r>
          </w:p>
        </w:tc>
      </w:tr>
      <w:tr w:rsidR="00E56DC4" w:rsidRPr="00CB4C21" w14:paraId="367E29B3" w14:textId="77777777" w:rsidTr="00B47A24">
        <w:trPr>
          <w:trHeight w:val="228"/>
        </w:trPr>
        <w:tc>
          <w:tcPr>
            <w:tcW w:w="1980" w:type="dxa"/>
            <w:tcBorders>
              <w:top w:val="nil"/>
              <w:left w:val="nil"/>
              <w:bottom w:val="nil"/>
              <w:right w:val="dashSmallGap" w:sz="4" w:space="0" w:color="A6A6A6" w:themeColor="background1" w:themeShade="A6"/>
            </w:tcBorders>
            <w:shd w:val="clear" w:color="auto" w:fill="D9D9D9" w:themeFill="background1" w:themeFillShade="D9"/>
            <w:hideMark/>
          </w:tcPr>
          <w:p w14:paraId="1D3BBD97" w14:textId="77777777" w:rsidR="00E56DC4" w:rsidRPr="000E0D7F" w:rsidRDefault="00E56DC4" w:rsidP="00B47A24">
            <w:pPr>
              <w:rPr>
                <w:b/>
                <w:color w:val="4F81BD" w:themeColor="accent1"/>
                <w:sz w:val="16"/>
                <w:szCs w:val="16"/>
              </w:rPr>
            </w:pPr>
            <w:r w:rsidRPr="000E0D7F">
              <w:rPr>
                <w:b/>
                <w:color w:val="000000" w:themeColor="text1"/>
                <w:sz w:val="16"/>
                <w:szCs w:val="16"/>
              </w:rPr>
              <w:t>Adjusted EBITDA</w:t>
            </w:r>
          </w:p>
        </w:tc>
        <w:tc>
          <w:tcPr>
            <w:tcW w:w="900" w:type="dxa"/>
            <w:tcBorders>
              <w:top w:val="nil"/>
              <w:left w:val="dashSmallGap" w:sz="4" w:space="0" w:color="A6A6A6" w:themeColor="background1" w:themeShade="A6"/>
              <w:bottom w:val="nil"/>
              <w:right w:val="nil"/>
            </w:tcBorders>
            <w:shd w:val="clear" w:color="auto" w:fill="D9D9D9" w:themeFill="background1" w:themeFillShade="D9"/>
          </w:tcPr>
          <w:p w14:paraId="17E4FD1C" w14:textId="77777777" w:rsidR="00E56DC4" w:rsidRPr="00BB5E7F" w:rsidRDefault="00E56DC4" w:rsidP="00B47A24">
            <w:pPr>
              <w:jc w:val="right"/>
              <w:rPr>
                <w:color w:val="4F81BD" w:themeColor="accent1"/>
                <w:sz w:val="16"/>
                <w:szCs w:val="16"/>
              </w:rPr>
            </w:pPr>
            <w:r>
              <w:rPr>
                <w:color w:val="4F81BD" w:themeColor="accent1"/>
                <w:sz w:val="16"/>
                <w:szCs w:val="16"/>
              </w:rPr>
              <w:t>398</w:t>
            </w:r>
          </w:p>
        </w:tc>
        <w:tc>
          <w:tcPr>
            <w:tcW w:w="1080" w:type="dxa"/>
            <w:tcBorders>
              <w:top w:val="nil"/>
              <w:left w:val="nil"/>
              <w:bottom w:val="nil"/>
              <w:right w:val="nil"/>
            </w:tcBorders>
            <w:shd w:val="clear" w:color="auto" w:fill="D9D9D9" w:themeFill="background1" w:themeFillShade="D9"/>
          </w:tcPr>
          <w:p w14:paraId="46CED7F0" w14:textId="77777777" w:rsidR="00E56DC4" w:rsidRPr="00BB5E7F" w:rsidRDefault="00E56DC4" w:rsidP="00B47A24">
            <w:pPr>
              <w:jc w:val="right"/>
              <w:rPr>
                <w:color w:val="4F81BD" w:themeColor="accent1"/>
                <w:sz w:val="16"/>
                <w:szCs w:val="16"/>
              </w:rPr>
            </w:pPr>
            <w:r>
              <w:rPr>
                <w:color w:val="4F81BD" w:themeColor="accent1"/>
                <w:sz w:val="16"/>
                <w:szCs w:val="16"/>
              </w:rPr>
              <w:t>110</w:t>
            </w:r>
          </w:p>
        </w:tc>
        <w:tc>
          <w:tcPr>
            <w:tcW w:w="630" w:type="dxa"/>
            <w:tcBorders>
              <w:top w:val="nil"/>
              <w:left w:val="nil"/>
              <w:bottom w:val="nil"/>
              <w:right w:val="dashSmallGap" w:sz="4" w:space="0" w:color="A6A6A6" w:themeColor="background1" w:themeShade="A6"/>
            </w:tcBorders>
            <w:shd w:val="clear" w:color="auto" w:fill="D9D9D9" w:themeFill="background1" w:themeFillShade="D9"/>
          </w:tcPr>
          <w:p w14:paraId="083EF7F2" w14:textId="77777777" w:rsidR="00E56DC4" w:rsidRPr="00BB5E7F" w:rsidRDefault="00E56DC4" w:rsidP="00B47A24">
            <w:pPr>
              <w:jc w:val="right"/>
              <w:rPr>
                <w:color w:val="4F81BD" w:themeColor="accent1"/>
                <w:sz w:val="16"/>
                <w:szCs w:val="16"/>
              </w:rPr>
            </w:pPr>
            <w:r>
              <w:rPr>
                <w:color w:val="4F81BD" w:themeColor="accent1"/>
                <w:sz w:val="16"/>
                <w:szCs w:val="16"/>
              </w:rPr>
              <w:t>508</w:t>
            </w:r>
          </w:p>
        </w:tc>
        <w:tc>
          <w:tcPr>
            <w:tcW w:w="810" w:type="dxa"/>
            <w:tcBorders>
              <w:top w:val="nil"/>
              <w:left w:val="nil"/>
              <w:bottom w:val="nil"/>
              <w:right w:val="dashSmallGap" w:sz="4" w:space="0" w:color="A6A6A6" w:themeColor="background1" w:themeShade="A6"/>
            </w:tcBorders>
            <w:shd w:val="clear" w:color="auto" w:fill="D9D9D9" w:themeFill="background1" w:themeFillShade="D9"/>
          </w:tcPr>
          <w:p w14:paraId="72BAA5A6"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376</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7D71CDFB" w14:textId="77777777" w:rsidR="00E56DC4" w:rsidRPr="00BB5E7F" w:rsidRDefault="00E56DC4" w:rsidP="00B47A24">
            <w:pPr>
              <w:jc w:val="right"/>
              <w:rPr>
                <w:color w:val="4F81BD" w:themeColor="accent1"/>
                <w:sz w:val="16"/>
                <w:szCs w:val="16"/>
              </w:rPr>
            </w:pPr>
          </w:p>
        </w:tc>
        <w:tc>
          <w:tcPr>
            <w:tcW w:w="810" w:type="dxa"/>
            <w:tcBorders>
              <w:top w:val="nil"/>
              <w:left w:val="nil"/>
              <w:bottom w:val="nil"/>
              <w:right w:val="nil"/>
            </w:tcBorders>
            <w:shd w:val="clear" w:color="auto" w:fill="D9D9D9" w:themeFill="background1" w:themeFillShade="D9"/>
          </w:tcPr>
          <w:p w14:paraId="11F81FFB" w14:textId="77777777" w:rsidR="00E56DC4" w:rsidRPr="00BB5E7F" w:rsidRDefault="00E56DC4" w:rsidP="00B47A24">
            <w:pPr>
              <w:jc w:val="right"/>
              <w:rPr>
                <w:color w:val="4F81BD" w:themeColor="accent1"/>
                <w:sz w:val="16"/>
                <w:szCs w:val="16"/>
              </w:rPr>
            </w:pPr>
          </w:p>
        </w:tc>
        <w:tc>
          <w:tcPr>
            <w:tcW w:w="900" w:type="dxa"/>
            <w:tcBorders>
              <w:top w:val="nil"/>
              <w:left w:val="nil"/>
              <w:bottom w:val="nil"/>
              <w:right w:val="nil"/>
            </w:tcBorders>
            <w:shd w:val="clear" w:color="auto" w:fill="D9D9D9" w:themeFill="background1" w:themeFillShade="D9"/>
          </w:tcPr>
          <w:p w14:paraId="76EF9528" w14:textId="77777777" w:rsidR="00E56DC4" w:rsidRPr="00BB5E7F" w:rsidRDefault="00E56DC4" w:rsidP="00B47A24">
            <w:pPr>
              <w:jc w:val="right"/>
              <w:rPr>
                <w:color w:val="4F81BD" w:themeColor="accent1"/>
                <w:sz w:val="16"/>
                <w:szCs w:val="16"/>
              </w:rPr>
            </w:pPr>
            <w:r>
              <w:rPr>
                <w:color w:val="4F81BD" w:themeColor="accent1"/>
                <w:sz w:val="16"/>
                <w:szCs w:val="16"/>
              </w:rPr>
              <w:t>6%</w:t>
            </w:r>
          </w:p>
        </w:tc>
        <w:tc>
          <w:tcPr>
            <w:tcW w:w="1080" w:type="dxa"/>
            <w:tcBorders>
              <w:top w:val="dashSmallGap" w:sz="4" w:space="0" w:color="808080" w:themeColor="background1" w:themeShade="80"/>
              <w:left w:val="nil"/>
              <w:bottom w:val="nil"/>
              <w:right w:val="nil"/>
            </w:tcBorders>
            <w:shd w:val="clear" w:color="auto" w:fill="D9D9D9" w:themeFill="background1" w:themeFillShade="D9"/>
          </w:tcPr>
          <w:p w14:paraId="603A097A" w14:textId="77777777" w:rsidR="00E56DC4" w:rsidRPr="00BB5E7F" w:rsidRDefault="00E56DC4" w:rsidP="00B47A24">
            <w:pPr>
              <w:jc w:val="right"/>
              <w:rPr>
                <w:color w:val="4F81BD" w:themeColor="accent1"/>
                <w:sz w:val="16"/>
                <w:szCs w:val="16"/>
              </w:rPr>
            </w:pPr>
            <w:r>
              <w:rPr>
                <w:color w:val="4F81BD" w:themeColor="accent1"/>
                <w:sz w:val="16"/>
                <w:szCs w:val="16"/>
              </w:rPr>
              <w:t>29%</w:t>
            </w:r>
          </w:p>
        </w:tc>
        <w:tc>
          <w:tcPr>
            <w:tcW w:w="654" w:type="dxa"/>
            <w:tcBorders>
              <w:top w:val="dashSmallGap" w:sz="4" w:space="0" w:color="808080" w:themeColor="background1" w:themeShade="80"/>
              <w:left w:val="nil"/>
              <w:bottom w:val="nil"/>
              <w:right w:val="nil"/>
            </w:tcBorders>
            <w:shd w:val="clear" w:color="auto" w:fill="D9D9D9" w:themeFill="background1" w:themeFillShade="D9"/>
          </w:tcPr>
          <w:p w14:paraId="2D8A8788" w14:textId="77777777" w:rsidR="00E56DC4" w:rsidRPr="00BB5E7F" w:rsidRDefault="00E56DC4" w:rsidP="00B47A24">
            <w:pPr>
              <w:jc w:val="right"/>
              <w:rPr>
                <w:color w:val="4F81BD" w:themeColor="accent1"/>
                <w:sz w:val="16"/>
                <w:szCs w:val="16"/>
              </w:rPr>
            </w:pPr>
            <w:r>
              <w:rPr>
                <w:color w:val="4F81BD" w:themeColor="accent1"/>
                <w:sz w:val="16"/>
                <w:szCs w:val="16"/>
              </w:rPr>
              <w:t>35%</w:t>
            </w:r>
          </w:p>
        </w:tc>
      </w:tr>
      <w:tr w:rsidR="00E56DC4" w:rsidRPr="00CB4C21" w14:paraId="0CC3F1E4" w14:textId="77777777" w:rsidTr="00B47A24">
        <w:trPr>
          <w:trHeight w:val="228"/>
        </w:trPr>
        <w:tc>
          <w:tcPr>
            <w:tcW w:w="1980" w:type="dxa"/>
            <w:tcBorders>
              <w:top w:val="nil"/>
              <w:left w:val="nil"/>
              <w:bottom w:val="nil"/>
              <w:right w:val="dashSmallGap" w:sz="4" w:space="0" w:color="A6A6A6" w:themeColor="background1" w:themeShade="A6"/>
            </w:tcBorders>
            <w:shd w:val="clear" w:color="auto" w:fill="FFFFFF" w:themeFill="background1"/>
            <w:hideMark/>
          </w:tcPr>
          <w:p w14:paraId="211281D5" w14:textId="77777777" w:rsidR="00E56DC4" w:rsidRPr="000E0D7F" w:rsidRDefault="00E56DC4" w:rsidP="00B47A24">
            <w:pPr>
              <w:rPr>
                <w:color w:val="4F81BD" w:themeColor="accent1"/>
                <w:sz w:val="16"/>
                <w:szCs w:val="16"/>
                <w:u w:val="single"/>
              </w:rPr>
            </w:pPr>
            <w:r w:rsidRPr="000E0D7F">
              <w:rPr>
                <w:sz w:val="16"/>
                <w:szCs w:val="16"/>
              </w:rPr>
              <w:t xml:space="preserve">  Nutrition</w:t>
            </w:r>
          </w:p>
        </w:tc>
        <w:tc>
          <w:tcPr>
            <w:tcW w:w="900" w:type="dxa"/>
            <w:tcBorders>
              <w:top w:val="nil"/>
              <w:left w:val="dashSmallGap" w:sz="4" w:space="0" w:color="A6A6A6" w:themeColor="background1" w:themeShade="A6"/>
              <w:bottom w:val="nil"/>
              <w:right w:val="nil"/>
            </w:tcBorders>
            <w:shd w:val="clear" w:color="auto" w:fill="FFFFFF" w:themeFill="background1"/>
          </w:tcPr>
          <w:p w14:paraId="5E0B9EFF" w14:textId="77777777" w:rsidR="00E56DC4" w:rsidRPr="00BB5E7F" w:rsidRDefault="00E56DC4" w:rsidP="00B47A24">
            <w:pPr>
              <w:jc w:val="right"/>
              <w:rPr>
                <w:color w:val="4F81BD" w:themeColor="accent1"/>
                <w:sz w:val="16"/>
                <w:szCs w:val="16"/>
              </w:rPr>
            </w:pPr>
            <w:r>
              <w:rPr>
                <w:color w:val="4F81BD" w:themeColor="accent1"/>
                <w:sz w:val="16"/>
                <w:szCs w:val="16"/>
              </w:rPr>
              <w:t>287</w:t>
            </w:r>
          </w:p>
        </w:tc>
        <w:tc>
          <w:tcPr>
            <w:tcW w:w="1080" w:type="dxa"/>
            <w:tcBorders>
              <w:top w:val="nil"/>
              <w:left w:val="nil"/>
              <w:bottom w:val="nil"/>
              <w:right w:val="nil"/>
            </w:tcBorders>
            <w:shd w:val="clear" w:color="auto" w:fill="FFFFFF" w:themeFill="background1"/>
          </w:tcPr>
          <w:p w14:paraId="7EDF7593" w14:textId="77777777" w:rsidR="00E56DC4" w:rsidRPr="00BB5E7F" w:rsidRDefault="00E56DC4" w:rsidP="00B47A24">
            <w:pPr>
              <w:jc w:val="right"/>
              <w:rPr>
                <w:color w:val="4F81BD" w:themeColor="accent1"/>
                <w:sz w:val="16"/>
                <w:szCs w:val="16"/>
              </w:rPr>
            </w:pPr>
            <w:r>
              <w:rPr>
                <w:color w:val="4F81BD" w:themeColor="accent1"/>
                <w:sz w:val="16"/>
                <w:szCs w:val="16"/>
              </w:rPr>
              <w:t>110</w:t>
            </w:r>
          </w:p>
        </w:tc>
        <w:tc>
          <w:tcPr>
            <w:tcW w:w="630" w:type="dxa"/>
            <w:tcBorders>
              <w:top w:val="nil"/>
              <w:left w:val="nil"/>
              <w:bottom w:val="nil"/>
              <w:right w:val="dashSmallGap" w:sz="4" w:space="0" w:color="A6A6A6" w:themeColor="background1" w:themeShade="A6"/>
            </w:tcBorders>
            <w:shd w:val="clear" w:color="auto" w:fill="FFFFFF" w:themeFill="background1"/>
          </w:tcPr>
          <w:p w14:paraId="5DAE798B" w14:textId="77777777" w:rsidR="00E56DC4" w:rsidRPr="00BB5E7F" w:rsidRDefault="00E56DC4" w:rsidP="00B47A24">
            <w:pPr>
              <w:jc w:val="right"/>
              <w:rPr>
                <w:color w:val="4F81BD" w:themeColor="accent1"/>
                <w:sz w:val="16"/>
                <w:szCs w:val="16"/>
              </w:rPr>
            </w:pPr>
            <w:r>
              <w:rPr>
                <w:color w:val="4F81BD" w:themeColor="accent1"/>
                <w:sz w:val="16"/>
                <w:szCs w:val="16"/>
              </w:rPr>
              <w:t>397</w:t>
            </w:r>
          </w:p>
        </w:tc>
        <w:tc>
          <w:tcPr>
            <w:tcW w:w="810" w:type="dxa"/>
            <w:tcBorders>
              <w:top w:val="nil"/>
              <w:left w:val="nil"/>
              <w:bottom w:val="nil"/>
              <w:right w:val="dashSmallGap" w:sz="4" w:space="0" w:color="A6A6A6" w:themeColor="background1" w:themeShade="A6"/>
            </w:tcBorders>
          </w:tcPr>
          <w:p w14:paraId="0979AE21"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271</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1C19D94B" w14:textId="77777777" w:rsidR="00E56DC4" w:rsidRPr="00BB5E7F" w:rsidRDefault="00E56DC4" w:rsidP="00B47A24">
            <w:pPr>
              <w:jc w:val="right"/>
              <w:rPr>
                <w:color w:val="4F81BD" w:themeColor="accent1"/>
                <w:sz w:val="16"/>
                <w:szCs w:val="16"/>
              </w:rPr>
            </w:pPr>
          </w:p>
        </w:tc>
        <w:tc>
          <w:tcPr>
            <w:tcW w:w="810" w:type="dxa"/>
            <w:tcBorders>
              <w:top w:val="nil"/>
              <w:left w:val="nil"/>
              <w:bottom w:val="nil"/>
              <w:right w:val="nil"/>
            </w:tcBorders>
            <w:shd w:val="clear" w:color="auto" w:fill="auto"/>
          </w:tcPr>
          <w:p w14:paraId="26B1D9A8" w14:textId="77777777" w:rsidR="00E56DC4" w:rsidRPr="00BB5E7F" w:rsidRDefault="00E56DC4" w:rsidP="00B47A24">
            <w:pPr>
              <w:jc w:val="right"/>
              <w:rPr>
                <w:color w:val="4F81BD" w:themeColor="accent1"/>
                <w:sz w:val="16"/>
                <w:szCs w:val="16"/>
              </w:rPr>
            </w:pPr>
          </w:p>
        </w:tc>
        <w:tc>
          <w:tcPr>
            <w:tcW w:w="900" w:type="dxa"/>
            <w:tcBorders>
              <w:top w:val="nil"/>
              <w:left w:val="nil"/>
              <w:bottom w:val="nil"/>
              <w:right w:val="nil"/>
            </w:tcBorders>
            <w:shd w:val="clear" w:color="auto" w:fill="FFFFFF" w:themeFill="background1"/>
          </w:tcPr>
          <w:p w14:paraId="0FF7B97B" w14:textId="77777777" w:rsidR="00E56DC4" w:rsidRPr="00BB5E7F" w:rsidRDefault="00E56DC4" w:rsidP="00B47A24">
            <w:pPr>
              <w:jc w:val="right"/>
              <w:rPr>
                <w:color w:val="4F81BD" w:themeColor="accent1"/>
                <w:sz w:val="16"/>
                <w:szCs w:val="16"/>
              </w:rPr>
            </w:pPr>
            <w:r>
              <w:rPr>
                <w:color w:val="4F81BD" w:themeColor="accent1"/>
                <w:sz w:val="16"/>
                <w:szCs w:val="16"/>
              </w:rPr>
              <w:t>6%</w:t>
            </w:r>
          </w:p>
        </w:tc>
        <w:tc>
          <w:tcPr>
            <w:tcW w:w="1080" w:type="dxa"/>
            <w:tcBorders>
              <w:top w:val="nil"/>
              <w:left w:val="nil"/>
              <w:bottom w:val="nil"/>
              <w:right w:val="nil"/>
            </w:tcBorders>
            <w:shd w:val="clear" w:color="auto" w:fill="FFFFFF" w:themeFill="background1"/>
          </w:tcPr>
          <w:p w14:paraId="2D93670C" w14:textId="77777777" w:rsidR="00E56DC4" w:rsidRPr="00BB5E7F" w:rsidRDefault="00E56DC4" w:rsidP="00B47A24">
            <w:pPr>
              <w:jc w:val="right"/>
              <w:rPr>
                <w:color w:val="4F81BD" w:themeColor="accent1"/>
                <w:sz w:val="16"/>
                <w:szCs w:val="16"/>
              </w:rPr>
            </w:pPr>
            <w:r>
              <w:rPr>
                <w:color w:val="4F81BD" w:themeColor="accent1"/>
                <w:sz w:val="16"/>
                <w:szCs w:val="16"/>
              </w:rPr>
              <w:t>40%</w:t>
            </w:r>
          </w:p>
        </w:tc>
        <w:tc>
          <w:tcPr>
            <w:tcW w:w="654" w:type="dxa"/>
            <w:tcBorders>
              <w:top w:val="nil"/>
              <w:left w:val="nil"/>
              <w:bottom w:val="nil"/>
              <w:right w:val="nil"/>
            </w:tcBorders>
            <w:shd w:val="clear" w:color="auto" w:fill="D9D9D9" w:themeFill="background1" w:themeFillShade="D9"/>
          </w:tcPr>
          <w:p w14:paraId="0AE4F627" w14:textId="77777777" w:rsidR="00E56DC4" w:rsidRPr="00BB5E7F" w:rsidRDefault="00E56DC4" w:rsidP="00B47A24">
            <w:pPr>
              <w:jc w:val="right"/>
              <w:rPr>
                <w:color w:val="4F81BD" w:themeColor="accent1"/>
                <w:sz w:val="16"/>
                <w:szCs w:val="16"/>
              </w:rPr>
            </w:pPr>
            <w:r>
              <w:rPr>
                <w:color w:val="4F81BD" w:themeColor="accent1"/>
                <w:sz w:val="16"/>
                <w:szCs w:val="16"/>
              </w:rPr>
              <w:t>46%</w:t>
            </w:r>
          </w:p>
        </w:tc>
      </w:tr>
      <w:tr w:rsidR="00E56DC4" w:rsidRPr="00CB4C21" w14:paraId="539C11AF" w14:textId="77777777" w:rsidTr="00B47A24">
        <w:trPr>
          <w:trHeight w:val="175"/>
        </w:trPr>
        <w:tc>
          <w:tcPr>
            <w:tcW w:w="1980" w:type="dxa"/>
            <w:tcBorders>
              <w:top w:val="nil"/>
              <w:left w:val="nil"/>
              <w:bottom w:val="nil"/>
              <w:right w:val="dashSmallGap" w:sz="4" w:space="0" w:color="A6A6A6" w:themeColor="background1" w:themeShade="A6"/>
            </w:tcBorders>
            <w:shd w:val="clear" w:color="auto" w:fill="FFFFFF" w:themeFill="background1"/>
            <w:hideMark/>
          </w:tcPr>
          <w:p w14:paraId="54236263" w14:textId="77777777" w:rsidR="00E56DC4" w:rsidRPr="000E0D7F" w:rsidRDefault="00E56DC4" w:rsidP="00B47A24">
            <w:pPr>
              <w:rPr>
                <w:color w:val="4F81BD" w:themeColor="accent1"/>
                <w:sz w:val="16"/>
                <w:szCs w:val="16"/>
                <w:u w:val="single"/>
              </w:rPr>
            </w:pPr>
            <w:r w:rsidRPr="000E0D7F">
              <w:rPr>
                <w:sz w:val="16"/>
                <w:szCs w:val="16"/>
              </w:rPr>
              <w:t xml:space="preserve">  Materials </w:t>
            </w:r>
          </w:p>
        </w:tc>
        <w:tc>
          <w:tcPr>
            <w:tcW w:w="900" w:type="dxa"/>
            <w:tcBorders>
              <w:top w:val="nil"/>
              <w:left w:val="dashSmallGap" w:sz="4" w:space="0" w:color="A6A6A6" w:themeColor="background1" w:themeShade="A6"/>
              <w:bottom w:val="nil"/>
              <w:right w:val="nil"/>
            </w:tcBorders>
            <w:shd w:val="clear" w:color="auto" w:fill="FFFFFF" w:themeFill="background1"/>
          </w:tcPr>
          <w:p w14:paraId="6C825065" w14:textId="77777777" w:rsidR="00E56DC4" w:rsidRPr="00BB5E7F" w:rsidRDefault="00E56DC4" w:rsidP="00B47A24">
            <w:pPr>
              <w:jc w:val="right"/>
              <w:rPr>
                <w:color w:val="4F81BD" w:themeColor="accent1"/>
                <w:sz w:val="16"/>
                <w:szCs w:val="16"/>
              </w:rPr>
            </w:pPr>
            <w:r>
              <w:rPr>
                <w:color w:val="4F81BD" w:themeColor="accent1"/>
                <w:sz w:val="16"/>
                <w:szCs w:val="16"/>
              </w:rPr>
              <w:t>135</w:t>
            </w:r>
          </w:p>
        </w:tc>
        <w:tc>
          <w:tcPr>
            <w:tcW w:w="1080" w:type="dxa"/>
            <w:tcBorders>
              <w:top w:val="nil"/>
              <w:left w:val="nil"/>
              <w:bottom w:val="nil"/>
              <w:right w:val="nil"/>
            </w:tcBorders>
            <w:shd w:val="clear" w:color="auto" w:fill="FFFFFF" w:themeFill="background1"/>
          </w:tcPr>
          <w:p w14:paraId="5E532A20" w14:textId="77777777" w:rsidR="00E56DC4" w:rsidRPr="00BB5E7F" w:rsidRDefault="00E56DC4" w:rsidP="00B47A24">
            <w:pPr>
              <w:jc w:val="right"/>
              <w:rPr>
                <w:color w:val="4F81BD" w:themeColor="accent1"/>
                <w:sz w:val="16"/>
                <w:szCs w:val="16"/>
              </w:rPr>
            </w:pPr>
          </w:p>
        </w:tc>
        <w:tc>
          <w:tcPr>
            <w:tcW w:w="630" w:type="dxa"/>
            <w:tcBorders>
              <w:top w:val="nil"/>
              <w:left w:val="nil"/>
              <w:bottom w:val="nil"/>
              <w:right w:val="dashSmallGap" w:sz="4" w:space="0" w:color="A6A6A6" w:themeColor="background1" w:themeShade="A6"/>
            </w:tcBorders>
            <w:shd w:val="clear" w:color="auto" w:fill="FFFFFF" w:themeFill="background1"/>
          </w:tcPr>
          <w:p w14:paraId="3783FC25" w14:textId="77777777" w:rsidR="00E56DC4" w:rsidRPr="00BB7140" w:rsidRDefault="00E56DC4" w:rsidP="00B47A24">
            <w:pPr>
              <w:jc w:val="right"/>
              <w:rPr>
                <w:color w:val="4F81BD" w:themeColor="accent1"/>
                <w:sz w:val="16"/>
                <w:szCs w:val="16"/>
              </w:rPr>
            </w:pPr>
            <w:r w:rsidRPr="00BB7140">
              <w:rPr>
                <w:color w:val="4F81BD" w:themeColor="accent1"/>
                <w:sz w:val="16"/>
                <w:szCs w:val="16"/>
              </w:rPr>
              <w:t>135</w:t>
            </w:r>
          </w:p>
        </w:tc>
        <w:tc>
          <w:tcPr>
            <w:tcW w:w="810" w:type="dxa"/>
            <w:tcBorders>
              <w:top w:val="nil"/>
              <w:left w:val="nil"/>
              <w:bottom w:val="nil"/>
              <w:right w:val="dashSmallGap" w:sz="4" w:space="0" w:color="A6A6A6" w:themeColor="background1" w:themeShade="A6"/>
            </w:tcBorders>
          </w:tcPr>
          <w:p w14:paraId="5D6CEE35"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128</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36FB4E22" w14:textId="77777777" w:rsidR="00E56DC4" w:rsidRPr="00BB5E7F" w:rsidRDefault="00E56DC4" w:rsidP="00B47A24">
            <w:pPr>
              <w:jc w:val="right"/>
              <w:rPr>
                <w:color w:val="4F81BD" w:themeColor="accent1"/>
                <w:sz w:val="16"/>
                <w:szCs w:val="16"/>
              </w:rPr>
            </w:pPr>
          </w:p>
        </w:tc>
        <w:tc>
          <w:tcPr>
            <w:tcW w:w="810" w:type="dxa"/>
            <w:tcBorders>
              <w:top w:val="nil"/>
              <w:left w:val="nil"/>
              <w:bottom w:val="nil"/>
              <w:right w:val="nil"/>
            </w:tcBorders>
            <w:shd w:val="clear" w:color="auto" w:fill="auto"/>
          </w:tcPr>
          <w:p w14:paraId="61F130E3" w14:textId="77777777" w:rsidR="00E56DC4" w:rsidRPr="00BB5E7F" w:rsidRDefault="00E56DC4" w:rsidP="00B47A24">
            <w:pPr>
              <w:jc w:val="right"/>
              <w:rPr>
                <w:color w:val="4F81BD" w:themeColor="accent1"/>
                <w:sz w:val="16"/>
                <w:szCs w:val="16"/>
              </w:rPr>
            </w:pPr>
          </w:p>
        </w:tc>
        <w:tc>
          <w:tcPr>
            <w:tcW w:w="900" w:type="dxa"/>
            <w:tcBorders>
              <w:top w:val="nil"/>
              <w:left w:val="nil"/>
              <w:bottom w:val="nil"/>
              <w:right w:val="nil"/>
            </w:tcBorders>
            <w:shd w:val="clear" w:color="auto" w:fill="FFFFFF" w:themeFill="background1"/>
          </w:tcPr>
          <w:p w14:paraId="7CED59B1" w14:textId="77777777" w:rsidR="00E56DC4" w:rsidRPr="00BB5E7F" w:rsidRDefault="00E56DC4" w:rsidP="00B47A24">
            <w:pPr>
              <w:jc w:val="right"/>
              <w:rPr>
                <w:color w:val="4F81BD" w:themeColor="accent1"/>
                <w:sz w:val="16"/>
                <w:szCs w:val="16"/>
              </w:rPr>
            </w:pPr>
            <w:r>
              <w:rPr>
                <w:color w:val="4F81BD" w:themeColor="accent1"/>
                <w:sz w:val="16"/>
                <w:szCs w:val="16"/>
              </w:rPr>
              <w:t>5%</w:t>
            </w:r>
          </w:p>
        </w:tc>
        <w:tc>
          <w:tcPr>
            <w:tcW w:w="1080" w:type="dxa"/>
            <w:tcBorders>
              <w:top w:val="nil"/>
              <w:left w:val="nil"/>
              <w:bottom w:val="nil"/>
              <w:right w:val="nil"/>
            </w:tcBorders>
            <w:shd w:val="clear" w:color="auto" w:fill="FFFFFF" w:themeFill="background1"/>
          </w:tcPr>
          <w:p w14:paraId="3896C45A" w14:textId="77777777" w:rsidR="00E56DC4" w:rsidRPr="00BB5E7F" w:rsidRDefault="00E56DC4" w:rsidP="00B47A24">
            <w:pPr>
              <w:jc w:val="right"/>
              <w:rPr>
                <w:color w:val="4F81BD" w:themeColor="accent1"/>
                <w:sz w:val="16"/>
                <w:szCs w:val="16"/>
              </w:rPr>
            </w:pPr>
          </w:p>
        </w:tc>
        <w:tc>
          <w:tcPr>
            <w:tcW w:w="654" w:type="dxa"/>
            <w:tcBorders>
              <w:top w:val="nil"/>
              <w:left w:val="nil"/>
              <w:bottom w:val="nil"/>
              <w:right w:val="nil"/>
            </w:tcBorders>
            <w:shd w:val="clear" w:color="auto" w:fill="D9D9D9" w:themeFill="background1" w:themeFillShade="D9"/>
          </w:tcPr>
          <w:p w14:paraId="0AF77DA6" w14:textId="77777777" w:rsidR="00E56DC4" w:rsidRPr="00BB5E7F" w:rsidRDefault="00E56DC4" w:rsidP="00B47A24">
            <w:pPr>
              <w:jc w:val="right"/>
              <w:rPr>
                <w:color w:val="4F81BD" w:themeColor="accent1"/>
                <w:sz w:val="16"/>
                <w:szCs w:val="16"/>
              </w:rPr>
            </w:pPr>
            <w:r>
              <w:rPr>
                <w:color w:val="4F81BD" w:themeColor="accent1"/>
                <w:sz w:val="16"/>
                <w:szCs w:val="16"/>
              </w:rPr>
              <w:t>5%</w:t>
            </w:r>
          </w:p>
        </w:tc>
      </w:tr>
      <w:tr w:rsidR="00E56DC4" w:rsidRPr="00CB4C21" w14:paraId="14D263FB" w14:textId="77777777" w:rsidTr="00B47A24">
        <w:trPr>
          <w:trHeight w:val="228"/>
        </w:trPr>
        <w:tc>
          <w:tcPr>
            <w:tcW w:w="1980" w:type="dxa"/>
            <w:tcBorders>
              <w:top w:val="nil"/>
              <w:left w:val="nil"/>
              <w:bottom w:val="nil"/>
              <w:right w:val="dashSmallGap" w:sz="4" w:space="0" w:color="A6A6A6" w:themeColor="background1" w:themeShade="A6"/>
            </w:tcBorders>
            <w:shd w:val="clear" w:color="auto" w:fill="FFFFFF" w:themeFill="background1"/>
          </w:tcPr>
          <w:p w14:paraId="255F5240" w14:textId="77777777" w:rsidR="00E56DC4" w:rsidRPr="000E0D7F" w:rsidRDefault="00E56DC4" w:rsidP="00B47A24">
            <w:pPr>
              <w:rPr>
                <w:sz w:val="16"/>
                <w:szCs w:val="16"/>
              </w:rPr>
            </w:pPr>
            <w:r>
              <w:rPr>
                <w:sz w:val="16"/>
                <w:szCs w:val="16"/>
              </w:rPr>
              <w:t xml:space="preserve">  </w:t>
            </w:r>
            <w:r w:rsidRPr="000E0D7F">
              <w:rPr>
                <w:sz w:val="16"/>
                <w:szCs w:val="16"/>
              </w:rPr>
              <w:t>Innovation</w:t>
            </w:r>
          </w:p>
        </w:tc>
        <w:tc>
          <w:tcPr>
            <w:tcW w:w="900" w:type="dxa"/>
            <w:tcBorders>
              <w:top w:val="nil"/>
              <w:left w:val="dashSmallGap" w:sz="4" w:space="0" w:color="A6A6A6" w:themeColor="background1" w:themeShade="A6"/>
              <w:bottom w:val="nil"/>
              <w:right w:val="nil"/>
            </w:tcBorders>
            <w:shd w:val="clear" w:color="auto" w:fill="FFFFFF" w:themeFill="background1"/>
          </w:tcPr>
          <w:p w14:paraId="54E31566" w14:textId="77777777" w:rsidR="00E56DC4" w:rsidRPr="00BB5E7F" w:rsidRDefault="00E56DC4" w:rsidP="00B47A24">
            <w:pPr>
              <w:jc w:val="right"/>
              <w:rPr>
                <w:color w:val="4F81BD" w:themeColor="accent1"/>
                <w:sz w:val="16"/>
                <w:szCs w:val="16"/>
              </w:rPr>
            </w:pPr>
            <w:r>
              <w:rPr>
                <w:color w:val="4F81BD" w:themeColor="accent1"/>
                <w:sz w:val="16"/>
                <w:szCs w:val="16"/>
              </w:rPr>
              <w:t>1</w:t>
            </w:r>
          </w:p>
        </w:tc>
        <w:tc>
          <w:tcPr>
            <w:tcW w:w="1080" w:type="dxa"/>
            <w:tcBorders>
              <w:top w:val="nil"/>
              <w:left w:val="nil"/>
              <w:bottom w:val="nil"/>
              <w:right w:val="nil"/>
            </w:tcBorders>
            <w:shd w:val="clear" w:color="auto" w:fill="FFFFFF" w:themeFill="background1"/>
          </w:tcPr>
          <w:p w14:paraId="26B8D415" w14:textId="77777777" w:rsidR="00E56DC4" w:rsidRPr="00BB5E7F" w:rsidRDefault="00E56DC4" w:rsidP="00B47A24">
            <w:pPr>
              <w:jc w:val="right"/>
              <w:rPr>
                <w:color w:val="4F81BD" w:themeColor="accent1"/>
                <w:sz w:val="16"/>
                <w:szCs w:val="16"/>
              </w:rPr>
            </w:pPr>
          </w:p>
        </w:tc>
        <w:tc>
          <w:tcPr>
            <w:tcW w:w="630" w:type="dxa"/>
            <w:tcBorders>
              <w:top w:val="nil"/>
              <w:left w:val="nil"/>
              <w:bottom w:val="nil"/>
              <w:right w:val="dashSmallGap" w:sz="4" w:space="0" w:color="A6A6A6" w:themeColor="background1" w:themeShade="A6"/>
            </w:tcBorders>
            <w:shd w:val="clear" w:color="auto" w:fill="FFFFFF" w:themeFill="background1"/>
          </w:tcPr>
          <w:p w14:paraId="1BACDDEE" w14:textId="77777777" w:rsidR="00E56DC4" w:rsidRPr="00BB7140" w:rsidRDefault="00E56DC4" w:rsidP="00B47A24">
            <w:pPr>
              <w:jc w:val="right"/>
              <w:rPr>
                <w:color w:val="4F81BD" w:themeColor="accent1"/>
                <w:sz w:val="16"/>
                <w:szCs w:val="16"/>
              </w:rPr>
            </w:pPr>
            <w:r w:rsidRPr="00BB7140">
              <w:rPr>
                <w:color w:val="4F81BD" w:themeColor="accent1"/>
                <w:sz w:val="16"/>
                <w:szCs w:val="16"/>
              </w:rPr>
              <w:t>1</w:t>
            </w:r>
          </w:p>
        </w:tc>
        <w:tc>
          <w:tcPr>
            <w:tcW w:w="810" w:type="dxa"/>
            <w:tcBorders>
              <w:top w:val="nil"/>
              <w:left w:val="nil"/>
              <w:bottom w:val="nil"/>
              <w:right w:val="dashSmallGap" w:sz="4" w:space="0" w:color="A6A6A6" w:themeColor="background1" w:themeShade="A6"/>
            </w:tcBorders>
          </w:tcPr>
          <w:p w14:paraId="51CAC50F"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0</w:t>
            </w:r>
          </w:p>
        </w:tc>
        <w:tc>
          <w:tcPr>
            <w:tcW w:w="1080" w:type="dxa"/>
            <w:tcBorders>
              <w:top w:val="nil"/>
              <w:left w:val="dashSmallGap" w:sz="4" w:space="0" w:color="A6A6A6" w:themeColor="background1" w:themeShade="A6"/>
              <w:bottom w:val="nil"/>
              <w:right w:val="nil"/>
            </w:tcBorders>
            <w:shd w:val="clear" w:color="auto" w:fill="D9D9D9" w:themeFill="background1" w:themeFillShade="D9"/>
          </w:tcPr>
          <w:p w14:paraId="6AF6A2DE" w14:textId="77777777" w:rsidR="00E56DC4" w:rsidRPr="00BB5E7F" w:rsidRDefault="00E56DC4" w:rsidP="00B47A24">
            <w:pPr>
              <w:jc w:val="right"/>
              <w:rPr>
                <w:color w:val="4F81BD" w:themeColor="accent1"/>
                <w:sz w:val="16"/>
                <w:szCs w:val="16"/>
              </w:rPr>
            </w:pPr>
          </w:p>
        </w:tc>
        <w:tc>
          <w:tcPr>
            <w:tcW w:w="810" w:type="dxa"/>
            <w:tcBorders>
              <w:top w:val="nil"/>
              <w:left w:val="nil"/>
              <w:bottom w:val="nil"/>
              <w:right w:val="nil"/>
            </w:tcBorders>
            <w:shd w:val="clear" w:color="auto" w:fill="auto"/>
          </w:tcPr>
          <w:p w14:paraId="12D3175C" w14:textId="77777777" w:rsidR="00E56DC4" w:rsidRPr="00BB5E7F" w:rsidRDefault="00E56DC4" w:rsidP="00B47A24">
            <w:pPr>
              <w:jc w:val="right"/>
              <w:rPr>
                <w:color w:val="4F81BD" w:themeColor="accent1"/>
                <w:sz w:val="16"/>
                <w:szCs w:val="16"/>
              </w:rPr>
            </w:pPr>
          </w:p>
        </w:tc>
        <w:tc>
          <w:tcPr>
            <w:tcW w:w="900" w:type="dxa"/>
            <w:tcBorders>
              <w:top w:val="nil"/>
              <w:left w:val="nil"/>
              <w:bottom w:val="nil"/>
              <w:right w:val="nil"/>
            </w:tcBorders>
            <w:shd w:val="clear" w:color="auto" w:fill="FFFFFF" w:themeFill="background1"/>
          </w:tcPr>
          <w:p w14:paraId="4733EFE0" w14:textId="77777777" w:rsidR="00E56DC4" w:rsidRPr="00BB5E7F" w:rsidRDefault="00E56DC4" w:rsidP="00B47A24">
            <w:pPr>
              <w:jc w:val="right"/>
              <w:rPr>
                <w:color w:val="4F81BD" w:themeColor="accent1"/>
                <w:sz w:val="16"/>
                <w:szCs w:val="16"/>
              </w:rPr>
            </w:pPr>
          </w:p>
        </w:tc>
        <w:tc>
          <w:tcPr>
            <w:tcW w:w="1080" w:type="dxa"/>
            <w:tcBorders>
              <w:top w:val="nil"/>
              <w:left w:val="nil"/>
              <w:bottom w:val="nil"/>
              <w:right w:val="nil"/>
            </w:tcBorders>
            <w:shd w:val="clear" w:color="auto" w:fill="FFFFFF" w:themeFill="background1"/>
          </w:tcPr>
          <w:p w14:paraId="2E863AD8" w14:textId="77777777" w:rsidR="00E56DC4" w:rsidRPr="00BB5E7F" w:rsidRDefault="00E56DC4" w:rsidP="00B47A24">
            <w:pPr>
              <w:jc w:val="right"/>
              <w:rPr>
                <w:color w:val="4F81BD" w:themeColor="accent1"/>
                <w:sz w:val="16"/>
                <w:szCs w:val="16"/>
              </w:rPr>
            </w:pPr>
          </w:p>
        </w:tc>
        <w:tc>
          <w:tcPr>
            <w:tcW w:w="654" w:type="dxa"/>
            <w:tcBorders>
              <w:top w:val="nil"/>
              <w:left w:val="nil"/>
              <w:bottom w:val="nil"/>
              <w:right w:val="nil"/>
            </w:tcBorders>
            <w:shd w:val="clear" w:color="auto" w:fill="D9D9D9" w:themeFill="background1" w:themeFillShade="D9"/>
          </w:tcPr>
          <w:p w14:paraId="6E8C3B78" w14:textId="77777777" w:rsidR="00E56DC4" w:rsidRPr="00BB5E7F" w:rsidRDefault="00E56DC4" w:rsidP="00B47A24">
            <w:pPr>
              <w:jc w:val="right"/>
              <w:rPr>
                <w:color w:val="4F81BD" w:themeColor="accent1"/>
                <w:sz w:val="16"/>
                <w:szCs w:val="16"/>
              </w:rPr>
            </w:pPr>
          </w:p>
        </w:tc>
      </w:tr>
      <w:tr w:rsidR="00E56DC4" w:rsidRPr="00CB4C21" w14:paraId="4B49ABF6" w14:textId="77777777" w:rsidTr="00B47A24">
        <w:trPr>
          <w:trHeight w:val="228"/>
        </w:trPr>
        <w:tc>
          <w:tcPr>
            <w:tcW w:w="1980" w:type="dxa"/>
            <w:tcBorders>
              <w:top w:val="nil"/>
              <w:left w:val="nil"/>
              <w:bottom w:val="nil"/>
              <w:right w:val="dashSmallGap" w:sz="4" w:space="0" w:color="808080" w:themeColor="background1" w:themeShade="80"/>
            </w:tcBorders>
            <w:shd w:val="clear" w:color="auto" w:fill="FFFFFF" w:themeFill="background1"/>
          </w:tcPr>
          <w:p w14:paraId="6652518C" w14:textId="77777777" w:rsidR="00E56DC4" w:rsidRDefault="00E56DC4" w:rsidP="00B47A24">
            <w:pPr>
              <w:rPr>
                <w:sz w:val="16"/>
                <w:szCs w:val="16"/>
              </w:rPr>
            </w:pPr>
            <w:r>
              <w:rPr>
                <w:sz w:val="16"/>
                <w:szCs w:val="16"/>
              </w:rPr>
              <w:t xml:space="preserve">  Corporate</w:t>
            </w:r>
          </w:p>
        </w:tc>
        <w:tc>
          <w:tcPr>
            <w:tcW w:w="900" w:type="dxa"/>
            <w:tcBorders>
              <w:top w:val="nil"/>
              <w:left w:val="dashSmallGap" w:sz="4" w:space="0" w:color="808080" w:themeColor="background1" w:themeShade="80"/>
              <w:bottom w:val="nil"/>
              <w:right w:val="nil"/>
            </w:tcBorders>
            <w:shd w:val="clear" w:color="auto" w:fill="FFFFFF" w:themeFill="background1"/>
          </w:tcPr>
          <w:p w14:paraId="7F0F5EFE" w14:textId="77777777" w:rsidR="00E56DC4" w:rsidRPr="00BB5E7F" w:rsidRDefault="00E56DC4" w:rsidP="00B47A24">
            <w:pPr>
              <w:jc w:val="right"/>
              <w:rPr>
                <w:color w:val="4F81BD" w:themeColor="accent1"/>
                <w:sz w:val="16"/>
                <w:szCs w:val="16"/>
              </w:rPr>
            </w:pPr>
            <w:r>
              <w:rPr>
                <w:color w:val="4F81BD" w:themeColor="accent1"/>
                <w:sz w:val="16"/>
                <w:szCs w:val="16"/>
              </w:rPr>
              <w:t>-25</w:t>
            </w:r>
          </w:p>
        </w:tc>
        <w:tc>
          <w:tcPr>
            <w:tcW w:w="1080" w:type="dxa"/>
            <w:tcBorders>
              <w:top w:val="nil"/>
              <w:left w:val="nil"/>
              <w:bottom w:val="nil"/>
              <w:right w:val="nil"/>
            </w:tcBorders>
            <w:shd w:val="clear" w:color="auto" w:fill="FFFFFF" w:themeFill="background1"/>
          </w:tcPr>
          <w:p w14:paraId="0BBC2F23" w14:textId="77777777" w:rsidR="00E56DC4" w:rsidRPr="00BB5E7F" w:rsidRDefault="00E56DC4" w:rsidP="00B47A24">
            <w:pPr>
              <w:jc w:val="right"/>
              <w:rPr>
                <w:color w:val="4F81BD" w:themeColor="accent1"/>
                <w:sz w:val="16"/>
                <w:szCs w:val="16"/>
              </w:rPr>
            </w:pPr>
          </w:p>
        </w:tc>
        <w:tc>
          <w:tcPr>
            <w:tcW w:w="630" w:type="dxa"/>
            <w:tcBorders>
              <w:top w:val="nil"/>
              <w:left w:val="nil"/>
              <w:bottom w:val="nil"/>
              <w:right w:val="dashSmallGap" w:sz="4" w:space="0" w:color="808080" w:themeColor="background1" w:themeShade="80"/>
            </w:tcBorders>
            <w:shd w:val="clear" w:color="auto" w:fill="FFFFFF" w:themeFill="background1"/>
          </w:tcPr>
          <w:p w14:paraId="4D6904BE" w14:textId="77777777" w:rsidR="00E56DC4" w:rsidRPr="00BB7140" w:rsidRDefault="00E56DC4" w:rsidP="00B47A24">
            <w:pPr>
              <w:jc w:val="right"/>
              <w:rPr>
                <w:color w:val="4F81BD" w:themeColor="accent1"/>
                <w:sz w:val="16"/>
                <w:szCs w:val="16"/>
              </w:rPr>
            </w:pPr>
            <w:r w:rsidRPr="00BB7140">
              <w:rPr>
                <w:color w:val="4F81BD" w:themeColor="accent1"/>
                <w:sz w:val="16"/>
                <w:szCs w:val="16"/>
              </w:rPr>
              <w:t>-25</w:t>
            </w:r>
          </w:p>
        </w:tc>
        <w:tc>
          <w:tcPr>
            <w:tcW w:w="810" w:type="dxa"/>
            <w:tcBorders>
              <w:top w:val="nil"/>
              <w:left w:val="dashSmallGap" w:sz="4" w:space="0" w:color="808080" w:themeColor="background1" w:themeShade="80"/>
              <w:bottom w:val="nil"/>
              <w:right w:val="dashSmallGap" w:sz="4" w:space="0" w:color="808080" w:themeColor="background1" w:themeShade="80"/>
            </w:tcBorders>
          </w:tcPr>
          <w:p w14:paraId="50E7BB3F" w14:textId="77777777" w:rsidR="00E56DC4" w:rsidRPr="00CE00CE" w:rsidRDefault="00E56DC4" w:rsidP="00B47A24">
            <w:pPr>
              <w:jc w:val="right"/>
              <w:rPr>
                <w:color w:val="808080" w:themeColor="background1" w:themeShade="80"/>
                <w:sz w:val="16"/>
                <w:szCs w:val="16"/>
              </w:rPr>
            </w:pPr>
            <w:r w:rsidRPr="00CE00CE">
              <w:rPr>
                <w:color w:val="808080" w:themeColor="background1" w:themeShade="80"/>
                <w:sz w:val="16"/>
                <w:szCs w:val="16"/>
              </w:rPr>
              <w:t>-23</w:t>
            </w:r>
          </w:p>
        </w:tc>
        <w:tc>
          <w:tcPr>
            <w:tcW w:w="1080" w:type="dxa"/>
            <w:tcBorders>
              <w:top w:val="nil"/>
              <w:left w:val="dashSmallGap" w:sz="4" w:space="0" w:color="808080" w:themeColor="background1" w:themeShade="80"/>
              <w:bottom w:val="nil"/>
              <w:right w:val="nil"/>
            </w:tcBorders>
            <w:shd w:val="clear" w:color="auto" w:fill="D9D9D9" w:themeFill="background1" w:themeFillShade="D9"/>
          </w:tcPr>
          <w:p w14:paraId="65075200" w14:textId="77777777" w:rsidR="00E56DC4" w:rsidRPr="00BB5E7F" w:rsidRDefault="00E56DC4" w:rsidP="00B47A24">
            <w:pPr>
              <w:jc w:val="right"/>
              <w:rPr>
                <w:sz w:val="16"/>
                <w:szCs w:val="16"/>
              </w:rPr>
            </w:pPr>
          </w:p>
        </w:tc>
        <w:tc>
          <w:tcPr>
            <w:tcW w:w="810" w:type="dxa"/>
            <w:tcBorders>
              <w:top w:val="nil"/>
              <w:left w:val="nil"/>
              <w:bottom w:val="nil"/>
              <w:right w:val="nil"/>
            </w:tcBorders>
            <w:shd w:val="clear" w:color="auto" w:fill="auto"/>
          </w:tcPr>
          <w:p w14:paraId="64E1BC57" w14:textId="77777777" w:rsidR="00E56DC4" w:rsidRPr="00BB5E7F" w:rsidRDefault="00E56DC4" w:rsidP="00B47A24">
            <w:pPr>
              <w:jc w:val="right"/>
              <w:rPr>
                <w:sz w:val="16"/>
                <w:szCs w:val="16"/>
              </w:rPr>
            </w:pPr>
          </w:p>
        </w:tc>
        <w:tc>
          <w:tcPr>
            <w:tcW w:w="900" w:type="dxa"/>
            <w:tcBorders>
              <w:top w:val="nil"/>
              <w:left w:val="nil"/>
              <w:bottom w:val="nil"/>
              <w:right w:val="nil"/>
            </w:tcBorders>
            <w:shd w:val="clear" w:color="auto" w:fill="FFFFFF" w:themeFill="background1"/>
          </w:tcPr>
          <w:p w14:paraId="4303367D" w14:textId="77777777" w:rsidR="00E56DC4" w:rsidRPr="00BB5E7F" w:rsidRDefault="00E56DC4" w:rsidP="00B47A24">
            <w:pPr>
              <w:jc w:val="right"/>
              <w:rPr>
                <w:sz w:val="16"/>
                <w:szCs w:val="16"/>
              </w:rPr>
            </w:pPr>
          </w:p>
        </w:tc>
        <w:tc>
          <w:tcPr>
            <w:tcW w:w="1080" w:type="dxa"/>
            <w:tcBorders>
              <w:top w:val="nil"/>
              <w:left w:val="nil"/>
              <w:bottom w:val="nil"/>
              <w:right w:val="nil"/>
            </w:tcBorders>
            <w:shd w:val="clear" w:color="auto" w:fill="FFFFFF" w:themeFill="background1"/>
          </w:tcPr>
          <w:p w14:paraId="6D4E2DED" w14:textId="77777777" w:rsidR="00E56DC4" w:rsidRPr="00BB5E7F" w:rsidRDefault="00E56DC4" w:rsidP="00B47A24">
            <w:pPr>
              <w:jc w:val="right"/>
              <w:rPr>
                <w:sz w:val="16"/>
                <w:szCs w:val="16"/>
              </w:rPr>
            </w:pPr>
          </w:p>
        </w:tc>
        <w:tc>
          <w:tcPr>
            <w:tcW w:w="654" w:type="dxa"/>
            <w:tcBorders>
              <w:top w:val="nil"/>
              <w:left w:val="nil"/>
              <w:bottom w:val="nil"/>
              <w:right w:val="nil"/>
            </w:tcBorders>
            <w:shd w:val="clear" w:color="auto" w:fill="D9D9D9" w:themeFill="background1" w:themeFillShade="D9"/>
          </w:tcPr>
          <w:p w14:paraId="6B44D91A" w14:textId="77777777" w:rsidR="00E56DC4" w:rsidRPr="00BB5E7F" w:rsidRDefault="00E56DC4" w:rsidP="00B47A24">
            <w:pPr>
              <w:jc w:val="right"/>
              <w:rPr>
                <w:sz w:val="16"/>
                <w:szCs w:val="16"/>
              </w:rPr>
            </w:pPr>
          </w:p>
        </w:tc>
      </w:tr>
      <w:tr w:rsidR="00E56DC4" w:rsidRPr="00CB4C21" w14:paraId="7D73433D" w14:textId="77777777" w:rsidTr="00B47A24">
        <w:trPr>
          <w:trHeight w:val="228"/>
        </w:trPr>
        <w:tc>
          <w:tcPr>
            <w:tcW w:w="1980"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14:paraId="6456DD66" w14:textId="77777777" w:rsidR="00E56DC4" w:rsidRDefault="00E56DC4" w:rsidP="00B47A24">
            <w:pPr>
              <w:rPr>
                <w:sz w:val="16"/>
                <w:szCs w:val="16"/>
              </w:rPr>
            </w:pPr>
            <w:r>
              <w:rPr>
                <w:sz w:val="16"/>
                <w:szCs w:val="16"/>
              </w:rPr>
              <w:t>EBITDA</w:t>
            </w:r>
          </w:p>
        </w:tc>
        <w:tc>
          <w:tcPr>
            <w:tcW w:w="900" w:type="dxa"/>
            <w:tcBorders>
              <w:top w:val="nil"/>
              <w:left w:val="dashSmallGap" w:sz="4" w:space="0" w:color="808080" w:themeColor="background1" w:themeShade="80"/>
              <w:bottom w:val="dashSmallGap" w:sz="4" w:space="0" w:color="808080" w:themeColor="background1" w:themeShade="80"/>
              <w:right w:val="nil"/>
            </w:tcBorders>
            <w:shd w:val="clear" w:color="auto" w:fill="FFFFFF" w:themeFill="background1"/>
          </w:tcPr>
          <w:p w14:paraId="73787482" w14:textId="77777777" w:rsidR="00E56DC4" w:rsidRPr="002C14A1" w:rsidRDefault="00E56DC4" w:rsidP="00B47A24">
            <w:pPr>
              <w:jc w:val="right"/>
              <w:rPr>
                <w:color w:val="4F81BD" w:themeColor="accent1"/>
                <w:sz w:val="16"/>
                <w:szCs w:val="16"/>
              </w:rPr>
            </w:pPr>
            <w:r>
              <w:rPr>
                <w:color w:val="4F81BD" w:themeColor="accent1"/>
                <w:sz w:val="16"/>
                <w:szCs w:val="16"/>
              </w:rPr>
              <w:t>393</w:t>
            </w:r>
          </w:p>
        </w:tc>
        <w:tc>
          <w:tcPr>
            <w:tcW w:w="1080" w:type="dxa"/>
            <w:tcBorders>
              <w:top w:val="nil"/>
              <w:left w:val="nil"/>
              <w:bottom w:val="dashSmallGap" w:sz="4" w:space="0" w:color="808080" w:themeColor="background1" w:themeShade="80"/>
              <w:right w:val="nil"/>
            </w:tcBorders>
            <w:shd w:val="clear" w:color="auto" w:fill="FFFFFF" w:themeFill="background1"/>
          </w:tcPr>
          <w:p w14:paraId="6F1A92FD" w14:textId="77777777" w:rsidR="00E56DC4" w:rsidRPr="002C14A1" w:rsidRDefault="00E56DC4" w:rsidP="00B47A24">
            <w:pPr>
              <w:jc w:val="right"/>
              <w:rPr>
                <w:color w:val="4F81BD" w:themeColor="accent1"/>
                <w:sz w:val="16"/>
                <w:szCs w:val="16"/>
              </w:rPr>
            </w:pPr>
            <w:r>
              <w:rPr>
                <w:color w:val="4F81BD" w:themeColor="accent1"/>
                <w:sz w:val="16"/>
                <w:szCs w:val="16"/>
              </w:rPr>
              <w:t>110</w:t>
            </w:r>
          </w:p>
        </w:tc>
        <w:tc>
          <w:tcPr>
            <w:tcW w:w="630" w:type="dxa"/>
            <w:tcBorders>
              <w:top w:val="nil"/>
              <w:left w:val="nil"/>
              <w:bottom w:val="dashSmallGap" w:sz="4" w:space="0" w:color="808080" w:themeColor="background1" w:themeShade="80"/>
              <w:right w:val="dashSmallGap" w:sz="4" w:space="0" w:color="808080" w:themeColor="background1" w:themeShade="80"/>
            </w:tcBorders>
            <w:shd w:val="clear" w:color="auto" w:fill="FFFFFF" w:themeFill="background1"/>
          </w:tcPr>
          <w:p w14:paraId="6985E62C" w14:textId="77777777" w:rsidR="00E56DC4" w:rsidRPr="002C14A1" w:rsidRDefault="00E56DC4" w:rsidP="00B47A24">
            <w:pPr>
              <w:jc w:val="right"/>
              <w:rPr>
                <w:color w:val="4F81BD" w:themeColor="accent1"/>
                <w:sz w:val="16"/>
                <w:szCs w:val="16"/>
              </w:rPr>
            </w:pPr>
            <w:r w:rsidRPr="002C14A1">
              <w:rPr>
                <w:color w:val="4F81BD" w:themeColor="accent1"/>
                <w:sz w:val="16"/>
                <w:szCs w:val="16"/>
              </w:rPr>
              <w:t>503</w:t>
            </w:r>
          </w:p>
        </w:tc>
        <w:tc>
          <w:tcPr>
            <w:tcW w:w="810" w:type="dxa"/>
            <w:tcBorders>
              <w:top w:val="nil"/>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50DC2656" w14:textId="77777777" w:rsidR="00E56DC4" w:rsidRPr="00397860" w:rsidRDefault="00E56DC4" w:rsidP="00B47A24">
            <w:pPr>
              <w:jc w:val="right"/>
              <w:rPr>
                <w:color w:val="808080" w:themeColor="background1" w:themeShade="80"/>
                <w:sz w:val="16"/>
                <w:szCs w:val="16"/>
              </w:rPr>
            </w:pPr>
            <w:r>
              <w:rPr>
                <w:color w:val="808080" w:themeColor="background1" w:themeShade="80"/>
                <w:sz w:val="16"/>
                <w:szCs w:val="16"/>
              </w:rPr>
              <w:t>355</w:t>
            </w:r>
          </w:p>
        </w:tc>
        <w:tc>
          <w:tcPr>
            <w:tcW w:w="1080" w:type="dxa"/>
            <w:tcBorders>
              <w:top w:val="nil"/>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28B790DA" w14:textId="77777777" w:rsidR="00E56DC4" w:rsidRPr="00BB5E7F" w:rsidRDefault="00E56DC4" w:rsidP="00B47A24">
            <w:pPr>
              <w:jc w:val="right"/>
              <w:rPr>
                <w:sz w:val="16"/>
                <w:szCs w:val="16"/>
              </w:rPr>
            </w:pPr>
          </w:p>
        </w:tc>
        <w:tc>
          <w:tcPr>
            <w:tcW w:w="810" w:type="dxa"/>
            <w:tcBorders>
              <w:top w:val="nil"/>
              <w:left w:val="nil"/>
              <w:bottom w:val="dashSmallGap" w:sz="4" w:space="0" w:color="808080" w:themeColor="background1" w:themeShade="80"/>
              <w:right w:val="nil"/>
            </w:tcBorders>
            <w:shd w:val="clear" w:color="auto" w:fill="auto"/>
          </w:tcPr>
          <w:p w14:paraId="253CCC58" w14:textId="77777777" w:rsidR="00E56DC4" w:rsidRPr="00BB5E7F" w:rsidRDefault="00E56DC4" w:rsidP="00B47A24">
            <w:pPr>
              <w:jc w:val="right"/>
              <w:rPr>
                <w:sz w:val="16"/>
                <w:szCs w:val="16"/>
              </w:rPr>
            </w:pPr>
          </w:p>
        </w:tc>
        <w:tc>
          <w:tcPr>
            <w:tcW w:w="900" w:type="dxa"/>
            <w:tcBorders>
              <w:top w:val="nil"/>
              <w:left w:val="nil"/>
              <w:bottom w:val="dashSmallGap" w:sz="4" w:space="0" w:color="808080" w:themeColor="background1" w:themeShade="80"/>
              <w:right w:val="nil"/>
            </w:tcBorders>
            <w:shd w:val="clear" w:color="auto" w:fill="FFFFFF" w:themeFill="background1"/>
          </w:tcPr>
          <w:p w14:paraId="28781AF2" w14:textId="77777777" w:rsidR="00E56DC4" w:rsidRPr="00BB5E7F" w:rsidRDefault="00E56DC4" w:rsidP="00B47A24">
            <w:pPr>
              <w:jc w:val="right"/>
              <w:rPr>
                <w:sz w:val="16"/>
                <w:szCs w:val="16"/>
              </w:rPr>
            </w:pPr>
          </w:p>
        </w:tc>
        <w:tc>
          <w:tcPr>
            <w:tcW w:w="1080" w:type="dxa"/>
            <w:tcBorders>
              <w:top w:val="nil"/>
              <w:left w:val="nil"/>
              <w:bottom w:val="dashSmallGap" w:sz="4" w:space="0" w:color="808080" w:themeColor="background1" w:themeShade="80"/>
              <w:right w:val="nil"/>
            </w:tcBorders>
            <w:shd w:val="clear" w:color="auto" w:fill="FFFFFF" w:themeFill="background1"/>
          </w:tcPr>
          <w:p w14:paraId="22AE7AA0" w14:textId="77777777" w:rsidR="00E56DC4" w:rsidRPr="00BB5E7F" w:rsidRDefault="00E56DC4" w:rsidP="00B47A24">
            <w:pPr>
              <w:jc w:val="right"/>
              <w:rPr>
                <w:sz w:val="16"/>
                <w:szCs w:val="16"/>
              </w:rPr>
            </w:pPr>
          </w:p>
        </w:tc>
        <w:tc>
          <w:tcPr>
            <w:tcW w:w="654" w:type="dxa"/>
            <w:tcBorders>
              <w:top w:val="nil"/>
              <w:left w:val="nil"/>
              <w:bottom w:val="dashSmallGap" w:sz="4" w:space="0" w:color="808080" w:themeColor="background1" w:themeShade="80"/>
              <w:right w:val="nil"/>
            </w:tcBorders>
            <w:shd w:val="clear" w:color="auto" w:fill="D9D9D9" w:themeFill="background1" w:themeFillShade="D9"/>
          </w:tcPr>
          <w:p w14:paraId="1AA31542" w14:textId="77777777" w:rsidR="00E56DC4" w:rsidRPr="00BB5E7F" w:rsidRDefault="00E56DC4" w:rsidP="00B47A24">
            <w:pPr>
              <w:jc w:val="right"/>
              <w:rPr>
                <w:sz w:val="16"/>
                <w:szCs w:val="16"/>
              </w:rPr>
            </w:pPr>
          </w:p>
        </w:tc>
      </w:tr>
      <w:tr w:rsidR="00E56DC4" w:rsidRPr="00CB4C21" w14:paraId="77CCAEC0" w14:textId="77777777" w:rsidTr="00B47A24">
        <w:trPr>
          <w:trHeight w:val="228"/>
        </w:trPr>
        <w:tc>
          <w:tcPr>
            <w:tcW w:w="1980"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49E77930" w14:textId="77777777" w:rsidR="00E56DC4" w:rsidRDefault="00E56DC4" w:rsidP="00B47A24">
            <w:pPr>
              <w:rPr>
                <w:sz w:val="16"/>
                <w:szCs w:val="16"/>
              </w:rPr>
            </w:pPr>
            <w:r>
              <w:rPr>
                <w:sz w:val="16"/>
                <w:szCs w:val="16"/>
              </w:rPr>
              <w:t>Adjusted EBITDA margin</w:t>
            </w:r>
          </w:p>
        </w:tc>
        <w:tc>
          <w:tcPr>
            <w:tcW w:w="90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5021145B" w14:textId="77777777" w:rsidR="00E56DC4" w:rsidRPr="00BB5E7F" w:rsidRDefault="00E56DC4" w:rsidP="00B47A24">
            <w:pPr>
              <w:jc w:val="right"/>
              <w:rPr>
                <w:color w:val="4F81BD" w:themeColor="accent1"/>
                <w:sz w:val="16"/>
                <w:szCs w:val="16"/>
              </w:rPr>
            </w:pPr>
            <w:r>
              <w:rPr>
                <w:color w:val="4F81BD" w:themeColor="accent1"/>
                <w:sz w:val="16"/>
                <w:szCs w:val="16"/>
              </w:rPr>
              <w:t>18.0%</w:t>
            </w:r>
          </w:p>
        </w:tc>
        <w:tc>
          <w:tcPr>
            <w:tcW w:w="108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2016D2CF" w14:textId="77777777" w:rsidR="00E56DC4" w:rsidRPr="00BB5E7F" w:rsidRDefault="00E56DC4" w:rsidP="00B47A24">
            <w:pPr>
              <w:jc w:val="right"/>
              <w:rPr>
                <w:color w:val="4F81BD" w:themeColor="accent1"/>
                <w:sz w:val="16"/>
                <w:szCs w:val="16"/>
              </w:rPr>
            </w:pPr>
          </w:p>
        </w:tc>
        <w:tc>
          <w:tcPr>
            <w:tcW w:w="630" w:type="dxa"/>
            <w:tcBorders>
              <w:top w:val="dashSmallGap" w:sz="4" w:space="0" w:color="808080" w:themeColor="background1" w:themeShade="80"/>
              <w:left w:val="nil"/>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26A20A52" w14:textId="77777777" w:rsidR="00E56DC4" w:rsidRPr="00BB5E7F" w:rsidRDefault="00E56DC4" w:rsidP="00B47A24">
            <w:pPr>
              <w:jc w:val="right"/>
              <w:rPr>
                <w:color w:val="4F81BD" w:themeColor="accent1"/>
                <w:sz w:val="16"/>
                <w:szCs w:val="16"/>
              </w:rPr>
            </w:pPr>
            <w:r>
              <w:rPr>
                <w:color w:val="4F81BD" w:themeColor="accent1"/>
                <w:sz w:val="16"/>
                <w:szCs w:val="16"/>
              </w:rPr>
              <w:t>21.5%</w:t>
            </w:r>
          </w:p>
        </w:tc>
        <w:tc>
          <w:tcPr>
            <w:tcW w:w="81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14:paraId="3172AB54" w14:textId="77777777" w:rsidR="00E56DC4" w:rsidRPr="00BB5E7F" w:rsidRDefault="00E56DC4" w:rsidP="00B47A24">
            <w:pPr>
              <w:jc w:val="right"/>
              <w:rPr>
                <w:color w:val="808080" w:themeColor="background1" w:themeShade="80"/>
                <w:sz w:val="16"/>
                <w:szCs w:val="16"/>
              </w:rPr>
            </w:pPr>
            <w:r>
              <w:rPr>
                <w:color w:val="808080" w:themeColor="background1" w:themeShade="80"/>
                <w:sz w:val="16"/>
                <w:szCs w:val="16"/>
              </w:rPr>
              <w:t>17.4%</w:t>
            </w:r>
          </w:p>
        </w:tc>
        <w:tc>
          <w:tcPr>
            <w:tcW w:w="1080"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nil"/>
            </w:tcBorders>
            <w:shd w:val="clear" w:color="auto" w:fill="D9D9D9" w:themeFill="background1" w:themeFillShade="D9"/>
          </w:tcPr>
          <w:p w14:paraId="1723908E" w14:textId="77777777" w:rsidR="00E56DC4" w:rsidRPr="00BB5E7F" w:rsidRDefault="00E56DC4" w:rsidP="00B47A24">
            <w:pPr>
              <w:jc w:val="right"/>
              <w:rPr>
                <w:sz w:val="16"/>
                <w:szCs w:val="16"/>
              </w:rPr>
            </w:pPr>
          </w:p>
        </w:tc>
        <w:tc>
          <w:tcPr>
            <w:tcW w:w="81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4A6D65A9" w14:textId="77777777" w:rsidR="00E56DC4" w:rsidRPr="00BB5E7F" w:rsidRDefault="00E56DC4" w:rsidP="00B47A24">
            <w:pPr>
              <w:jc w:val="right"/>
              <w:rPr>
                <w:sz w:val="16"/>
                <w:szCs w:val="16"/>
              </w:rPr>
            </w:pPr>
          </w:p>
        </w:tc>
        <w:tc>
          <w:tcPr>
            <w:tcW w:w="90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61E1E892" w14:textId="77777777" w:rsidR="00E56DC4" w:rsidRPr="00BB5E7F" w:rsidRDefault="00E56DC4" w:rsidP="00B47A24">
            <w:pPr>
              <w:jc w:val="right"/>
              <w:rPr>
                <w:sz w:val="16"/>
                <w:szCs w:val="16"/>
              </w:rPr>
            </w:pPr>
          </w:p>
        </w:tc>
        <w:tc>
          <w:tcPr>
            <w:tcW w:w="1080"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32A4239F" w14:textId="77777777" w:rsidR="00E56DC4" w:rsidRPr="00BB5E7F" w:rsidRDefault="00E56DC4" w:rsidP="00B47A24">
            <w:pPr>
              <w:jc w:val="right"/>
              <w:rPr>
                <w:sz w:val="16"/>
                <w:szCs w:val="16"/>
              </w:rPr>
            </w:pPr>
          </w:p>
        </w:tc>
        <w:tc>
          <w:tcPr>
            <w:tcW w:w="654" w:type="dxa"/>
            <w:tcBorders>
              <w:top w:val="dashSmallGap" w:sz="4" w:space="0" w:color="808080" w:themeColor="background1" w:themeShade="80"/>
              <w:left w:val="nil"/>
              <w:bottom w:val="dashSmallGap" w:sz="4" w:space="0" w:color="808080" w:themeColor="background1" w:themeShade="80"/>
              <w:right w:val="nil"/>
            </w:tcBorders>
            <w:shd w:val="clear" w:color="auto" w:fill="D9D9D9" w:themeFill="background1" w:themeFillShade="D9"/>
          </w:tcPr>
          <w:p w14:paraId="5DF76AE5" w14:textId="77777777" w:rsidR="00E56DC4" w:rsidRPr="00BB5E7F" w:rsidRDefault="00E56DC4" w:rsidP="00B47A24">
            <w:pPr>
              <w:jc w:val="right"/>
              <w:rPr>
                <w:sz w:val="16"/>
                <w:szCs w:val="16"/>
              </w:rPr>
            </w:pPr>
          </w:p>
        </w:tc>
      </w:tr>
    </w:tbl>
    <w:p w14:paraId="0258FA9C" w14:textId="77777777" w:rsidR="00E56DC4" w:rsidRPr="00F25287" w:rsidRDefault="00E56DC4" w:rsidP="00E56DC4">
      <w:pPr>
        <w:rPr>
          <w:sz w:val="16"/>
        </w:rPr>
      </w:pPr>
      <w:r w:rsidRPr="00F25287">
        <w:rPr>
          <w:rStyle w:val="FootnoteReference"/>
          <w:sz w:val="16"/>
        </w:rPr>
        <w:t>1</w:t>
      </w:r>
      <w:r w:rsidRPr="00F25287">
        <w:rPr>
          <w:sz w:val="16"/>
        </w:rPr>
        <w:t xml:space="preserve"> Adjusted EBITDA is an Alternative Performance Measure (APM) that reflects continuing operations.</w:t>
      </w:r>
    </w:p>
    <w:p w14:paraId="2A92D3B8" w14:textId="77777777" w:rsidR="00E56DC4" w:rsidRPr="00F25287" w:rsidRDefault="00E56DC4" w:rsidP="00E56DC4">
      <w:pPr>
        <w:rPr>
          <w:sz w:val="16"/>
        </w:rPr>
      </w:pPr>
      <w:r w:rsidRPr="00F25287">
        <w:rPr>
          <w:sz w:val="16"/>
          <w:vertAlign w:val="superscript"/>
        </w:rPr>
        <w:t>2</w:t>
      </w:r>
      <w:r w:rsidRPr="00F25287">
        <w:rPr>
          <w:sz w:val="16"/>
        </w:rPr>
        <w:t xml:space="preserve"> Underlying </w:t>
      </w:r>
      <w:proofErr w:type="gramStart"/>
      <w:r w:rsidRPr="00F25287">
        <w:rPr>
          <w:sz w:val="16"/>
        </w:rPr>
        <w:t>business</w:t>
      </w:r>
      <w:proofErr w:type="gramEnd"/>
      <w:r w:rsidRPr="00F25287">
        <w:rPr>
          <w:sz w:val="16"/>
        </w:rPr>
        <w:t xml:space="preserve"> is defined in this press release as the performance measures sales and </w:t>
      </w:r>
      <w:r>
        <w:rPr>
          <w:sz w:val="16"/>
        </w:rPr>
        <w:t>A</w:t>
      </w:r>
      <w:r w:rsidRPr="00F25287">
        <w:rPr>
          <w:sz w:val="16"/>
        </w:rPr>
        <w:t xml:space="preserve">djusted EBITDA, corrected for DSM’s best estimate of the vitamin effect, which is expected to be temporary. </w:t>
      </w:r>
    </w:p>
    <w:p w14:paraId="5DD0F14B" w14:textId="77777777" w:rsidR="00E56DC4" w:rsidRDefault="00E56DC4" w:rsidP="00E56DC4">
      <w:pPr>
        <w:adjustRightInd/>
        <w:snapToGrid/>
        <w:spacing w:line="240" w:lineRule="auto"/>
        <w:rPr>
          <w:iCs/>
        </w:rPr>
      </w:pPr>
    </w:p>
    <w:p w14:paraId="33C5A49C" w14:textId="77777777" w:rsidR="00E56DC4" w:rsidRDefault="00E56DC4" w:rsidP="00E56DC4">
      <w:pPr>
        <w:adjustRightInd/>
        <w:snapToGrid/>
        <w:spacing w:line="240" w:lineRule="auto"/>
        <w:rPr>
          <w:iCs/>
        </w:rPr>
      </w:pPr>
    </w:p>
    <w:p w14:paraId="4048D0C2" w14:textId="77777777" w:rsidR="00E56DC4" w:rsidRDefault="00E56DC4" w:rsidP="00E56DC4">
      <w:pPr>
        <w:adjustRightInd/>
        <w:snapToGrid/>
        <w:spacing w:line="240" w:lineRule="auto"/>
        <w:rPr>
          <w:iCs/>
        </w:rPr>
      </w:pPr>
    </w:p>
    <w:p w14:paraId="447D8562" w14:textId="77777777" w:rsidR="00E56DC4" w:rsidRDefault="00E56DC4" w:rsidP="00E56DC4">
      <w:pPr>
        <w:adjustRightInd/>
        <w:snapToGrid/>
        <w:spacing w:line="240" w:lineRule="auto"/>
        <w:rPr>
          <w:iCs/>
        </w:rPr>
      </w:pPr>
    </w:p>
    <w:p w14:paraId="1E72D174" w14:textId="77777777" w:rsidR="00E56DC4" w:rsidRDefault="00E56DC4" w:rsidP="00E56DC4">
      <w:pPr>
        <w:adjustRightInd/>
        <w:snapToGrid/>
        <w:spacing w:line="240" w:lineRule="auto"/>
        <w:rPr>
          <w:iCs/>
        </w:rPr>
      </w:pPr>
    </w:p>
    <w:p w14:paraId="35DA023E" w14:textId="77777777" w:rsidR="00E56DC4" w:rsidRDefault="00E56DC4" w:rsidP="00E56DC4">
      <w:pPr>
        <w:adjustRightInd/>
        <w:snapToGrid/>
        <w:spacing w:line="240" w:lineRule="auto"/>
        <w:rPr>
          <w:iCs/>
        </w:rPr>
      </w:pPr>
    </w:p>
    <w:p w14:paraId="0794D9B8" w14:textId="77777777" w:rsidR="00E56DC4" w:rsidRPr="00E74A3E" w:rsidRDefault="00E56DC4" w:rsidP="00E56DC4">
      <w:pPr>
        <w:rPr>
          <w:color w:val="4F81BD" w:themeColor="accent1"/>
          <w:sz w:val="28"/>
        </w:rPr>
      </w:pPr>
      <w:r w:rsidRPr="00E74A3E">
        <w:rPr>
          <w:color w:val="4F81BD" w:themeColor="accent1"/>
          <w:sz w:val="28"/>
        </w:rPr>
        <w:t xml:space="preserve">Outlook 2018 </w:t>
      </w:r>
    </w:p>
    <w:p w14:paraId="74712F79" w14:textId="77777777" w:rsidR="00E56DC4" w:rsidRPr="00FB5E95" w:rsidRDefault="00E56DC4" w:rsidP="00E56DC4">
      <w:pPr>
        <w:rPr>
          <w:szCs w:val="20"/>
        </w:rPr>
      </w:pPr>
      <w:r w:rsidRPr="00FB5E95">
        <w:rPr>
          <w:szCs w:val="20"/>
        </w:rPr>
        <w:t>DSM confirms its full year outlook 2018, as provided at Q1 2018, and expects an Adjusted EBITDA growth towards 25% and a related higher ROCE growth. This is based on:</w:t>
      </w:r>
    </w:p>
    <w:p w14:paraId="353727AC" w14:textId="77777777" w:rsidR="00E56DC4" w:rsidRPr="00FB5E95" w:rsidRDefault="00E56DC4" w:rsidP="00E56DC4">
      <w:pPr>
        <w:numPr>
          <w:ilvl w:val="0"/>
          <w:numId w:val="32"/>
        </w:numPr>
        <w:adjustRightInd/>
        <w:rPr>
          <w:color w:val="000000" w:themeColor="text1"/>
          <w:szCs w:val="20"/>
        </w:rPr>
      </w:pPr>
      <w:r w:rsidRPr="00FB5E95">
        <w:rPr>
          <w:color w:val="000000" w:themeColor="text1"/>
          <w:szCs w:val="20"/>
        </w:rPr>
        <w:t>a low double-digit Adjusted EBITDA growth in the underlying business at constant currencies,</w:t>
      </w:r>
    </w:p>
    <w:p w14:paraId="1FF9CEEC" w14:textId="77777777" w:rsidR="00E56DC4" w:rsidRPr="00FB5E95" w:rsidRDefault="00E56DC4" w:rsidP="00E56DC4">
      <w:pPr>
        <w:numPr>
          <w:ilvl w:val="0"/>
          <w:numId w:val="32"/>
        </w:numPr>
        <w:adjustRightInd/>
        <w:rPr>
          <w:szCs w:val="20"/>
        </w:rPr>
      </w:pPr>
      <w:r w:rsidRPr="00FB5E95">
        <w:rPr>
          <w:color w:val="000000" w:themeColor="text1"/>
          <w:szCs w:val="20"/>
        </w:rPr>
        <w:t>a negative foreign exchange effect on Adjusted EBITDA of about €70 million, and</w:t>
      </w:r>
    </w:p>
    <w:p w14:paraId="4D83FA9E" w14:textId="77777777" w:rsidR="00E56DC4" w:rsidRPr="00FB5E95" w:rsidRDefault="00E56DC4" w:rsidP="00E56DC4">
      <w:pPr>
        <w:numPr>
          <w:ilvl w:val="0"/>
          <w:numId w:val="32"/>
        </w:numPr>
        <w:adjustRightInd/>
        <w:rPr>
          <w:szCs w:val="20"/>
        </w:rPr>
      </w:pPr>
      <w:r w:rsidRPr="00FB5E95">
        <w:rPr>
          <w:color w:val="000000" w:themeColor="text1"/>
          <w:szCs w:val="20"/>
        </w:rPr>
        <w:t xml:space="preserve">an additional Adjusted EBITDA benefit estimated at €275 million from a temporary exceptional vitamin pricing environment </w:t>
      </w:r>
    </w:p>
    <w:p w14:paraId="2EDA50B4" w14:textId="240EEE1D" w:rsidR="00E56DC4" w:rsidRDefault="00E56DC4" w:rsidP="00CD034E">
      <w:pPr>
        <w:spacing w:before="100" w:beforeAutospacing="1" w:after="160" w:line="252" w:lineRule="auto"/>
        <w:contextualSpacing/>
        <w:rPr>
          <w:rFonts w:ascii="Calibri" w:hAnsi="Calibri"/>
          <w:szCs w:val="22"/>
          <w:lang w:eastAsia="en-US"/>
        </w:rPr>
      </w:pPr>
    </w:p>
    <w:p w14:paraId="6BD18947" w14:textId="469CFF50" w:rsidR="005165E1" w:rsidRDefault="005165E1" w:rsidP="00CD034E">
      <w:pPr>
        <w:spacing w:before="100" w:beforeAutospacing="1" w:after="160" w:line="252" w:lineRule="auto"/>
        <w:contextualSpacing/>
        <w:rPr>
          <w:szCs w:val="20"/>
          <w:u w:val="single"/>
        </w:rPr>
      </w:pPr>
      <w:r>
        <w:rPr>
          <w:szCs w:val="20"/>
          <w:u w:val="single"/>
        </w:rPr>
        <w:t>Note for the editors</w:t>
      </w:r>
      <w:r>
        <w:rPr>
          <w:szCs w:val="20"/>
        </w:rPr>
        <w:t xml:space="preserve">: for the full text of the press release see enclosed pdf or click </w:t>
      </w:r>
      <w:hyperlink r:id="rId17" w:history="1">
        <w:r w:rsidRPr="002866D2">
          <w:rPr>
            <w:rStyle w:val="Hyperlink"/>
            <w:szCs w:val="20"/>
          </w:rPr>
          <w:t>here</w:t>
        </w:r>
      </w:hyperlink>
    </w:p>
    <w:p w14:paraId="3039E653" w14:textId="3845C483" w:rsidR="005165E1" w:rsidRDefault="005165E1" w:rsidP="00CD034E">
      <w:pPr>
        <w:spacing w:before="100" w:beforeAutospacing="1" w:after="160" w:line="252" w:lineRule="auto"/>
        <w:contextualSpacing/>
        <w:rPr>
          <w:szCs w:val="20"/>
          <w:u w:val="single"/>
        </w:rPr>
      </w:pPr>
    </w:p>
    <w:p w14:paraId="32201DBB" w14:textId="77777777" w:rsidR="005165E1" w:rsidRPr="00CA2CF7" w:rsidRDefault="005165E1" w:rsidP="005165E1">
      <w:pPr>
        <w:adjustRightInd/>
        <w:snapToGrid/>
        <w:spacing w:line="240" w:lineRule="auto"/>
        <w:jc w:val="both"/>
      </w:pPr>
      <w:r w:rsidRPr="00CA2CF7">
        <w:rPr>
          <w:b/>
          <w:color w:val="4F81BD" w:themeColor="accent1"/>
          <w:sz w:val="22"/>
          <w:u w:val="single"/>
        </w:rPr>
        <w:t>Financial calendar</w:t>
      </w:r>
      <w:r w:rsidRPr="00CA2CF7">
        <w:tab/>
      </w:r>
      <w:r w:rsidRPr="00CA2CF7">
        <w:tab/>
      </w:r>
    </w:p>
    <w:p w14:paraId="15216ED8" w14:textId="77777777" w:rsidR="005165E1" w:rsidRPr="008142B8" w:rsidRDefault="005165E1" w:rsidP="005165E1">
      <w:pPr>
        <w:adjustRightInd/>
        <w:snapToGrid/>
        <w:spacing w:line="240" w:lineRule="auto"/>
        <w:jc w:val="both"/>
      </w:pPr>
      <w:r>
        <w:t>31 October 2018</w:t>
      </w:r>
      <w:r>
        <w:tab/>
      </w:r>
      <w:r>
        <w:tab/>
      </w:r>
      <w:r>
        <w:tab/>
      </w:r>
      <w:r w:rsidRPr="008142B8">
        <w:t xml:space="preserve">Publication of </w:t>
      </w:r>
      <w:r>
        <w:t>the r</w:t>
      </w:r>
      <w:r w:rsidRPr="008142B8">
        <w:t>esults</w:t>
      </w:r>
      <w:r>
        <w:t xml:space="preserve"> of the first nine months of 2018</w:t>
      </w:r>
    </w:p>
    <w:p w14:paraId="3EA61B20" w14:textId="77777777" w:rsidR="005165E1" w:rsidRPr="008142B8" w:rsidRDefault="005165E1" w:rsidP="005165E1">
      <w:pPr>
        <w:adjustRightInd/>
        <w:snapToGrid/>
        <w:spacing w:line="240" w:lineRule="auto"/>
        <w:jc w:val="both"/>
      </w:pPr>
      <w:r>
        <w:t>14 February 2019</w:t>
      </w:r>
      <w:r>
        <w:tab/>
      </w:r>
      <w:r>
        <w:tab/>
      </w:r>
      <w:r>
        <w:tab/>
        <w:t>Publication of full year 2018 results</w:t>
      </w:r>
      <w:r>
        <w:tab/>
      </w:r>
      <w:r>
        <w:tab/>
      </w:r>
    </w:p>
    <w:p w14:paraId="056B7F7B" w14:textId="77777777" w:rsidR="005165E1" w:rsidRPr="008142B8" w:rsidRDefault="005165E1" w:rsidP="005165E1">
      <w:pPr>
        <w:adjustRightInd/>
        <w:snapToGrid/>
        <w:spacing w:line="240" w:lineRule="auto"/>
        <w:jc w:val="both"/>
      </w:pPr>
      <w:r>
        <w:t>7 May 2019</w:t>
      </w:r>
      <w:r>
        <w:tab/>
      </w:r>
      <w:r>
        <w:tab/>
      </w:r>
      <w:r>
        <w:tab/>
      </w:r>
      <w:r w:rsidRPr="008142B8">
        <w:t xml:space="preserve">Publication of </w:t>
      </w:r>
      <w:r>
        <w:t>the r</w:t>
      </w:r>
      <w:r w:rsidRPr="008142B8">
        <w:t>esults</w:t>
      </w:r>
      <w:r>
        <w:t xml:space="preserve"> of the first three months of 2019</w:t>
      </w:r>
    </w:p>
    <w:p w14:paraId="080657E5" w14:textId="77777777" w:rsidR="005165E1" w:rsidRDefault="005165E1" w:rsidP="005165E1">
      <w:pPr>
        <w:adjustRightInd/>
        <w:snapToGrid/>
        <w:spacing w:line="240" w:lineRule="auto"/>
        <w:jc w:val="both"/>
      </w:pPr>
      <w:r>
        <w:t>8 May 2019</w:t>
      </w:r>
      <w:r>
        <w:tab/>
      </w:r>
      <w:r>
        <w:tab/>
      </w:r>
      <w:r>
        <w:tab/>
        <w:t>Annual General Meeting of Shareholders</w:t>
      </w:r>
    </w:p>
    <w:p w14:paraId="7666A73B" w14:textId="77777777" w:rsidR="005165E1" w:rsidRDefault="005165E1" w:rsidP="005165E1">
      <w:pPr>
        <w:adjustRightInd/>
        <w:snapToGrid/>
        <w:spacing w:line="240" w:lineRule="auto"/>
        <w:jc w:val="both"/>
      </w:pPr>
      <w:r>
        <w:lastRenderedPageBreak/>
        <w:t>1 August 2019</w:t>
      </w:r>
      <w:r>
        <w:tab/>
      </w:r>
      <w:r>
        <w:tab/>
      </w:r>
      <w:r>
        <w:tab/>
      </w:r>
      <w:r w:rsidRPr="008142B8">
        <w:t xml:space="preserve">Publication of </w:t>
      </w:r>
      <w:r>
        <w:t>the half year results of 2019</w:t>
      </w:r>
    </w:p>
    <w:p w14:paraId="5B2A87BB" w14:textId="77777777" w:rsidR="005165E1" w:rsidRPr="008142B8" w:rsidRDefault="005165E1" w:rsidP="005165E1">
      <w:pPr>
        <w:adjustRightInd/>
        <w:snapToGrid/>
        <w:spacing w:line="240" w:lineRule="auto"/>
        <w:jc w:val="both"/>
      </w:pPr>
      <w:r>
        <w:t>5 November 2019</w:t>
      </w:r>
      <w:r>
        <w:tab/>
      </w:r>
      <w:r>
        <w:tab/>
      </w:r>
      <w:r>
        <w:tab/>
      </w:r>
      <w:r w:rsidRPr="008142B8">
        <w:t xml:space="preserve">Publication of </w:t>
      </w:r>
      <w:r>
        <w:t>the r</w:t>
      </w:r>
      <w:r w:rsidRPr="008142B8">
        <w:t>esults</w:t>
      </w:r>
      <w:r>
        <w:t xml:space="preserve"> of the first nine months of 2019</w:t>
      </w:r>
    </w:p>
    <w:p w14:paraId="67909E91" w14:textId="4CAD8B2B" w:rsidR="005165E1" w:rsidRDefault="005165E1" w:rsidP="00CD034E">
      <w:pPr>
        <w:spacing w:before="100" w:beforeAutospacing="1" w:after="160" w:line="252" w:lineRule="auto"/>
        <w:contextualSpacing/>
        <w:rPr>
          <w:rFonts w:ascii="Calibri" w:hAnsi="Calibri"/>
          <w:szCs w:val="22"/>
          <w:lang w:eastAsia="en-US"/>
        </w:rPr>
      </w:pPr>
    </w:p>
    <w:p w14:paraId="57E759BE" w14:textId="77777777" w:rsidR="005165E1" w:rsidRDefault="005165E1" w:rsidP="005165E1">
      <w:pPr>
        <w:adjustRightInd/>
        <w:snapToGrid/>
        <w:spacing w:line="240" w:lineRule="auto"/>
        <w:jc w:val="both"/>
        <w:rPr>
          <w:b/>
          <w:color w:val="4F81BD" w:themeColor="accent1"/>
          <w:sz w:val="22"/>
          <w:u w:val="single"/>
        </w:rPr>
      </w:pPr>
      <w:r w:rsidRPr="008142B8">
        <w:rPr>
          <w:b/>
          <w:color w:val="4F81BD" w:themeColor="accent1"/>
          <w:sz w:val="22"/>
          <w:u w:val="single"/>
        </w:rPr>
        <w:t>Contact Information</w:t>
      </w:r>
    </w:p>
    <w:p w14:paraId="616AC216" w14:textId="77777777" w:rsidR="005165E1" w:rsidRPr="008142B8" w:rsidRDefault="005165E1" w:rsidP="005165E1">
      <w:pPr>
        <w:adjustRightInd/>
        <w:snapToGrid/>
        <w:spacing w:line="240" w:lineRule="auto"/>
        <w:jc w:val="both"/>
        <w:rPr>
          <w:b/>
          <w:color w:val="4F81BD" w:themeColor="accent1"/>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6253"/>
      </w:tblGrid>
      <w:tr w:rsidR="005165E1" w:rsidRPr="008142B8" w14:paraId="116521DC" w14:textId="77777777" w:rsidTr="00B47A24">
        <w:tc>
          <w:tcPr>
            <w:tcW w:w="3160" w:type="dxa"/>
          </w:tcPr>
          <w:p w14:paraId="57A4ADB1" w14:textId="77777777" w:rsidR="005165E1" w:rsidRPr="008142B8" w:rsidRDefault="005165E1" w:rsidP="00B47A24">
            <w:pPr>
              <w:adjustRightInd/>
              <w:snapToGrid/>
              <w:spacing w:line="240" w:lineRule="auto"/>
              <w:jc w:val="both"/>
            </w:pPr>
            <w:r w:rsidRPr="008142B8">
              <w:t>Investor Relations</w:t>
            </w:r>
          </w:p>
        </w:tc>
        <w:tc>
          <w:tcPr>
            <w:tcW w:w="6253" w:type="dxa"/>
          </w:tcPr>
          <w:p w14:paraId="63A84820" w14:textId="77777777" w:rsidR="005165E1" w:rsidRPr="008142B8" w:rsidRDefault="005165E1" w:rsidP="00B47A24">
            <w:pPr>
              <w:adjustRightInd/>
              <w:snapToGrid/>
              <w:spacing w:line="240" w:lineRule="auto"/>
              <w:jc w:val="both"/>
              <w:rPr>
                <w:color w:val="4F81BD" w:themeColor="accent1"/>
              </w:rPr>
            </w:pPr>
            <w:r w:rsidRPr="008142B8">
              <w:rPr>
                <w:color w:val="4F81BD" w:themeColor="accent1"/>
              </w:rPr>
              <w:t xml:space="preserve">Dave </w:t>
            </w:r>
            <w:proofErr w:type="spellStart"/>
            <w:r w:rsidRPr="008142B8">
              <w:rPr>
                <w:color w:val="4F81BD" w:themeColor="accent1"/>
              </w:rPr>
              <w:t>Huizing</w:t>
            </w:r>
            <w:proofErr w:type="spellEnd"/>
          </w:p>
          <w:p w14:paraId="49E3D1E2" w14:textId="77777777" w:rsidR="005165E1" w:rsidRPr="008142B8" w:rsidRDefault="005165E1" w:rsidP="00B47A24">
            <w:pPr>
              <w:adjustRightInd/>
              <w:snapToGrid/>
              <w:spacing w:line="240" w:lineRule="auto"/>
              <w:jc w:val="both"/>
            </w:pPr>
            <w:r w:rsidRPr="008142B8">
              <w:t>t. +31 (0) 45 578 2</w:t>
            </w:r>
            <w:r>
              <w:t>864</w:t>
            </w:r>
          </w:p>
          <w:p w14:paraId="43F7B846" w14:textId="77777777" w:rsidR="005165E1" w:rsidRPr="008142B8" w:rsidRDefault="005165E1" w:rsidP="00B47A24">
            <w:pPr>
              <w:adjustRightInd/>
              <w:snapToGrid/>
              <w:spacing w:line="240" w:lineRule="auto"/>
              <w:jc w:val="both"/>
            </w:pPr>
            <w:r w:rsidRPr="008142B8">
              <w:t xml:space="preserve">e. </w:t>
            </w:r>
            <w:r w:rsidRPr="008142B8">
              <w:rPr>
                <w:u w:val="single"/>
              </w:rPr>
              <w:t>investor.relations@dsm.com</w:t>
            </w:r>
          </w:p>
        </w:tc>
      </w:tr>
      <w:tr w:rsidR="005165E1" w:rsidRPr="008142B8" w14:paraId="1D97FBCE" w14:textId="77777777" w:rsidTr="00B47A24">
        <w:tc>
          <w:tcPr>
            <w:tcW w:w="3160" w:type="dxa"/>
          </w:tcPr>
          <w:p w14:paraId="6FD0B2E3" w14:textId="77777777" w:rsidR="005165E1" w:rsidRPr="008142B8" w:rsidRDefault="005165E1" w:rsidP="00B47A24">
            <w:pPr>
              <w:adjustRightInd/>
              <w:snapToGrid/>
              <w:spacing w:line="240" w:lineRule="auto"/>
              <w:jc w:val="both"/>
            </w:pPr>
          </w:p>
        </w:tc>
        <w:tc>
          <w:tcPr>
            <w:tcW w:w="6253" w:type="dxa"/>
          </w:tcPr>
          <w:p w14:paraId="346B909F" w14:textId="77777777" w:rsidR="005165E1" w:rsidRPr="008142B8" w:rsidRDefault="005165E1" w:rsidP="00B47A24">
            <w:pPr>
              <w:adjustRightInd/>
              <w:snapToGrid/>
              <w:spacing w:line="240" w:lineRule="auto"/>
              <w:jc w:val="both"/>
            </w:pPr>
          </w:p>
        </w:tc>
      </w:tr>
      <w:tr w:rsidR="005165E1" w:rsidRPr="008142B8" w14:paraId="7CC7E893" w14:textId="77777777" w:rsidTr="00B47A24">
        <w:tc>
          <w:tcPr>
            <w:tcW w:w="3160" w:type="dxa"/>
          </w:tcPr>
          <w:p w14:paraId="6AA3D1B8" w14:textId="77777777" w:rsidR="005165E1" w:rsidRPr="008142B8" w:rsidRDefault="005165E1" w:rsidP="00B47A24">
            <w:pPr>
              <w:adjustRightInd/>
              <w:snapToGrid/>
              <w:spacing w:line="240" w:lineRule="auto"/>
              <w:jc w:val="both"/>
            </w:pPr>
            <w:r w:rsidRPr="008142B8">
              <w:t>Media Relations</w:t>
            </w:r>
          </w:p>
        </w:tc>
        <w:tc>
          <w:tcPr>
            <w:tcW w:w="6253" w:type="dxa"/>
          </w:tcPr>
          <w:p w14:paraId="29B16F6A" w14:textId="77777777" w:rsidR="005165E1" w:rsidRPr="000736DB" w:rsidRDefault="005165E1" w:rsidP="00B47A24">
            <w:pPr>
              <w:jc w:val="both"/>
              <w:rPr>
                <w:color w:val="4F81BD"/>
                <w:lang w:val="nl-NL"/>
              </w:rPr>
            </w:pPr>
            <w:r w:rsidRPr="000736DB">
              <w:rPr>
                <w:color w:val="4F81BD"/>
                <w:lang w:val="nl-NL"/>
              </w:rPr>
              <w:t>Lieke de Jong</w:t>
            </w:r>
          </w:p>
          <w:p w14:paraId="170BFABF" w14:textId="77777777" w:rsidR="005165E1" w:rsidRPr="000736DB" w:rsidRDefault="005165E1" w:rsidP="00B47A24">
            <w:pPr>
              <w:jc w:val="both"/>
              <w:rPr>
                <w:lang w:val="nl-NL"/>
              </w:rPr>
            </w:pPr>
            <w:r w:rsidRPr="000736DB">
              <w:rPr>
                <w:lang w:val="nl-NL"/>
              </w:rPr>
              <w:t xml:space="preserve">t. +31 (0) 45 578 </w:t>
            </w:r>
            <w:r>
              <w:rPr>
                <w:lang w:val="nl-NL"/>
              </w:rPr>
              <w:t>2420</w:t>
            </w:r>
          </w:p>
          <w:p w14:paraId="419F1E92" w14:textId="77777777" w:rsidR="005165E1" w:rsidRPr="008142B8" w:rsidRDefault="005165E1" w:rsidP="00B47A24">
            <w:r w:rsidRPr="000736DB">
              <w:rPr>
                <w:lang w:val="nl-NL"/>
              </w:rPr>
              <w:t xml:space="preserve">e. </w:t>
            </w:r>
            <w:r w:rsidR="00AB0C69">
              <w:fldChar w:fldCharType="begin"/>
            </w:r>
            <w:r w:rsidR="00AB0C69">
              <w:instrText xml:space="preserve"> HYPERLINK "mailto:media.contacts@dsm.com" </w:instrText>
            </w:r>
            <w:r w:rsidR="00AB0C69">
              <w:fldChar w:fldCharType="separate"/>
            </w:r>
            <w:r w:rsidRPr="008142B8">
              <w:rPr>
                <w:rStyle w:val="Hyperlink"/>
              </w:rPr>
              <w:t>media.contacts@dsm.com</w:t>
            </w:r>
            <w:r w:rsidR="00AB0C69">
              <w:rPr>
                <w:rStyle w:val="Hyperlink"/>
              </w:rPr>
              <w:fldChar w:fldCharType="end"/>
            </w:r>
          </w:p>
          <w:p w14:paraId="10648ED3" w14:textId="77777777" w:rsidR="005165E1" w:rsidRPr="008142B8" w:rsidRDefault="005165E1" w:rsidP="00B47A24">
            <w:pPr>
              <w:adjustRightInd/>
              <w:snapToGrid/>
              <w:spacing w:line="240" w:lineRule="auto"/>
              <w:jc w:val="both"/>
            </w:pPr>
          </w:p>
        </w:tc>
      </w:tr>
    </w:tbl>
    <w:p w14:paraId="1C324AE3" w14:textId="77777777" w:rsidR="005165E1" w:rsidRPr="008142B8" w:rsidRDefault="005165E1" w:rsidP="005165E1">
      <w:pPr>
        <w:adjustRightInd/>
        <w:snapToGrid/>
        <w:spacing w:line="240" w:lineRule="auto"/>
        <w:jc w:val="both"/>
      </w:pPr>
    </w:p>
    <w:p w14:paraId="506FA721" w14:textId="77777777" w:rsidR="005165E1" w:rsidRPr="008142B8" w:rsidRDefault="005165E1" w:rsidP="005165E1">
      <w:pPr>
        <w:adjustRightInd/>
        <w:snapToGrid/>
        <w:spacing w:line="240" w:lineRule="auto"/>
        <w:jc w:val="both"/>
        <w:rPr>
          <w:b/>
          <w:color w:val="4F81BD" w:themeColor="accent1"/>
          <w:sz w:val="22"/>
          <w:u w:val="single"/>
        </w:rPr>
      </w:pPr>
      <w:r w:rsidRPr="008142B8">
        <w:rPr>
          <w:b/>
          <w:color w:val="4F81BD" w:themeColor="accent1"/>
          <w:sz w:val="22"/>
          <w:u w:val="single"/>
        </w:rPr>
        <w:t>Additional Information</w:t>
      </w:r>
    </w:p>
    <w:p w14:paraId="666B6D76" w14:textId="77777777" w:rsidR="005165E1" w:rsidRPr="008142B8" w:rsidRDefault="005165E1" w:rsidP="005165E1">
      <w:pPr>
        <w:rPr>
          <w:color w:val="1F497D"/>
          <w:szCs w:val="20"/>
        </w:rPr>
      </w:pPr>
      <w:r w:rsidRPr="008142B8">
        <w:rPr>
          <w:szCs w:val="20"/>
        </w:rPr>
        <w:t xml:space="preserve">Today DSM will hold a conference call for </w:t>
      </w:r>
      <w:r w:rsidRPr="008142B8">
        <w:rPr>
          <w:b/>
          <w:bCs/>
          <w:szCs w:val="20"/>
        </w:rPr>
        <w:t>media</w:t>
      </w:r>
      <w:r w:rsidRPr="008142B8">
        <w:rPr>
          <w:szCs w:val="20"/>
        </w:rPr>
        <w:t xml:space="preserve"> at 08:00 and a conference call for </w:t>
      </w:r>
      <w:r w:rsidRPr="008142B8">
        <w:rPr>
          <w:b/>
          <w:bCs/>
          <w:szCs w:val="20"/>
        </w:rPr>
        <w:t>investors and analysts</w:t>
      </w:r>
      <w:r w:rsidRPr="008142B8">
        <w:rPr>
          <w:szCs w:val="20"/>
        </w:rPr>
        <w:t xml:space="preserve"> at 09:00. Details on how to access these calls can be found on the DSM website, </w:t>
      </w:r>
      <w:hyperlink r:id="rId18" w:history="1">
        <w:r w:rsidRPr="008142B8">
          <w:rPr>
            <w:rStyle w:val="Hyperlink"/>
            <w:szCs w:val="20"/>
          </w:rPr>
          <w:t>www.dsm.com</w:t>
        </w:r>
      </w:hyperlink>
      <w:r w:rsidRPr="008142B8">
        <w:rPr>
          <w:color w:val="1F497D"/>
          <w:szCs w:val="20"/>
        </w:rPr>
        <w:t>.</w:t>
      </w:r>
    </w:p>
    <w:p w14:paraId="425324DA" w14:textId="77777777" w:rsidR="005165E1" w:rsidRPr="008142B8" w:rsidRDefault="005165E1" w:rsidP="005165E1">
      <w:pPr>
        <w:adjustRightInd/>
        <w:snapToGrid/>
        <w:spacing w:line="240" w:lineRule="auto"/>
        <w:jc w:val="both"/>
      </w:pPr>
    </w:p>
    <w:p w14:paraId="0AB9A8FF" w14:textId="77777777" w:rsidR="005165E1" w:rsidRPr="008142B8" w:rsidRDefault="005165E1" w:rsidP="005165E1">
      <w:pPr>
        <w:adjustRightInd/>
        <w:snapToGrid/>
        <w:spacing w:line="240" w:lineRule="auto"/>
        <w:jc w:val="both"/>
      </w:pPr>
    </w:p>
    <w:p w14:paraId="0F950466" w14:textId="77777777" w:rsidR="005165E1" w:rsidRPr="008142B8" w:rsidRDefault="005165E1" w:rsidP="005165E1">
      <w:pPr>
        <w:adjustRightInd/>
        <w:snapToGrid/>
        <w:spacing w:line="240" w:lineRule="auto"/>
        <w:jc w:val="both"/>
      </w:pPr>
    </w:p>
    <w:p w14:paraId="62D674A6" w14:textId="77777777" w:rsidR="005165E1" w:rsidRPr="008142B8" w:rsidRDefault="005165E1" w:rsidP="005165E1">
      <w:pPr>
        <w:adjustRightInd/>
        <w:snapToGrid/>
        <w:spacing w:line="240" w:lineRule="auto"/>
        <w:jc w:val="both"/>
      </w:pPr>
      <w:proofErr w:type="gramStart"/>
      <w:r w:rsidRPr="008142B8">
        <w:rPr>
          <w:b/>
          <w:color w:val="4F81BD" w:themeColor="accent1"/>
        </w:rPr>
        <w:t>DSM – Bright Science.</w:t>
      </w:r>
      <w:proofErr w:type="gramEnd"/>
      <w:r w:rsidRPr="008142B8">
        <w:rPr>
          <w:b/>
          <w:color w:val="4F81BD" w:themeColor="accent1"/>
        </w:rPr>
        <w:t xml:space="preserve"> Brighter Living</w:t>
      </w:r>
      <w:proofErr w:type="gramStart"/>
      <w:r w:rsidRPr="008142B8">
        <w:rPr>
          <w:b/>
          <w:color w:val="4F81BD" w:themeColor="accent1"/>
        </w:rPr>
        <w:t>.™</w:t>
      </w:r>
      <w:proofErr w:type="gramEnd"/>
      <w:r w:rsidRPr="008142B8">
        <w:t xml:space="preserve"> </w:t>
      </w:r>
    </w:p>
    <w:p w14:paraId="5845FBF7" w14:textId="77777777" w:rsidR="005165E1" w:rsidRDefault="005165E1" w:rsidP="005165E1">
      <w:pPr>
        <w:autoSpaceDE w:val="0"/>
        <w:autoSpaceDN w:val="0"/>
        <w:snapToGrid/>
        <w:spacing w:line="240" w:lineRule="auto"/>
        <w:rPr>
          <w:bCs/>
          <w:szCs w:val="20"/>
        </w:rPr>
      </w:pPr>
      <w:r w:rsidRPr="001263A1">
        <w:rPr>
          <w:color w:val="000000"/>
        </w:rPr>
        <w:t xml:space="preserve">Royal DSM is a </w:t>
      </w:r>
      <w:r>
        <w:rPr>
          <w:color w:val="000000"/>
        </w:rPr>
        <w:t xml:space="preserve">purpose-led </w:t>
      </w:r>
      <w:r w:rsidRPr="001263A1">
        <w:rPr>
          <w:color w:val="000000"/>
        </w:rPr>
        <w:t xml:space="preserve">global science-based company in </w:t>
      </w:r>
      <w:r>
        <w:rPr>
          <w:color w:val="000000"/>
        </w:rPr>
        <w:t>N</w:t>
      </w:r>
      <w:r w:rsidRPr="001263A1">
        <w:rPr>
          <w:color w:val="000000"/>
        </w:rPr>
        <w:t>utrition</w:t>
      </w:r>
      <w:r>
        <w:rPr>
          <w:color w:val="000000"/>
        </w:rPr>
        <w:t>, Health</w:t>
      </w:r>
      <w:r w:rsidRPr="001263A1">
        <w:rPr>
          <w:color w:val="000000"/>
        </w:rPr>
        <w:t xml:space="preserve"> and </w:t>
      </w:r>
      <w:r>
        <w:rPr>
          <w:color w:val="000000"/>
        </w:rPr>
        <w:t>Sustainable Living</w:t>
      </w:r>
      <w:r w:rsidRPr="001263A1">
        <w:rPr>
          <w:color w:val="000000"/>
        </w:rPr>
        <w:t>. DSM is driving economic prosperity, environmental progress and social advances to create sustainable value for all stakeholders. DSM delivers innovative</w:t>
      </w:r>
      <w:r>
        <w:rPr>
          <w:color w:val="000000"/>
        </w:rPr>
        <w:t xml:space="preserve"> business</w:t>
      </w:r>
      <w:r w:rsidRPr="001263A1">
        <w:rPr>
          <w:color w:val="000000"/>
        </w:rPr>
        <w:t xml:space="preserve"> solutions </w:t>
      </w:r>
      <w:r>
        <w:rPr>
          <w:color w:val="000000"/>
        </w:rPr>
        <w:t>for human nutrition, animal nutrition</w:t>
      </w:r>
      <w:r w:rsidRPr="001263A1">
        <w:rPr>
          <w:color w:val="000000"/>
        </w:rPr>
        <w:t>, personal care</w:t>
      </w:r>
      <w:r>
        <w:rPr>
          <w:color w:val="000000"/>
        </w:rPr>
        <w:t xml:space="preserve"> </w:t>
      </w:r>
      <w:r w:rsidRPr="00A3324B">
        <w:rPr>
          <w:color w:val="000000"/>
        </w:rPr>
        <w:t>and aroma</w:t>
      </w:r>
      <w:r w:rsidRPr="001263A1">
        <w:rPr>
          <w:color w:val="000000"/>
        </w:rPr>
        <w:t xml:space="preserve">, medical devices, </w:t>
      </w:r>
      <w:r w:rsidRPr="007773B4">
        <w:rPr>
          <w:color w:val="000000"/>
        </w:rPr>
        <w:t>green products and applications</w:t>
      </w:r>
      <w:r>
        <w:rPr>
          <w:color w:val="000000"/>
        </w:rPr>
        <w:t xml:space="preserve">, and new mobility and connectivity. </w:t>
      </w:r>
      <w:r w:rsidRPr="00DA146B">
        <w:rPr>
          <w:color w:val="000000"/>
        </w:rPr>
        <w:t>DSM and its associated companies deliver annual net sales of about €</w:t>
      </w:r>
      <w:r>
        <w:rPr>
          <w:color w:val="000000"/>
        </w:rPr>
        <w:t>10</w:t>
      </w:r>
      <w:r w:rsidRPr="00DA146B">
        <w:rPr>
          <w:color w:val="000000"/>
        </w:rPr>
        <w:t> billion with approximately 2</w:t>
      </w:r>
      <w:r>
        <w:rPr>
          <w:color w:val="000000"/>
        </w:rPr>
        <w:t>3</w:t>
      </w:r>
      <w:r w:rsidRPr="00DA146B">
        <w:rPr>
          <w:color w:val="000000"/>
        </w:rPr>
        <w:t>,000 employees.</w:t>
      </w:r>
      <w:r>
        <w:rPr>
          <w:color w:val="000000"/>
        </w:rPr>
        <w:t xml:space="preserve"> The company is listed on Euronext Amsterdam. </w:t>
      </w:r>
      <w:r>
        <w:rPr>
          <w:rFonts w:eastAsia="Batang" w:cs="Trebuchet MS"/>
          <w:szCs w:val="20"/>
          <w:lang w:eastAsia="ko-KR"/>
        </w:rPr>
        <w:t xml:space="preserve">More information can be </w:t>
      </w:r>
      <w:r w:rsidRPr="009477AE">
        <w:rPr>
          <w:color w:val="000000"/>
        </w:rPr>
        <w:t xml:space="preserve">found at </w:t>
      </w:r>
      <w:hyperlink r:id="rId19" w:history="1">
        <w:r w:rsidRPr="009477AE">
          <w:rPr>
            <w:color w:val="000000"/>
          </w:rPr>
          <w:t>www.dsm.com</w:t>
        </w:r>
      </w:hyperlink>
      <w:r w:rsidRPr="009477AE">
        <w:rPr>
          <w:color w:val="000000"/>
        </w:rPr>
        <w:t>.</w:t>
      </w:r>
    </w:p>
    <w:p w14:paraId="0FE00FA5" w14:textId="77777777" w:rsidR="005165E1" w:rsidRPr="008142B8" w:rsidRDefault="005165E1" w:rsidP="005165E1">
      <w:pPr>
        <w:adjustRightInd/>
        <w:snapToGrid/>
        <w:spacing w:line="240" w:lineRule="auto"/>
        <w:jc w:val="both"/>
      </w:pPr>
    </w:p>
    <w:p w14:paraId="21C4E969" w14:textId="77777777" w:rsidR="005165E1" w:rsidRPr="008142B8" w:rsidRDefault="005165E1" w:rsidP="005165E1">
      <w:pPr>
        <w:adjustRightInd/>
        <w:snapToGrid/>
        <w:spacing w:line="240" w:lineRule="auto"/>
        <w:jc w:val="both"/>
      </w:pPr>
      <w:r w:rsidRPr="008142B8">
        <w:t xml:space="preserve">Find us on: </w:t>
      </w:r>
      <w:r w:rsidRPr="008142B8">
        <w:rPr>
          <w:noProof/>
          <w:lang w:val="en-GB" w:eastAsia="en-GB"/>
        </w:rPr>
        <w:drawing>
          <wp:inline distT="0" distB="0" distL="0" distR="0" wp14:anchorId="4E9F8755" wp14:editId="5917A8D6">
            <wp:extent cx="856800" cy="169200"/>
            <wp:effectExtent l="0" t="0" r="635"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6800" cy="169200"/>
                    </a:xfrm>
                    <a:prstGeom prst="rect">
                      <a:avLst/>
                    </a:prstGeom>
                    <a:noFill/>
                    <a:ln>
                      <a:noFill/>
                    </a:ln>
                  </pic:spPr>
                </pic:pic>
              </a:graphicData>
            </a:graphic>
          </wp:inline>
        </w:drawing>
      </w:r>
    </w:p>
    <w:p w14:paraId="1A3B2B07" w14:textId="77777777" w:rsidR="005165E1" w:rsidRPr="008142B8" w:rsidRDefault="005165E1" w:rsidP="005165E1">
      <w:pPr>
        <w:adjustRightInd/>
        <w:snapToGrid/>
        <w:spacing w:line="240" w:lineRule="auto"/>
        <w:jc w:val="both"/>
      </w:pPr>
    </w:p>
    <w:p w14:paraId="6AEE62C3" w14:textId="77777777" w:rsidR="005165E1" w:rsidRPr="008142B8" w:rsidRDefault="005165E1" w:rsidP="005165E1">
      <w:pPr>
        <w:adjustRightInd/>
        <w:snapToGrid/>
        <w:spacing w:line="240" w:lineRule="auto"/>
        <w:jc w:val="both"/>
        <w:rPr>
          <w:b/>
          <w:color w:val="4F81BD" w:themeColor="accent1"/>
          <w:sz w:val="18"/>
          <w:u w:val="single"/>
        </w:rPr>
      </w:pPr>
      <w:r w:rsidRPr="008142B8">
        <w:rPr>
          <w:b/>
          <w:color w:val="4F81BD" w:themeColor="accent1"/>
          <w:sz w:val="18"/>
          <w:u w:val="single"/>
        </w:rPr>
        <w:t>Forward Looking Statement</w:t>
      </w:r>
      <w:r>
        <w:rPr>
          <w:b/>
          <w:color w:val="4F81BD" w:themeColor="accent1"/>
          <w:sz w:val="18"/>
          <w:u w:val="single"/>
        </w:rPr>
        <w:t>s</w:t>
      </w:r>
    </w:p>
    <w:p w14:paraId="564FCE05" w14:textId="77777777" w:rsidR="005165E1" w:rsidRPr="008142B8" w:rsidRDefault="005165E1" w:rsidP="005165E1">
      <w:pPr>
        <w:spacing w:line="240" w:lineRule="auto"/>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p w14:paraId="38C0CF8E" w14:textId="77777777" w:rsidR="005165E1" w:rsidRDefault="005165E1" w:rsidP="00CD034E">
      <w:pPr>
        <w:spacing w:before="100" w:beforeAutospacing="1" w:after="160" w:line="252" w:lineRule="auto"/>
        <w:contextualSpacing/>
        <w:rPr>
          <w:rFonts w:ascii="Calibri" w:hAnsi="Calibri"/>
          <w:szCs w:val="22"/>
          <w:lang w:eastAsia="en-US"/>
        </w:rPr>
      </w:pPr>
    </w:p>
    <w:sectPr w:rsidR="005165E1" w:rsidSect="0009774B">
      <w:headerReference w:type="even" r:id="rId21"/>
      <w:headerReference w:type="default" r:id="rId22"/>
      <w:footerReference w:type="even" r:id="rId23"/>
      <w:footerReference w:type="default" r:id="rId24"/>
      <w:headerReference w:type="first" r:id="rId25"/>
      <w:footerReference w:type="first" r:id="rId26"/>
      <w:type w:val="continuous"/>
      <w:pgSz w:w="12240" w:h="15840" w:code="9"/>
      <w:pgMar w:top="284" w:right="1191" w:bottom="1797" w:left="136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4739" w14:textId="77777777" w:rsidR="00AB0C69" w:rsidRPr="00A46222" w:rsidRDefault="00AB0C69">
      <w:r w:rsidRPr="00A46222">
        <w:separator/>
      </w:r>
    </w:p>
  </w:endnote>
  <w:endnote w:type="continuationSeparator" w:id="0">
    <w:p w14:paraId="6FE69B13" w14:textId="77777777" w:rsidR="00AB0C69" w:rsidRPr="00A46222" w:rsidRDefault="00AB0C69">
      <w:r w:rsidRPr="00A4622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6420F" w14:textId="77777777" w:rsidR="0009774B" w:rsidRDefault="0009774B" w:rsidP="0009774B">
    <w:pPr>
      <w:spacing w:line="216" w:lineRule="auto"/>
      <w:rPr>
        <w:sz w:val="16"/>
        <w:szCs w:val="16"/>
      </w:rPr>
    </w:pPr>
  </w:p>
  <w:p w14:paraId="7B20F709" w14:textId="77777777" w:rsidR="0009774B" w:rsidRDefault="0009774B" w:rsidP="0009774B">
    <w:pPr>
      <w:pStyle w:val="Footer"/>
    </w:pPr>
    <w:r>
      <w:rPr>
        <w:noProof/>
        <w:sz w:val="2"/>
        <w:szCs w:val="2"/>
        <w:lang w:val="en-GB" w:eastAsia="en-GB"/>
      </w:rPr>
      <w:drawing>
        <wp:anchor distT="0" distB="0" distL="114300" distR="114300" simplePos="0" relativeHeight="251673600" behindDoc="1" locked="1" layoutInCell="1" allowOverlap="1" wp14:anchorId="3AB22050" wp14:editId="5E8E6345">
          <wp:simplePos x="0" y="0"/>
          <wp:positionH relativeFrom="page">
            <wp:align>left</wp:align>
          </wp:positionH>
          <wp:positionV relativeFrom="page">
            <wp:posOffset>9394825</wp:posOffset>
          </wp:positionV>
          <wp:extent cx="7560310" cy="561340"/>
          <wp:effectExtent l="0" t="0" r="2540" b="0"/>
          <wp:wrapNone/>
          <wp:docPr id="1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B8FC0" w14:textId="77777777" w:rsidR="00D2761A" w:rsidRDefault="00D2761A" w:rsidP="000621F6">
    <w:pPr>
      <w:spacing w:line="216" w:lineRule="auto"/>
      <w:rPr>
        <w:sz w:val="16"/>
        <w:szCs w:val="16"/>
      </w:rPr>
    </w:pPr>
  </w:p>
  <w:p w14:paraId="4CC66C4D" w14:textId="4AE9DF2E" w:rsidR="00D2761A" w:rsidRDefault="0009774B">
    <w:pPr>
      <w:pStyle w:val="Footer"/>
    </w:pPr>
    <w:r>
      <w:rPr>
        <w:noProof/>
        <w:sz w:val="2"/>
        <w:szCs w:val="2"/>
        <w:lang w:val="en-GB" w:eastAsia="en-GB"/>
      </w:rPr>
      <w:drawing>
        <wp:anchor distT="0" distB="0" distL="114300" distR="114300" simplePos="0" relativeHeight="251661312" behindDoc="1" locked="1" layoutInCell="1" allowOverlap="1" wp14:anchorId="0923BD0F" wp14:editId="7564D2FC">
          <wp:simplePos x="0" y="0"/>
          <wp:positionH relativeFrom="page">
            <wp:align>left</wp:align>
          </wp:positionH>
          <wp:positionV relativeFrom="page">
            <wp:posOffset>9394825</wp:posOffset>
          </wp:positionV>
          <wp:extent cx="7560310" cy="561340"/>
          <wp:effectExtent l="0" t="0" r="2540" b="0"/>
          <wp:wrapNone/>
          <wp:docPr id="15"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4EFD" w14:textId="77777777" w:rsidR="0009774B" w:rsidRDefault="0009774B" w:rsidP="0009774B">
    <w:pPr>
      <w:spacing w:line="216" w:lineRule="auto"/>
      <w:rPr>
        <w:sz w:val="16"/>
        <w:szCs w:val="16"/>
      </w:rPr>
    </w:pPr>
  </w:p>
  <w:p w14:paraId="02A8260B" w14:textId="77777777" w:rsidR="0009774B" w:rsidRDefault="0009774B" w:rsidP="0009774B">
    <w:pPr>
      <w:pStyle w:val="Footer"/>
    </w:pPr>
    <w:r>
      <w:rPr>
        <w:noProof/>
        <w:sz w:val="2"/>
        <w:szCs w:val="2"/>
        <w:lang w:val="en-GB" w:eastAsia="en-GB"/>
      </w:rPr>
      <w:drawing>
        <wp:anchor distT="0" distB="0" distL="114300" distR="114300" simplePos="0" relativeHeight="251667456" behindDoc="1" locked="1" layoutInCell="1" allowOverlap="1" wp14:anchorId="07C81737" wp14:editId="222F5AB2">
          <wp:simplePos x="0" y="0"/>
          <wp:positionH relativeFrom="page">
            <wp:align>left</wp:align>
          </wp:positionH>
          <wp:positionV relativeFrom="page">
            <wp:posOffset>9394825</wp:posOffset>
          </wp:positionV>
          <wp:extent cx="7560310" cy="561340"/>
          <wp:effectExtent l="0" t="0" r="2540" b="0"/>
          <wp:wrapNone/>
          <wp:docPr id="10"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A765" w14:textId="77777777" w:rsidR="0009774B" w:rsidRDefault="0009774B" w:rsidP="0009774B">
    <w:pPr>
      <w:spacing w:line="216" w:lineRule="auto"/>
      <w:rPr>
        <w:sz w:val="16"/>
        <w:szCs w:val="16"/>
      </w:rPr>
    </w:pPr>
  </w:p>
  <w:p w14:paraId="7D7E94DF" w14:textId="77777777" w:rsidR="0009774B" w:rsidRDefault="0009774B" w:rsidP="0009774B">
    <w:pPr>
      <w:pStyle w:val="Footer"/>
    </w:pPr>
    <w:r>
      <w:rPr>
        <w:noProof/>
        <w:sz w:val="2"/>
        <w:szCs w:val="2"/>
        <w:lang w:val="en-GB" w:eastAsia="en-GB"/>
      </w:rPr>
      <w:drawing>
        <wp:anchor distT="0" distB="0" distL="114300" distR="114300" simplePos="0" relativeHeight="251675648" behindDoc="1" locked="1" layoutInCell="1" allowOverlap="1" wp14:anchorId="7C221E47" wp14:editId="43F07FF4">
          <wp:simplePos x="0" y="0"/>
          <wp:positionH relativeFrom="page">
            <wp:align>left</wp:align>
          </wp:positionH>
          <wp:positionV relativeFrom="page">
            <wp:posOffset>9394825</wp:posOffset>
          </wp:positionV>
          <wp:extent cx="7560310" cy="561340"/>
          <wp:effectExtent l="0" t="0" r="2540" b="0"/>
          <wp:wrapNone/>
          <wp:docPr id="14"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C5D04" w14:textId="77777777" w:rsidR="0009774B" w:rsidRDefault="0009774B" w:rsidP="000621F6">
    <w:pPr>
      <w:spacing w:line="216" w:lineRule="auto"/>
      <w:rPr>
        <w:sz w:val="16"/>
        <w:szCs w:val="16"/>
      </w:rPr>
    </w:pPr>
  </w:p>
  <w:p w14:paraId="16893853" w14:textId="77777777" w:rsidR="0009774B" w:rsidRDefault="0009774B">
    <w:pPr>
      <w:pStyle w:val="Footer"/>
    </w:pPr>
    <w:r>
      <w:rPr>
        <w:noProof/>
        <w:sz w:val="2"/>
        <w:szCs w:val="2"/>
        <w:lang w:val="en-GB" w:eastAsia="en-GB"/>
      </w:rPr>
      <w:drawing>
        <wp:anchor distT="0" distB="0" distL="114300" distR="114300" simplePos="0" relativeHeight="251663360" behindDoc="1" locked="1" layoutInCell="1" allowOverlap="1" wp14:anchorId="294281C6" wp14:editId="7779568D">
          <wp:simplePos x="0" y="0"/>
          <wp:positionH relativeFrom="page">
            <wp:align>left</wp:align>
          </wp:positionH>
          <wp:positionV relativeFrom="page">
            <wp:posOffset>9394825</wp:posOffset>
          </wp:positionV>
          <wp:extent cx="7560310" cy="561340"/>
          <wp:effectExtent l="0" t="0" r="2540" b="0"/>
          <wp:wrapNone/>
          <wp:docPr id="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FFB5" w14:textId="77777777" w:rsidR="0009774B" w:rsidRDefault="0009774B" w:rsidP="0009774B">
    <w:pPr>
      <w:spacing w:line="216" w:lineRule="auto"/>
      <w:rPr>
        <w:sz w:val="16"/>
        <w:szCs w:val="16"/>
      </w:rPr>
    </w:pPr>
  </w:p>
  <w:p w14:paraId="606D9566" w14:textId="77777777" w:rsidR="0009774B" w:rsidRDefault="0009774B" w:rsidP="0009774B">
    <w:pPr>
      <w:pStyle w:val="Footer"/>
    </w:pPr>
    <w:r>
      <w:rPr>
        <w:noProof/>
        <w:sz w:val="2"/>
        <w:szCs w:val="2"/>
        <w:lang w:val="en-GB" w:eastAsia="en-GB"/>
      </w:rPr>
      <w:drawing>
        <wp:anchor distT="0" distB="0" distL="114300" distR="114300" simplePos="0" relativeHeight="251669504" behindDoc="1" locked="1" layoutInCell="1" allowOverlap="1" wp14:anchorId="6709514E" wp14:editId="6B8102B6">
          <wp:simplePos x="0" y="0"/>
          <wp:positionH relativeFrom="page">
            <wp:align>left</wp:align>
          </wp:positionH>
          <wp:positionV relativeFrom="page">
            <wp:posOffset>9394825</wp:posOffset>
          </wp:positionV>
          <wp:extent cx="7560310" cy="561340"/>
          <wp:effectExtent l="0" t="0" r="2540" b="0"/>
          <wp:wrapNone/>
          <wp:docPr id="11"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1C935" w14:textId="77777777" w:rsidR="00AB0C69" w:rsidRPr="00A46222" w:rsidRDefault="00AB0C69">
      <w:r w:rsidRPr="00A46222">
        <w:separator/>
      </w:r>
    </w:p>
  </w:footnote>
  <w:footnote w:type="continuationSeparator" w:id="0">
    <w:p w14:paraId="4E8A1347" w14:textId="77777777" w:rsidR="00AB0C69" w:rsidRPr="00A46222" w:rsidRDefault="00AB0C69">
      <w:r w:rsidRPr="00A46222">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08D5" w14:textId="77777777" w:rsidR="0009774B" w:rsidRPr="00A46222" w:rsidRDefault="0009774B" w:rsidP="0009774B">
    <w:pPr>
      <w:pStyle w:val="Header"/>
      <w:rPr>
        <w:sz w:val="2"/>
        <w:szCs w:val="2"/>
      </w:rPr>
    </w:pPr>
    <w:r>
      <w:rPr>
        <w:noProof/>
        <w:lang w:val="en-GB" w:eastAsia="en-GB"/>
      </w:rPr>
      <w:drawing>
        <wp:anchor distT="0" distB="0" distL="114300" distR="114300" simplePos="0" relativeHeight="251671552" behindDoc="1" locked="1" layoutInCell="1" allowOverlap="1" wp14:anchorId="537A958A" wp14:editId="20C7B7E3">
          <wp:simplePos x="0" y="0"/>
          <wp:positionH relativeFrom="page">
            <wp:posOffset>0</wp:posOffset>
          </wp:positionH>
          <wp:positionV relativeFrom="page">
            <wp:posOffset>0</wp:posOffset>
          </wp:positionV>
          <wp:extent cx="7560310" cy="1296035"/>
          <wp:effectExtent l="0" t="0" r="2540" b="0"/>
          <wp:wrapNone/>
          <wp:docPr id="12"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1F3F" w14:textId="733B3143" w:rsidR="00D2761A" w:rsidRPr="00A46222" w:rsidRDefault="00D2761A" w:rsidP="00A856F5">
    <w:pPr>
      <w:pStyle w:val="Header"/>
      <w:rPr>
        <w:sz w:val="2"/>
        <w:szCs w:val="2"/>
      </w:rPr>
    </w:pPr>
    <w:bookmarkStart w:id="2" w:name="LogoP1"/>
    <w:r>
      <w:rPr>
        <w:noProof/>
        <w:lang w:val="en-GB" w:eastAsia="en-GB"/>
      </w:rPr>
      <w:drawing>
        <wp:anchor distT="0" distB="0" distL="114300" distR="114300" simplePos="0" relativeHeight="251659264" behindDoc="1" locked="1" layoutInCell="1" allowOverlap="1" wp14:anchorId="781A07E1" wp14:editId="40DDC14A">
          <wp:simplePos x="0" y="0"/>
          <wp:positionH relativeFrom="page">
            <wp:posOffset>0</wp:posOffset>
          </wp:positionH>
          <wp:positionV relativeFrom="page">
            <wp:posOffset>0</wp:posOffset>
          </wp:positionV>
          <wp:extent cx="7560310" cy="1296035"/>
          <wp:effectExtent l="0" t="0" r="2540" b="0"/>
          <wp:wrapNone/>
          <wp:docPr id="2"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9A949" w14:textId="61522FED" w:rsidR="0009774B" w:rsidRDefault="00645D22" w:rsidP="00645D22">
    <w:pPr>
      <w:pStyle w:val="Header"/>
      <w:rPr>
        <w:rFonts w:ascii="&quot;calibri&quot;,sans-serif" w:hAnsi="&quot;calibri&quot;,sans-serif" w:hint="eastAsia"/>
        <w:color w:val="000000"/>
        <w:sz w:val="20"/>
        <w:szCs w:val="2"/>
      </w:rPr>
    </w:pPr>
    <w:bookmarkStart w:id="3" w:name="TITUS1HeaderFirstPage"/>
    <w:r>
      <w:rPr>
        <w:rFonts w:ascii="&quot;calibri&quot;,sans-serif" w:hAnsi="&quot;calibri&quot;,sans-serif" w:hint="eastAsia"/>
        <w:color w:val="000000"/>
        <w:sz w:val="20"/>
        <w:szCs w:val="2"/>
      </w:rPr>
      <w:t>Public</w:t>
    </w:r>
  </w:p>
  <w:bookmarkEnd w:id="3"/>
  <w:p w14:paraId="6A287D46" w14:textId="0DB7349A" w:rsidR="0009774B" w:rsidRPr="00A46222" w:rsidRDefault="0009774B" w:rsidP="0009774B">
    <w:pPr>
      <w:pStyle w:val="Header"/>
      <w:rPr>
        <w:sz w:val="2"/>
        <w:szCs w:val="2"/>
      </w:rPr>
    </w:pPr>
    <w:r>
      <w:rPr>
        <w:noProof/>
        <w:lang w:val="en-GB" w:eastAsia="en-GB"/>
      </w:rPr>
      <w:drawing>
        <wp:anchor distT="0" distB="0" distL="114300" distR="114300" simplePos="0" relativeHeight="251665408" behindDoc="1" locked="1" layoutInCell="1" allowOverlap="1" wp14:anchorId="2E5AC7D6" wp14:editId="6BB13BAD">
          <wp:simplePos x="0" y="0"/>
          <wp:positionH relativeFrom="page">
            <wp:posOffset>0</wp:posOffset>
          </wp:positionH>
          <wp:positionV relativeFrom="page">
            <wp:posOffset>0</wp:posOffset>
          </wp:positionV>
          <wp:extent cx="7560310" cy="1296035"/>
          <wp:effectExtent l="0" t="0" r="2540" b="0"/>
          <wp:wrapNone/>
          <wp:docPr id="9" name="Oaw.2007073117505982890682.01745" descr="Description: 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escription: 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13E5" w14:textId="77777777" w:rsidR="0009774B" w:rsidRPr="008819F4" w:rsidRDefault="0009774B" w:rsidP="0009774B">
    <w:pPr>
      <w:pStyle w:val="Header"/>
      <w:rPr>
        <w:sz w:val="2"/>
        <w:szCs w:val="2"/>
        <w:lang w:val="en-GB"/>
      </w:rPr>
    </w:pPr>
    <w:r w:rsidRPr="008819F4">
      <w:rPr>
        <w:sz w:val="2"/>
        <w:szCs w:val="2"/>
        <w:lang w:val="en-GB"/>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2F52" w14:textId="77777777" w:rsidR="00C97D30" w:rsidRPr="008819F4" w:rsidRDefault="00C97D30" w:rsidP="00A856F5">
    <w:pPr>
      <w:pStyle w:val="Header"/>
      <w:rPr>
        <w:sz w:val="2"/>
        <w:szCs w:val="2"/>
        <w:lang w:val="en-GB"/>
      </w:rPr>
    </w:pPr>
    <w:bookmarkStart w:id="7" w:name="LogoPn"/>
    <w:r w:rsidRPr="008819F4">
      <w:rPr>
        <w:sz w:val="2"/>
        <w:szCs w:val="2"/>
        <w:lang w:val="en-GB"/>
      </w:rPr>
      <w:t> </w:t>
    </w:r>
    <w:bookmarkEnd w:id="7"/>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18B5F" w14:textId="540FAE01" w:rsidR="0009774B" w:rsidRDefault="00645D22" w:rsidP="00645D22">
    <w:pPr>
      <w:pStyle w:val="Header"/>
      <w:rPr>
        <w:rFonts w:ascii="&quot;calibri&quot;,sans-serif" w:hAnsi="&quot;calibri&quot;,sans-serif" w:hint="eastAsia"/>
        <w:color w:val="000000"/>
        <w:sz w:val="20"/>
        <w:szCs w:val="2"/>
        <w:lang w:val="en-GB"/>
      </w:rPr>
    </w:pPr>
    <w:bookmarkStart w:id="8" w:name="TITUS2HeaderFirstPage"/>
    <w:r>
      <w:rPr>
        <w:rFonts w:ascii="&quot;calibri&quot;,sans-serif" w:hAnsi="&quot;calibri&quot;,sans-serif" w:hint="eastAsia"/>
        <w:color w:val="000000"/>
        <w:sz w:val="20"/>
        <w:szCs w:val="2"/>
        <w:lang w:val="en-GB"/>
      </w:rPr>
      <w:t>Public</w:t>
    </w:r>
  </w:p>
  <w:bookmarkEnd w:id="8"/>
  <w:p w14:paraId="6F1816BF" w14:textId="4F51F71A" w:rsidR="0009774B" w:rsidRPr="008819F4" w:rsidRDefault="0009774B" w:rsidP="0009774B">
    <w:pPr>
      <w:pStyle w:val="Header"/>
      <w:rPr>
        <w:sz w:val="2"/>
        <w:szCs w:val="2"/>
        <w:lang w:val="en-GB"/>
      </w:rPr>
    </w:pPr>
    <w:r w:rsidRPr="008819F4">
      <w:rPr>
        <w:sz w:val="2"/>
        <w:szCs w:val="2"/>
        <w:lang w:val="en-GB"/>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7CD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F6023D6"/>
    <w:lvl w:ilvl="0">
      <w:start w:val="1"/>
      <w:numFmt w:val="decimal"/>
      <w:lvlText w:val="%1."/>
      <w:lvlJc w:val="left"/>
      <w:pPr>
        <w:tabs>
          <w:tab w:val="num" w:pos="1492"/>
        </w:tabs>
        <w:ind w:left="1492" w:hanging="360"/>
      </w:pPr>
    </w:lvl>
  </w:abstractNum>
  <w:abstractNum w:abstractNumId="2">
    <w:nsid w:val="FFFFFF7D"/>
    <w:multiLevelType w:val="singleLevel"/>
    <w:tmpl w:val="7A14EC1C"/>
    <w:lvl w:ilvl="0">
      <w:start w:val="1"/>
      <w:numFmt w:val="decimal"/>
      <w:lvlText w:val="%1."/>
      <w:lvlJc w:val="left"/>
      <w:pPr>
        <w:tabs>
          <w:tab w:val="num" w:pos="1209"/>
        </w:tabs>
        <w:ind w:left="1209" w:hanging="360"/>
      </w:pPr>
    </w:lvl>
  </w:abstractNum>
  <w:abstractNum w:abstractNumId="3">
    <w:nsid w:val="FFFFFF7E"/>
    <w:multiLevelType w:val="singleLevel"/>
    <w:tmpl w:val="72F8F004"/>
    <w:lvl w:ilvl="0">
      <w:start w:val="1"/>
      <w:numFmt w:val="decimal"/>
      <w:lvlText w:val="%1."/>
      <w:lvlJc w:val="left"/>
      <w:pPr>
        <w:tabs>
          <w:tab w:val="num" w:pos="926"/>
        </w:tabs>
        <w:ind w:left="926" w:hanging="360"/>
      </w:pPr>
    </w:lvl>
  </w:abstractNum>
  <w:abstractNum w:abstractNumId="4">
    <w:nsid w:val="FFFFFF7F"/>
    <w:multiLevelType w:val="singleLevel"/>
    <w:tmpl w:val="3F38D7CE"/>
    <w:lvl w:ilvl="0">
      <w:start w:val="1"/>
      <w:numFmt w:val="decimal"/>
      <w:lvlText w:val="%1."/>
      <w:lvlJc w:val="left"/>
      <w:pPr>
        <w:tabs>
          <w:tab w:val="num" w:pos="643"/>
        </w:tabs>
        <w:ind w:left="643" w:hanging="360"/>
      </w:pPr>
    </w:lvl>
  </w:abstractNum>
  <w:abstractNum w:abstractNumId="5">
    <w:nsid w:val="FFFFFF80"/>
    <w:multiLevelType w:val="singleLevel"/>
    <w:tmpl w:val="A816E0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C7A1B7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C90C9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79E22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024AFEA"/>
    <w:lvl w:ilvl="0">
      <w:start w:val="1"/>
      <w:numFmt w:val="decimal"/>
      <w:lvlText w:val="%1."/>
      <w:lvlJc w:val="left"/>
      <w:pPr>
        <w:tabs>
          <w:tab w:val="num" w:pos="360"/>
        </w:tabs>
        <w:ind w:left="360" w:hanging="360"/>
      </w:pPr>
    </w:lvl>
  </w:abstractNum>
  <w:abstractNum w:abstractNumId="10">
    <w:nsid w:val="FFFFFF89"/>
    <w:multiLevelType w:val="singleLevel"/>
    <w:tmpl w:val="3BB6FF7A"/>
    <w:lvl w:ilvl="0">
      <w:start w:val="1"/>
      <w:numFmt w:val="bullet"/>
      <w:lvlText w:val=""/>
      <w:lvlJc w:val="left"/>
      <w:pPr>
        <w:tabs>
          <w:tab w:val="num" w:pos="360"/>
        </w:tabs>
        <w:ind w:left="360" w:hanging="360"/>
      </w:pPr>
      <w:rPr>
        <w:rFonts w:ascii="Symbol" w:hAnsi="Symbol" w:hint="default"/>
      </w:rPr>
    </w:lvl>
  </w:abstractNum>
  <w:abstractNum w:abstractNumId="11">
    <w:nsid w:val="00823862"/>
    <w:multiLevelType w:val="hybridMultilevel"/>
    <w:tmpl w:val="4E326B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3">
    <w:nsid w:val="0D1D3CE9"/>
    <w:multiLevelType w:val="hybridMultilevel"/>
    <w:tmpl w:val="E44C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45A7A84"/>
    <w:multiLevelType w:val="hybridMultilevel"/>
    <w:tmpl w:val="DBC24220"/>
    <w:lvl w:ilvl="0" w:tplc="1690E5F8">
      <w:start w:val="1"/>
      <w:numFmt w:val="bullet"/>
      <w:lvlText w:val="•"/>
      <w:lvlJc w:val="left"/>
      <w:pPr>
        <w:tabs>
          <w:tab w:val="num" w:pos="540"/>
        </w:tabs>
        <w:ind w:left="540" w:hanging="360"/>
      </w:pPr>
      <w:rPr>
        <w:rFonts w:ascii="Trebuchet MS" w:hAnsi="Trebuchet MS" w:hint="default"/>
      </w:rPr>
    </w:lvl>
    <w:lvl w:ilvl="1" w:tplc="E9B8F880" w:tentative="1">
      <w:start w:val="1"/>
      <w:numFmt w:val="bullet"/>
      <w:lvlText w:val="•"/>
      <w:lvlJc w:val="left"/>
      <w:pPr>
        <w:tabs>
          <w:tab w:val="num" w:pos="1260"/>
        </w:tabs>
        <w:ind w:left="1260" w:hanging="360"/>
      </w:pPr>
      <w:rPr>
        <w:rFonts w:ascii="Trebuchet MS" w:hAnsi="Trebuchet MS" w:hint="default"/>
      </w:rPr>
    </w:lvl>
    <w:lvl w:ilvl="2" w:tplc="C8CCECA6" w:tentative="1">
      <w:start w:val="1"/>
      <w:numFmt w:val="bullet"/>
      <w:lvlText w:val="•"/>
      <w:lvlJc w:val="left"/>
      <w:pPr>
        <w:tabs>
          <w:tab w:val="num" w:pos="1980"/>
        </w:tabs>
        <w:ind w:left="1980" w:hanging="360"/>
      </w:pPr>
      <w:rPr>
        <w:rFonts w:ascii="Trebuchet MS" w:hAnsi="Trebuchet MS" w:hint="default"/>
      </w:rPr>
    </w:lvl>
    <w:lvl w:ilvl="3" w:tplc="19DEBDEC" w:tentative="1">
      <w:start w:val="1"/>
      <w:numFmt w:val="bullet"/>
      <w:lvlText w:val="•"/>
      <w:lvlJc w:val="left"/>
      <w:pPr>
        <w:tabs>
          <w:tab w:val="num" w:pos="2700"/>
        </w:tabs>
        <w:ind w:left="2700" w:hanging="360"/>
      </w:pPr>
      <w:rPr>
        <w:rFonts w:ascii="Trebuchet MS" w:hAnsi="Trebuchet MS" w:hint="default"/>
      </w:rPr>
    </w:lvl>
    <w:lvl w:ilvl="4" w:tplc="77E86760" w:tentative="1">
      <w:start w:val="1"/>
      <w:numFmt w:val="bullet"/>
      <w:lvlText w:val="•"/>
      <w:lvlJc w:val="left"/>
      <w:pPr>
        <w:tabs>
          <w:tab w:val="num" w:pos="3420"/>
        </w:tabs>
        <w:ind w:left="3420" w:hanging="360"/>
      </w:pPr>
      <w:rPr>
        <w:rFonts w:ascii="Trebuchet MS" w:hAnsi="Trebuchet MS" w:hint="default"/>
      </w:rPr>
    </w:lvl>
    <w:lvl w:ilvl="5" w:tplc="4626B446" w:tentative="1">
      <w:start w:val="1"/>
      <w:numFmt w:val="bullet"/>
      <w:lvlText w:val="•"/>
      <w:lvlJc w:val="left"/>
      <w:pPr>
        <w:tabs>
          <w:tab w:val="num" w:pos="4140"/>
        </w:tabs>
        <w:ind w:left="4140" w:hanging="360"/>
      </w:pPr>
      <w:rPr>
        <w:rFonts w:ascii="Trebuchet MS" w:hAnsi="Trebuchet MS" w:hint="default"/>
      </w:rPr>
    </w:lvl>
    <w:lvl w:ilvl="6" w:tplc="98C412FA" w:tentative="1">
      <w:start w:val="1"/>
      <w:numFmt w:val="bullet"/>
      <w:lvlText w:val="•"/>
      <w:lvlJc w:val="left"/>
      <w:pPr>
        <w:tabs>
          <w:tab w:val="num" w:pos="4860"/>
        </w:tabs>
        <w:ind w:left="4860" w:hanging="360"/>
      </w:pPr>
      <w:rPr>
        <w:rFonts w:ascii="Trebuchet MS" w:hAnsi="Trebuchet MS" w:hint="default"/>
      </w:rPr>
    </w:lvl>
    <w:lvl w:ilvl="7" w:tplc="70EA4DF4" w:tentative="1">
      <w:start w:val="1"/>
      <w:numFmt w:val="bullet"/>
      <w:lvlText w:val="•"/>
      <w:lvlJc w:val="left"/>
      <w:pPr>
        <w:tabs>
          <w:tab w:val="num" w:pos="5580"/>
        </w:tabs>
        <w:ind w:left="5580" w:hanging="360"/>
      </w:pPr>
      <w:rPr>
        <w:rFonts w:ascii="Trebuchet MS" w:hAnsi="Trebuchet MS" w:hint="default"/>
      </w:rPr>
    </w:lvl>
    <w:lvl w:ilvl="8" w:tplc="E3DE6F44" w:tentative="1">
      <w:start w:val="1"/>
      <w:numFmt w:val="bullet"/>
      <w:lvlText w:val="•"/>
      <w:lvlJc w:val="left"/>
      <w:pPr>
        <w:tabs>
          <w:tab w:val="num" w:pos="6300"/>
        </w:tabs>
        <w:ind w:left="6300" w:hanging="360"/>
      </w:pPr>
      <w:rPr>
        <w:rFonts w:ascii="Trebuchet MS" w:hAnsi="Trebuchet MS" w:hint="default"/>
      </w:rPr>
    </w:lvl>
  </w:abstractNum>
  <w:abstractNum w:abstractNumId="15">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4A17CC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8">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8D3372D"/>
    <w:multiLevelType w:val="hybridMultilevel"/>
    <w:tmpl w:val="D98A0A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2">
    <w:nsid w:val="4BAC4D20"/>
    <w:multiLevelType w:val="hybridMultilevel"/>
    <w:tmpl w:val="34343186"/>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C0734F8"/>
    <w:multiLevelType w:val="hybridMultilevel"/>
    <w:tmpl w:val="7D78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B7949C9"/>
    <w:multiLevelType w:val="hybridMultilevel"/>
    <w:tmpl w:val="B5504EE8"/>
    <w:lvl w:ilvl="0" w:tplc="0413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rPr>
    </w:lvl>
    <w:lvl w:ilvl="1">
      <w:start w:val="1"/>
      <w:numFmt w:val="decimal"/>
      <w:suff w:val="space"/>
      <w:lvlText w:val="%1.%2"/>
      <w:lvlJc w:val="left"/>
      <w:pPr>
        <w:ind w:left="0" w:firstLine="0"/>
      </w:pPr>
      <w:rPr>
        <w:rFonts w:hint="default"/>
        <w:caps w:val="0"/>
        <w:strike w:val="0"/>
        <w:dstrike w:val="0"/>
        <w:vanish w:val="0"/>
        <w:color w:val="000000"/>
        <w:vertAlign w:val="baseline"/>
      </w:rPr>
    </w:lvl>
    <w:lvl w:ilvl="2">
      <w:start w:val="1"/>
      <w:numFmt w:val="decimal"/>
      <w:suff w:val="space"/>
      <w:lvlText w:val="%1.%2.%3"/>
      <w:lvlJc w:val="left"/>
      <w:pPr>
        <w:ind w:left="0" w:firstLine="0"/>
      </w:pPr>
      <w:rPr>
        <w:rFonts w:hint="default"/>
        <w:caps w:val="0"/>
        <w:strike w:val="0"/>
        <w:dstrike w:val="0"/>
        <w:vanish w:val="0"/>
        <w:color w:val="000000"/>
        <w:vertAlign w:val="baseline"/>
      </w:rPr>
    </w:lvl>
    <w:lvl w:ilvl="3">
      <w:start w:val="1"/>
      <w:numFmt w:val="decimal"/>
      <w:suff w:val="space"/>
      <w:lvlText w:val="%1.%2.%3.%4"/>
      <w:lvlJc w:val="left"/>
      <w:pPr>
        <w:ind w:left="0" w:firstLine="0"/>
      </w:pPr>
      <w:rPr>
        <w:rFonts w:hint="default"/>
        <w:caps w:val="0"/>
        <w:strike w:val="0"/>
        <w:dstrike w:val="0"/>
        <w:vanish w:val="0"/>
        <w:color w:val="00000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9">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nsid w:val="7F326723"/>
    <w:multiLevelType w:val="multilevel"/>
    <w:tmpl w:val="34D6770C"/>
    <w:lvl w:ilvl="0">
      <w:start w:val="1"/>
      <w:numFmt w:val="bullet"/>
      <w:pStyle w:val="ListWithSymbols"/>
      <w:lvlText w:val=""/>
      <w:lvlJc w:val="left"/>
      <w:pPr>
        <w:tabs>
          <w:tab w:val="num" w:pos="0"/>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Symbol" w:hAnsi="Symbol" w:hint="default"/>
        <w:color w:val="auto"/>
      </w:rPr>
    </w:lvl>
    <w:lvl w:ilvl="2">
      <w:start w:val="1"/>
      <w:numFmt w:val="bullet"/>
      <w:lvlRestart w:val="0"/>
      <w:pStyle w:val="TakeTitle"/>
      <w:lvlText w:val=""/>
      <w:lvlJc w:val="left"/>
      <w:pPr>
        <w:tabs>
          <w:tab w:val="num" w:pos="851"/>
        </w:tabs>
        <w:ind w:left="851" w:hanging="284"/>
      </w:pPr>
      <w:rPr>
        <w:rFonts w:ascii="Symbol" w:hAnsi="Symbol" w:hint="default"/>
        <w:color w:val="auto"/>
      </w:rPr>
    </w:lvl>
    <w:lvl w:ilvl="3">
      <w:start w:val="1"/>
      <w:numFmt w:val="bullet"/>
      <w:lvlRestart w:val="0"/>
      <w:lvlText w:val=""/>
      <w:lvlJc w:val="left"/>
      <w:pPr>
        <w:tabs>
          <w:tab w:val="num" w:pos="1134"/>
        </w:tabs>
        <w:ind w:left="1134" w:hanging="283"/>
      </w:pPr>
      <w:rPr>
        <w:rFonts w:ascii="Symbol" w:hAnsi="Symbol" w:hint="default"/>
        <w:color w:val="auto"/>
      </w:rPr>
    </w:lvl>
    <w:lvl w:ilvl="4">
      <w:start w:val="1"/>
      <w:numFmt w:val="bullet"/>
      <w:lvlRestart w:val="0"/>
      <w:lvlText w:val=""/>
      <w:lvlJc w:val="left"/>
      <w:pPr>
        <w:tabs>
          <w:tab w:val="num" w:pos="1418"/>
        </w:tabs>
        <w:ind w:left="1418" w:hanging="284"/>
      </w:pPr>
      <w:rPr>
        <w:rFonts w:ascii="Symbol" w:hAnsi="Symbol" w:hint="default"/>
        <w:color w:val="auto"/>
      </w:rPr>
    </w:lvl>
    <w:lvl w:ilvl="5">
      <w:start w:val="1"/>
      <w:numFmt w:val="bullet"/>
      <w:lvlText w:val=""/>
      <w:lvlJc w:val="left"/>
      <w:pPr>
        <w:tabs>
          <w:tab w:val="num" w:pos="1701"/>
        </w:tabs>
        <w:ind w:left="1701" w:hanging="283"/>
      </w:pPr>
      <w:rPr>
        <w:rFonts w:ascii="Symbol" w:hAnsi="Symbol" w:hint="default"/>
        <w:color w:val="auto"/>
      </w:rPr>
    </w:lvl>
    <w:lvl w:ilvl="6">
      <w:start w:val="1"/>
      <w:numFmt w:val="bullet"/>
      <w:lvlText w:val=""/>
      <w:lvlJc w:val="left"/>
      <w:pPr>
        <w:tabs>
          <w:tab w:val="num" w:pos="1985"/>
        </w:tabs>
        <w:ind w:left="1985" w:hanging="284"/>
      </w:pPr>
      <w:rPr>
        <w:rFonts w:ascii="Symbol" w:hAnsi="Symbol" w:hint="default"/>
        <w:color w:val="auto"/>
      </w:rPr>
    </w:lvl>
    <w:lvl w:ilvl="7">
      <w:start w:val="1"/>
      <w:numFmt w:val="bullet"/>
      <w:lvlText w:val=""/>
      <w:lvlJc w:val="left"/>
      <w:pPr>
        <w:tabs>
          <w:tab w:val="num" w:pos="2268"/>
        </w:tabs>
        <w:ind w:left="2268" w:hanging="283"/>
      </w:pPr>
      <w:rPr>
        <w:rFonts w:ascii="Symbol" w:hAnsi="Symbol" w:hint="default"/>
        <w:color w:val="auto"/>
      </w:rPr>
    </w:lvl>
    <w:lvl w:ilvl="8">
      <w:start w:val="1"/>
      <w:numFmt w:val="bullet"/>
      <w:lvlText w:val=""/>
      <w:lvlJc w:val="left"/>
      <w:pPr>
        <w:tabs>
          <w:tab w:val="num" w:pos="2552"/>
        </w:tabs>
        <w:ind w:left="2552" w:hanging="284"/>
      </w:pPr>
      <w:rPr>
        <w:rFonts w:ascii="Symbol" w:hAnsi="Symbol" w:hint="default"/>
        <w:color w:val="auto"/>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28"/>
  </w:num>
  <w:num w:numId="13">
    <w:abstractNumId w:val="17"/>
  </w:num>
  <w:num w:numId="14">
    <w:abstractNumId w:val="30"/>
  </w:num>
  <w:num w:numId="15">
    <w:abstractNumId w:val="29"/>
  </w:num>
  <w:num w:numId="16">
    <w:abstractNumId w:val="21"/>
  </w:num>
  <w:num w:numId="17">
    <w:abstractNumId w:val="26"/>
  </w:num>
  <w:num w:numId="18">
    <w:abstractNumId w:val="15"/>
  </w:num>
  <w:num w:numId="19">
    <w:abstractNumId w:val="24"/>
  </w:num>
  <w:num w:numId="20">
    <w:abstractNumId w:val="23"/>
  </w:num>
  <w:num w:numId="21">
    <w:abstractNumId w:val="18"/>
  </w:num>
  <w:num w:numId="22">
    <w:abstractNumId w:val="19"/>
  </w:num>
  <w:num w:numId="23">
    <w:abstractNumId w:val="16"/>
  </w:num>
  <w:num w:numId="24">
    <w:abstractNumId w:val="25"/>
  </w:num>
  <w:num w:numId="25">
    <w:abstractNumId w:val="13"/>
  </w:num>
  <w:num w:numId="26">
    <w:abstractNumId w:val="14"/>
  </w:num>
  <w:num w:numId="27">
    <w:abstractNumId w:val="20"/>
  </w:num>
  <w:num w:numId="28">
    <w:abstractNumId w:val="11"/>
  </w:num>
  <w:num w:numId="29">
    <w:abstractNumId w:val="0"/>
  </w:num>
  <w:num w:numId="30">
    <w:abstractNumId w:val="12"/>
  </w:num>
  <w:num w:numId="31">
    <w:abstractNumId w:val="2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Status" w:val="true"/>
    <w:docVar w:name="OawAttachedTemplate" w:val="newDSM Press Release.owt"/>
    <w:docVar w:name="OawBuiltInDocProps" w:val="&lt;OawBuiltInDocProps&gt;&lt;default profileUID=&quot;0&quot;&gt;&lt;word&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word&gt;&lt;PDF&gt;&lt;fileName&gt;&lt;/fileName&gt;&lt;hyperlinkBase&gt;&lt;/hyperlinkBase&gt;&lt;documentVersion&gt;&lt;/documentVersion&gt;&lt;defaultPath&gt;&lt;/defaultPath&gt;&lt;defaultFilename&gt;&lt;/defaultFilename&gt;&lt;subject&gt;&lt;/subject&gt;&lt;author&gt;&lt;/author&gt;&lt;manager&gt;&lt;/manager&gt;&lt;company&gt;&lt;/company&gt;&lt;category&gt;&lt;/category&gt;&lt;keywords&gt;&lt;/keywords&gt;&lt;comments&gt;&lt;/comments&gt;&lt;contentType&gt;&lt;/contentType&gt;&lt;contentStatus&gt;&lt;/contentStatus&gt;&lt;language&gt;&lt;/language&gt;&lt;title&gt;&lt;/title&gt;&lt;/PDF&gt;&lt;/default&gt;&lt;/OawBuiltInDocProps&gt;_x000d_"/>
    <w:docVar w:name="OawCreatedWithOfficeatworkVersion" w:val="Developer Build 3.10.9006 Patch 1"/>
    <w:docVar w:name="OawCreatedWithProjectID" w:val="dsmcom"/>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Header&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3060614150123456789&quot; dataSourceUID=&quot;2003060614150123456789&quot;/&gt;&lt;type type=&quot;OawLanguage&quot;&gt;&lt;OawLanguage UID=&quot;Logo.DSMhead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head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head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head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head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head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head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head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headerA4PortraitColorHigh&quot;/&gt;&lt;/type&gt;&lt;/profile&gt;&lt;/OawPicture&gt;_x000d__x0009_&lt;OawAnchor name=&quot;LogoPn&quot;&gt;&lt;profile type=&quot;default&quot; UID=&quot;&quot; sameAsDefault=&quot;0&quot;&gt;&lt;/profile&gt;&lt;/OawAnchor&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Organisation.Address5&quot;&gt;&lt;profile type=&quot;default&quot; UID=&quot;&quot; sameAsDefault=&quot;0&quot;&gt;&lt;documentProperty UID=&quot;2002122011014149059130932&quot; dataSourceUID=&quot;prj.2003050916522158373536&quot;/&gt;&lt;type type=&quot;OawDatabase&quot;&gt;&lt;OawDatabase table=&quot;Data&quot; field=&quot;Address5&quot;/&gt;&lt;/type&gt;&lt;/profile&gt;&lt;/OawDocProperty&gt;_x000d__x0009_&lt;OawDocProperty name=&quot;Organisation.Address6&quot;&gt;&lt;profile type=&quot;default&quot; UID=&quot;&quot; sameAsDefault=&quot;0&quot;&gt;&lt;documentProperty UID=&quot;2002122011014149059130932&quot; dataSourceUID=&quot;prj.2003050916522158373536&quot;/&gt;&lt;type type=&quot;OawDatabase&quot;&gt;&lt;OawDatabase table=&quot;Data&quot; field=&quot;Address6&quot;/&gt;&lt;/type&gt;&lt;/profile&gt;&lt;/OawDocProperty&gt;_x000d__x0009_&lt;OawDocProperty name=&quot;Organisation.CorporateInternet&quot;&gt;&lt;profile type=&quot;default&quot; UID=&quot;&quot; sameAsDefault=&quot;0&quot;&gt;&lt;documentProperty UID=&quot;2002122011014149059130932&quot; dataSourceUID=&quot;prj.2003050916522158373536&quot;/&gt;&lt;type type=&quot;OawDatabase&quot;&gt;&lt;OawDatabase table=&quot;Data&quot; field=&quot;CorporateInternet&quot;/&gt;&lt;/type&gt;&lt;/profile&gt;&lt;/OawDocProperty&gt;_x000d__x0009_&lt;OawDocProperty name=&quot;Organisation.Phone&quot;&gt;&lt;profile type=&quot;default&quot; UID=&quot;&quot; sameAsDefault=&quot;0&quot;&gt;&lt;documentProperty UID=&quot;2002122011014149059130932&quot; dataSourceUID=&quot;prj.2003050916522158373536&quot;/&gt;&lt;type type=&quot;OawDatabase&quot;&gt;&lt;OawDatabase table=&quot;Data&quot; field=&quot;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CorrespondanceLegalDisclaimer1&quot;&gt;&lt;profile type=&quot;default&quot; UID=&quot;&quot; sameAsDefault=&quot;0&quot;&gt;&lt;documentProperty UID=&quot;2002122011014149059130932&quot; dataSourceUID=&quot;prj.2003050916522158373536&quot;/&gt;&lt;type type=&quot;OawDatabase&quot;&gt;&lt;OawDatabase table=&quot;Data&quot; field=&quot;CorrespondanceLegalDisclaimer1&quot;/&gt;&lt;/type&gt;&lt;/profile&gt;&lt;/OawDocProperty&gt;_x000d__x0009_&lt;OawDocProperty name=&quot;Organisation.CorrespondanceLegalDisclaimer2&quot;&gt;&lt;profile type=&quot;default&quot; UID=&quot;&quot; sameAsDefault=&quot;0&quot;&gt;&lt;documentProperty UID=&quot;2002122011014149059130932&quot; dataSourceUID=&quot;prj.2003050916522158373536&quot;/&gt;&lt;type type=&quot;OawDatabase&quot;&gt;&lt;OawDatabase table=&quot;Data&quot; field=&quot;CorrespondanceLegalDisclaimer2&quot;/&gt;&lt;/type&gt;&lt;/profile&gt;&lt;/OawDocProperty&gt;_x000d__x0009_&lt;OawDocProperty name=&quot;Doc.Phone.Prefix&quot;&gt;&lt;profile type=&quot;default&quot; UID=&quot;&quot; sameAsDefault=&quot;0&quot;&gt;&lt;documentProperty UID=&quot;2003060614150123456789&quot; dataSourceUID=&quot;2003060614150123456789&quot;/&gt;&lt;type type=&quot;OawLanguage&quot;&gt;&lt;OawLanguage UID=&quot;Doc.Phone.Prefix&quot;/&gt;&lt;/type&gt;&lt;/profile&gt;&lt;/OawDocProperty&gt;_x000d__x0009_&lt;OawDocProperty name=&quot;Doc.Fax.Prefix&quot;&gt;&lt;profile type=&quot;default&quot; UID=&quot;&quot; sameAsDefault=&quot;0&quot;&gt;&lt;documentProperty UID=&quot;2003060614150123456789&quot; dataSourceUID=&quot;2003060614150123456789&quot;/&gt;&lt;type type=&quot;OawLanguage&quot;&gt;&lt;OawLanguage UID=&quot;Doc.Fax.Prefix&quot;/&gt;&lt;/type&gt;&lt;/profile&gt;&lt;/OawDocProperty&gt;_x000d__x0009_&lt;OawDocProperty name=&quot;Doc.Mobile.Prefix&quot;&gt;&lt;profile type=&quot;default&quot; UID=&quot;&quot; sameAsDefault=&quot;0&quot;&gt;&lt;documentProperty UID=&quot;2003060614150123456789&quot; dataSourceUID=&quot;2003060614150123456789&quot;/&gt;&lt;type type=&quot;OawLanguage&quot;&gt;&lt;OawLanguage UID=&quot;Doc.Mobile.Prefix&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Picture name=&quot;Footer&quot;&gt;&lt;profile type=&quot;default&quot; UID=&quot;&quot; sameAsDefault=&quot;0&quot;&gt;&lt;format UID=&quot;2010101510491232745612&quot; top=&quot;160&quot; left=&quot;0&quot; relativeHorizontalPosition=&quot;1&quot; relativeVerticalPosition=&quot;1&quot; horizontalAdjustment=&quot;0&quot; verticalAdjustment=&quot;1&quot; anchorBookmark=&quot;LogoP1&quot; inlineAnchorBookmark=&quot;&quot;/&gt;&lt;documentProperty UID=&quot;2003060614150123456789&quot; dataSourceUID=&quot;2003060614150123456789&quot;/&gt;&lt;type type=&quot;OawLanguage&quot;&gt;&lt;OawLanguage UID=&quot;Logo.DSMfooerA4PortraitColorHigh&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3060614150123456789&quot; dataSourceUID=&quot;2003060614150123456789&quot;/&gt;&lt;type type=&quot;OawLanguage&quot;&gt;&lt;OawLanguage UID=&quot;Logo.DSMfooerA4PortraitBwHigh&quot;/&gt;&lt;/type&gt;&lt;/profile&gt;&lt;profile type=&quot;print&quot; UID=&quot;2006120711380151760646&quot; sameAsDefault=&quot;0&quot;&gt;&lt;documentProperty UID=&quot;2003060614150123456789&quot; dataSourceUID=&quot;2003060614150123456789&quot;/&gt;&lt;type type=&quot;OawLanguage&quot;&gt;&lt;OawLanguage UID=&quot;Logo.DSMfooerA4PortraitColorHigh&quot;/&gt;&lt;/type&gt;&lt;/profile&gt;&lt;profile type=&quot;send&quot; UID=&quot;2003010711200895123470110&quot; sameAsDefault=&quot;0&quot;&gt;&lt;documentProperty UID=&quot;2003060614150123456789&quot; dataSourceUID=&quot;2003060614150123456789&quot;/&gt;&lt;type type=&quot;OawLanguage&quot;&gt;&lt;OawLanguage UID=&quot;Logo.DSMfooerA4PortraitBwLow&quot;/&gt;&lt;/type&gt;&lt;/profile&gt;&lt;profile type=&quot;send&quot; UID=&quot;2006120514175878093883&quot; sameAsDefault=&quot;0&quot;&gt;&lt;documentProperty UID=&quot;2003060614150123456789&quot; dataSourceUID=&quot;2003060614150123456789&quot;/&gt;&lt;type type=&quot;OawLanguage&quot;&gt;&lt;OawLanguage UID=&quot;Logo.DSMfooerA4PortraitBwHigh&quot;/&gt;&lt;/type&gt;&lt;/profile&gt;&lt;profile type=&quot;send&quot; UID=&quot;2006121210395821292110&quot; sameAsDefault=&quot;0&quot;&gt;&lt;documentProperty UID=&quot;2003060614150123456789&quot; dataSourceUID=&quot;2003060614150123456789&quot;/&gt;&lt;type type=&quot;OawLanguage&quot;&gt;&lt;OawLanguage UID=&quot;Logo.DSMfooerA4PortraitColorHigh&quot;/&gt;&lt;/type&gt;&lt;/profile&gt;&lt;profile type=&quot;save&quot; UID=&quot;2004062216425255253277&quot; sameAsDefault=&quot;0&quot;&gt;&lt;documentProperty UID=&quot;2003060614150123456789&quot; dataSourceUID=&quot;2003060614150123456789&quot;/&gt;&lt;type type=&quot;OawLanguage&quot;&gt;&lt;OawLanguage UID=&quot;Logo.DSMfooerA4PortraitBwLow&quot;/&gt;&lt;/type&gt;&lt;/profile&gt;&lt;profile type=&quot;save&quot; UID=&quot;2006120514401556040061&quot; sameAsDefault=&quot;0&quot;&gt;&lt;documentProperty UID=&quot;2003060614150123456789&quot; dataSourceUID=&quot;2003060614150123456789&quot;/&gt;&lt;type type=&quot;OawLanguage&quot;&gt;&lt;OawLanguage UID=&quot;Logo.DSMfooerA4PortraitBwHigh&quot;/&gt;&lt;/type&gt;&lt;/profile&gt;&lt;profile type=&quot;save&quot; UID=&quot;2006121210441235887611&quot; sameAsDefault=&quot;0&quot;&gt;&lt;documentProperty UID=&quot;2003060614150123456789&quot; dataSourceUID=&quot;2003060614150123456789&quot;/&gt;&lt;type type=&quot;OawLanguage&quot;&gt;&lt;OawLanguage UID=&quot;Logo.DSMfooerA4PortraitColorHigh&quot;/&gt;&lt;/type&gt;&lt;/profile&gt;&lt;/OawPicture&gt;_x000d__x0009_&lt;OawDocProperty name=&quot;Doc.Mobile.Prefix&quot;&gt;&lt;profile type=&quot;default&quot; UID=&quot;&quot; sameAsDefault=&quot;0&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Anchor name=&quot;LogoP1&quot;&gt;&lt;profile type=&quot;default&quot; UID=&quot;&quot; sameAsDefault=&quot;0&quot;&gt;&lt;/profile&gt;&lt;/OawAnchor&gt;_x000d__x0009_&lt;OawDocProperty name=&quot;Organisation.HeaderLegalEntity1&quot;&gt;&lt;profile type=&quot;default&quot; UID=&quot;&quot; sameAsDefault=&quot;0&quot;&gt;&lt;documentProperty UID=&quot;2002122011014149059130932&quot; dataSourceUID=&quot;prj.2003050916522158373536&quot;/&gt;&lt;type type=&quot;OawDatabase&quot;&gt;&lt;OawDatabase table=&quot;Data&quot; field=&quot;HeaderLegalEntity1&quot;/&gt;&lt;/type&gt;&lt;/profile&gt;&lt;/OawDocProperty&gt;_x000d__x0009_&lt;OawDocProperty name=&quot;Organisation.HeaderLegalEntity2&quot;&gt;&lt;profile type=&quot;default&quot; UID=&quot;&quot; sameAsDefault=&quot;0&quot;&gt;&lt;documentProperty UID=&quot;2002122011014149059130932&quot; dataSourceUID=&quot;prj.2003050916522158373536&quot;/&gt;&lt;type type=&quot;OawDatabase&quot;&gt;&lt;OawDatabase table=&quot;Data&quot; field=&quot;HeaderLegalEntity2&quot;/&gt;&lt;/type&gt;&lt;/profile&gt;&lt;/OawDocProperty&gt;_x000d__x0009_&lt;OawDocProperty name=&quot;Department.Name1&quot;&gt;&lt;profile type=&quot;default&quot; UID=&quot;&quot; sameAsDefault=&quot;0&quot;&gt;&lt;documentProperty UID=&quot;2011383784387345873647&quot; dataSourceUID=&quot;prj.20113298743632738747843&quot;/&gt;&lt;type type=&quot;OawDatabase&quot;&gt;&lt;OawDatabase table=&quot;Data&quot; field=&quot;Name1&quot;/&gt;&lt;/type&gt;&lt;/profile&gt;&lt;/OawDocProperty&gt;_x000d__x0009_&lt;OawDocProperty name=&quot;Department.Name2&quot;&gt;&lt;profile type=&quot;default&quot; UID=&quot;&quot; sameAsDefault=&quot;0&quot;&gt;&lt;documentProperty UID=&quot;2011383784387345873647&quot; dataSourceUID=&quot;prj.20113298743632738747843&quot;/&gt;&lt;type type=&quot;OawDatabase&quot;&gt;&lt;OawDatabase table=&quot;Data&quot; field=&quot;Name2&quot;/&gt;&lt;/type&gt;&lt;/profile&gt;&lt;/OawDocProperty&gt;_x000d__x0009_&lt;OawDocProperty name=&quot;Department.Name3&quot;&gt;&lt;profile type=&quot;default&quot; UID=&quot;&quot; sameAsDefault=&quot;0&quot;&gt;&lt;documentProperty UID=&quot;2011383784387345873647&quot; dataSourceUID=&quot;prj.20113298743632738747843&quot;/&gt;&lt;type type=&quot;OawDatabase&quot;&gt;&lt;OawDatabase table=&quot;Data&quot; field=&quot;Name3&quot;/&gt;&lt;/type&gt;&lt;/profile&gt;&lt;/OawDocProperty&gt;_x000d__x0009_&lt;OawDocProperty name=&quot;Department.Internet1&quot;&gt;&lt;profile type=&quot;default&quot; UID=&quot;&quot; sameAsDefault=&quot;0&quot;&gt;&lt;documentProperty UID=&quot;2011383784387345873647&quot; dataSourceUID=&quot;prj.20113298743632738747843&quot;/&gt;&lt;type type=&quot;OawDatabase&quot;&gt;&lt;OawDatabase table=&quot;Data&quot; field=&quot;Internet1&quot;/&gt;&lt;/type&gt;&lt;/profile&gt;&lt;/OawDocProperty&gt;_x000d__x0009_&lt;OawDocProperty name=&quot;Department.Internet2&quot;&gt;&lt;profile type=&quot;default&quot; UID=&quot;&quot; sameAsDefault=&quot;0&quot;&gt;&lt;documentProperty UID=&quot;2011383784387345873647&quot; dataSourceUID=&quot;prj.20113298743632738747843&quot;/&gt;&lt;type type=&quot;OawDatabase&quot;&gt;&lt;OawDatabase table=&quot;Data&quot; field=&quot;Internet2&quot;/&gt;&lt;/type&gt;&lt;/profile&gt;&lt;/OawDocProperty&gt;_x000d__x0009_&lt;OawDocProperty name=&quot;Organisation.CorrespondanceLegalDisclaimer3&quot;&gt;&lt;profile type=&quot;default&quot; UID=&quot;&quot; sameAsDefault=&quot;0&quot;&gt;&lt;documentProperty UID=&quot;2002122011014149059130932&quot; dataSourceUID=&quot;prj.2003050916522158373536&quot;/&gt;&lt;type type=&quot;OawDatabase&quot;&gt;&lt;OawDatabase table=&quot;Data&quot; field=&quot;CorrespondanceLegalDisclaimer3&quot;/&gt;&lt;/type&gt;&lt;/profile&gt;&lt;/OawDocProperty&gt;_x000d__x0009_&lt;OawDocProperty name=&quot;Organisation.CorrespondanceLegalDisclaimer4&quot;&gt;&lt;profile type=&quot;default&quot; UID=&quot;&quot; sameAsDefault=&quot;0&quot;&gt;&lt;documentProperty UID=&quot;2002122011014149059130932&quot; dataSourceUID=&quot;prj.2003050916522158373536&quot;/&gt;&lt;type type=&quot;OawDatabase&quot;&gt;&lt;OawDatabase table=&quot;Data&quot; field=&quot;CorrespondanceLegalDisclaimer4&quot;/&gt;&lt;/type&gt;&lt;/profile&gt;&lt;/OawDocProperty&gt;_x000d__x0009_&lt;OawDocProperty name=&quot;Organisation.CorrespondanceLegalDisclaimer5&quot;&gt;&lt;profile type=&quot;default&quot; UID=&quot;&quot; sameAsDefault=&quot;0&quot;&gt;&lt;documentProperty UID=&quot;2002122011014149059130932&quot; dataSourceUID=&quot;prj.2003050916522158373536&quot;/&gt;&lt;type type=&quot;OawDatabase&quot;&gt;&lt;OawDatabase table=&quot;Data&quot; field=&quot;CorrespondanceLegalDisclaimer5&quot;/&gt;&lt;/type&gt;&lt;/profile&gt;&lt;/OawDocProperty&gt;_x000d__x0009_&lt;OawDocProperty name=&quot;Organisation.CorrespondanceLegalDisclaimer6&quot;&gt;&lt;profile type=&quot;default&quot; UID=&quot;&quot; sameAsDefault=&quot;0&quot;&gt;&lt;documentProperty UID=&quot;2002122011014149059130932&quot; dataSourceUID=&quot;prj.2003050916522158373536&quot;/&gt;&lt;type type=&quot;OawDatabase&quot;&gt;&lt;OawDatabase table=&quot;Data&quot; field=&quot;CorrespondanceLegalDisclaimer6&quot;/&gt;&lt;/type&gt;&lt;/profile&gt;&lt;/OawDocProperty&gt;_x000d__x0009_&lt;OawDocProperty name=&quot;Organisation.CorrespondanceLegalDisclaimer7&quot;&gt;&lt;profile type=&quot;default&quot; UID=&quot;&quot; sameAsDefault=&quot;0&quot;&gt;&lt;documentProperty UID=&quot;2002122011014149059130932&quot; dataSourceUID=&quot;prj.2003050916522158373536&quot;/&gt;&lt;type type=&quot;OawDatabase&quot;&gt;&lt;OawDatabase table=&quot;Data&quot; field=&quot;CorrespondanceLegalDisclaimer7&quot;/&gt;&lt;/type&gt;&lt;/profile&gt;&lt;/OawDocProperty&gt;_x000d__x0009_&lt;OawDocProperty name=&quot;Organisation.CorrespondanceLegalDisclaimer8&quot;&gt;&lt;profile type=&quot;default&quot; UID=&quot;&quot; sameAsDefault=&quot;0&quot;&gt;&lt;documentProperty UID=&quot;2002122011014149059130932&quot; dataSourceUID=&quot;prj.2003050916522158373536&quot;/&gt;&lt;type type=&quot;OawDatabase&quot;&gt;&lt;OawDatabase table=&quot;Data&quot; field=&quot;CorrespondanceLegalDisclaimer8&quot;/&gt;&lt;/type&gt;&lt;/profile&gt;&lt;/OawDocProperty&gt;_x000d__x0009_&lt;OawDocProperty name=&quot;Organisation.CorrespondanceLegalDisclaimer9&quot;&gt;&lt;profile type=&quot;default&quot; UID=&quot;&quot; sameAsDefault=&quot;0&quot;&gt;&lt;documentProperty UID=&quot;2002122011014149059130932&quot; dataSourceUID=&quot;prj.2003050916522158373536&quot;/&gt;&lt;type type=&quot;OawDatabase&quot;&gt;&lt;OawDatabase table=&quot;Data&quot; field=&quot;CorrespondanceLegalDisclaimer9&quot;/&gt;&lt;/type&gt;&lt;/profile&gt;&lt;/OawDocProperty&gt;_x000d__x0009_&lt;OawDocProperty name=&quot;Organisation.CorrespondanceLegalDisclaimer10&quot;&gt;&lt;profile type=&quot;default&quot; UID=&quot;&quot; sameAsDefault=&quot;0&quot;&gt;&lt;documentProperty UID=&quot;2002122011014149059130932&quot; dataSourceUID=&quot;prj.2003050916522158373536&quot;/&gt;&lt;type type=&quot;OawDatabase&quot;&gt;&lt;OawDatabase table=&quot;Data&quot; field=&quot;CorrespondanceLegalDisclaimer10&quot;/&gt;&lt;/type&gt;&lt;/profile&gt;&lt;/OawDocProperty&gt;_x000d__x0009_&lt;OawBookmark name=&quot;City&quot;&gt;&lt;profile type=&quot;default&quot; UID=&quot;&quot; sameAsDefault=&quot;0&quot;&gt;&lt;/profile&gt;&lt;/OawBookmark&gt;_x000d__x0009_&lt;OawBookmark name=&quot;Department&quot;&gt;&lt;profile type=&quot;default&quot; UID=&quot;&quot; sameAsDefault=&quot;0&quot;&gt;&lt;/profile&gt;&lt;/OawBookmark&gt;_x000d__x0009_&lt;OawBookmark name=&quot;Contactperson1&quot;&gt;&lt;profile type=&quot;default&quot; UID=&quot;&quot; sameAsDefault=&quot;0&quot;&gt;&lt;/profile&gt;&lt;/OawBookmark&gt;_x000d__x0009_&lt;OawBookmark name=&quot;Contactperson2&quot;&gt;&lt;profile type=&quot;default&quot; UID=&quot;&quot; sameAsDefault=&quot;0&quot;&gt;&lt;/profile&gt;&lt;/OawBookmark&gt;_x000d__x0009_&lt;OawBookmark name=&quot;ReferenceNumber&quot;&gt;&lt;profile type=&quot;default&quot; UID=&quot;&quot; sameAsDefault=&quot;0&quot;&gt;&lt;/profile&gt;&lt;/OawBookmark&gt;_x000d_&lt;/document&gt;_x000d_"/>
    <w:docVar w:name="OawDistributionEnabled" w:val="&lt;Profiles&gt;&lt;Distribution type=&quot;2&quot; UID=&quot;3&quot;/&gt;&lt;Distribution type=&quot;2&quot; UID=&quot;2006120711380151760646&quot;/&gt;&lt;/Profiles&gt;_x000d_"/>
    <w:docVar w:name="OawDocProp.2002122011014149059130932" w:val="&lt;source&gt;&lt;Fields List=&quot;Address1|Address2|Address3|Address4|Address5|Address6|CorporateInternet|Phone|Fax|CorrespondanceLegalDisclaimer1|CorrespondanceLegalDisclaimer2|HeaderLegalEntity1|HeaderLegalEntity2|CorrespondanceLegalDisclaimer3|CorrespondanceLegalDisclaimer4|CorrespondanceLegalDisclaimer5|CorrespondanceLegalDisclaimer6|CorrespondanceLegalDisclaimer7|CorrespondanceLegalDisclaimer8|CorrespondanceLegalDisclaimer9|CorrespondanceLegalDisclaimer10&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Address4&quot; field=&quot;Address4&quot;/&gt;&lt;OawDocProperty name=&quot;Organisation.Address5&quot; field=&quot;Address5&quot;/&gt;&lt;OawDocProperty name=&quot;Organisation.Address6&quot; field=&quot;Address6&quot;/&gt;&lt;OawDocProperty name=&quot;Organisation.CorporateInternet&quot; field=&quot;CorporateInternet&quot;/&gt;&lt;OawDocProperty name=&quot;Organisation.Phone&quot; field=&quot;Phone&quot;/&gt;&lt;OawDocProperty name=&quot;Organisation.Fax&quot; field=&quot;Fax&quot;/&gt;&lt;OawDocProperty name=&quot;Organisation.CorrespondanceLegalDisclaimer1&quot; field=&quot;CorrespondanceLegalDisclaimer1&quot;/&gt;&lt;OawDocProperty name=&quot;Organisation.CorrespondanceLegalDisclaimer2&quot; field=&quot;CorrespondanceLegalDisclaimer2&quot;/&gt;&lt;OawDocProperty name=&quot;Organisation.HeaderLegalEntity1&quot; field=&quot;HeaderLegalEntity1&quot;/&gt;&lt;OawDocProperty name=&quot;Organisation.HeaderLegalEntity2&quot; field=&quot;HeaderLegalEntity2&quot;/&gt;&lt;OawDocProperty name=&quot;Organisation.CorrespondanceLegalDisclaimer3&quot; field=&quot;CorrespondanceLegalDisclaimer3&quot;/&gt;&lt;OawDocProperty name=&quot;Organisation.CorrespondanceLegalDisclaimer4&quot; field=&quot;CorrespondanceLegalDisclaimer4&quot;/&gt;&lt;OawDocProperty name=&quot;Organisation.CorrespondanceLegalDisclaimer5&quot; field=&quot;CorrespondanceLegalDisclaimer5&quot;/&gt;&lt;OawDocProperty name=&quot;Organisation.CorrespondanceLegalDisclaimer6&quot; field=&quot;CorrespondanceLegalDisclaimer6&quot;/&gt;&lt;OawDocProperty name=&quot;Organisation.CorrespondanceLegalDisclaimer7&quot; field=&quot;CorrespondanceLegalDisclaimer7&quot;/&gt;&lt;OawDocProperty name=&quot;Organisation.CorrespondanceLegalDisclaimer8&quot; field=&quot;CorrespondanceLegalDisclaimer8&quot;/&gt;&lt;OawDocProperty name=&quot;Organisation.CorrespondanceLegalDisclaimer9&quot; field=&quot;CorrespondanceLegalDisclaimer9&quot;/&gt;&lt;OawDocProperty name=&quot;Organisation.CorrespondanceLegalDisclaimer10&quot; field=&quot;CorrespondanceLegalDisclaimer1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DocProperty name=&quot;Doc.Phone.Prefix&quot; field=&quot;Doc.Phone.Prefix&quot;/&gt;&lt;OawDocProperty name=&quot;Doc.Fax.Prefix&quot; field=&quot;Doc.Fax.Prefix&quot;/&gt;&lt;OawDocProperty name=&quot;Doc.Mobile.Prefix&quot; field=&quot;Doc.Mobile.Prefix&quot;/&gt;&lt;OawDocProperty name=&quot;Doc.Date&quot; field=&quot;Doc.Date&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OawDocProperty name=&quot;Doc.Page&quot; field=&quot;Doc.Page&quot;/&gt;&lt;OawDocProperty name=&quot;Doc.of&quot; field=&quot;Doc.of&quot;/&gt;&lt;/profile&gt;&lt;profile type=&quot;print&quot; UID=&quot;4&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print&quot; UID=&quot;2006120711380151760646&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3010711200895123470110&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0514175878093883&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end&quot; UID=&quot;2006121210395821292110&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4062216425255253277&quot; sameAsDefault=&quot;0&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0514401556040061&quot; sameAsDefault=&quot;0&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profile&gt;&lt;profile type=&quot;save&quot; UID=&quot;2006121210441235887611&quot; sameAsDefault=&quot;0&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profile&gt;&lt;/source&gt;"/>
    <w:docVar w:name="OawDocProp.2011383784387345873647" w:val="&lt;source&gt;&lt;Fields List=&quot;Name1|Name2|Name3|Internet1|Internet2&quot;/&gt;&lt;profile type=&quot;default&quot; UID=&quot;&quot; sameAsDefault=&quot;0&quot;&gt;&lt;OawDocProperty name=&quot;Department.Name1&quot; field=&quot;Name1&quot;/&gt;&lt;OawDocProperty name=&quot;Department.Name2&quot; field=&quot;Name2&quot;/&gt;&lt;OawDocProperty name=&quot;Department.Name3&quot; field=&quot;Name3&quot;/&gt;&lt;OawDocProperty name=&quot;Department.Internet1&quot; field=&quot;Internet1&quot;/&gt;&lt;OawDocProperty name=&quot;Department.Internet2&quot; field=&quot;Internet2&quot;/&gt;&lt;/profile&gt;&lt;/source&gt;"/>
    <w:docVar w:name="OawDocPropSource" w:val="&lt;Profile SelectedUID=&quot;&quot;&gt;&lt;DocProp UID=&quot;2003785909782749825973&quot; EntryUID=&quot;&quot; UserInformation=&quot;Data from SAP&quot; Interface=&quot;-1&quot;&gt;&lt;/DocProp&gt;&lt;DocProp UID=&quot;2002122011014149059130932&quot; EntryUID=&quot;2678&quot;&gt;&lt;Field Name=&quot;IDName&quot; Value=&quot;Royal DSM, Netherlands, 6411 TE Heerlen, Het Overloon 1&quot;/&gt;&lt;Field Name=&quot;HeaderLegalEntity1&quot; Value=&quot;Royal DSM&quot;/&gt;&lt;Field Name=&quot;HeaderLegalEntity2&quot; Value=&quot;&quot;/&gt;&lt;Field Name=&quot;Address1&quot; Value=&quot;Het Overloon 1&quot;/&gt;&lt;Field Name=&quot;Address6&quot; Value=&quot;&quot;/&gt;&lt;Field Name=&quot;Fax&quot; Value=&quot;&quot;/&gt;&lt;Field Name=&quot;CorrespondanceLegalDisclaimer3&quot; Value=&quot;&quot;/&gt;&lt;Field Name=&quot;CorrespondanceLegalDisclaimer4&quot; Value=&quot;&quot;/&gt;&lt;Field Name=&quot;CorrespondanceLegalDisclaimer5&quot; Value=&quot;&quot;/&gt;&lt;Field Name=&quot;CorrespondanceLegalDisclaimer6&quot; Value=&quot;&quot;/&gt;&lt;Field Name=&quot;CorrespondanceLegalDisclaimer7&quot; Value=&quot;&quot;/&gt;&lt;Field Name=&quot;CorrespondanceLegalDisclaimer8&quot; Value=&quot;&quot;/&gt;&lt;Field Name=&quot;CorrespondanceLegalDisclaimer9&quot; Value=&quot;&quot;/&gt;&lt;Field Name=&quot;CorrespondanceLegalDisclaimer10&quot; Value=&quot;&quot;/&gt;&lt;Field Name=&quot;Address5&quot; Value=&quot;Netherlands&quot;/&gt;&lt;Field Name=&quot;CorrespondanceLegalDisclaimer2&quot; Value=&quot;&quot;/&gt;&lt;Field Name=&quot;EmailCompleteAddressLineNew&quot; Value=&quot;Het Overloon 1 | 6411 TE Heerlen | Netherlands&quot;/&gt;&lt;Field Name=&quot;Address2&quot; Value=&quot;6411 TE Heerlen&quot;/&gt;&lt;Field Name=&quot;Address3&quot; Value=&quot;P.O. Box 6500&quot;/&gt;&lt;Field Name=&quot;CorporateInternet&quot; Value=&quot;&quot;/&gt;&lt;Field Name=&quot;Address4&quot; Value=&quot;6401 JH Heerlen&quot;/&gt;&lt;Field Name=&quot;Phone&quot; Value=&quot;&quot;/&gt;&lt;Field Name=&quot;SalutationLegalEntity&quot; Value=&quot;&quot;/&gt;&lt;Field Name=&quot;City&quot; Value=&quot;&quot;/&gt;&lt;Field Name=&quot;CorrespondanceLegalDisclaimer1&quot; Value=&quot;Trade Register Limburg 14022069&quot;/&gt;&lt;Field Name=&quot;EmailCompleteAddressLineReply&quot; Value=&quot;&quot;/&gt;&lt;Field Name=&quot;EmailLegalDisclaimer&quot; Value=&quot;Trade Register Limburg 14022069&quot;/&gt;&lt;Field Name=&quot;Data_UID&quot; Value=&quot;2678&quot;/&gt;&lt;Field Name=&quot;Field_Name&quot; Value=&quot;&quot;/&gt;&lt;Field Name=&quot;Field_UID&quot; Value=&quot;&quot;/&gt;&lt;Field Name=&quot;ML_LCID&quot; Value=&quot;&quot;/&gt;&lt;Field Name=&quot;ML_Value&quot; Value=&quot;&quot;/&gt;&lt;/DocProp&gt;&lt;DocProp UID=&quot;2011383784387345873647&quot; EntryUID=&quot;2003121817293296325874&quot;&gt;&lt;Field Name=&quot;IDName&quot; Value=&quot;(None)&quot;/&gt;&lt;/DocProp&gt;&lt;DocProp UID=&quot;4565435644543565464545&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212191811121321310321301031x&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10101345972347189798&quot; EntryUID=&quot;2003121817293296325874&quot;&gt;&lt;Field Name=&quot;IDName&quot; Value=&quot;(None)&quot;/&gt;&lt;/DocProp&gt;&lt;DocProp UID=&quot;2003080714212273705547&quot; EntryUID=&quot;&quot; UserInformation=&quot;Data from SAP&quot; Interface=&quot;-1&quot;&gt;&lt;/DocProp&gt;&lt;DocProp UID=&quot;200212201058384723401057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None)&quot;/&gt;&lt;/DocProp&gt;&lt;DocProp UID=&quot;2003982345795694395674&quot; EntryUID=&quot;2003121817293296325874&quot;&gt;&lt;Field Name=&quot;IDName&quot; Value=&quot;(None)&quot;/&gt;&lt;/DocProp&gt;&lt;DocProp UID=&quot;2003068475891465291384&quot; EntryUID=&quot;2003121817293296325874&quot;&gt;&lt;Field Name=&quot;IDName&quot; Value=&quot;(None)&quot;/&gt;&lt;/DocProp&gt;&lt;DocProp UID=&quot;2010324895892663678998&quot; EntryUID=&quot;2011031716105773676366&quot;&gt;&lt;Field Name=&quot;IDName&quot; Value=&quot;Herman Betten&quot;/&gt;&lt;Field Name=&quot;Name&quot; Value=&quot;Herman Betten&quot;/&gt;&lt;Field Name=&quot;Initials&quot; Value=&quot;&quot;/&gt;&lt;Field Name=&quot;Function1&quot; Value=&quot;Senior External Communications Manager&quot;/&gt;&lt;Field Name=&quot;Function2&quot; Value=&quot;&quot;/&gt;&lt;Field Name=&quot;Phone&quot; Value=&quot;&quot;/&gt;&lt;Field Name=&quot;Fax&quot; Value=&quot;&quot;/&gt;&lt;Field Name=&quot;Mobile&quot; Value=&quot;+31 630533801&quot;/&gt;&lt;Field Name=&quot;EMail&quot; Value=&quot;herman.betten@dsm.com&quot;/&gt;&lt;Field Name=&quot;Data_UID&quot; Value=&quot;2011031716105773676366&quot;/&gt;&lt;Field Name=&quot;Field_Name&quot; Value=&quot;&quot;/&gt;&lt;Field Name=&quot;Field_UID&quot; Value=&quot;&quot;/&gt;&lt;Field Name=&quot;ML_LCID&quot; Value=&quot;&quot;/&gt;&lt;Field Name=&quot;ML_Value&quot; Value=&quot;&quot;/&gt;&lt;/DocProp&gt;&lt;DocProp UID=&quot;2004112217333376588294&quot; EntryUID=&quot;&quot; UserInformation=&quot;Data from SAP&quot; Interface=&quot;-1&quot;&gt;&lt;/DocProp&gt;&lt;DocProp UID=&quot;2004112217290390304928&quot; EntryUID=&quot;&quot; UserInformation=&quot;Data from SAP&quot; Interface=&quot;-1&quot;&gt;&lt;/DocProp&gt;&lt;/Profile&gt;_x000d_"/>
    <w:docVar w:name="OawDocumentLanguageID" w:val="1033"/>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Quote&amp;lt;/translate&amp;gt;&quot; Command=&quot;StyleApply&quot; Parameter=&quot;Quote&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2"/>
    <w:docVar w:name="OawPrint.2003010711185094343750537"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3" w:val="&lt;source&gt;&lt;documentProperty UID=&quot;&quot;&gt;&lt;Fields List=&quot;&quot;/&gt;&lt;OawPicture name=&quot;Header&quot; field=&quot;&quot; UID=&quot;2007073117505982890682&quot; top=&quot;0&quot; left=&quot;0&quot; relativeHorizontalPosition=&quot;1&quot; relativeVerticalPosition=&quot;1&quot; horizontalAdjustment=&quot;0&quot; verticalAdjustment=&quot;0&quot; anchorBookmark=&quot;LogoP1&quot;/&gt;&lt;OawPicture name=&quot;Footer&quot; field=&quot;&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4"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erTray.2006120711380151760646" w:val="document.firstpage:=2004040215283940034110;document.otherpages:=2004040215283940034110;"/>
    <w:docVar w:name="OawPrinterTray.3" w:val="document.firstpage:=2003061718064858105452;document.otherpages:=2003061718064858105452;"/>
    <w:docVar w:name="OawPrinterTray.4" w:val="document.firstpage:=2003061718080779000241;document.otherpages:=2003061718080779000241;"/>
    <w:docVar w:name="OawPrintRestore.200301071118509434375053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2006120711380151760646"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intRestore.4"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ProjectID" w:val="dsmcom"/>
    <w:docVar w:name="OawRecipients" w:val="&lt;?xml version=&quot;1.0&quot;?&gt;_x000d_&lt;Recipients&gt;&lt;/Recipients&gt;_x000d_"/>
    <w:docVar w:name="OawSave.2004062216425255253277"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0514401556040061"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4062216425255253277"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051440155604006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aveRestore.2006121210441235887611"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68475891465291384" w:val="&lt;empty/&gt;"/>
    <w:docVar w:name="OawSelectedSource.2003080714212273705547" w:val="0"/>
    <w:docVar w:name="OawSelectedSource.2003785909782749825973" w:val="&lt;empty/&gt;"/>
    <w:docVar w:name="OawSelectedSource.2003982345795694395674" w:val="&lt;empty/&gt;"/>
    <w:docVar w:name="OawSelectedSource.2004112217290390304928" w:val="&lt;empty/&gt;"/>
    <w:docVar w:name="OawSelectedSource.2004112217333376588294" w:val="0"/>
    <w:docVar w:name="OawSelectedSource.2010101345972347189798" w:val="&lt;empty/&gt;"/>
    <w:docVar w:name="OawSelectedSource.2010324895892663678998" w:val="&lt;empty/&gt;"/>
    <w:docVar w:name="OawSelectedSource.2011383784387345873647" w:val="&lt;empty/&gt;"/>
    <w:docVar w:name="OawSelectedSource.4565435644543565464545" w:val="&lt;empty/&gt;"/>
    <w:docVar w:name="OawSend.2003010711200895123470110" w:val="&lt;source&gt;&lt;documentProperty UID=&quot;2003060614150123456789&quot;&gt;&lt;SQL&gt;SELECT Value, UID FROM Data WHERE LCID = '%WhereLCID%';&lt;/SQL&gt;&lt;OawPicture name=&quot;Header&quot; field=&quot;Logo.DSMheaderA4PortraitBwLow&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Low&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0514175878093883" w:val="&lt;source&gt;&lt;documentProperty UID=&quot;2003060614150123456789&quot;&gt;&lt;SQL&gt;SELECT Value, UID FROM Data WHERE LCID = '%WhereLCID%';&lt;/SQL&gt;&lt;OawPicture name=&quot;Header&quot; field=&quot;Logo.DSMheaderA4PortraitBw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Bw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3010711200895123470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0514175878093883"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SendRestore.2006121210395821292110" w:val="&lt;source&gt;&lt;documentProperty UID=&quot;2003060614150123456789&quot;&gt;&lt;SQL&gt;SELECT Value, UID FROM Data WHERE LCID = '%WhereLCID%';&lt;/SQL&gt;&lt;OawPicture name=&quot;Header&quot; field=&quot;Logo.DSMheaderA4PortraitColorHigh&quot; UID=&quot;2007073117505982890682&quot; top=&quot;0&quot; left=&quot;0&quot; relativeHorizontalPosition=&quot;1&quot; relativeVerticalPosition=&quot;1&quot; horizontalAdjustment=&quot;0&quot; verticalAdjustment=&quot;0&quot; anchorBookmark=&quot;LogoP1&quot;/&gt;&lt;OawPicture name=&quot;Footer&quot; field=&quot;Logo.DSMfooerA4PortraitColorHigh&quot; UID=&quot;2010101510491232745612&quot; top=&quot;160&quot; left=&quot;0&quot; relativeHorizontalPosition=&quot;1&quot; relativeVerticalPosition=&quot;1&quot; horizontalAdjustment=&quot;0&quot; verticalAdjustment=&quot;1&quot; anchorBookmark=&quot;LogoP1&quot; inlineAnchorBookmark=&quot;&quot;/&gt;&lt;/documentProperty&gt;&lt;/source&gt;"/>
    <w:docVar w:name="OawTemplateProperties" w:val="password:=&lt;Semicolon/&gt;MnO`rrvnqc.=;jumpToFirstField:=1;dotReverenceRemove:=1;resizeA4Letter:=1;showAllNoteItems:=0;CharCodeChecked:=;CharCodeUnchecked:=;WizardSteps:=0|1;DocumentTitle:=;DisplayName:=;ID:=;protectionType:=-1;"/>
    <w:docVar w:name="OawTemplatePropertiesXML" w:val="&lt;?xml version=&quot;1.0&quot;?&gt;_x000d_&lt;TemplateProperties&gt;&lt;RecipientFields&gt;&lt;Field UID=&quot;2008091113140639498668&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DSMheader_A4Portrait_color_high_EN.2100.360.jpg;2010.12.14-12:54:06"/>
    <w:docVar w:name="OawVersionPicture.2010101510491232745612" w:val="DSMfooter_A4Portrait_color_high_EN.2100.160.jpg;2010.12.14-12:57:36"/>
    <w:docVar w:name="OawVersionPictureInline.2007073117505982890682" w:val="DSMheader_A4Portrait_color_high_EN.2100.360.jpg;2010.12.14-12:54:06"/>
    <w:docVar w:name="OawVersionPictureInline.2010101510491232745612" w:val="DSMfooter_A4Portrait_color_high_EN.2100.160.jpg;2010.12.14-12:57:36"/>
  </w:docVars>
  <w:rsids>
    <w:rsidRoot w:val="00A46222"/>
    <w:rsid w:val="000008C9"/>
    <w:rsid w:val="00000EEF"/>
    <w:rsid w:val="00000FB8"/>
    <w:rsid w:val="00001F5C"/>
    <w:rsid w:val="000040E8"/>
    <w:rsid w:val="0000431A"/>
    <w:rsid w:val="00005010"/>
    <w:rsid w:val="00005077"/>
    <w:rsid w:val="000106D2"/>
    <w:rsid w:val="00012975"/>
    <w:rsid w:val="000130EC"/>
    <w:rsid w:val="000139FC"/>
    <w:rsid w:val="00016F4B"/>
    <w:rsid w:val="00020811"/>
    <w:rsid w:val="00024240"/>
    <w:rsid w:val="00024304"/>
    <w:rsid w:val="00024546"/>
    <w:rsid w:val="000260A8"/>
    <w:rsid w:val="000266AC"/>
    <w:rsid w:val="000316D6"/>
    <w:rsid w:val="0003288A"/>
    <w:rsid w:val="0003326B"/>
    <w:rsid w:val="00034276"/>
    <w:rsid w:val="0003526F"/>
    <w:rsid w:val="00035B0F"/>
    <w:rsid w:val="00036FE2"/>
    <w:rsid w:val="00037050"/>
    <w:rsid w:val="00037605"/>
    <w:rsid w:val="00040B1C"/>
    <w:rsid w:val="00040FD6"/>
    <w:rsid w:val="000438BB"/>
    <w:rsid w:val="00044E8B"/>
    <w:rsid w:val="0005005C"/>
    <w:rsid w:val="0005055C"/>
    <w:rsid w:val="00052A2D"/>
    <w:rsid w:val="00053C00"/>
    <w:rsid w:val="00054320"/>
    <w:rsid w:val="000543E3"/>
    <w:rsid w:val="00054551"/>
    <w:rsid w:val="0005526C"/>
    <w:rsid w:val="00055FA5"/>
    <w:rsid w:val="00056812"/>
    <w:rsid w:val="000570EA"/>
    <w:rsid w:val="000572F8"/>
    <w:rsid w:val="000605E3"/>
    <w:rsid w:val="00060D66"/>
    <w:rsid w:val="00061943"/>
    <w:rsid w:val="000621F6"/>
    <w:rsid w:val="00062C3F"/>
    <w:rsid w:val="00063ED1"/>
    <w:rsid w:val="000641EC"/>
    <w:rsid w:val="00065FEC"/>
    <w:rsid w:val="000712D0"/>
    <w:rsid w:val="0007232C"/>
    <w:rsid w:val="00074BDA"/>
    <w:rsid w:val="00074E1E"/>
    <w:rsid w:val="00075BDF"/>
    <w:rsid w:val="00080805"/>
    <w:rsid w:val="000814E6"/>
    <w:rsid w:val="00082B96"/>
    <w:rsid w:val="0008337E"/>
    <w:rsid w:val="0008343E"/>
    <w:rsid w:val="0008520C"/>
    <w:rsid w:val="00085E9E"/>
    <w:rsid w:val="0008635E"/>
    <w:rsid w:val="00086911"/>
    <w:rsid w:val="00087A08"/>
    <w:rsid w:val="00090C87"/>
    <w:rsid w:val="00090DC5"/>
    <w:rsid w:val="00092302"/>
    <w:rsid w:val="00092AC5"/>
    <w:rsid w:val="00093921"/>
    <w:rsid w:val="00093C4D"/>
    <w:rsid w:val="00095681"/>
    <w:rsid w:val="0009774B"/>
    <w:rsid w:val="000A152B"/>
    <w:rsid w:val="000A31B9"/>
    <w:rsid w:val="000A3D0B"/>
    <w:rsid w:val="000A576D"/>
    <w:rsid w:val="000A6430"/>
    <w:rsid w:val="000A67FE"/>
    <w:rsid w:val="000A685B"/>
    <w:rsid w:val="000A745A"/>
    <w:rsid w:val="000A7BE1"/>
    <w:rsid w:val="000A7F20"/>
    <w:rsid w:val="000B1262"/>
    <w:rsid w:val="000B1C36"/>
    <w:rsid w:val="000B20CB"/>
    <w:rsid w:val="000B24DA"/>
    <w:rsid w:val="000B2858"/>
    <w:rsid w:val="000B2871"/>
    <w:rsid w:val="000B3B9B"/>
    <w:rsid w:val="000B4802"/>
    <w:rsid w:val="000B6FDD"/>
    <w:rsid w:val="000C4D26"/>
    <w:rsid w:val="000D16FE"/>
    <w:rsid w:val="000D1D62"/>
    <w:rsid w:val="000D208B"/>
    <w:rsid w:val="000D2856"/>
    <w:rsid w:val="000D3962"/>
    <w:rsid w:val="000E21E1"/>
    <w:rsid w:val="000E3C18"/>
    <w:rsid w:val="000E4B75"/>
    <w:rsid w:val="000E61A1"/>
    <w:rsid w:val="000E6E49"/>
    <w:rsid w:val="000F0103"/>
    <w:rsid w:val="000F07CA"/>
    <w:rsid w:val="000F123A"/>
    <w:rsid w:val="000F1B1F"/>
    <w:rsid w:val="000F3086"/>
    <w:rsid w:val="000F3AEF"/>
    <w:rsid w:val="000F405B"/>
    <w:rsid w:val="000F79CA"/>
    <w:rsid w:val="000F7E49"/>
    <w:rsid w:val="001000CB"/>
    <w:rsid w:val="00100419"/>
    <w:rsid w:val="001013C9"/>
    <w:rsid w:val="00102875"/>
    <w:rsid w:val="00104353"/>
    <w:rsid w:val="0010440E"/>
    <w:rsid w:val="00105406"/>
    <w:rsid w:val="00105EE2"/>
    <w:rsid w:val="00105F67"/>
    <w:rsid w:val="00106953"/>
    <w:rsid w:val="00107349"/>
    <w:rsid w:val="0010743D"/>
    <w:rsid w:val="0010753B"/>
    <w:rsid w:val="00110823"/>
    <w:rsid w:val="001124BC"/>
    <w:rsid w:val="00112983"/>
    <w:rsid w:val="0011312B"/>
    <w:rsid w:val="001177D1"/>
    <w:rsid w:val="00117EAC"/>
    <w:rsid w:val="00121332"/>
    <w:rsid w:val="00122CDB"/>
    <w:rsid w:val="00124852"/>
    <w:rsid w:val="00126FE2"/>
    <w:rsid w:val="00127A56"/>
    <w:rsid w:val="0013128D"/>
    <w:rsid w:val="001326F7"/>
    <w:rsid w:val="001335BB"/>
    <w:rsid w:val="001349C9"/>
    <w:rsid w:val="00134BF5"/>
    <w:rsid w:val="001352EA"/>
    <w:rsid w:val="00135445"/>
    <w:rsid w:val="00135508"/>
    <w:rsid w:val="00137978"/>
    <w:rsid w:val="001405CF"/>
    <w:rsid w:val="00142CC2"/>
    <w:rsid w:val="00142D37"/>
    <w:rsid w:val="00143408"/>
    <w:rsid w:val="0014563B"/>
    <w:rsid w:val="001465E9"/>
    <w:rsid w:val="001478DA"/>
    <w:rsid w:val="0015027B"/>
    <w:rsid w:val="001519AF"/>
    <w:rsid w:val="00151E45"/>
    <w:rsid w:val="001543B5"/>
    <w:rsid w:val="00154B78"/>
    <w:rsid w:val="0015536D"/>
    <w:rsid w:val="00155483"/>
    <w:rsid w:val="00156509"/>
    <w:rsid w:val="00156C31"/>
    <w:rsid w:val="00157C57"/>
    <w:rsid w:val="00161962"/>
    <w:rsid w:val="00162D30"/>
    <w:rsid w:val="00162FDD"/>
    <w:rsid w:val="0016400B"/>
    <w:rsid w:val="0016511D"/>
    <w:rsid w:val="00166AF4"/>
    <w:rsid w:val="00170EBB"/>
    <w:rsid w:val="001727B9"/>
    <w:rsid w:val="0017368B"/>
    <w:rsid w:val="00173720"/>
    <w:rsid w:val="00173CFB"/>
    <w:rsid w:val="00176050"/>
    <w:rsid w:val="00180995"/>
    <w:rsid w:val="0018152D"/>
    <w:rsid w:val="001828B2"/>
    <w:rsid w:val="00182AB1"/>
    <w:rsid w:val="001842E6"/>
    <w:rsid w:val="00186D97"/>
    <w:rsid w:val="00187F85"/>
    <w:rsid w:val="001908BF"/>
    <w:rsid w:val="00190A61"/>
    <w:rsid w:val="0019421D"/>
    <w:rsid w:val="001949FC"/>
    <w:rsid w:val="001950AF"/>
    <w:rsid w:val="001A0898"/>
    <w:rsid w:val="001A0A35"/>
    <w:rsid w:val="001A0D83"/>
    <w:rsid w:val="001A1414"/>
    <w:rsid w:val="001A1A3E"/>
    <w:rsid w:val="001A1E45"/>
    <w:rsid w:val="001A24BB"/>
    <w:rsid w:val="001A287B"/>
    <w:rsid w:val="001A2E26"/>
    <w:rsid w:val="001A356B"/>
    <w:rsid w:val="001A3791"/>
    <w:rsid w:val="001A40BA"/>
    <w:rsid w:val="001A4619"/>
    <w:rsid w:val="001A4B41"/>
    <w:rsid w:val="001A7D40"/>
    <w:rsid w:val="001B30A6"/>
    <w:rsid w:val="001B52D0"/>
    <w:rsid w:val="001C0338"/>
    <w:rsid w:val="001C11D9"/>
    <w:rsid w:val="001C1450"/>
    <w:rsid w:val="001C2313"/>
    <w:rsid w:val="001C28E5"/>
    <w:rsid w:val="001C474C"/>
    <w:rsid w:val="001C5252"/>
    <w:rsid w:val="001C61DF"/>
    <w:rsid w:val="001C6F5A"/>
    <w:rsid w:val="001C7104"/>
    <w:rsid w:val="001C7208"/>
    <w:rsid w:val="001C79D0"/>
    <w:rsid w:val="001D0DD2"/>
    <w:rsid w:val="001D236E"/>
    <w:rsid w:val="001D429D"/>
    <w:rsid w:val="001D4F12"/>
    <w:rsid w:val="001D5F1C"/>
    <w:rsid w:val="001D6118"/>
    <w:rsid w:val="001D66D0"/>
    <w:rsid w:val="001D69D7"/>
    <w:rsid w:val="001E0667"/>
    <w:rsid w:val="001E108A"/>
    <w:rsid w:val="001E1EE9"/>
    <w:rsid w:val="001E48D7"/>
    <w:rsid w:val="001E4A83"/>
    <w:rsid w:val="001E5019"/>
    <w:rsid w:val="001E66E0"/>
    <w:rsid w:val="001F1E75"/>
    <w:rsid w:val="001F324E"/>
    <w:rsid w:val="001F3371"/>
    <w:rsid w:val="001F38B2"/>
    <w:rsid w:val="001F3FC2"/>
    <w:rsid w:val="001F5040"/>
    <w:rsid w:val="001F569F"/>
    <w:rsid w:val="001F725C"/>
    <w:rsid w:val="002015AC"/>
    <w:rsid w:val="002016B8"/>
    <w:rsid w:val="00202123"/>
    <w:rsid w:val="00202B4F"/>
    <w:rsid w:val="002056F1"/>
    <w:rsid w:val="00206C56"/>
    <w:rsid w:val="002100BA"/>
    <w:rsid w:val="00210788"/>
    <w:rsid w:val="00214523"/>
    <w:rsid w:val="00217486"/>
    <w:rsid w:val="00217FF8"/>
    <w:rsid w:val="0022085D"/>
    <w:rsid w:val="0022201E"/>
    <w:rsid w:val="0022271E"/>
    <w:rsid w:val="002231F0"/>
    <w:rsid w:val="0022436B"/>
    <w:rsid w:val="00226617"/>
    <w:rsid w:val="00226DA3"/>
    <w:rsid w:val="002274E7"/>
    <w:rsid w:val="00230BA6"/>
    <w:rsid w:val="002310EA"/>
    <w:rsid w:val="002311F0"/>
    <w:rsid w:val="002315B5"/>
    <w:rsid w:val="00234900"/>
    <w:rsid w:val="00235E7A"/>
    <w:rsid w:val="00236158"/>
    <w:rsid w:val="0024085A"/>
    <w:rsid w:val="00242480"/>
    <w:rsid w:val="0024335D"/>
    <w:rsid w:val="002454C8"/>
    <w:rsid w:val="00245B44"/>
    <w:rsid w:val="00246A6C"/>
    <w:rsid w:val="00250C00"/>
    <w:rsid w:val="00250DB8"/>
    <w:rsid w:val="00250F39"/>
    <w:rsid w:val="00251E4E"/>
    <w:rsid w:val="002535EF"/>
    <w:rsid w:val="00253748"/>
    <w:rsid w:val="00253C34"/>
    <w:rsid w:val="00255649"/>
    <w:rsid w:val="00256433"/>
    <w:rsid w:val="002571B1"/>
    <w:rsid w:val="00260713"/>
    <w:rsid w:val="00260F01"/>
    <w:rsid w:val="0026301E"/>
    <w:rsid w:val="002645DC"/>
    <w:rsid w:val="0026515B"/>
    <w:rsid w:val="00270173"/>
    <w:rsid w:val="00270464"/>
    <w:rsid w:val="00271915"/>
    <w:rsid w:val="00271BEE"/>
    <w:rsid w:val="00271D40"/>
    <w:rsid w:val="00272459"/>
    <w:rsid w:val="002739DD"/>
    <w:rsid w:val="0027418B"/>
    <w:rsid w:val="00274908"/>
    <w:rsid w:val="00276705"/>
    <w:rsid w:val="0027786E"/>
    <w:rsid w:val="002827FC"/>
    <w:rsid w:val="00283E71"/>
    <w:rsid w:val="00283FCF"/>
    <w:rsid w:val="002853A7"/>
    <w:rsid w:val="00285F50"/>
    <w:rsid w:val="00285FF5"/>
    <w:rsid w:val="002866D2"/>
    <w:rsid w:val="002907B1"/>
    <w:rsid w:val="00290F02"/>
    <w:rsid w:val="0029342C"/>
    <w:rsid w:val="00294BB9"/>
    <w:rsid w:val="002A0453"/>
    <w:rsid w:val="002A17C3"/>
    <w:rsid w:val="002A1908"/>
    <w:rsid w:val="002A3997"/>
    <w:rsid w:val="002A4439"/>
    <w:rsid w:val="002A4798"/>
    <w:rsid w:val="002A53C0"/>
    <w:rsid w:val="002A5524"/>
    <w:rsid w:val="002A688E"/>
    <w:rsid w:val="002A7D3C"/>
    <w:rsid w:val="002B037F"/>
    <w:rsid w:val="002B0501"/>
    <w:rsid w:val="002B1EC4"/>
    <w:rsid w:val="002B2017"/>
    <w:rsid w:val="002B31ED"/>
    <w:rsid w:val="002B33F3"/>
    <w:rsid w:val="002B3964"/>
    <w:rsid w:val="002B411A"/>
    <w:rsid w:val="002B4923"/>
    <w:rsid w:val="002B597E"/>
    <w:rsid w:val="002B69C4"/>
    <w:rsid w:val="002B781B"/>
    <w:rsid w:val="002B7A62"/>
    <w:rsid w:val="002C1DDF"/>
    <w:rsid w:val="002C3103"/>
    <w:rsid w:val="002C33F2"/>
    <w:rsid w:val="002C493F"/>
    <w:rsid w:val="002C5C05"/>
    <w:rsid w:val="002C78F1"/>
    <w:rsid w:val="002C7F25"/>
    <w:rsid w:val="002D081F"/>
    <w:rsid w:val="002D1A87"/>
    <w:rsid w:val="002D43F8"/>
    <w:rsid w:val="002D570E"/>
    <w:rsid w:val="002D6452"/>
    <w:rsid w:val="002D70D0"/>
    <w:rsid w:val="002D7184"/>
    <w:rsid w:val="002D7809"/>
    <w:rsid w:val="002E0B33"/>
    <w:rsid w:val="002E0D7C"/>
    <w:rsid w:val="002E1A46"/>
    <w:rsid w:val="002E1C9E"/>
    <w:rsid w:val="002E2FA7"/>
    <w:rsid w:val="002E3563"/>
    <w:rsid w:val="002E42BD"/>
    <w:rsid w:val="002E4EB5"/>
    <w:rsid w:val="002E5731"/>
    <w:rsid w:val="002E6713"/>
    <w:rsid w:val="002F0C6E"/>
    <w:rsid w:val="002F57B8"/>
    <w:rsid w:val="002F58D8"/>
    <w:rsid w:val="002F6D88"/>
    <w:rsid w:val="00301037"/>
    <w:rsid w:val="00301F77"/>
    <w:rsid w:val="003036BF"/>
    <w:rsid w:val="00303762"/>
    <w:rsid w:val="003037FE"/>
    <w:rsid w:val="00305AB4"/>
    <w:rsid w:val="003060EE"/>
    <w:rsid w:val="00311786"/>
    <w:rsid w:val="00313B40"/>
    <w:rsid w:val="00314EAA"/>
    <w:rsid w:val="00315936"/>
    <w:rsid w:val="00320653"/>
    <w:rsid w:val="00321D09"/>
    <w:rsid w:val="00322D36"/>
    <w:rsid w:val="0032378C"/>
    <w:rsid w:val="00324AF3"/>
    <w:rsid w:val="00325633"/>
    <w:rsid w:val="003261E8"/>
    <w:rsid w:val="00326E42"/>
    <w:rsid w:val="00327E10"/>
    <w:rsid w:val="00331B35"/>
    <w:rsid w:val="00332F8D"/>
    <w:rsid w:val="00334269"/>
    <w:rsid w:val="00335B07"/>
    <w:rsid w:val="00341199"/>
    <w:rsid w:val="00341787"/>
    <w:rsid w:val="003418C3"/>
    <w:rsid w:val="003419A2"/>
    <w:rsid w:val="00342832"/>
    <w:rsid w:val="0034331E"/>
    <w:rsid w:val="00343460"/>
    <w:rsid w:val="003439E6"/>
    <w:rsid w:val="00343C2C"/>
    <w:rsid w:val="00345BD9"/>
    <w:rsid w:val="00345EF6"/>
    <w:rsid w:val="00346AC7"/>
    <w:rsid w:val="00347B3E"/>
    <w:rsid w:val="00351385"/>
    <w:rsid w:val="003568C3"/>
    <w:rsid w:val="00356D64"/>
    <w:rsid w:val="00357B7E"/>
    <w:rsid w:val="00361928"/>
    <w:rsid w:val="00362FFA"/>
    <w:rsid w:val="003652FA"/>
    <w:rsid w:val="00365749"/>
    <w:rsid w:val="00366758"/>
    <w:rsid w:val="003709F4"/>
    <w:rsid w:val="00370AC0"/>
    <w:rsid w:val="0037179F"/>
    <w:rsid w:val="00371854"/>
    <w:rsid w:val="003729A9"/>
    <w:rsid w:val="003753BC"/>
    <w:rsid w:val="0037601E"/>
    <w:rsid w:val="00377DF4"/>
    <w:rsid w:val="003800CD"/>
    <w:rsid w:val="0038396A"/>
    <w:rsid w:val="003852F3"/>
    <w:rsid w:val="003854C5"/>
    <w:rsid w:val="003862E6"/>
    <w:rsid w:val="0038678C"/>
    <w:rsid w:val="003912D6"/>
    <w:rsid w:val="00391871"/>
    <w:rsid w:val="00392F7C"/>
    <w:rsid w:val="00393D2F"/>
    <w:rsid w:val="0039473B"/>
    <w:rsid w:val="00396159"/>
    <w:rsid w:val="00396BA0"/>
    <w:rsid w:val="003A1796"/>
    <w:rsid w:val="003A1C11"/>
    <w:rsid w:val="003A23A2"/>
    <w:rsid w:val="003A293A"/>
    <w:rsid w:val="003A29E9"/>
    <w:rsid w:val="003A42C7"/>
    <w:rsid w:val="003A5C7A"/>
    <w:rsid w:val="003B212F"/>
    <w:rsid w:val="003B2B50"/>
    <w:rsid w:val="003B7A55"/>
    <w:rsid w:val="003C0375"/>
    <w:rsid w:val="003C0EEB"/>
    <w:rsid w:val="003C196E"/>
    <w:rsid w:val="003C1F7F"/>
    <w:rsid w:val="003C3030"/>
    <w:rsid w:val="003C326F"/>
    <w:rsid w:val="003C5989"/>
    <w:rsid w:val="003C6348"/>
    <w:rsid w:val="003C6470"/>
    <w:rsid w:val="003C6BA9"/>
    <w:rsid w:val="003D013C"/>
    <w:rsid w:val="003D04DA"/>
    <w:rsid w:val="003D0D05"/>
    <w:rsid w:val="003D183E"/>
    <w:rsid w:val="003D3880"/>
    <w:rsid w:val="003D3F32"/>
    <w:rsid w:val="003D5A61"/>
    <w:rsid w:val="003D5EDE"/>
    <w:rsid w:val="003D7449"/>
    <w:rsid w:val="003E03FF"/>
    <w:rsid w:val="003E0C45"/>
    <w:rsid w:val="003E2889"/>
    <w:rsid w:val="003E3ADD"/>
    <w:rsid w:val="003E42F5"/>
    <w:rsid w:val="003E46AD"/>
    <w:rsid w:val="003E782F"/>
    <w:rsid w:val="003F195C"/>
    <w:rsid w:val="003F220C"/>
    <w:rsid w:val="004002F2"/>
    <w:rsid w:val="00401E21"/>
    <w:rsid w:val="00402252"/>
    <w:rsid w:val="00403BAB"/>
    <w:rsid w:val="00406C8C"/>
    <w:rsid w:val="00406DF4"/>
    <w:rsid w:val="00407C9B"/>
    <w:rsid w:val="004107A8"/>
    <w:rsid w:val="00411E97"/>
    <w:rsid w:val="00413AF8"/>
    <w:rsid w:val="004140F0"/>
    <w:rsid w:val="00414390"/>
    <w:rsid w:val="00415D58"/>
    <w:rsid w:val="004168C8"/>
    <w:rsid w:val="004173AA"/>
    <w:rsid w:val="004175C7"/>
    <w:rsid w:val="00417D89"/>
    <w:rsid w:val="00420590"/>
    <w:rsid w:val="004217C2"/>
    <w:rsid w:val="00422101"/>
    <w:rsid w:val="00422FED"/>
    <w:rsid w:val="00423CE3"/>
    <w:rsid w:val="00424AAE"/>
    <w:rsid w:val="00424F87"/>
    <w:rsid w:val="00426135"/>
    <w:rsid w:val="00426EEB"/>
    <w:rsid w:val="004273FD"/>
    <w:rsid w:val="0043050D"/>
    <w:rsid w:val="004315D9"/>
    <w:rsid w:val="0043205D"/>
    <w:rsid w:val="0043661F"/>
    <w:rsid w:val="004370E3"/>
    <w:rsid w:val="00437888"/>
    <w:rsid w:val="00440377"/>
    <w:rsid w:val="00445753"/>
    <w:rsid w:val="004463CD"/>
    <w:rsid w:val="004472F7"/>
    <w:rsid w:val="0045071D"/>
    <w:rsid w:val="0045083D"/>
    <w:rsid w:val="00452F5E"/>
    <w:rsid w:val="00453117"/>
    <w:rsid w:val="00454E28"/>
    <w:rsid w:val="004561B4"/>
    <w:rsid w:val="004572FD"/>
    <w:rsid w:val="00465E2F"/>
    <w:rsid w:val="00467057"/>
    <w:rsid w:val="004720FF"/>
    <w:rsid w:val="00474426"/>
    <w:rsid w:val="00474875"/>
    <w:rsid w:val="0047665B"/>
    <w:rsid w:val="0047768C"/>
    <w:rsid w:val="00477ED3"/>
    <w:rsid w:val="00480453"/>
    <w:rsid w:val="00480F26"/>
    <w:rsid w:val="00481AA9"/>
    <w:rsid w:val="00481F20"/>
    <w:rsid w:val="00482862"/>
    <w:rsid w:val="0048358F"/>
    <w:rsid w:val="004842F2"/>
    <w:rsid w:val="00484CE4"/>
    <w:rsid w:val="00485122"/>
    <w:rsid w:val="00485BEE"/>
    <w:rsid w:val="00485C1C"/>
    <w:rsid w:val="00486D68"/>
    <w:rsid w:val="00486D78"/>
    <w:rsid w:val="00490050"/>
    <w:rsid w:val="004905C0"/>
    <w:rsid w:val="00490790"/>
    <w:rsid w:val="00490B1C"/>
    <w:rsid w:val="004913B4"/>
    <w:rsid w:val="00491BD6"/>
    <w:rsid w:val="00492C98"/>
    <w:rsid w:val="00493944"/>
    <w:rsid w:val="00494007"/>
    <w:rsid w:val="00494AD2"/>
    <w:rsid w:val="00494B4B"/>
    <w:rsid w:val="00496494"/>
    <w:rsid w:val="004A08BD"/>
    <w:rsid w:val="004A2032"/>
    <w:rsid w:val="004A5F99"/>
    <w:rsid w:val="004A61FB"/>
    <w:rsid w:val="004A63C7"/>
    <w:rsid w:val="004A664F"/>
    <w:rsid w:val="004A6F67"/>
    <w:rsid w:val="004A76C2"/>
    <w:rsid w:val="004A7E55"/>
    <w:rsid w:val="004B051C"/>
    <w:rsid w:val="004B14D8"/>
    <w:rsid w:val="004B2370"/>
    <w:rsid w:val="004B260E"/>
    <w:rsid w:val="004B307E"/>
    <w:rsid w:val="004B3106"/>
    <w:rsid w:val="004B412D"/>
    <w:rsid w:val="004B440E"/>
    <w:rsid w:val="004B5AB4"/>
    <w:rsid w:val="004B670D"/>
    <w:rsid w:val="004C0C90"/>
    <w:rsid w:val="004C217B"/>
    <w:rsid w:val="004C2354"/>
    <w:rsid w:val="004C3CDD"/>
    <w:rsid w:val="004C4603"/>
    <w:rsid w:val="004C47DD"/>
    <w:rsid w:val="004C52F9"/>
    <w:rsid w:val="004C5D8E"/>
    <w:rsid w:val="004C6A6E"/>
    <w:rsid w:val="004D071A"/>
    <w:rsid w:val="004D22E6"/>
    <w:rsid w:val="004D34AF"/>
    <w:rsid w:val="004D4670"/>
    <w:rsid w:val="004D4E60"/>
    <w:rsid w:val="004D7B08"/>
    <w:rsid w:val="004E02EE"/>
    <w:rsid w:val="004E1981"/>
    <w:rsid w:val="004E22E5"/>
    <w:rsid w:val="004E25A1"/>
    <w:rsid w:val="004E385D"/>
    <w:rsid w:val="004E53E6"/>
    <w:rsid w:val="004E5A68"/>
    <w:rsid w:val="004F0007"/>
    <w:rsid w:val="004F11D7"/>
    <w:rsid w:val="004F2F51"/>
    <w:rsid w:val="004F2FA4"/>
    <w:rsid w:val="004F33BE"/>
    <w:rsid w:val="004F4603"/>
    <w:rsid w:val="004F4C96"/>
    <w:rsid w:val="004F5A7B"/>
    <w:rsid w:val="00500E4A"/>
    <w:rsid w:val="005023C9"/>
    <w:rsid w:val="00502DC9"/>
    <w:rsid w:val="0050437C"/>
    <w:rsid w:val="00506649"/>
    <w:rsid w:val="00507597"/>
    <w:rsid w:val="00507A57"/>
    <w:rsid w:val="005118E9"/>
    <w:rsid w:val="00512809"/>
    <w:rsid w:val="005136C1"/>
    <w:rsid w:val="00514678"/>
    <w:rsid w:val="00514C69"/>
    <w:rsid w:val="005153E8"/>
    <w:rsid w:val="005155B9"/>
    <w:rsid w:val="005155C2"/>
    <w:rsid w:val="0051620A"/>
    <w:rsid w:val="005165E1"/>
    <w:rsid w:val="0051735B"/>
    <w:rsid w:val="005206B2"/>
    <w:rsid w:val="00521FE8"/>
    <w:rsid w:val="00522701"/>
    <w:rsid w:val="005237D9"/>
    <w:rsid w:val="00524861"/>
    <w:rsid w:val="00527B48"/>
    <w:rsid w:val="005315CF"/>
    <w:rsid w:val="00531934"/>
    <w:rsid w:val="00534B70"/>
    <w:rsid w:val="00534CD8"/>
    <w:rsid w:val="00534EAF"/>
    <w:rsid w:val="005358BA"/>
    <w:rsid w:val="005368E2"/>
    <w:rsid w:val="005375BE"/>
    <w:rsid w:val="00543559"/>
    <w:rsid w:val="00544133"/>
    <w:rsid w:val="00544172"/>
    <w:rsid w:val="00544460"/>
    <w:rsid w:val="00545149"/>
    <w:rsid w:val="00546BCB"/>
    <w:rsid w:val="00547D63"/>
    <w:rsid w:val="0055005A"/>
    <w:rsid w:val="005504F3"/>
    <w:rsid w:val="00550F8A"/>
    <w:rsid w:val="00551CEB"/>
    <w:rsid w:val="0055300F"/>
    <w:rsid w:val="0055379B"/>
    <w:rsid w:val="00554A16"/>
    <w:rsid w:val="00554C7E"/>
    <w:rsid w:val="0055521A"/>
    <w:rsid w:val="005562EC"/>
    <w:rsid w:val="00556824"/>
    <w:rsid w:val="00557113"/>
    <w:rsid w:val="00557CB4"/>
    <w:rsid w:val="00560010"/>
    <w:rsid w:val="00561696"/>
    <w:rsid w:val="005628BE"/>
    <w:rsid w:val="005638CC"/>
    <w:rsid w:val="005655CA"/>
    <w:rsid w:val="00566A14"/>
    <w:rsid w:val="00571EE6"/>
    <w:rsid w:val="005726CF"/>
    <w:rsid w:val="005728CE"/>
    <w:rsid w:val="00582A3A"/>
    <w:rsid w:val="00583BE2"/>
    <w:rsid w:val="0058418E"/>
    <w:rsid w:val="005845AA"/>
    <w:rsid w:val="0059003B"/>
    <w:rsid w:val="005928C1"/>
    <w:rsid w:val="005935A7"/>
    <w:rsid w:val="00595967"/>
    <w:rsid w:val="00595CA3"/>
    <w:rsid w:val="005A1686"/>
    <w:rsid w:val="005A1852"/>
    <w:rsid w:val="005A1F19"/>
    <w:rsid w:val="005A2937"/>
    <w:rsid w:val="005A337C"/>
    <w:rsid w:val="005A449B"/>
    <w:rsid w:val="005A4E8E"/>
    <w:rsid w:val="005A7E09"/>
    <w:rsid w:val="005B0ADF"/>
    <w:rsid w:val="005B3641"/>
    <w:rsid w:val="005B3DB5"/>
    <w:rsid w:val="005B528F"/>
    <w:rsid w:val="005B7E58"/>
    <w:rsid w:val="005C1B96"/>
    <w:rsid w:val="005C23DD"/>
    <w:rsid w:val="005C2E23"/>
    <w:rsid w:val="005C5B19"/>
    <w:rsid w:val="005C695E"/>
    <w:rsid w:val="005D1A06"/>
    <w:rsid w:val="005D1D77"/>
    <w:rsid w:val="005D2227"/>
    <w:rsid w:val="005D2AD4"/>
    <w:rsid w:val="005D2FC9"/>
    <w:rsid w:val="005D322C"/>
    <w:rsid w:val="005D3E52"/>
    <w:rsid w:val="005D5AB2"/>
    <w:rsid w:val="005D6DA1"/>
    <w:rsid w:val="005E110D"/>
    <w:rsid w:val="005E1DDB"/>
    <w:rsid w:val="005E32E4"/>
    <w:rsid w:val="005E3978"/>
    <w:rsid w:val="005E3E53"/>
    <w:rsid w:val="005E717D"/>
    <w:rsid w:val="005E7427"/>
    <w:rsid w:val="005E76DE"/>
    <w:rsid w:val="005E7E3B"/>
    <w:rsid w:val="005F007B"/>
    <w:rsid w:val="005F01DB"/>
    <w:rsid w:val="005F26F1"/>
    <w:rsid w:val="005F4D74"/>
    <w:rsid w:val="005F6515"/>
    <w:rsid w:val="005F7D71"/>
    <w:rsid w:val="005F7FA6"/>
    <w:rsid w:val="00603961"/>
    <w:rsid w:val="00603C71"/>
    <w:rsid w:val="00603F46"/>
    <w:rsid w:val="00604150"/>
    <w:rsid w:val="00607715"/>
    <w:rsid w:val="0061241E"/>
    <w:rsid w:val="00617C37"/>
    <w:rsid w:val="00620C90"/>
    <w:rsid w:val="006212CD"/>
    <w:rsid w:val="006216C5"/>
    <w:rsid w:val="006222EC"/>
    <w:rsid w:val="00623148"/>
    <w:rsid w:val="006239F5"/>
    <w:rsid w:val="00625A34"/>
    <w:rsid w:val="00630CD1"/>
    <w:rsid w:val="006312E9"/>
    <w:rsid w:val="0063138C"/>
    <w:rsid w:val="0063352C"/>
    <w:rsid w:val="006337CC"/>
    <w:rsid w:val="0063383F"/>
    <w:rsid w:val="00633B9A"/>
    <w:rsid w:val="00634C2C"/>
    <w:rsid w:val="00636E36"/>
    <w:rsid w:val="00642D50"/>
    <w:rsid w:val="00643C10"/>
    <w:rsid w:val="006443AF"/>
    <w:rsid w:val="0064594D"/>
    <w:rsid w:val="00645D22"/>
    <w:rsid w:val="006475D9"/>
    <w:rsid w:val="006500B5"/>
    <w:rsid w:val="00650BDE"/>
    <w:rsid w:val="00651400"/>
    <w:rsid w:val="00651E2D"/>
    <w:rsid w:val="00652DDA"/>
    <w:rsid w:val="00653340"/>
    <w:rsid w:val="00654445"/>
    <w:rsid w:val="006560CD"/>
    <w:rsid w:val="00656329"/>
    <w:rsid w:val="006604E7"/>
    <w:rsid w:val="00661246"/>
    <w:rsid w:val="00663FB3"/>
    <w:rsid w:val="00664509"/>
    <w:rsid w:val="00665FFA"/>
    <w:rsid w:val="00666DB5"/>
    <w:rsid w:val="00666F23"/>
    <w:rsid w:val="00667517"/>
    <w:rsid w:val="00667C85"/>
    <w:rsid w:val="00667E73"/>
    <w:rsid w:val="00670861"/>
    <w:rsid w:val="00674D2D"/>
    <w:rsid w:val="00676EC2"/>
    <w:rsid w:val="006779DF"/>
    <w:rsid w:val="00681715"/>
    <w:rsid w:val="0068310C"/>
    <w:rsid w:val="006835E0"/>
    <w:rsid w:val="006907A1"/>
    <w:rsid w:val="00691DC4"/>
    <w:rsid w:val="00693E7E"/>
    <w:rsid w:val="00694DC1"/>
    <w:rsid w:val="00696AC0"/>
    <w:rsid w:val="00696CCB"/>
    <w:rsid w:val="00697925"/>
    <w:rsid w:val="006A10BF"/>
    <w:rsid w:val="006A1354"/>
    <w:rsid w:val="006A1E59"/>
    <w:rsid w:val="006A228B"/>
    <w:rsid w:val="006A27FE"/>
    <w:rsid w:val="006A3F11"/>
    <w:rsid w:val="006A5DCE"/>
    <w:rsid w:val="006A60FF"/>
    <w:rsid w:val="006A6786"/>
    <w:rsid w:val="006B0ED0"/>
    <w:rsid w:val="006B131C"/>
    <w:rsid w:val="006B1740"/>
    <w:rsid w:val="006B19FF"/>
    <w:rsid w:val="006B2CA6"/>
    <w:rsid w:val="006B3048"/>
    <w:rsid w:val="006B33D5"/>
    <w:rsid w:val="006B7C26"/>
    <w:rsid w:val="006C17D0"/>
    <w:rsid w:val="006C24D9"/>
    <w:rsid w:val="006C423F"/>
    <w:rsid w:val="006C6E22"/>
    <w:rsid w:val="006D2E6E"/>
    <w:rsid w:val="006D32C5"/>
    <w:rsid w:val="006D4DF4"/>
    <w:rsid w:val="006D66FB"/>
    <w:rsid w:val="006D77F0"/>
    <w:rsid w:val="006D7D10"/>
    <w:rsid w:val="006E1287"/>
    <w:rsid w:val="006E197B"/>
    <w:rsid w:val="006E23EC"/>
    <w:rsid w:val="006E2AE9"/>
    <w:rsid w:val="006E2F40"/>
    <w:rsid w:val="006E3632"/>
    <w:rsid w:val="006E3C19"/>
    <w:rsid w:val="006E498D"/>
    <w:rsid w:val="006E49B6"/>
    <w:rsid w:val="006E7F97"/>
    <w:rsid w:val="006F01C8"/>
    <w:rsid w:val="006F3691"/>
    <w:rsid w:val="006F598E"/>
    <w:rsid w:val="006F5993"/>
    <w:rsid w:val="006F6104"/>
    <w:rsid w:val="00702BDB"/>
    <w:rsid w:val="007039C0"/>
    <w:rsid w:val="007044CC"/>
    <w:rsid w:val="007060E4"/>
    <w:rsid w:val="0070630B"/>
    <w:rsid w:val="00706FA1"/>
    <w:rsid w:val="00710E9A"/>
    <w:rsid w:val="007113D5"/>
    <w:rsid w:val="00711530"/>
    <w:rsid w:val="00712AC8"/>
    <w:rsid w:val="00712F4C"/>
    <w:rsid w:val="00713450"/>
    <w:rsid w:val="00714C0B"/>
    <w:rsid w:val="00721149"/>
    <w:rsid w:val="007212DB"/>
    <w:rsid w:val="0072194F"/>
    <w:rsid w:val="007222BA"/>
    <w:rsid w:val="00723A6D"/>
    <w:rsid w:val="00723B55"/>
    <w:rsid w:val="007253B4"/>
    <w:rsid w:val="007264F6"/>
    <w:rsid w:val="007268D1"/>
    <w:rsid w:val="00730FCB"/>
    <w:rsid w:val="00732B8E"/>
    <w:rsid w:val="00734B59"/>
    <w:rsid w:val="00735C66"/>
    <w:rsid w:val="00736AD1"/>
    <w:rsid w:val="00736DFC"/>
    <w:rsid w:val="00737518"/>
    <w:rsid w:val="00737748"/>
    <w:rsid w:val="007404DB"/>
    <w:rsid w:val="0074071F"/>
    <w:rsid w:val="00740A6C"/>
    <w:rsid w:val="007412C7"/>
    <w:rsid w:val="00741676"/>
    <w:rsid w:val="0074341A"/>
    <w:rsid w:val="00743A8A"/>
    <w:rsid w:val="00743E42"/>
    <w:rsid w:val="007449FA"/>
    <w:rsid w:val="00746470"/>
    <w:rsid w:val="00747B12"/>
    <w:rsid w:val="00750C9C"/>
    <w:rsid w:val="00751A03"/>
    <w:rsid w:val="00751BC0"/>
    <w:rsid w:val="00754550"/>
    <w:rsid w:val="00754CA4"/>
    <w:rsid w:val="00760F28"/>
    <w:rsid w:val="00761528"/>
    <w:rsid w:val="00761AC2"/>
    <w:rsid w:val="00762718"/>
    <w:rsid w:val="00763026"/>
    <w:rsid w:val="0076369E"/>
    <w:rsid w:val="00763F03"/>
    <w:rsid w:val="007640DE"/>
    <w:rsid w:val="00765F53"/>
    <w:rsid w:val="00766786"/>
    <w:rsid w:val="00767407"/>
    <w:rsid w:val="00767E13"/>
    <w:rsid w:val="00771878"/>
    <w:rsid w:val="00771AE4"/>
    <w:rsid w:val="00772763"/>
    <w:rsid w:val="007736A8"/>
    <w:rsid w:val="007740C9"/>
    <w:rsid w:val="00774B79"/>
    <w:rsid w:val="007766AA"/>
    <w:rsid w:val="00776C5A"/>
    <w:rsid w:val="00784ED7"/>
    <w:rsid w:val="00786E29"/>
    <w:rsid w:val="00787D17"/>
    <w:rsid w:val="00787DC6"/>
    <w:rsid w:val="007903D0"/>
    <w:rsid w:val="007909F2"/>
    <w:rsid w:val="00790D3C"/>
    <w:rsid w:val="00790E75"/>
    <w:rsid w:val="0079253A"/>
    <w:rsid w:val="00793AE2"/>
    <w:rsid w:val="0079758A"/>
    <w:rsid w:val="007A0B65"/>
    <w:rsid w:val="007A1188"/>
    <w:rsid w:val="007A1753"/>
    <w:rsid w:val="007A190B"/>
    <w:rsid w:val="007A2254"/>
    <w:rsid w:val="007A25B2"/>
    <w:rsid w:val="007A3495"/>
    <w:rsid w:val="007A66CF"/>
    <w:rsid w:val="007A6BF4"/>
    <w:rsid w:val="007A6CB0"/>
    <w:rsid w:val="007A6FC4"/>
    <w:rsid w:val="007A726F"/>
    <w:rsid w:val="007B147D"/>
    <w:rsid w:val="007B2EC3"/>
    <w:rsid w:val="007B6634"/>
    <w:rsid w:val="007B75C3"/>
    <w:rsid w:val="007C3FAB"/>
    <w:rsid w:val="007C4472"/>
    <w:rsid w:val="007C56B3"/>
    <w:rsid w:val="007D0115"/>
    <w:rsid w:val="007D11EF"/>
    <w:rsid w:val="007D17A7"/>
    <w:rsid w:val="007D2396"/>
    <w:rsid w:val="007D2781"/>
    <w:rsid w:val="007D33D4"/>
    <w:rsid w:val="007D3FC8"/>
    <w:rsid w:val="007D4315"/>
    <w:rsid w:val="007D4F19"/>
    <w:rsid w:val="007D6074"/>
    <w:rsid w:val="007D670D"/>
    <w:rsid w:val="007D71A8"/>
    <w:rsid w:val="007E0390"/>
    <w:rsid w:val="007E0C5B"/>
    <w:rsid w:val="007E35C2"/>
    <w:rsid w:val="007E3873"/>
    <w:rsid w:val="007F063A"/>
    <w:rsid w:val="007F0F32"/>
    <w:rsid w:val="007F23C9"/>
    <w:rsid w:val="007F295B"/>
    <w:rsid w:val="007F5247"/>
    <w:rsid w:val="007F76DB"/>
    <w:rsid w:val="008015C5"/>
    <w:rsid w:val="00803691"/>
    <w:rsid w:val="008060F6"/>
    <w:rsid w:val="008125E5"/>
    <w:rsid w:val="00813B3E"/>
    <w:rsid w:val="00813DF3"/>
    <w:rsid w:val="00814065"/>
    <w:rsid w:val="008143F1"/>
    <w:rsid w:val="00814C65"/>
    <w:rsid w:val="00816431"/>
    <w:rsid w:val="00816B1A"/>
    <w:rsid w:val="008206CF"/>
    <w:rsid w:val="00821961"/>
    <w:rsid w:val="00822C17"/>
    <w:rsid w:val="00824BD8"/>
    <w:rsid w:val="008266F9"/>
    <w:rsid w:val="00827517"/>
    <w:rsid w:val="0082765E"/>
    <w:rsid w:val="008312C1"/>
    <w:rsid w:val="00833276"/>
    <w:rsid w:val="00833413"/>
    <w:rsid w:val="0083485D"/>
    <w:rsid w:val="00836296"/>
    <w:rsid w:val="00836CFD"/>
    <w:rsid w:val="00836DBC"/>
    <w:rsid w:val="00837DAE"/>
    <w:rsid w:val="00840973"/>
    <w:rsid w:val="00841F46"/>
    <w:rsid w:val="008436DC"/>
    <w:rsid w:val="00845575"/>
    <w:rsid w:val="00845700"/>
    <w:rsid w:val="00846501"/>
    <w:rsid w:val="00846D12"/>
    <w:rsid w:val="00846D3C"/>
    <w:rsid w:val="00847BDD"/>
    <w:rsid w:val="0085062A"/>
    <w:rsid w:val="008507C8"/>
    <w:rsid w:val="0085142C"/>
    <w:rsid w:val="00852D5E"/>
    <w:rsid w:val="00854DDA"/>
    <w:rsid w:val="00855502"/>
    <w:rsid w:val="00857699"/>
    <w:rsid w:val="00863422"/>
    <w:rsid w:val="00863B67"/>
    <w:rsid w:val="00863E63"/>
    <w:rsid w:val="00864689"/>
    <w:rsid w:val="008648C0"/>
    <w:rsid w:val="00865219"/>
    <w:rsid w:val="00866031"/>
    <w:rsid w:val="00866333"/>
    <w:rsid w:val="00866605"/>
    <w:rsid w:val="00866D0B"/>
    <w:rsid w:val="008735E7"/>
    <w:rsid w:val="008746E3"/>
    <w:rsid w:val="008758EC"/>
    <w:rsid w:val="0087748E"/>
    <w:rsid w:val="008778A6"/>
    <w:rsid w:val="00881136"/>
    <w:rsid w:val="008819F4"/>
    <w:rsid w:val="008833EC"/>
    <w:rsid w:val="00884CAE"/>
    <w:rsid w:val="008860B2"/>
    <w:rsid w:val="00886231"/>
    <w:rsid w:val="00886BA7"/>
    <w:rsid w:val="00886C48"/>
    <w:rsid w:val="00887110"/>
    <w:rsid w:val="008900BF"/>
    <w:rsid w:val="00891C53"/>
    <w:rsid w:val="00891D17"/>
    <w:rsid w:val="00892906"/>
    <w:rsid w:val="00893863"/>
    <w:rsid w:val="00893E93"/>
    <w:rsid w:val="00894983"/>
    <w:rsid w:val="008968D3"/>
    <w:rsid w:val="00896988"/>
    <w:rsid w:val="00896EC4"/>
    <w:rsid w:val="00897569"/>
    <w:rsid w:val="00897996"/>
    <w:rsid w:val="008A0254"/>
    <w:rsid w:val="008A0460"/>
    <w:rsid w:val="008A07DF"/>
    <w:rsid w:val="008A11CA"/>
    <w:rsid w:val="008A5426"/>
    <w:rsid w:val="008A5E11"/>
    <w:rsid w:val="008A65C4"/>
    <w:rsid w:val="008A78B0"/>
    <w:rsid w:val="008B0C14"/>
    <w:rsid w:val="008B1D74"/>
    <w:rsid w:val="008B52FB"/>
    <w:rsid w:val="008B5E6A"/>
    <w:rsid w:val="008B60E4"/>
    <w:rsid w:val="008B61E3"/>
    <w:rsid w:val="008B6485"/>
    <w:rsid w:val="008B6AD5"/>
    <w:rsid w:val="008B73C6"/>
    <w:rsid w:val="008B7451"/>
    <w:rsid w:val="008C0C26"/>
    <w:rsid w:val="008C229D"/>
    <w:rsid w:val="008C350B"/>
    <w:rsid w:val="008D0610"/>
    <w:rsid w:val="008D07E4"/>
    <w:rsid w:val="008D1AD9"/>
    <w:rsid w:val="008D268A"/>
    <w:rsid w:val="008D2934"/>
    <w:rsid w:val="008D364F"/>
    <w:rsid w:val="008D40D2"/>
    <w:rsid w:val="008D5FA4"/>
    <w:rsid w:val="008D74D2"/>
    <w:rsid w:val="008E0232"/>
    <w:rsid w:val="008E09A4"/>
    <w:rsid w:val="008E21EB"/>
    <w:rsid w:val="008E4963"/>
    <w:rsid w:val="008E5BA3"/>
    <w:rsid w:val="008E63DF"/>
    <w:rsid w:val="008E657B"/>
    <w:rsid w:val="008F062B"/>
    <w:rsid w:val="008F2531"/>
    <w:rsid w:val="008F598D"/>
    <w:rsid w:val="008F6883"/>
    <w:rsid w:val="008F7BEC"/>
    <w:rsid w:val="00903630"/>
    <w:rsid w:val="009037B4"/>
    <w:rsid w:val="00903E7C"/>
    <w:rsid w:val="009040F9"/>
    <w:rsid w:val="00904FA7"/>
    <w:rsid w:val="00905189"/>
    <w:rsid w:val="00906CDE"/>
    <w:rsid w:val="00907454"/>
    <w:rsid w:val="00907D4D"/>
    <w:rsid w:val="009122E3"/>
    <w:rsid w:val="00912A67"/>
    <w:rsid w:val="00913283"/>
    <w:rsid w:val="00913962"/>
    <w:rsid w:val="00915733"/>
    <w:rsid w:val="00915E12"/>
    <w:rsid w:val="009165F9"/>
    <w:rsid w:val="009169C5"/>
    <w:rsid w:val="00917052"/>
    <w:rsid w:val="0092007A"/>
    <w:rsid w:val="00921749"/>
    <w:rsid w:val="009219FC"/>
    <w:rsid w:val="00926072"/>
    <w:rsid w:val="00926347"/>
    <w:rsid w:val="00930032"/>
    <w:rsid w:val="00930CDB"/>
    <w:rsid w:val="00930F07"/>
    <w:rsid w:val="00931F8B"/>
    <w:rsid w:val="009332BA"/>
    <w:rsid w:val="009368FC"/>
    <w:rsid w:val="00936BD2"/>
    <w:rsid w:val="009407F7"/>
    <w:rsid w:val="00940DEC"/>
    <w:rsid w:val="00941397"/>
    <w:rsid w:val="009415E2"/>
    <w:rsid w:val="00941705"/>
    <w:rsid w:val="00942B3B"/>
    <w:rsid w:val="009467E3"/>
    <w:rsid w:val="0094792A"/>
    <w:rsid w:val="009506BD"/>
    <w:rsid w:val="00953125"/>
    <w:rsid w:val="00953997"/>
    <w:rsid w:val="009548C9"/>
    <w:rsid w:val="00954E0A"/>
    <w:rsid w:val="00955258"/>
    <w:rsid w:val="00955A0E"/>
    <w:rsid w:val="00956A53"/>
    <w:rsid w:val="009579B6"/>
    <w:rsid w:val="009626A8"/>
    <w:rsid w:val="0096294B"/>
    <w:rsid w:val="00963171"/>
    <w:rsid w:val="00963563"/>
    <w:rsid w:val="00966EE3"/>
    <w:rsid w:val="00967D9E"/>
    <w:rsid w:val="009702AC"/>
    <w:rsid w:val="009711D4"/>
    <w:rsid w:val="00971C4F"/>
    <w:rsid w:val="00971FF7"/>
    <w:rsid w:val="0097381A"/>
    <w:rsid w:val="00974C67"/>
    <w:rsid w:val="00975216"/>
    <w:rsid w:val="0097732A"/>
    <w:rsid w:val="00977830"/>
    <w:rsid w:val="00977A43"/>
    <w:rsid w:val="00977A4C"/>
    <w:rsid w:val="00980A7C"/>
    <w:rsid w:val="00982C51"/>
    <w:rsid w:val="0098359E"/>
    <w:rsid w:val="00984636"/>
    <w:rsid w:val="00984661"/>
    <w:rsid w:val="00984837"/>
    <w:rsid w:val="00984B2C"/>
    <w:rsid w:val="00985B09"/>
    <w:rsid w:val="009874D7"/>
    <w:rsid w:val="009900D4"/>
    <w:rsid w:val="00990927"/>
    <w:rsid w:val="00990C55"/>
    <w:rsid w:val="00990E7A"/>
    <w:rsid w:val="00992155"/>
    <w:rsid w:val="009936FD"/>
    <w:rsid w:val="00993870"/>
    <w:rsid w:val="00995E20"/>
    <w:rsid w:val="009965A4"/>
    <w:rsid w:val="00996FAE"/>
    <w:rsid w:val="009A161E"/>
    <w:rsid w:val="009A1DA2"/>
    <w:rsid w:val="009A36B2"/>
    <w:rsid w:val="009A3BC0"/>
    <w:rsid w:val="009A48A1"/>
    <w:rsid w:val="009A56E0"/>
    <w:rsid w:val="009B06C2"/>
    <w:rsid w:val="009B151D"/>
    <w:rsid w:val="009B2495"/>
    <w:rsid w:val="009B257E"/>
    <w:rsid w:val="009B27DC"/>
    <w:rsid w:val="009B4B90"/>
    <w:rsid w:val="009B59B9"/>
    <w:rsid w:val="009B6639"/>
    <w:rsid w:val="009C036F"/>
    <w:rsid w:val="009C15B2"/>
    <w:rsid w:val="009C2AB5"/>
    <w:rsid w:val="009C545C"/>
    <w:rsid w:val="009C5CD8"/>
    <w:rsid w:val="009C5E62"/>
    <w:rsid w:val="009C71CD"/>
    <w:rsid w:val="009D1C4C"/>
    <w:rsid w:val="009D1E48"/>
    <w:rsid w:val="009D2CD8"/>
    <w:rsid w:val="009D2EC2"/>
    <w:rsid w:val="009D48A4"/>
    <w:rsid w:val="009D4F4F"/>
    <w:rsid w:val="009D58E3"/>
    <w:rsid w:val="009D7565"/>
    <w:rsid w:val="009E177C"/>
    <w:rsid w:val="009E1B47"/>
    <w:rsid w:val="009E490D"/>
    <w:rsid w:val="009E60EA"/>
    <w:rsid w:val="009E7390"/>
    <w:rsid w:val="009E7B29"/>
    <w:rsid w:val="009F1D92"/>
    <w:rsid w:val="009F2288"/>
    <w:rsid w:val="009F304C"/>
    <w:rsid w:val="009F60F3"/>
    <w:rsid w:val="009F6CC3"/>
    <w:rsid w:val="009F75A5"/>
    <w:rsid w:val="00A0247F"/>
    <w:rsid w:val="00A02515"/>
    <w:rsid w:val="00A0493B"/>
    <w:rsid w:val="00A050C9"/>
    <w:rsid w:val="00A059F7"/>
    <w:rsid w:val="00A073C3"/>
    <w:rsid w:val="00A07C51"/>
    <w:rsid w:val="00A102B9"/>
    <w:rsid w:val="00A11057"/>
    <w:rsid w:val="00A12ABB"/>
    <w:rsid w:val="00A13E5D"/>
    <w:rsid w:val="00A14DE1"/>
    <w:rsid w:val="00A17246"/>
    <w:rsid w:val="00A216F8"/>
    <w:rsid w:val="00A26569"/>
    <w:rsid w:val="00A26EDF"/>
    <w:rsid w:val="00A27903"/>
    <w:rsid w:val="00A27C3A"/>
    <w:rsid w:val="00A32F82"/>
    <w:rsid w:val="00A344A4"/>
    <w:rsid w:val="00A34A4C"/>
    <w:rsid w:val="00A34D7D"/>
    <w:rsid w:val="00A35300"/>
    <w:rsid w:val="00A367A7"/>
    <w:rsid w:val="00A36CD5"/>
    <w:rsid w:val="00A413BC"/>
    <w:rsid w:val="00A416ED"/>
    <w:rsid w:val="00A42720"/>
    <w:rsid w:val="00A439C6"/>
    <w:rsid w:val="00A4498C"/>
    <w:rsid w:val="00A46222"/>
    <w:rsid w:val="00A46625"/>
    <w:rsid w:val="00A46885"/>
    <w:rsid w:val="00A469E3"/>
    <w:rsid w:val="00A46F05"/>
    <w:rsid w:val="00A479A6"/>
    <w:rsid w:val="00A47E4C"/>
    <w:rsid w:val="00A50441"/>
    <w:rsid w:val="00A53445"/>
    <w:rsid w:val="00A5408D"/>
    <w:rsid w:val="00A55DA5"/>
    <w:rsid w:val="00A55F48"/>
    <w:rsid w:val="00A5607D"/>
    <w:rsid w:val="00A565AF"/>
    <w:rsid w:val="00A56DD1"/>
    <w:rsid w:val="00A6021C"/>
    <w:rsid w:val="00A60889"/>
    <w:rsid w:val="00A6381B"/>
    <w:rsid w:val="00A63BB9"/>
    <w:rsid w:val="00A67305"/>
    <w:rsid w:val="00A71A57"/>
    <w:rsid w:val="00A73A0A"/>
    <w:rsid w:val="00A758B5"/>
    <w:rsid w:val="00A76011"/>
    <w:rsid w:val="00A76721"/>
    <w:rsid w:val="00A856F5"/>
    <w:rsid w:val="00A8726C"/>
    <w:rsid w:val="00A876A1"/>
    <w:rsid w:val="00A908B9"/>
    <w:rsid w:val="00A90F24"/>
    <w:rsid w:val="00A91009"/>
    <w:rsid w:val="00A925C3"/>
    <w:rsid w:val="00A92AF7"/>
    <w:rsid w:val="00A95A4C"/>
    <w:rsid w:val="00A95C47"/>
    <w:rsid w:val="00AA20D6"/>
    <w:rsid w:val="00AA380E"/>
    <w:rsid w:val="00AA4E75"/>
    <w:rsid w:val="00AA5693"/>
    <w:rsid w:val="00AA77AA"/>
    <w:rsid w:val="00AB04DC"/>
    <w:rsid w:val="00AB0C69"/>
    <w:rsid w:val="00AB3154"/>
    <w:rsid w:val="00AB6ABE"/>
    <w:rsid w:val="00AC1447"/>
    <w:rsid w:val="00AC161D"/>
    <w:rsid w:val="00AC2672"/>
    <w:rsid w:val="00AC61B0"/>
    <w:rsid w:val="00AC7DC1"/>
    <w:rsid w:val="00AD0A1F"/>
    <w:rsid w:val="00AD1C94"/>
    <w:rsid w:val="00AD2B4E"/>
    <w:rsid w:val="00AD3855"/>
    <w:rsid w:val="00AD3F51"/>
    <w:rsid w:val="00AD6534"/>
    <w:rsid w:val="00AD65BB"/>
    <w:rsid w:val="00AD7378"/>
    <w:rsid w:val="00AE030D"/>
    <w:rsid w:val="00AE0DF3"/>
    <w:rsid w:val="00AE126C"/>
    <w:rsid w:val="00AE1B37"/>
    <w:rsid w:val="00AE2CCC"/>
    <w:rsid w:val="00AE4F3F"/>
    <w:rsid w:val="00AE527F"/>
    <w:rsid w:val="00AE632A"/>
    <w:rsid w:val="00AE6577"/>
    <w:rsid w:val="00AE7D52"/>
    <w:rsid w:val="00AF208A"/>
    <w:rsid w:val="00AF2102"/>
    <w:rsid w:val="00AF31E1"/>
    <w:rsid w:val="00AF486A"/>
    <w:rsid w:val="00AF6B28"/>
    <w:rsid w:val="00AF73E1"/>
    <w:rsid w:val="00AF75CA"/>
    <w:rsid w:val="00B00E0E"/>
    <w:rsid w:val="00B01491"/>
    <w:rsid w:val="00B02843"/>
    <w:rsid w:val="00B02CB6"/>
    <w:rsid w:val="00B02E68"/>
    <w:rsid w:val="00B03537"/>
    <w:rsid w:val="00B0709A"/>
    <w:rsid w:val="00B105D4"/>
    <w:rsid w:val="00B1090F"/>
    <w:rsid w:val="00B125C9"/>
    <w:rsid w:val="00B13C85"/>
    <w:rsid w:val="00B148F5"/>
    <w:rsid w:val="00B20792"/>
    <w:rsid w:val="00B223E2"/>
    <w:rsid w:val="00B22923"/>
    <w:rsid w:val="00B2325D"/>
    <w:rsid w:val="00B23628"/>
    <w:rsid w:val="00B27CAA"/>
    <w:rsid w:val="00B305E6"/>
    <w:rsid w:val="00B34278"/>
    <w:rsid w:val="00B34C73"/>
    <w:rsid w:val="00B35912"/>
    <w:rsid w:val="00B36791"/>
    <w:rsid w:val="00B37A8E"/>
    <w:rsid w:val="00B37F8E"/>
    <w:rsid w:val="00B40F06"/>
    <w:rsid w:val="00B4259A"/>
    <w:rsid w:val="00B44A3A"/>
    <w:rsid w:val="00B45241"/>
    <w:rsid w:val="00B46483"/>
    <w:rsid w:val="00B47C94"/>
    <w:rsid w:val="00B50AA4"/>
    <w:rsid w:val="00B50F4C"/>
    <w:rsid w:val="00B51FFB"/>
    <w:rsid w:val="00B5241E"/>
    <w:rsid w:val="00B53A0D"/>
    <w:rsid w:val="00B5459E"/>
    <w:rsid w:val="00B57397"/>
    <w:rsid w:val="00B576A2"/>
    <w:rsid w:val="00B61141"/>
    <w:rsid w:val="00B61C0B"/>
    <w:rsid w:val="00B61C29"/>
    <w:rsid w:val="00B62246"/>
    <w:rsid w:val="00B6253E"/>
    <w:rsid w:val="00B66652"/>
    <w:rsid w:val="00B70349"/>
    <w:rsid w:val="00B70FE0"/>
    <w:rsid w:val="00B71C61"/>
    <w:rsid w:val="00B72421"/>
    <w:rsid w:val="00B73287"/>
    <w:rsid w:val="00B7714F"/>
    <w:rsid w:val="00B775EC"/>
    <w:rsid w:val="00B80D71"/>
    <w:rsid w:val="00B8113B"/>
    <w:rsid w:val="00B81949"/>
    <w:rsid w:val="00B82901"/>
    <w:rsid w:val="00B84DE2"/>
    <w:rsid w:val="00B852D9"/>
    <w:rsid w:val="00B85BD1"/>
    <w:rsid w:val="00B862F9"/>
    <w:rsid w:val="00B874F5"/>
    <w:rsid w:val="00B87A95"/>
    <w:rsid w:val="00B910E1"/>
    <w:rsid w:val="00B9127E"/>
    <w:rsid w:val="00B92681"/>
    <w:rsid w:val="00B93461"/>
    <w:rsid w:val="00B93E6B"/>
    <w:rsid w:val="00B94C8C"/>
    <w:rsid w:val="00B9726A"/>
    <w:rsid w:val="00B97AFB"/>
    <w:rsid w:val="00BA15D5"/>
    <w:rsid w:val="00BA2BA1"/>
    <w:rsid w:val="00BA5957"/>
    <w:rsid w:val="00BA5A37"/>
    <w:rsid w:val="00BA6511"/>
    <w:rsid w:val="00BA7D0F"/>
    <w:rsid w:val="00BB3206"/>
    <w:rsid w:val="00BB3A9D"/>
    <w:rsid w:val="00BB3EF2"/>
    <w:rsid w:val="00BB50FB"/>
    <w:rsid w:val="00BB6295"/>
    <w:rsid w:val="00BB6DEF"/>
    <w:rsid w:val="00BB75CB"/>
    <w:rsid w:val="00BC0299"/>
    <w:rsid w:val="00BC065B"/>
    <w:rsid w:val="00BC3085"/>
    <w:rsid w:val="00BC37A7"/>
    <w:rsid w:val="00BC3892"/>
    <w:rsid w:val="00BC4409"/>
    <w:rsid w:val="00BC7D65"/>
    <w:rsid w:val="00BD17C1"/>
    <w:rsid w:val="00BD228D"/>
    <w:rsid w:val="00BD3162"/>
    <w:rsid w:val="00BD4E22"/>
    <w:rsid w:val="00BD6348"/>
    <w:rsid w:val="00BD6B31"/>
    <w:rsid w:val="00BE0B9D"/>
    <w:rsid w:val="00BE39C3"/>
    <w:rsid w:val="00BE6555"/>
    <w:rsid w:val="00BE75FD"/>
    <w:rsid w:val="00BE7976"/>
    <w:rsid w:val="00BF0172"/>
    <w:rsid w:val="00BF0D48"/>
    <w:rsid w:val="00BF51D5"/>
    <w:rsid w:val="00BF6C25"/>
    <w:rsid w:val="00BF7A94"/>
    <w:rsid w:val="00C01A39"/>
    <w:rsid w:val="00C03BBE"/>
    <w:rsid w:val="00C04B6D"/>
    <w:rsid w:val="00C053EA"/>
    <w:rsid w:val="00C06007"/>
    <w:rsid w:val="00C0689D"/>
    <w:rsid w:val="00C06D5C"/>
    <w:rsid w:val="00C07171"/>
    <w:rsid w:val="00C075C3"/>
    <w:rsid w:val="00C11B51"/>
    <w:rsid w:val="00C11DB1"/>
    <w:rsid w:val="00C1235B"/>
    <w:rsid w:val="00C13BA5"/>
    <w:rsid w:val="00C13E7F"/>
    <w:rsid w:val="00C13F0B"/>
    <w:rsid w:val="00C15C10"/>
    <w:rsid w:val="00C17010"/>
    <w:rsid w:val="00C17420"/>
    <w:rsid w:val="00C217E4"/>
    <w:rsid w:val="00C21887"/>
    <w:rsid w:val="00C219D6"/>
    <w:rsid w:val="00C21FB7"/>
    <w:rsid w:val="00C22B3B"/>
    <w:rsid w:val="00C2422A"/>
    <w:rsid w:val="00C244C4"/>
    <w:rsid w:val="00C24E74"/>
    <w:rsid w:val="00C256E0"/>
    <w:rsid w:val="00C27EE3"/>
    <w:rsid w:val="00C317DC"/>
    <w:rsid w:val="00C31D6B"/>
    <w:rsid w:val="00C33BE2"/>
    <w:rsid w:val="00C34B67"/>
    <w:rsid w:val="00C362B6"/>
    <w:rsid w:val="00C36E32"/>
    <w:rsid w:val="00C41AC5"/>
    <w:rsid w:val="00C45FAA"/>
    <w:rsid w:val="00C46798"/>
    <w:rsid w:val="00C46B6D"/>
    <w:rsid w:val="00C518B7"/>
    <w:rsid w:val="00C52CDA"/>
    <w:rsid w:val="00C53187"/>
    <w:rsid w:val="00C555D1"/>
    <w:rsid w:val="00C6004F"/>
    <w:rsid w:val="00C61EA5"/>
    <w:rsid w:val="00C61FDD"/>
    <w:rsid w:val="00C64A46"/>
    <w:rsid w:val="00C64A7D"/>
    <w:rsid w:val="00C6540E"/>
    <w:rsid w:val="00C66C78"/>
    <w:rsid w:val="00C70241"/>
    <w:rsid w:val="00C70CAF"/>
    <w:rsid w:val="00C71431"/>
    <w:rsid w:val="00C71BB5"/>
    <w:rsid w:val="00C71C29"/>
    <w:rsid w:val="00C72D13"/>
    <w:rsid w:val="00C73DC0"/>
    <w:rsid w:val="00C7619F"/>
    <w:rsid w:val="00C76670"/>
    <w:rsid w:val="00C7722D"/>
    <w:rsid w:val="00C776FB"/>
    <w:rsid w:val="00C80563"/>
    <w:rsid w:val="00C81842"/>
    <w:rsid w:val="00C83B01"/>
    <w:rsid w:val="00C83CFF"/>
    <w:rsid w:val="00C84435"/>
    <w:rsid w:val="00C84559"/>
    <w:rsid w:val="00C85E4E"/>
    <w:rsid w:val="00C87F50"/>
    <w:rsid w:val="00C91177"/>
    <w:rsid w:val="00C92DAE"/>
    <w:rsid w:val="00C92E57"/>
    <w:rsid w:val="00C94CEF"/>
    <w:rsid w:val="00C97D30"/>
    <w:rsid w:val="00CA0939"/>
    <w:rsid w:val="00CA0E36"/>
    <w:rsid w:val="00CA16B3"/>
    <w:rsid w:val="00CA17CA"/>
    <w:rsid w:val="00CA63E0"/>
    <w:rsid w:val="00CA64A6"/>
    <w:rsid w:val="00CA6B35"/>
    <w:rsid w:val="00CA704D"/>
    <w:rsid w:val="00CB0EB5"/>
    <w:rsid w:val="00CB1E08"/>
    <w:rsid w:val="00CB264F"/>
    <w:rsid w:val="00CB30D5"/>
    <w:rsid w:val="00CB5BDF"/>
    <w:rsid w:val="00CB5F32"/>
    <w:rsid w:val="00CB6507"/>
    <w:rsid w:val="00CB6F30"/>
    <w:rsid w:val="00CB70D2"/>
    <w:rsid w:val="00CC1E7E"/>
    <w:rsid w:val="00CC21DD"/>
    <w:rsid w:val="00CC548B"/>
    <w:rsid w:val="00CC6072"/>
    <w:rsid w:val="00CC63B0"/>
    <w:rsid w:val="00CC64C8"/>
    <w:rsid w:val="00CD0132"/>
    <w:rsid w:val="00CD034E"/>
    <w:rsid w:val="00CD03BF"/>
    <w:rsid w:val="00CD0ABA"/>
    <w:rsid w:val="00CD105F"/>
    <w:rsid w:val="00CD32DF"/>
    <w:rsid w:val="00CD32FC"/>
    <w:rsid w:val="00CD334B"/>
    <w:rsid w:val="00CD3A75"/>
    <w:rsid w:val="00CD53ED"/>
    <w:rsid w:val="00CD7F45"/>
    <w:rsid w:val="00CE0A13"/>
    <w:rsid w:val="00CE10DD"/>
    <w:rsid w:val="00CE255F"/>
    <w:rsid w:val="00CE2A9A"/>
    <w:rsid w:val="00CE2EA5"/>
    <w:rsid w:val="00CE3E17"/>
    <w:rsid w:val="00CE492E"/>
    <w:rsid w:val="00CE4CE4"/>
    <w:rsid w:val="00CE6020"/>
    <w:rsid w:val="00CE6F87"/>
    <w:rsid w:val="00CE76C9"/>
    <w:rsid w:val="00CF06AE"/>
    <w:rsid w:val="00CF2775"/>
    <w:rsid w:val="00CF4E3C"/>
    <w:rsid w:val="00CF64CB"/>
    <w:rsid w:val="00CF763C"/>
    <w:rsid w:val="00D00679"/>
    <w:rsid w:val="00D01659"/>
    <w:rsid w:val="00D01DB9"/>
    <w:rsid w:val="00D02FF2"/>
    <w:rsid w:val="00D0650E"/>
    <w:rsid w:val="00D067FD"/>
    <w:rsid w:val="00D06B1C"/>
    <w:rsid w:val="00D11946"/>
    <w:rsid w:val="00D11CC8"/>
    <w:rsid w:val="00D11D11"/>
    <w:rsid w:val="00D13445"/>
    <w:rsid w:val="00D13EA0"/>
    <w:rsid w:val="00D206BC"/>
    <w:rsid w:val="00D20F4D"/>
    <w:rsid w:val="00D210E9"/>
    <w:rsid w:val="00D2261E"/>
    <w:rsid w:val="00D23DA9"/>
    <w:rsid w:val="00D24FFE"/>
    <w:rsid w:val="00D2761A"/>
    <w:rsid w:val="00D3043F"/>
    <w:rsid w:val="00D30ED1"/>
    <w:rsid w:val="00D31649"/>
    <w:rsid w:val="00D31DAF"/>
    <w:rsid w:val="00D32493"/>
    <w:rsid w:val="00D332B0"/>
    <w:rsid w:val="00D34B8F"/>
    <w:rsid w:val="00D34CD5"/>
    <w:rsid w:val="00D35164"/>
    <w:rsid w:val="00D37952"/>
    <w:rsid w:val="00D3797C"/>
    <w:rsid w:val="00D4076C"/>
    <w:rsid w:val="00D407C0"/>
    <w:rsid w:val="00D41AAA"/>
    <w:rsid w:val="00D41B47"/>
    <w:rsid w:val="00D42AFF"/>
    <w:rsid w:val="00D42B46"/>
    <w:rsid w:val="00D43959"/>
    <w:rsid w:val="00D43AD7"/>
    <w:rsid w:val="00D4498F"/>
    <w:rsid w:val="00D4532D"/>
    <w:rsid w:val="00D5288D"/>
    <w:rsid w:val="00D5462B"/>
    <w:rsid w:val="00D55D19"/>
    <w:rsid w:val="00D56E98"/>
    <w:rsid w:val="00D57418"/>
    <w:rsid w:val="00D605F3"/>
    <w:rsid w:val="00D613AB"/>
    <w:rsid w:val="00D61594"/>
    <w:rsid w:val="00D61ED1"/>
    <w:rsid w:val="00D633FA"/>
    <w:rsid w:val="00D63F19"/>
    <w:rsid w:val="00D65614"/>
    <w:rsid w:val="00D65AA6"/>
    <w:rsid w:val="00D660B5"/>
    <w:rsid w:val="00D665CB"/>
    <w:rsid w:val="00D67A52"/>
    <w:rsid w:val="00D711B6"/>
    <w:rsid w:val="00D73032"/>
    <w:rsid w:val="00D74C0A"/>
    <w:rsid w:val="00D75ABB"/>
    <w:rsid w:val="00D76116"/>
    <w:rsid w:val="00D7678C"/>
    <w:rsid w:val="00D76F9F"/>
    <w:rsid w:val="00D76FB0"/>
    <w:rsid w:val="00D80990"/>
    <w:rsid w:val="00D82126"/>
    <w:rsid w:val="00D836B6"/>
    <w:rsid w:val="00D83982"/>
    <w:rsid w:val="00D839CF"/>
    <w:rsid w:val="00D851FD"/>
    <w:rsid w:val="00D85A33"/>
    <w:rsid w:val="00D90563"/>
    <w:rsid w:val="00D90B19"/>
    <w:rsid w:val="00D91983"/>
    <w:rsid w:val="00D9398A"/>
    <w:rsid w:val="00D94095"/>
    <w:rsid w:val="00D95F4A"/>
    <w:rsid w:val="00D96C4C"/>
    <w:rsid w:val="00D9767B"/>
    <w:rsid w:val="00D97724"/>
    <w:rsid w:val="00DA15EA"/>
    <w:rsid w:val="00DA2357"/>
    <w:rsid w:val="00DA32C1"/>
    <w:rsid w:val="00DA38FF"/>
    <w:rsid w:val="00DA3A5A"/>
    <w:rsid w:val="00DA40FA"/>
    <w:rsid w:val="00DA60EA"/>
    <w:rsid w:val="00DA6311"/>
    <w:rsid w:val="00DA79AE"/>
    <w:rsid w:val="00DB03E0"/>
    <w:rsid w:val="00DB1A74"/>
    <w:rsid w:val="00DB2952"/>
    <w:rsid w:val="00DB5B0C"/>
    <w:rsid w:val="00DB6690"/>
    <w:rsid w:val="00DB6C2E"/>
    <w:rsid w:val="00DB7755"/>
    <w:rsid w:val="00DC0AA3"/>
    <w:rsid w:val="00DC24DF"/>
    <w:rsid w:val="00DC3626"/>
    <w:rsid w:val="00DC6AD9"/>
    <w:rsid w:val="00DC6DAF"/>
    <w:rsid w:val="00DD0AF0"/>
    <w:rsid w:val="00DD165F"/>
    <w:rsid w:val="00DD3D59"/>
    <w:rsid w:val="00DD44B6"/>
    <w:rsid w:val="00DD54F9"/>
    <w:rsid w:val="00DD673B"/>
    <w:rsid w:val="00DD73B1"/>
    <w:rsid w:val="00DE03A9"/>
    <w:rsid w:val="00DE26A5"/>
    <w:rsid w:val="00DE29FB"/>
    <w:rsid w:val="00DE2C7B"/>
    <w:rsid w:val="00DE2C8B"/>
    <w:rsid w:val="00DE409C"/>
    <w:rsid w:val="00DE4D80"/>
    <w:rsid w:val="00DE66E1"/>
    <w:rsid w:val="00DF0403"/>
    <w:rsid w:val="00DF0F31"/>
    <w:rsid w:val="00DF30A7"/>
    <w:rsid w:val="00DF3D74"/>
    <w:rsid w:val="00DF4DEE"/>
    <w:rsid w:val="00DF60D0"/>
    <w:rsid w:val="00DF6B04"/>
    <w:rsid w:val="00DF7379"/>
    <w:rsid w:val="00DF769B"/>
    <w:rsid w:val="00E0021F"/>
    <w:rsid w:val="00E00635"/>
    <w:rsid w:val="00E00A1D"/>
    <w:rsid w:val="00E03EC5"/>
    <w:rsid w:val="00E05CDE"/>
    <w:rsid w:val="00E05D4E"/>
    <w:rsid w:val="00E0708A"/>
    <w:rsid w:val="00E074A8"/>
    <w:rsid w:val="00E108BA"/>
    <w:rsid w:val="00E111DD"/>
    <w:rsid w:val="00E113C7"/>
    <w:rsid w:val="00E12C6D"/>
    <w:rsid w:val="00E16D7D"/>
    <w:rsid w:val="00E2065A"/>
    <w:rsid w:val="00E21110"/>
    <w:rsid w:val="00E22E99"/>
    <w:rsid w:val="00E233C4"/>
    <w:rsid w:val="00E24077"/>
    <w:rsid w:val="00E244EC"/>
    <w:rsid w:val="00E248A9"/>
    <w:rsid w:val="00E26793"/>
    <w:rsid w:val="00E3008F"/>
    <w:rsid w:val="00E3099A"/>
    <w:rsid w:val="00E31D62"/>
    <w:rsid w:val="00E3272E"/>
    <w:rsid w:val="00E33A21"/>
    <w:rsid w:val="00E34945"/>
    <w:rsid w:val="00E367C8"/>
    <w:rsid w:val="00E3687F"/>
    <w:rsid w:val="00E3780B"/>
    <w:rsid w:val="00E40D14"/>
    <w:rsid w:val="00E411D4"/>
    <w:rsid w:val="00E4130E"/>
    <w:rsid w:val="00E41E2B"/>
    <w:rsid w:val="00E43DC4"/>
    <w:rsid w:val="00E44F9A"/>
    <w:rsid w:val="00E51759"/>
    <w:rsid w:val="00E51877"/>
    <w:rsid w:val="00E532E6"/>
    <w:rsid w:val="00E53FC9"/>
    <w:rsid w:val="00E56DC4"/>
    <w:rsid w:val="00E576C0"/>
    <w:rsid w:val="00E579FC"/>
    <w:rsid w:val="00E57C9A"/>
    <w:rsid w:val="00E57D72"/>
    <w:rsid w:val="00E60F58"/>
    <w:rsid w:val="00E6390F"/>
    <w:rsid w:val="00E64849"/>
    <w:rsid w:val="00E649DB"/>
    <w:rsid w:val="00E65078"/>
    <w:rsid w:val="00E660D7"/>
    <w:rsid w:val="00E71A43"/>
    <w:rsid w:val="00E72216"/>
    <w:rsid w:val="00E72FBC"/>
    <w:rsid w:val="00E75522"/>
    <w:rsid w:val="00E76A0D"/>
    <w:rsid w:val="00E77246"/>
    <w:rsid w:val="00E80496"/>
    <w:rsid w:val="00E818C5"/>
    <w:rsid w:val="00E8227C"/>
    <w:rsid w:val="00E859DE"/>
    <w:rsid w:val="00E85E81"/>
    <w:rsid w:val="00E879A8"/>
    <w:rsid w:val="00E909BB"/>
    <w:rsid w:val="00E91FA3"/>
    <w:rsid w:val="00E9251B"/>
    <w:rsid w:val="00E93C04"/>
    <w:rsid w:val="00E93ED7"/>
    <w:rsid w:val="00EA0EBD"/>
    <w:rsid w:val="00EA1BC7"/>
    <w:rsid w:val="00EA1E16"/>
    <w:rsid w:val="00EA290A"/>
    <w:rsid w:val="00EA295D"/>
    <w:rsid w:val="00EA378A"/>
    <w:rsid w:val="00EA4136"/>
    <w:rsid w:val="00EA51B1"/>
    <w:rsid w:val="00EA5DD0"/>
    <w:rsid w:val="00EA6255"/>
    <w:rsid w:val="00EA730B"/>
    <w:rsid w:val="00EB1826"/>
    <w:rsid w:val="00EB1D80"/>
    <w:rsid w:val="00EB2A7D"/>
    <w:rsid w:val="00EB3334"/>
    <w:rsid w:val="00EB34BE"/>
    <w:rsid w:val="00EB3DFD"/>
    <w:rsid w:val="00EB761B"/>
    <w:rsid w:val="00EB7AC1"/>
    <w:rsid w:val="00EB7B09"/>
    <w:rsid w:val="00EC3606"/>
    <w:rsid w:val="00EC5D3E"/>
    <w:rsid w:val="00EC7588"/>
    <w:rsid w:val="00ED1A5B"/>
    <w:rsid w:val="00ED3C60"/>
    <w:rsid w:val="00ED467F"/>
    <w:rsid w:val="00ED4A03"/>
    <w:rsid w:val="00ED4E14"/>
    <w:rsid w:val="00ED6E6F"/>
    <w:rsid w:val="00ED7E3B"/>
    <w:rsid w:val="00EE196B"/>
    <w:rsid w:val="00EE3921"/>
    <w:rsid w:val="00EE3CA4"/>
    <w:rsid w:val="00EE3EA3"/>
    <w:rsid w:val="00EE5C4F"/>
    <w:rsid w:val="00EE732B"/>
    <w:rsid w:val="00EE7C59"/>
    <w:rsid w:val="00EF04A2"/>
    <w:rsid w:val="00EF16B6"/>
    <w:rsid w:val="00EF3396"/>
    <w:rsid w:val="00EF4E6B"/>
    <w:rsid w:val="00EF4F11"/>
    <w:rsid w:val="00EF5706"/>
    <w:rsid w:val="00EF5A8C"/>
    <w:rsid w:val="00EF6081"/>
    <w:rsid w:val="00EF797B"/>
    <w:rsid w:val="00EF7DEB"/>
    <w:rsid w:val="00F0025C"/>
    <w:rsid w:val="00F02C62"/>
    <w:rsid w:val="00F040A0"/>
    <w:rsid w:val="00F041A5"/>
    <w:rsid w:val="00F05231"/>
    <w:rsid w:val="00F064FD"/>
    <w:rsid w:val="00F07B94"/>
    <w:rsid w:val="00F11D5B"/>
    <w:rsid w:val="00F126AD"/>
    <w:rsid w:val="00F12C9A"/>
    <w:rsid w:val="00F15EA5"/>
    <w:rsid w:val="00F17FFB"/>
    <w:rsid w:val="00F214FA"/>
    <w:rsid w:val="00F21F92"/>
    <w:rsid w:val="00F23212"/>
    <w:rsid w:val="00F23BDC"/>
    <w:rsid w:val="00F24639"/>
    <w:rsid w:val="00F24842"/>
    <w:rsid w:val="00F24969"/>
    <w:rsid w:val="00F302BB"/>
    <w:rsid w:val="00F31082"/>
    <w:rsid w:val="00F31E5B"/>
    <w:rsid w:val="00F32618"/>
    <w:rsid w:val="00F32D9E"/>
    <w:rsid w:val="00F34A95"/>
    <w:rsid w:val="00F35B53"/>
    <w:rsid w:val="00F40019"/>
    <w:rsid w:val="00F408D4"/>
    <w:rsid w:val="00F4457A"/>
    <w:rsid w:val="00F46BC5"/>
    <w:rsid w:val="00F46ECB"/>
    <w:rsid w:val="00F475A3"/>
    <w:rsid w:val="00F501A8"/>
    <w:rsid w:val="00F50640"/>
    <w:rsid w:val="00F51D27"/>
    <w:rsid w:val="00F55462"/>
    <w:rsid w:val="00F55B46"/>
    <w:rsid w:val="00F56382"/>
    <w:rsid w:val="00F5655B"/>
    <w:rsid w:val="00F62112"/>
    <w:rsid w:val="00F62297"/>
    <w:rsid w:val="00F62375"/>
    <w:rsid w:val="00F62AE5"/>
    <w:rsid w:val="00F6303A"/>
    <w:rsid w:val="00F63760"/>
    <w:rsid w:val="00F63F95"/>
    <w:rsid w:val="00F66CBD"/>
    <w:rsid w:val="00F67687"/>
    <w:rsid w:val="00F70C40"/>
    <w:rsid w:val="00F70DA3"/>
    <w:rsid w:val="00F713A7"/>
    <w:rsid w:val="00F722D9"/>
    <w:rsid w:val="00F76737"/>
    <w:rsid w:val="00F81285"/>
    <w:rsid w:val="00F83022"/>
    <w:rsid w:val="00F83E29"/>
    <w:rsid w:val="00F83E46"/>
    <w:rsid w:val="00F8554D"/>
    <w:rsid w:val="00F90D84"/>
    <w:rsid w:val="00F90FB1"/>
    <w:rsid w:val="00F9282B"/>
    <w:rsid w:val="00F92AD7"/>
    <w:rsid w:val="00F9472E"/>
    <w:rsid w:val="00F95296"/>
    <w:rsid w:val="00F9566E"/>
    <w:rsid w:val="00F96F35"/>
    <w:rsid w:val="00F977C7"/>
    <w:rsid w:val="00FA0D32"/>
    <w:rsid w:val="00FA1C63"/>
    <w:rsid w:val="00FA2116"/>
    <w:rsid w:val="00FA269F"/>
    <w:rsid w:val="00FA4C36"/>
    <w:rsid w:val="00FA5CF5"/>
    <w:rsid w:val="00FA689B"/>
    <w:rsid w:val="00FA75AB"/>
    <w:rsid w:val="00FB1BB2"/>
    <w:rsid w:val="00FB26C4"/>
    <w:rsid w:val="00FB514A"/>
    <w:rsid w:val="00FB51E5"/>
    <w:rsid w:val="00FB667A"/>
    <w:rsid w:val="00FB6E82"/>
    <w:rsid w:val="00FB7816"/>
    <w:rsid w:val="00FC0612"/>
    <w:rsid w:val="00FC2889"/>
    <w:rsid w:val="00FC2E2D"/>
    <w:rsid w:val="00FC30D0"/>
    <w:rsid w:val="00FC3282"/>
    <w:rsid w:val="00FC48B5"/>
    <w:rsid w:val="00FC63AE"/>
    <w:rsid w:val="00FC6FD0"/>
    <w:rsid w:val="00FC7E36"/>
    <w:rsid w:val="00FD09E8"/>
    <w:rsid w:val="00FD2461"/>
    <w:rsid w:val="00FD3531"/>
    <w:rsid w:val="00FD4544"/>
    <w:rsid w:val="00FD6D1B"/>
    <w:rsid w:val="00FD75DF"/>
    <w:rsid w:val="00FD7652"/>
    <w:rsid w:val="00FE388C"/>
    <w:rsid w:val="00FE3C56"/>
    <w:rsid w:val="00FE48EA"/>
    <w:rsid w:val="00FE495E"/>
    <w:rsid w:val="00FF12FF"/>
    <w:rsid w:val="00FF1510"/>
    <w:rsid w:val="00FF217C"/>
    <w:rsid w:val="00FF29B9"/>
    <w:rsid w:val="00FF4962"/>
    <w:rsid w:val="00FF4D7F"/>
    <w:rsid w:val="00FF5E55"/>
    <w:rsid w:val="00FF67AD"/>
    <w:rsid w:val="00FF6A05"/>
    <w:rsid w:val="00FF6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8E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1">
    <w:name w:val="Ballontekst1"/>
    <w:basedOn w:val="Normal"/>
    <w:semiHidden/>
    <w:rsid w:val="002100BA"/>
    <w:pPr>
      <w:adjustRightInd/>
      <w:snapToGrid/>
      <w:spacing w:line="240" w:lineRule="auto"/>
    </w:pPr>
    <w:rPr>
      <w:rFonts w:ascii="Tahoma" w:eastAsia="PMingLiU" w:hAnsi="Tahoma" w:cs="Tahoma"/>
      <w:sz w:val="16"/>
      <w:szCs w:val="16"/>
      <w:lang w:eastAsia="en-US"/>
    </w:rPr>
  </w:style>
  <w:style w:type="character" w:customStyle="1" w:styleId="UnresolvedMention">
    <w:name w:val="Unresolved Mention"/>
    <w:basedOn w:val="DefaultParagraphFont"/>
    <w:uiPriority w:val="99"/>
    <w:semiHidden/>
    <w:unhideWhenUsed/>
    <w:rsid w:val="001D429D"/>
    <w:rPr>
      <w:color w:val="808080"/>
      <w:shd w:val="clear" w:color="auto" w:fill="E6E6E6"/>
    </w:rPr>
  </w:style>
  <w:style w:type="paragraph" w:styleId="ListParagraph">
    <w:name w:val="List Paragraph"/>
    <w:basedOn w:val="Normal"/>
    <w:uiPriority w:val="34"/>
    <w:qFormat/>
    <w:rsid w:val="00CD034E"/>
    <w:pPr>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8B1D74"/>
    <w:pPr>
      <w:adjustRightInd w:val="0"/>
      <w:snapToGrid w:val="0"/>
      <w:spacing w:line="240" w:lineRule="atLeast"/>
    </w:pPr>
    <w:rPr>
      <w:rFonts w:ascii="Trebuchet MS" w:hAnsi="Trebuchet MS"/>
      <w:szCs w:val="24"/>
      <w:lang w:eastAsia="de-CH"/>
    </w:rPr>
  </w:style>
  <w:style w:type="paragraph" w:styleId="Heading1">
    <w:name w:val="heading 1"/>
    <w:basedOn w:val="Normal"/>
    <w:next w:val="Normal"/>
    <w:autoRedefine/>
    <w:qFormat/>
    <w:rsid w:val="0011312B"/>
    <w:pPr>
      <w:keepNext/>
      <w:keepLines/>
      <w:numPr>
        <w:numId w:val="11"/>
      </w:numPr>
      <w:outlineLvl w:val="0"/>
    </w:pPr>
    <w:rPr>
      <w:rFonts w:cs="Arial"/>
      <w:b/>
      <w:bCs/>
      <w:snapToGrid w:val="0"/>
      <w:szCs w:val="32"/>
    </w:rPr>
  </w:style>
  <w:style w:type="paragraph" w:styleId="Heading2">
    <w:name w:val="heading 2"/>
    <w:basedOn w:val="Normal"/>
    <w:next w:val="Normal"/>
    <w:qFormat/>
    <w:rsid w:val="0011312B"/>
    <w:pPr>
      <w:keepNext/>
      <w:keepLines/>
      <w:numPr>
        <w:ilvl w:val="1"/>
        <w:numId w:val="11"/>
      </w:numPr>
      <w:outlineLvl w:val="1"/>
    </w:pPr>
    <w:rPr>
      <w:rFonts w:cs="Arial"/>
      <w:b/>
      <w:bCs/>
      <w:iCs/>
      <w:szCs w:val="28"/>
    </w:rPr>
  </w:style>
  <w:style w:type="paragraph" w:styleId="Heading3">
    <w:name w:val="heading 3"/>
    <w:basedOn w:val="Normal"/>
    <w:next w:val="Normal"/>
    <w:qFormat/>
    <w:rsid w:val="0011312B"/>
    <w:pPr>
      <w:keepNext/>
      <w:keepLines/>
      <w:numPr>
        <w:ilvl w:val="2"/>
        <w:numId w:val="11"/>
      </w:numPr>
      <w:outlineLvl w:val="2"/>
    </w:pPr>
    <w:rPr>
      <w:rFonts w:cs="Arial"/>
      <w:b/>
      <w:bCs/>
      <w:szCs w:val="26"/>
    </w:rPr>
  </w:style>
  <w:style w:type="paragraph" w:styleId="Heading4">
    <w:name w:val="heading 4"/>
    <w:basedOn w:val="Normal"/>
    <w:next w:val="Normal"/>
    <w:qFormat/>
    <w:rsid w:val="0011312B"/>
    <w:pPr>
      <w:keepNext/>
      <w:keepLines/>
      <w:numPr>
        <w:ilvl w:val="3"/>
        <w:numId w:val="11"/>
      </w:numPr>
      <w:outlineLvl w:val="3"/>
    </w:pPr>
    <w:rPr>
      <w:b/>
      <w:bCs/>
      <w:szCs w:val="28"/>
    </w:rPr>
  </w:style>
  <w:style w:type="paragraph" w:styleId="Heading5">
    <w:name w:val="heading 5"/>
    <w:basedOn w:val="Normal"/>
    <w:next w:val="Normal"/>
    <w:qFormat/>
    <w:rsid w:val="0011312B"/>
    <w:pPr>
      <w:keepNext/>
      <w:keepLines/>
      <w:numPr>
        <w:ilvl w:val="4"/>
        <w:numId w:val="11"/>
      </w:numPr>
      <w:outlineLvl w:val="4"/>
    </w:pPr>
    <w:rPr>
      <w:b/>
      <w:bCs/>
      <w:iCs/>
      <w:szCs w:val="26"/>
    </w:rPr>
  </w:style>
  <w:style w:type="paragraph" w:styleId="Heading6">
    <w:name w:val="heading 6"/>
    <w:basedOn w:val="Normal"/>
    <w:next w:val="Normal"/>
    <w:qFormat/>
    <w:rsid w:val="0011312B"/>
    <w:pPr>
      <w:keepNext/>
      <w:keepLines/>
      <w:numPr>
        <w:ilvl w:val="5"/>
        <w:numId w:val="11"/>
      </w:numPr>
      <w:outlineLvl w:val="5"/>
    </w:pPr>
    <w:rPr>
      <w:b/>
      <w:bCs/>
      <w:szCs w:val="22"/>
    </w:rPr>
  </w:style>
  <w:style w:type="paragraph" w:styleId="Heading7">
    <w:name w:val="heading 7"/>
    <w:basedOn w:val="Normal"/>
    <w:next w:val="Normal"/>
    <w:qFormat/>
    <w:rsid w:val="0011312B"/>
    <w:pPr>
      <w:keepNext/>
      <w:keepLines/>
      <w:numPr>
        <w:ilvl w:val="6"/>
        <w:numId w:val="11"/>
      </w:numPr>
      <w:outlineLvl w:val="6"/>
    </w:pPr>
    <w:rPr>
      <w:b/>
    </w:rPr>
  </w:style>
  <w:style w:type="paragraph" w:styleId="Heading8">
    <w:name w:val="heading 8"/>
    <w:basedOn w:val="Normal"/>
    <w:next w:val="Normal"/>
    <w:qFormat/>
    <w:rsid w:val="0011312B"/>
    <w:pPr>
      <w:keepNext/>
      <w:keepLines/>
      <w:numPr>
        <w:ilvl w:val="7"/>
        <w:numId w:val="11"/>
      </w:numPr>
      <w:outlineLvl w:val="7"/>
    </w:pPr>
    <w:rPr>
      <w:b/>
      <w:iCs/>
    </w:rPr>
  </w:style>
  <w:style w:type="paragraph" w:styleId="Heading9">
    <w:name w:val="heading 9"/>
    <w:basedOn w:val="Normal"/>
    <w:next w:val="Normal"/>
    <w:qFormat/>
    <w:rsid w:val="0011312B"/>
    <w:pPr>
      <w:keepNext/>
      <w:keepLines/>
      <w:numPr>
        <w:ilvl w:val="8"/>
        <w:numId w:val="1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4F"/>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rsid w:val="00A856F5"/>
    <w:pPr>
      <w:spacing w:line="240" w:lineRule="auto"/>
      <w:ind w:right="4820"/>
    </w:pPr>
    <w:rPr>
      <w:sz w:val="18"/>
      <w:lang w:val="de-CH"/>
    </w:rPr>
  </w:style>
  <w:style w:type="paragraph" w:styleId="Footer">
    <w:name w:val="footer"/>
    <w:basedOn w:val="Normal"/>
    <w:rsid w:val="009169C5"/>
    <w:pPr>
      <w:ind w:right="3260"/>
    </w:pPr>
    <w:rPr>
      <w:sz w:val="15"/>
    </w:rPr>
  </w:style>
  <w:style w:type="paragraph" w:styleId="TOC1">
    <w:name w:val="toc 1"/>
    <w:basedOn w:val="Normal"/>
    <w:next w:val="Normal"/>
    <w:autoRedefine/>
    <w:rsid w:val="00DE409C"/>
  </w:style>
  <w:style w:type="paragraph" w:styleId="TOC2">
    <w:name w:val="toc 2"/>
    <w:basedOn w:val="Normal"/>
    <w:next w:val="Normal"/>
    <w:autoRedefine/>
    <w:rsid w:val="005E7E3B"/>
  </w:style>
  <w:style w:type="paragraph" w:styleId="TOC3">
    <w:name w:val="toc 3"/>
    <w:basedOn w:val="Normal"/>
    <w:next w:val="Normal"/>
    <w:autoRedefine/>
    <w:rsid w:val="00DE409C"/>
  </w:style>
  <w:style w:type="character" w:styleId="Hyperlink">
    <w:name w:val="Hyperlink"/>
    <w:rsid w:val="00BA7D0F"/>
    <w:rPr>
      <w:dstrike w:val="0"/>
      <w:color w:val="auto"/>
      <w:u w:val="single"/>
      <w:vertAlign w:val="baseline"/>
      <w:lang w:val="en-US"/>
    </w:rPr>
  </w:style>
  <w:style w:type="paragraph" w:styleId="BalloonText">
    <w:name w:val="Balloon Text"/>
    <w:basedOn w:val="Normal"/>
    <w:rsid w:val="00B57397"/>
    <w:pPr>
      <w:keepLines/>
    </w:pPr>
    <w:rPr>
      <w:rFonts w:cs="Tahoma"/>
      <w:sz w:val="16"/>
      <w:szCs w:val="16"/>
    </w:rPr>
  </w:style>
  <w:style w:type="paragraph" w:styleId="Caption">
    <w:name w:val="caption"/>
    <w:basedOn w:val="Normal"/>
    <w:next w:val="Normal"/>
    <w:qFormat/>
    <w:rsid w:val="00B57397"/>
    <w:pPr>
      <w:keepLines/>
    </w:pPr>
    <w:rPr>
      <w:b/>
      <w:bCs/>
      <w:sz w:val="16"/>
      <w:szCs w:val="20"/>
    </w:rPr>
  </w:style>
  <w:style w:type="character" w:styleId="CommentReference">
    <w:name w:val="annotation reference"/>
    <w:rsid w:val="00B57397"/>
    <w:rPr>
      <w:sz w:val="16"/>
      <w:szCs w:val="16"/>
      <w:lang w:val="en-US"/>
    </w:rPr>
  </w:style>
  <w:style w:type="paragraph" w:styleId="CommentText">
    <w:name w:val="annotation text"/>
    <w:basedOn w:val="Normal"/>
    <w:link w:val="CommentTextChar"/>
    <w:rsid w:val="00B57397"/>
    <w:rPr>
      <w:sz w:val="16"/>
      <w:szCs w:val="20"/>
    </w:rPr>
  </w:style>
  <w:style w:type="paragraph" w:styleId="CommentSubject">
    <w:name w:val="annotation subject"/>
    <w:basedOn w:val="CommentText"/>
    <w:next w:val="CommentText"/>
    <w:rsid w:val="00DE409C"/>
    <w:rPr>
      <w:b/>
      <w:bCs/>
    </w:rPr>
  </w:style>
  <w:style w:type="paragraph" w:styleId="DocumentMap">
    <w:name w:val="Document Map"/>
    <w:basedOn w:val="Normal"/>
    <w:rsid w:val="009D48A4"/>
    <w:rPr>
      <w:rFonts w:cs="Tahoma"/>
      <w:szCs w:val="20"/>
    </w:rPr>
  </w:style>
  <w:style w:type="character" w:styleId="EndnoteReference">
    <w:name w:val="endnote reference"/>
    <w:rsid w:val="00DE409C"/>
    <w:rPr>
      <w:vertAlign w:val="superscript"/>
      <w:lang w:val="en-US"/>
    </w:rPr>
  </w:style>
  <w:style w:type="paragraph" w:styleId="EndnoteText">
    <w:name w:val="endnote text"/>
    <w:basedOn w:val="Normal"/>
    <w:rsid w:val="009D48A4"/>
    <w:rPr>
      <w:sz w:val="14"/>
      <w:szCs w:val="20"/>
    </w:rPr>
  </w:style>
  <w:style w:type="character" w:styleId="FootnoteReference">
    <w:name w:val="footnote reference"/>
    <w:rsid w:val="00DE409C"/>
    <w:rPr>
      <w:vertAlign w:val="superscript"/>
      <w:lang w:val="en-US"/>
    </w:rPr>
  </w:style>
  <w:style w:type="paragraph" w:styleId="FootnoteText">
    <w:name w:val="footnote text"/>
    <w:basedOn w:val="Normal"/>
    <w:rsid w:val="009D48A4"/>
    <w:rPr>
      <w:sz w:val="14"/>
      <w:szCs w:val="20"/>
    </w:rPr>
  </w:style>
  <w:style w:type="paragraph" w:styleId="Index1">
    <w:name w:val="index 1"/>
    <w:basedOn w:val="Normal"/>
    <w:next w:val="Normal"/>
    <w:autoRedefine/>
    <w:rsid w:val="00730FCB"/>
    <w:pPr>
      <w:ind w:left="284" w:hanging="284"/>
    </w:pPr>
  </w:style>
  <w:style w:type="paragraph" w:styleId="Index2">
    <w:name w:val="index 2"/>
    <w:basedOn w:val="Normal"/>
    <w:next w:val="Normal"/>
    <w:autoRedefine/>
    <w:rsid w:val="00730FCB"/>
    <w:pPr>
      <w:ind w:left="568" w:hanging="284"/>
    </w:pPr>
  </w:style>
  <w:style w:type="paragraph" w:styleId="Index3">
    <w:name w:val="index 3"/>
    <w:basedOn w:val="Normal"/>
    <w:next w:val="Normal"/>
    <w:autoRedefine/>
    <w:rsid w:val="00730FCB"/>
    <w:pPr>
      <w:ind w:left="851" w:hanging="284"/>
    </w:pPr>
  </w:style>
  <w:style w:type="paragraph" w:styleId="Index4">
    <w:name w:val="index 4"/>
    <w:basedOn w:val="Normal"/>
    <w:next w:val="Normal"/>
    <w:autoRedefine/>
    <w:rsid w:val="00730FCB"/>
    <w:pPr>
      <w:ind w:left="1135" w:hanging="284"/>
    </w:pPr>
  </w:style>
  <w:style w:type="paragraph" w:styleId="Index5">
    <w:name w:val="index 5"/>
    <w:basedOn w:val="Normal"/>
    <w:next w:val="Normal"/>
    <w:autoRedefine/>
    <w:rsid w:val="00730FCB"/>
    <w:pPr>
      <w:ind w:left="1418" w:hanging="284"/>
    </w:pPr>
  </w:style>
  <w:style w:type="paragraph" w:styleId="Index6">
    <w:name w:val="index 6"/>
    <w:basedOn w:val="Normal"/>
    <w:next w:val="Normal"/>
    <w:autoRedefine/>
    <w:rsid w:val="00730FCB"/>
    <w:pPr>
      <w:ind w:left="1702" w:hanging="284"/>
    </w:pPr>
  </w:style>
  <w:style w:type="paragraph" w:styleId="Index7">
    <w:name w:val="index 7"/>
    <w:basedOn w:val="Normal"/>
    <w:next w:val="Normal"/>
    <w:autoRedefine/>
    <w:rsid w:val="00730FCB"/>
    <w:pPr>
      <w:ind w:left="1985" w:hanging="284"/>
    </w:pPr>
  </w:style>
  <w:style w:type="paragraph" w:styleId="Index8">
    <w:name w:val="index 8"/>
    <w:basedOn w:val="Normal"/>
    <w:next w:val="Normal"/>
    <w:autoRedefine/>
    <w:rsid w:val="00730FCB"/>
    <w:pPr>
      <w:ind w:left="2269" w:hanging="284"/>
    </w:pPr>
  </w:style>
  <w:style w:type="paragraph" w:styleId="Index9">
    <w:name w:val="index 9"/>
    <w:basedOn w:val="Normal"/>
    <w:next w:val="Normal"/>
    <w:autoRedefine/>
    <w:rsid w:val="00730FCB"/>
    <w:pPr>
      <w:ind w:left="2552" w:hanging="284"/>
    </w:pPr>
  </w:style>
  <w:style w:type="paragraph" w:styleId="IndexHeading">
    <w:name w:val="index heading"/>
    <w:basedOn w:val="Normal"/>
    <w:next w:val="Index1"/>
    <w:rsid w:val="00730FCB"/>
    <w:pPr>
      <w:keepNext/>
      <w:keepLines/>
    </w:pPr>
    <w:rPr>
      <w:rFonts w:cs="Arial"/>
      <w:b/>
      <w:bCs/>
    </w:rPr>
  </w:style>
  <w:style w:type="paragraph" w:styleId="MacroText">
    <w:name w:val="macro"/>
    <w:rsid w:val="00C70241"/>
    <w:rPr>
      <w:rFonts w:ascii="Verdana" w:hAnsi="Verdana" w:cs="Courier New"/>
      <w:sz w:val="22"/>
      <w:lang w:val="de-CH" w:eastAsia="de-CH"/>
    </w:rPr>
  </w:style>
  <w:style w:type="paragraph" w:styleId="TableofAuthorities">
    <w:name w:val="table of authorities"/>
    <w:basedOn w:val="Normal"/>
    <w:next w:val="Normal"/>
    <w:rsid w:val="005E7E3B"/>
    <w:pPr>
      <w:ind w:left="284" w:hanging="284"/>
    </w:pPr>
  </w:style>
  <w:style w:type="paragraph" w:styleId="TableofFigures">
    <w:name w:val="table of figures"/>
    <w:basedOn w:val="Normal"/>
    <w:next w:val="Normal"/>
    <w:rsid w:val="00DE409C"/>
  </w:style>
  <w:style w:type="paragraph" w:styleId="TOAHeading">
    <w:name w:val="toa heading"/>
    <w:basedOn w:val="Normal"/>
    <w:next w:val="Normal"/>
    <w:rsid w:val="002645DC"/>
    <w:pPr>
      <w:keepNext/>
      <w:keepLines/>
    </w:pPr>
    <w:rPr>
      <w:rFonts w:cs="Arial"/>
      <w:b/>
      <w:bCs/>
    </w:rPr>
  </w:style>
  <w:style w:type="paragraph" w:styleId="TOC4">
    <w:name w:val="toc 4"/>
    <w:basedOn w:val="Normal"/>
    <w:next w:val="Normal"/>
    <w:autoRedefine/>
    <w:rsid w:val="00DE409C"/>
  </w:style>
  <w:style w:type="paragraph" w:styleId="TOC5">
    <w:name w:val="toc 5"/>
    <w:basedOn w:val="Normal"/>
    <w:next w:val="Normal"/>
    <w:autoRedefine/>
    <w:rsid w:val="00DE409C"/>
  </w:style>
  <w:style w:type="paragraph" w:styleId="TOC6">
    <w:name w:val="toc 6"/>
    <w:basedOn w:val="Normal"/>
    <w:next w:val="Normal"/>
    <w:autoRedefine/>
    <w:rsid w:val="00DE409C"/>
  </w:style>
  <w:style w:type="paragraph" w:styleId="TOC7">
    <w:name w:val="toc 7"/>
    <w:basedOn w:val="Normal"/>
    <w:next w:val="Normal"/>
    <w:autoRedefine/>
    <w:rsid w:val="00DE409C"/>
  </w:style>
  <w:style w:type="paragraph" w:styleId="TOC8">
    <w:name w:val="toc 8"/>
    <w:basedOn w:val="Normal"/>
    <w:next w:val="Normal"/>
    <w:autoRedefine/>
    <w:rsid w:val="00DE409C"/>
  </w:style>
  <w:style w:type="paragraph" w:styleId="TOC9">
    <w:name w:val="toc 9"/>
    <w:basedOn w:val="Normal"/>
    <w:next w:val="Normal"/>
    <w:autoRedefine/>
    <w:rsid w:val="00DE409C"/>
  </w:style>
  <w:style w:type="paragraph" w:styleId="Title">
    <w:name w:val="Title"/>
    <w:basedOn w:val="Normal"/>
    <w:next w:val="Normal"/>
    <w:qFormat/>
    <w:rsid w:val="005E7E3B"/>
    <w:pPr>
      <w:keepNext/>
      <w:keepLines/>
    </w:pPr>
    <w:rPr>
      <w:rFonts w:cs="Arial"/>
      <w:b/>
      <w:bCs/>
      <w:szCs w:val="32"/>
    </w:rPr>
  </w:style>
  <w:style w:type="paragraph" w:customStyle="1" w:styleId="Subject">
    <w:name w:val="Subject"/>
    <w:basedOn w:val="Normal"/>
    <w:rsid w:val="00B66652"/>
    <w:rPr>
      <w:b/>
      <w:sz w:val="32"/>
    </w:rPr>
  </w:style>
  <w:style w:type="paragraph" w:styleId="Subtitle">
    <w:name w:val="Subtitle"/>
    <w:basedOn w:val="Normal"/>
    <w:next w:val="Normal"/>
    <w:qFormat/>
    <w:rsid w:val="00E00A1D"/>
    <w:pPr>
      <w:keepNext/>
      <w:keepLines/>
    </w:pPr>
    <w:rPr>
      <w:rFonts w:cs="Arial"/>
      <w:b/>
    </w:rPr>
  </w:style>
  <w:style w:type="paragraph" w:customStyle="1" w:styleId="TextTogether">
    <w:name w:val="TextTogether"/>
    <w:basedOn w:val="Normal"/>
    <w:rsid w:val="005E7E3B"/>
    <w:pPr>
      <w:keepNext/>
      <w:keepLines/>
    </w:pPr>
  </w:style>
  <w:style w:type="character" w:styleId="Strong">
    <w:name w:val="Strong"/>
    <w:qFormat/>
    <w:rsid w:val="0097381A"/>
    <w:rPr>
      <w:rFonts w:ascii="Trebuchet MS" w:hAnsi="Trebuchet MS"/>
      <w:b/>
      <w:bCs/>
      <w:lang w:val="en-US"/>
    </w:rPr>
  </w:style>
  <w:style w:type="character" w:customStyle="1" w:styleId="Description">
    <w:name w:val="Description"/>
    <w:rsid w:val="005358BA"/>
    <w:rPr>
      <w:sz w:val="16"/>
      <w:lang w:val="en-US"/>
    </w:rPr>
  </w:style>
  <w:style w:type="paragraph" w:customStyle="1" w:styleId="Introduction">
    <w:name w:val="Introduction"/>
    <w:basedOn w:val="Normal"/>
    <w:next w:val="Normal"/>
    <w:rsid w:val="00E00A1D"/>
    <w:pPr>
      <w:keepNext/>
      <w:keepLines/>
    </w:pPr>
  </w:style>
  <w:style w:type="paragraph" w:styleId="Closing">
    <w:name w:val="Closing"/>
    <w:basedOn w:val="Normal"/>
    <w:rsid w:val="00E00A1D"/>
    <w:pPr>
      <w:keepNext/>
      <w:keepLines/>
    </w:pPr>
  </w:style>
  <w:style w:type="paragraph" w:customStyle="1" w:styleId="Separator">
    <w:name w:val="Separator"/>
    <w:basedOn w:val="Normal"/>
    <w:next w:val="Normal"/>
    <w:rsid w:val="000F79CA"/>
    <w:pPr>
      <w:pBdr>
        <w:bottom w:val="single" w:sz="4" w:space="1" w:color="auto"/>
      </w:pBdr>
    </w:pPr>
  </w:style>
  <w:style w:type="paragraph" w:customStyle="1" w:styleId="Topic300">
    <w:name w:val="Topic300"/>
    <w:basedOn w:val="Normal"/>
    <w:rsid w:val="00100419"/>
    <w:pPr>
      <w:keepLines/>
      <w:ind w:left="1701" w:hanging="1701"/>
    </w:pPr>
  </w:style>
  <w:style w:type="paragraph" w:customStyle="1" w:styleId="Topic600">
    <w:name w:val="Topic600"/>
    <w:basedOn w:val="Normal"/>
    <w:rsid w:val="005E7E3B"/>
    <w:pPr>
      <w:keepLines/>
      <w:ind w:left="3402" w:hanging="3402"/>
    </w:pPr>
  </w:style>
  <w:style w:type="paragraph" w:customStyle="1" w:styleId="Topic900">
    <w:name w:val="Topic900"/>
    <w:basedOn w:val="Normal"/>
    <w:rsid w:val="005E7E3B"/>
    <w:pPr>
      <w:keepLines/>
      <w:ind w:left="5103" w:hanging="5103"/>
    </w:pPr>
  </w:style>
  <w:style w:type="paragraph" w:customStyle="1" w:styleId="Topic075">
    <w:name w:val="Topic075"/>
    <w:basedOn w:val="Normal"/>
    <w:rsid w:val="00467057"/>
    <w:pPr>
      <w:keepLines/>
      <w:ind w:left="425" w:hanging="425"/>
    </w:pPr>
  </w:style>
  <w:style w:type="paragraph" w:styleId="Signature">
    <w:name w:val="Signature"/>
    <w:basedOn w:val="Normal"/>
    <w:rsid w:val="00486D68"/>
    <w:pPr>
      <w:keepNext/>
      <w:keepLines/>
    </w:pPr>
  </w:style>
  <w:style w:type="character" w:styleId="Emphasis">
    <w:name w:val="Emphasis"/>
    <w:uiPriority w:val="20"/>
    <w:qFormat/>
    <w:rsid w:val="009D48A4"/>
    <w:rPr>
      <w:b/>
      <w:iCs/>
      <w:lang w:val="en-US"/>
    </w:rPr>
  </w:style>
  <w:style w:type="character" w:styleId="FollowedHyperlink">
    <w:name w:val="FollowedHyperlink"/>
    <w:rsid w:val="000A67FE"/>
    <w:rPr>
      <w:dstrike w:val="0"/>
      <w:u w:val="none"/>
      <w:vertAlign w:val="baseline"/>
      <w:lang w:val="en-US"/>
    </w:rPr>
  </w:style>
  <w:style w:type="paragraph" w:customStyle="1" w:styleId="Enclosures">
    <w:name w:val="Enclosures"/>
    <w:basedOn w:val="Normal"/>
    <w:rsid w:val="000A67FE"/>
  </w:style>
  <w:style w:type="paragraph" w:customStyle="1" w:styleId="PositionItem">
    <w:name w:val="PositionItem"/>
    <w:basedOn w:val="Normal"/>
    <w:rsid w:val="00A02515"/>
    <w:pPr>
      <w:keepNext/>
      <w:keepLines/>
      <w:tabs>
        <w:tab w:val="left" w:pos="7541"/>
        <w:tab w:val="decimal" w:pos="9072"/>
      </w:tabs>
      <w:ind w:left="851" w:right="2268" w:hanging="851"/>
    </w:pPr>
  </w:style>
  <w:style w:type="paragraph" w:customStyle="1" w:styleId="PositionTitle">
    <w:name w:val="PositionTitle"/>
    <w:basedOn w:val="Normal"/>
    <w:rsid w:val="00A02515"/>
    <w:pPr>
      <w:tabs>
        <w:tab w:val="left" w:pos="7541"/>
        <w:tab w:val="decimal" w:pos="9072"/>
      </w:tabs>
      <w:ind w:left="851" w:right="2268"/>
    </w:pPr>
    <w:rPr>
      <w:b/>
      <w:spacing w:val="-10"/>
      <w:lang w:val="en-GB"/>
    </w:rPr>
  </w:style>
  <w:style w:type="paragraph" w:customStyle="1" w:styleId="MinutesTitle">
    <w:name w:val="MinutesTitle"/>
    <w:basedOn w:val="Normal"/>
    <w:next w:val="MinutesItem"/>
    <w:rsid w:val="00730FCB"/>
    <w:pPr>
      <w:tabs>
        <w:tab w:val="right" w:pos="9356"/>
      </w:tabs>
      <w:ind w:right="2268"/>
    </w:pPr>
    <w:rPr>
      <w:b/>
    </w:rPr>
  </w:style>
  <w:style w:type="paragraph" w:customStyle="1" w:styleId="MinutesItem">
    <w:name w:val="MinutesItem"/>
    <w:basedOn w:val="Normal"/>
    <w:rsid w:val="00730FCB"/>
    <w:pPr>
      <w:tabs>
        <w:tab w:val="right" w:pos="9356"/>
      </w:tabs>
      <w:ind w:right="2268"/>
    </w:pPr>
  </w:style>
  <w:style w:type="paragraph" w:customStyle="1" w:styleId="ReturnAddress">
    <w:name w:val="ReturnAddress"/>
    <w:basedOn w:val="Normal"/>
    <w:rsid w:val="000F79CA"/>
    <w:pPr>
      <w:keepLines/>
    </w:pPr>
    <w:rPr>
      <w:sz w:val="14"/>
      <w:u w:val="single"/>
    </w:rPr>
  </w:style>
  <w:style w:type="paragraph" w:customStyle="1" w:styleId="zOawDeliveryOption">
    <w:name w:val="zOawDeliveryOption"/>
    <w:basedOn w:val="Normal"/>
    <w:rsid w:val="000A67FE"/>
    <w:rPr>
      <w:b/>
    </w:rPr>
  </w:style>
  <w:style w:type="paragraph" w:customStyle="1" w:styleId="zOawDeliveryOption2">
    <w:name w:val="zOawDeliveryOption2"/>
    <w:basedOn w:val="Normal"/>
    <w:rsid w:val="000A67FE"/>
    <w:rPr>
      <w:b/>
    </w:rPr>
  </w:style>
  <w:style w:type="paragraph" w:customStyle="1" w:styleId="zOawRecipient">
    <w:name w:val="zOawRecipient"/>
    <w:basedOn w:val="Normal"/>
    <w:rsid w:val="000A67FE"/>
  </w:style>
  <w:style w:type="paragraph" w:customStyle="1" w:styleId="ListWithNumbers">
    <w:name w:val="ListWithNumbers"/>
    <w:basedOn w:val="Normal"/>
    <w:rsid w:val="00F31082"/>
    <w:pPr>
      <w:numPr>
        <w:numId w:val="13"/>
      </w:numPr>
    </w:pPr>
  </w:style>
  <w:style w:type="paragraph" w:customStyle="1" w:styleId="ListWithSymbols">
    <w:name w:val="ListWithSymbols"/>
    <w:basedOn w:val="Normal"/>
    <w:rsid w:val="00990927"/>
    <w:pPr>
      <w:numPr>
        <w:numId w:val="14"/>
      </w:numPr>
    </w:pPr>
  </w:style>
  <w:style w:type="paragraph" w:customStyle="1" w:styleId="ListWithLetters">
    <w:name w:val="ListWithLetters"/>
    <w:basedOn w:val="Normal"/>
    <w:rsid w:val="00AE1B37"/>
    <w:pPr>
      <w:numPr>
        <w:numId w:val="16"/>
      </w:numPr>
    </w:pPr>
  </w:style>
  <w:style w:type="paragraph" w:customStyle="1" w:styleId="DocumentType">
    <w:name w:val="DocumentType"/>
    <w:basedOn w:val="Normal"/>
    <w:rsid w:val="00B66652"/>
    <w:rPr>
      <w:sz w:val="40"/>
    </w:rPr>
  </w:style>
  <w:style w:type="paragraph" w:customStyle="1" w:styleId="OutputprofileTitle">
    <w:name w:val="OutputprofileTitle"/>
    <w:basedOn w:val="Normal"/>
    <w:next w:val="OutputprofileText"/>
    <w:rsid w:val="00A02515"/>
    <w:pPr>
      <w:keepLines/>
    </w:pPr>
    <w:rPr>
      <w:b/>
      <w:sz w:val="14"/>
    </w:rPr>
  </w:style>
  <w:style w:type="paragraph" w:customStyle="1" w:styleId="OutputprofileText">
    <w:name w:val="OutputprofileText"/>
    <w:basedOn w:val="Normal"/>
    <w:rsid w:val="00A02515"/>
    <w:pPr>
      <w:keepLines/>
    </w:pPr>
    <w:rPr>
      <w:sz w:val="14"/>
    </w:rPr>
  </w:style>
  <w:style w:type="paragraph" w:styleId="BlockText">
    <w:name w:val="Block Text"/>
    <w:basedOn w:val="Normal"/>
    <w:rsid w:val="009D48A4"/>
  </w:style>
  <w:style w:type="paragraph" w:styleId="BodyText">
    <w:name w:val="Body Text"/>
    <w:basedOn w:val="Normal"/>
    <w:rsid w:val="009D48A4"/>
  </w:style>
  <w:style w:type="paragraph" w:styleId="BodyText2">
    <w:name w:val="Body Text 2"/>
    <w:basedOn w:val="Normal"/>
    <w:rsid w:val="009D48A4"/>
  </w:style>
  <w:style w:type="paragraph" w:styleId="BodyText3">
    <w:name w:val="Body Text 3"/>
    <w:basedOn w:val="Normal"/>
    <w:rsid w:val="009D48A4"/>
    <w:rPr>
      <w:szCs w:val="16"/>
    </w:rPr>
  </w:style>
  <w:style w:type="paragraph" w:styleId="BodyTextFirstIndent">
    <w:name w:val="Body Text First Indent"/>
    <w:basedOn w:val="BodyText"/>
    <w:rsid w:val="009D48A4"/>
  </w:style>
  <w:style w:type="paragraph" w:styleId="BodyTextIndent">
    <w:name w:val="Body Text Indent"/>
    <w:basedOn w:val="Normal"/>
    <w:rsid w:val="009D48A4"/>
  </w:style>
  <w:style w:type="paragraph" w:styleId="BodyTextFirstIndent2">
    <w:name w:val="Body Text First Indent 2"/>
    <w:basedOn w:val="BodyTextIndent"/>
    <w:rsid w:val="009D48A4"/>
  </w:style>
  <w:style w:type="paragraph" w:styleId="BodyTextIndent2">
    <w:name w:val="Body Text Indent 2"/>
    <w:basedOn w:val="Normal"/>
    <w:rsid w:val="009D48A4"/>
  </w:style>
  <w:style w:type="paragraph" w:styleId="BodyTextIndent3">
    <w:name w:val="Body Text Indent 3"/>
    <w:basedOn w:val="Normal"/>
    <w:rsid w:val="009D48A4"/>
    <w:rPr>
      <w:szCs w:val="16"/>
    </w:rPr>
  </w:style>
  <w:style w:type="paragraph" w:styleId="EnvelopeAddress">
    <w:name w:val="envelope address"/>
    <w:basedOn w:val="Normal"/>
    <w:rsid w:val="009D48A4"/>
    <w:pPr>
      <w:framePr w:w="4320" w:h="2160" w:hRule="exact" w:hSpace="141" w:wrap="auto" w:hAnchor="page" w:xAlign="center" w:yAlign="bottom"/>
      <w:ind w:left="1"/>
    </w:pPr>
    <w:rPr>
      <w:rFonts w:cs="Arial"/>
    </w:rPr>
  </w:style>
  <w:style w:type="paragraph" w:styleId="EnvelopeReturn">
    <w:name w:val="envelope return"/>
    <w:basedOn w:val="Normal"/>
    <w:rsid w:val="009D48A4"/>
    <w:rPr>
      <w:rFonts w:cs="Arial"/>
      <w:szCs w:val="20"/>
    </w:rPr>
  </w:style>
  <w:style w:type="paragraph" w:styleId="HTMLAddress">
    <w:name w:val="HTML Address"/>
    <w:basedOn w:val="Normal"/>
    <w:rsid w:val="00730FCB"/>
    <w:rPr>
      <w:iCs/>
    </w:rPr>
  </w:style>
  <w:style w:type="character" w:styleId="HTMLCite">
    <w:name w:val="HTML Cite"/>
    <w:rsid w:val="00730FCB"/>
    <w:rPr>
      <w:iCs/>
      <w:lang w:val="en-US"/>
    </w:rPr>
  </w:style>
  <w:style w:type="character" w:styleId="HTMLCode">
    <w:name w:val="HTML Code"/>
    <w:rsid w:val="00730FCB"/>
    <w:rPr>
      <w:rFonts w:ascii="Verdana" w:hAnsi="Verdana" w:cs="Courier New"/>
      <w:sz w:val="22"/>
      <w:szCs w:val="20"/>
      <w:lang w:val="en-US"/>
    </w:rPr>
  </w:style>
  <w:style w:type="character" w:styleId="HTMLDefinition">
    <w:name w:val="HTML Definition"/>
    <w:rsid w:val="00730FCB"/>
    <w:rPr>
      <w:iCs/>
      <w:lang w:val="en-US"/>
    </w:rPr>
  </w:style>
  <w:style w:type="character" w:styleId="HTMLKeyboard">
    <w:name w:val="HTML Keyboard"/>
    <w:rsid w:val="00730FCB"/>
    <w:rPr>
      <w:rFonts w:ascii="Verdana" w:hAnsi="Verdana" w:cs="Courier New"/>
      <w:sz w:val="22"/>
      <w:szCs w:val="20"/>
      <w:lang w:val="en-US"/>
    </w:rPr>
  </w:style>
  <w:style w:type="paragraph" w:styleId="HTMLPreformatted">
    <w:name w:val="HTML Preformatted"/>
    <w:basedOn w:val="Normal"/>
    <w:rsid w:val="00730FCB"/>
    <w:rPr>
      <w:rFonts w:cs="Courier New"/>
      <w:szCs w:val="20"/>
    </w:rPr>
  </w:style>
  <w:style w:type="character" w:styleId="HTMLSample">
    <w:name w:val="HTML Sample"/>
    <w:rsid w:val="00730FCB"/>
    <w:rPr>
      <w:rFonts w:ascii="Verdana" w:hAnsi="Verdana" w:cs="Courier New"/>
      <w:sz w:val="22"/>
      <w:lang w:val="en-US"/>
    </w:rPr>
  </w:style>
  <w:style w:type="character" w:styleId="HTMLTypewriter">
    <w:name w:val="HTML Typewriter"/>
    <w:rsid w:val="00730FCB"/>
    <w:rPr>
      <w:rFonts w:ascii="Verdana" w:hAnsi="Verdana" w:cs="Courier New"/>
      <w:sz w:val="20"/>
      <w:szCs w:val="20"/>
      <w:lang w:val="en-US"/>
    </w:rPr>
  </w:style>
  <w:style w:type="character" w:styleId="HTMLVariable">
    <w:name w:val="HTML Variable"/>
    <w:rsid w:val="00730FCB"/>
    <w:rPr>
      <w:iCs/>
      <w:lang w:val="en-US"/>
    </w:rPr>
  </w:style>
  <w:style w:type="character" w:styleId="LineNumber">
    <w:name w:val="line number"/>
    <w:rsid w:val="00730FCB"/>
    <w:rPr>
      <w:lang w:val="en-US"/>
    </w:rPr>
  </w:style>
  <w:style w:type="paragraph" w:styleId="List">
    <w:name w:val="List"/>
    <w:basedOn w:val="Normal"/>
    <w:rsid w:val="00730FCB"/>
    <w:pPr>
      <w:ind w:left="283" w:hanging="283"/>
    </w:pPr>
  </w:style>
  <w:style w:type="paragraph" w:styleId="List2">
    <w:name w:val="List 2"/>
    <w:basedOn w:val="Normal"/>
    <w:rsid w:val="00730FCB"/>
    <w:pPr>
      <w:ind w:left="566" w:hanging="283"/>
    </w:pPr>
  </w:style>
  <w:style w:type="paragraph" w:styleId="List3">
    <w:name w:val="List 3"/>
    <w:basedOn w:val="Normal"/>
    <w:rsid w:val="00730FCB"/>
    <w:pPr>
      <w:ind w:left="849" w:hanging="283"/>
    </w:pPr>
  </w:style>
  <w:style w:type="paragraph" w:styleId="List4">
    <w:name w:val="List 4"/>
    <w:basedOn w:val="Normal"/>
    <w:rsid w:val="00730FCB"/>
    <w:pPr>
      <w:ind w:left="1132" w:hanging="283"/>
    </w:pPr>
  </w:style>
  <w:style w:type="paragraph" w:styleId="List5">
    <w:name w:val="List 5"/>
    <w:basedOn w:val="Normal"/>
    <w:rsid w:val="00730FCB"/>
    <w:pPr>
      <w:ind w:left="1415" w:hanging="283"/>
    </w:pPr>
  </w:style>
  <w:style w:type="paragraph" w:styleId="MessageHeader">
    <w:name w:val="Message Header"/>
    <w:basedOn w:val="Normal"/>
    <w:rsid w:val="00730FCB"/>
    <w:rPr>
      <w:rFonts w:cs="Arial"/>
      <w:b/>
    </w:rPr>
  </w:style>
  <w:style w:type="paragraph" w:styleId="NormalWeb">
    <w:name w:val="Normal (Web)"/>
    <w:basedOn w:val="Normal"/>
    <w:uiPriority w:val="99"/>
    <w:rsid w:val="00A02515"/>
  </w:style>
  <w:style w:type="paragraph" w:styleId="NormalIndent">
    <w:name w:val="Normal Indent"/>
    <w:basedOn w:val="Normal"/>
    <w:rsid w:val="00A02515"/>
    <w:pPr>
      <w:ind w:left="1701"/>
    </w:pPr>
  </w:style>
  <w:style w:type="paragraph" w:styleId="NoteHeading">
    <w:name w:val="Note Heading"/>
    <w:basedOn w:val="Normal"/>
    <w:next w:val="Normal"/>
    <w:rsid w:val="00A02515"/>
  </w:style>
  <w:style w:type="character" w:styleId="PageNumber">
    <w:name w:val="page number"/>
    <w:rsid w:val="00A02515"/>
    <w:rPr>
      <w:lang w:val="en-US"/>
    </w:rPr>
  </w:style>
  <w:style w:type="paragraph" w:styleId="PlainText">
    <w:name w:val="Plain Text"/>
    <w:basedOn w:val="Normal"/>
    <w:rsid w:val="00A02515"/>
    <w:rPr>
      <w:rFonts w:cs="Courier New"/>
      <w:szCs w:val="20"/>
    </w:rPr>
  </w:style>
  <w:style w:type="paragraph" w:styleId="Salutation">
    <w:name w:val="Salutation"/>
    <w:basedOn w:val="Normal"/>
    <w:next w:val="Normal"/>
    <w:rsid w:val="000F79CA"/>
    <w:pPr>
      <w:keepLines/>
    </w:pPr>
  </w:style>
  <w:style w:type="table" w:styleId="TableColumns1">
    <w:name w:val="Table Columns 1"/>
    <w:basedOn w:val="TableNormal"/>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e">
    <w:name w:val="Date"/>
    <w:basedOn w:val="Normal"/>
    <w:next w:val="Normal"/>
    <w:rsid w:val="00B57397"/>
    <w:rPr>
      <w:sz w:val="16"/>
    </w:rPr>
  </w:style>
  <w:style w:type="paragraph" w:customStyle="1" w:styleId="ListWithCheckboxes">
    <w:name w:val="ListWithCheckboxes"/>
    <w:basedOn w:val="Normal"/>
    <w:rsid w:val="00E05CDE"/>
    <w:pPr>
      <w:numPr>
        <w:numId w:val="15"/>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Normal"/>
    <w:rsid w:val="00990927"/>
    <w:pPr>
      <w:numPr>
        <w:ilvl w:val="2"/>
        <w:numId w:val="14"/>
      </w:numPr>
    </w:pPr>
  </w:style>
  <w:style w:type="paragraph" w:customStyle="1" w:styleId="NormalKeepTogether">
    <w:name w:val="NormalKeepTogether"/>
    <w:basedOn w:val="Normal"/>
    <w:rsid w:val="003A293A"/>
    <w:pPr>
      <w:keepNext/>
      <w:keepLines/>
    </w:pPr>
    <w:rPr>
      <w:lang w:val="en-GB"/>
    </w:rPr>
  </w:style>
  <w:style w:type="paragraph" w:customStyle="1" w:styleId="PositionWithValue">
    <w:name w:val="PositionWithValue"/>
    <w:basedOn w:val="Normal"/>
    <w:rsid w:val="005358BA"/>
    <w:pPr>
      <w:tabs>
        <w:tab w:val="left" w:pos="7655"/>
        <w:tab w:val="decimal" w:pos="9356"/>
      </w:tabs>
      <w:ind w:right="2835"/>
    </w:pPr>
    <w:rPr>
      <w:lang w:val="en-GB"/>
    </w:rPr>
  </w:style>
  <w:style w:type="paragraph" w:customStyle="1" w:styleId="SignatureLines">
    <w:name w:val="SignatureLines"/>
    <w:basedOn w:val="Normal"/>
    <w:next w:val="SignatureText"/>
    <w:rsid w:val="00B57397"/>
    <w:pPr>
      <w:keepNext/>
      <w:keepLines/>
      <w:tabs>
        <w:tab w:val="left" w:leader="underscore" w:pos="3969"/>
        <w:tab w:val="left" w:pos="4990"/>
        <w:tab w:val="left" w:leader="underscore" w:pos="8959"/>
      </w:tabs>
    </w:pPr>
    <w:rPr>
      <w:sz w:val="8"/>
      <w:lang w:val="en-GB"/>
    </w:rPr>
  </w:style>
  <w:style w:type="paragraph" w:customStyle="1" w:styleId="SignatureText">
    <w:name w:val="SignatureText"/>
    <w:basedOn w:val="Normal"/>
    <w:rsid w:val="00B57397"/>
    <w:pPr>
      <w:keepNext/>
      <w:keepLines/>
      <w:tabs>
        <w:tab w:val="left" w:pos="3969"/>
      </w:tabs>
    </w:pPr>
    <w:rPr>
      <w:kern w:val="10"/>
      <w:position w:val="10"/>
      <w:sz w:val="16"/>
      <w:lang w:val="en-GB"/>
    </w:rPr>
  </w:style>
  <w:style w:type="paragraph" w:customStyle="1" w:styleId="Topic075Line">
    <w:name w:val="Topic075Line"/>
    <w:basedOn w:val="Normal"/>
    <w:rsid w:val="00467057"/>
    <w:pPr>
      <w:tabs>
        <w:tab w:val="right" w:leader="underscore" w:pos="9356"/>
      </w:tabs>
      <w:ind w:left="425" w:hanging="425"/>
    </w:pPr>
    <w:rPr>
      <w:lang w:val="en-GB"/>
    </w:rPr>
  </w:style>
  <w:style w:type="paragraph" w:customStyle="1" w:styleId="Topic300Line">
    <w:name w:val="Topic300Line"/>
    <w:basedOn w:val="Normal"/>
    <w:rsid w:val="00467057"/>
    <w:pPr>
      <w:tabs>
        <w:tab w:val="right" w:leader="underscore" w:pos="9356"/>
      </w:tabs>
      <w:ind w:left="1701" w:hanging="1701"/>
    </w:pPr>
    <w:rPr>
      <w:lang w:val="en-GB"/>
    </w:rPr>
  </w:style>
  <w:style w:type="paragraph" w:customStyle="1" w:styleId="Topic600Line">
    <w:name w:val="Topic600Line"/>
    <w:basedOn w:val="Normal"/>
    <w:rsid w:val="00467057"/>
    <w:pPr>
      <w:tabs>
        <w:tab w:val="right" w:leader="underscore" w:pos="9356"/>
      </w:tabs>
      <w:ind w:left="3402" w:hanging="3402"/>
    </w:pPr>
    <w:rPr>
      <w:lang w:val="en-GB"/>
    </w:rPr>
  </w:style>
  <w:style w:type="paragraph" w:customStyle="1" w:styleId="Topic900Line">
    <w:name w:val="Topic900Line"/>
    <w:basedOn w:val="Normal"/>
    <w:rsid w:val="00467057"/>
    <w:pPr>
      <w:tabs>
        <w:tab w:val="right" w:leader="underscore" w:pos="9356"/>
      </w:tabs>
      <w:ind w:left="5103" w:hanging="5103"/>
    </w:pPr>
    <w:rPr>
      <w:lang w:val="en-GB"/>
    </w:rPr>
  </w:style>
  <w:style w:type="character" w:customStyle="1" w:styleId="Quote1">
    <w:name w:val="Quote1"/>
    <w:rsid w:val="004140F0"/>
    <w:rPr>
      <w:i/>
      <w:lang w:val="en-GB"/>
    </w:rPr>
  </w:style>
  <w:style w:type="paragraph" w:customStyle="1" w:styleId="Sender">
    <w:name w:val="Sender"/>
    <w:basedOn w:val="Normal"/>
    <w:rsid w:val="00B57397"/>
    <w:pPr>
      <w:spacing w:line="240" w:lineRule="exact"/>
    </w:pPr>
    <w:rPr>
      <w:sz w:val="16"/>
    </w:rPr>
  </w:style>
  <w:style w:type="paragraph" w:customStyle="1" w:styleId="Classification">
    <w:name w:val="Classification"/>
    <w:basedOn w:val="Normal"/>
    <w:rsid w:val="0045083D"/>
    <w:rPr>
      <w:b/>
      <w:caps/>
    </w:rPr>
  </w:style>
  <w:style w:type="paragraph" w:customStyle="1" w:styleId="Status">
    <w:name w:val="Status"/>
    <w:basedOn w:val="Subject"/>
    <w:rsid w:val="008C0C26"/>
    <w:pPr>
      <w:spacing w:line="240" w:lineRule="auto"/>
    </w:pPr>
    <w:rPr>
      <w:b w:val="0"/>
      <w:sz w:val="18"/>
      <w:szCs w:val="16"/>
    </w:rPr>
  </w:style>
  <w:style w:type="paragraph" w:customStyle="1" w:styleId="ReferenceLabel">
    <w:name w:val="ReferenceLabel"/>
    <w:basedOn w:val="Normal"/>
    <w:link w:val="ReferenceLabelChar"/>
    <w:rsid w:val="00B57397"/>
    <w:rPr>
      <w:sz w:val="16"/>
      <w:lang w:val="de-CH"/>
    </w:rPr>
  </w:style>
  <w:style w:type="character" w:customStyle="1" w:styleId="ReferenceLabelChar">
    <w:name w:val="ReferenceLabel Char"/>
    <w:link w:val="ReferenceLabel"/>
    <w:rsid w:val="00B57397"/>
    <w:rPr>
      <w:rFonts w:ascii="Trebuchet MS" w:hAnsi="Trebuchet MS"/>
      <w:sz w:val="16"/>
      <w:szCs w:val="24"/>
      <w:lang w:val="de-CH" w:eastAsia="de-CH" w:bidi="ar-SA"/>
    </w:rPr>
  </w:style>
  <w:style w:type="paragraph" w:customStyle="1" w:styleId="HeaderClassification">
    <w:name w:val="HeaderClassification"/>
    <w:basedOn w:val="Header"/>
    <w:link w:val="HeaderClassificationChar"/>
    <w:rsid w:val="0010743D"/>
    <w:rPr>
      <w:b/>
      <w:sz w:val="22"/>
    </w:rPr>
  </w:style>
  <w:style w:type="character" w:customStyle="1" w:styleId="HeaderChar">
    <w:name w:val="Header Char"/>
    <w:link w:val="Header"/>
    <w:rsid w:val="00A856F5"/>
    <w:rPr>
      <w:rFonts w:ascii="Trebuchet MS" w:hAnsi="Trebuchet MS"/>
      <w:sz w:val="18"/>
      <w:szCs w:val="24"/>
      <w:lang w:val="de-CH" w:eastAsia="de-CH" w:bidi="ar-SA"/>
    </w:rPr>
  </w:style>
  <w:style w:type="character" w:customStyle="1" w:styleId="HeaderClassificationChar">
    <w:name w:val="HeaderClassification Char"/>
    <w:link w:val="HeaderClassification"/>
    <w:rsid w:val="0010743D"/>
    <w:rPr>
      <w:rFonts w:ascii="Trebuchet MS" w:hAnsi="Trebuchet MS"/>
      <w:b/>
      <w:sz w:val="22"/>
      <w:szCs w:val="24"/>
      <w:lang w:val="de-CH" w:eastAsia="de-CH" w:bidi="ar-SA"/>
    </w:rPr>
  </w:style>
  <w:style w:type="paragraph" w:customStyle="1" w:styleId="SignatureFunction">
    <w:name w:val="SignatureFunction"/>
    <w:basedOn w:val="Signature"/>
    <w:rsid w:val="00B57397"/>
    <w:rPr>
      <w:sz w:val="16"/>
    </w:rPr>
  </w:style>
  <w:style w:type="paragraph" w:customStyle="1" w:styleId="Member">
    <w:name w:val="Member"/>
    <w:basedOn w:val="Normal"/>
    <w:rsid w:val="0072194F"/>
    <w:rPr>
      <w:b/>
    </w:rPr>
  </w:style>
  <w:style w:type="paragraph" w:customStyle="1" w:styleId="Forwardlooking">
    <w:name w:val="Forwardlooking"/>
    <w:basedOn w:val="Normal"/>
    <w:rsid w:val="004315D9"/>
    <w:rPr>
      <w:color w:val="808080"/>
      <w:sz w:val="16"/>
    </w:rPr>
  </w:style>
  <w:style w:type="character" w:customStyle="1" w:styleId="DatePress">
    <w:name w:val="Date_Press"/>
    <w:rsid w:val="008D268A"/>
    <w:rPr>
      <w:rFonts w:ascii="Trebuchet MS" w:hAnsi="Trebuchet MS"/>
      <w:sz w:val="20"/>
      <w:lang w:val="en-US"/>
    </w:rPr>
  </w:style>
  <w:style w:type="character" w:customStyle="1" w:styleId="apple-style-span">
    <w:name w:val="apple-style-span"/>
    <w:rsid w:val="00A46222"/>
    <w:rPr>
      <w:rFonts w:cs="Times New Roman"/>
      <w:lang w:val="en-US"/>
    </w:rPr>
  </w:style>
  <w:style w:type="character" w:customStyle="1" w:styleId="apple-converted-space">
    <w:name w:val="apple-converted-space"/>
    <w:rsid w:val="006A3F11"/>
    <w:rPr>
      <w:lang w:val="en-US"/>
    </w:rPr>
  </w:style>
  <w:style w:type="paragraph" w:customStyle="1" w:styleId="MediumList2-Accent21">
    <w:name w:val="Medium List 2 - Accent 21"/>
    <w:hidden/>
    <w:uiPriority w:val="99"/>
    <w:semiHidden/>
    <w:rsid w:val="008E0232"/>
    <w:rPr>
      <w:rFonts w:ascii="Trebuchet MS" w:hAnsi="Trebuchet MS"/>
      <w:szCs w:val="24"/>
      <w:lang w:eastAsia="de-CH"/>
    </w:rPr>
  </w:style>
  <w:style w:type="character" w:customStyle="1" w:styleId="CommentTextChar">
    <w:name w:val="Comment Text Char"/>
    <w:link w:val="CommentText"/>
    <w:semiHidden/>
    <w:rsid w:val="00A60889"/>
    <w:rPr>
      <w:rFonts w:ascii="Trebuchet MS" w:hAnsi="Trebuchet MS"/>
      <w:sz w:val="16"/>
      <w:lang w:val="en-US" w:eastAsia="de-CH" w:bidi="ar-SA"/>
    </w:rPr>
  </w:style>
  <w:style w:type="character" w:customStyle="1" w:styleId="hps">
    <w:name w:val="hps"/>
    <w:rsid w:val="00BB6DEF"/>
    <w:rPr>
      <w:lang w:val="en-US"/>
    </w:rPr>
  </w:style>
  <w:style w:type="paragraph" w:customStyle="1" w:styleId="Default">
    <w:name w:val="Default"/>
    <w:rsid w:val="00235E7A"/>
    <w:pPr>
      <w:autoSpaceDE w:val="0"/>
      <w:autoSpaceDN w:val="0"/>
      <w:adjustRightInd w:val="0"/>
    </w:pPr>
    <w:rPr>
      <w:rFonts w:ascii="Calibri" w:hAnsi="Calibri" w:cs="Calibri"/>
      <w:color w:val="000000"/>
      <w:sz w:val="24"/>
      <w:szCs w:val="24"/>
      <w:lang w:val="nl-NL" w:eastAsia="nl-NL"/>
    </w:rPr>
  </w:style>
  <w:style w:type="paragraph" w:customStyle="1" w:styleId="Ballontekst1">
    <w:name w:val="Ballontekst1"/>
    <w:basedOn w:val="Normal"/>
    <w:semiHidden/>
    <w:rsid w:val="002100BA"/>
    <w:pPr>
      <w:adjustRightInd/>
      <w:snapToGrid/>
      <w:spacing w:line="240" w:lineRule="auto"/>
    </w:pPr>
    <w:rPr>
      <w:rFonts w:ascii="Tahoma" w:eastAsia="PMingLiU" w:hAnsi="Tahoma" w:cs="Tahoma"/>
      <w:sz w:val="16"/>
      <w:szCs w:val="16"/>
      <w:lang w:eastAsia="en-US"/>
    </w:rPr>
  </w:style>
  <w:style w:type="character" w:customStyle="1" w:styleId="UnresolvedMention">
    <w:name w:val="Unresolved Mention"/>
    <w:basedOn w:val="DefaultParagraphFont"/>
    <w:uiPriority w:val="99"/>
    <w:semiHidden/>
    <w:unhideWhenUsed/>
    <w:rsid w:val="001D429D"/>
    <w:rPr>
      <w:color w:val="808080"/>
      <w:shd w:val="clear" w:color="auto" w:fill="E6E6E6"/>
    </w:rPr>
  </w:style>
  <w:style w:type="paragraph" w:styleId="ListParagraph">
    <w:name w:val="List Paragraph"/>
    <w:basedOn w:val="Normal"/>
    <w:uiPriority w:val="34"/>
    <w:qFormat/>
    <w:rsid w:val="00CD034E"/>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30292">
      <w:bodyDiv w:val="1"/>
      <w:marLeft w:val="0"/>
      <w:marRight w:val="0"/>
      <w:marTop w:val="0"/>
      <w:marBottom w:val="0"/>
      <w:divBdr>
        <w:top w:val="none" w:sz="0" w:space="0" w:color="auto"/>
        <w:left w:val="none" w:sz="0" w:space="0" w:color="auto"/>
        <w:bottom w:val="none" w:sz="0" w:space="0" w:color="auto"/>
        <w:right w:val="none" w:sz="0" w:space="0" w:color="auto"/>
      </w:divBdr>
      <w:divsChild>
        <w:div w:id="1647509521">
          <w:marLeft w:val="0"/>
          <w:marRight w:val="0"/>
          <w:marTop w:val="0"/>
          <w:marBottom w:val="0"/>
          <w:divBdr>
            <w:top w:val="none" w:sz="0" w:space="0" w:color="auto"/>
            <w:left w:val="none" w:sz="0" w:space="0" w:color="auto"/>
            <w:bottom w:val="none" w:sz="0" w:space="0" w:color="auto"/>
            <w:right w:val="none" w:sz="0" w:space="0" w:color="auto"/>
          </w:divBdr>
          <w:divsChild>
            <w:div w:id="103112163">
              <w:marLeft w:val="0"/>
              <w:marRight w:val="0"/>
              <w:marTop w:val="0"/>
              <w:marBottom w:val="0"/>
              <w:divBdr>
                <w:top w:val="none" w:sz="0" w:space="0" w:color="auto"/>
                <w:left w:val="none" w:sz="0" w:space="0" w:color="auto"/>
                <w:bottom w:val="none" w:sz="0" w:space="0" w:color="auto"/>
                <w:right w:val="none" w:sz="0" w:space="0" w:color="auto"/>
              </w:divBdr>
              <w:divsChild>
                <w:div w:id="1479346513">
                  <w:marLeft w:val="0"/>
                  <w:marRight w:val="0"/>
                  <w:marTop w:val="0"/>
                  <w:marBottom w:val="0"/>
                  <w:divBdr>
                    <w:top w:val="none" w:sz="0" w:space="0" w:color="auto"/>
                    <w:left w:val="none" w:sz="0" w:space="0" w:color="auto"/>
                    <w:bottom w:val="none" w:sz="0" w:space="0" w:color="auto"/>
                    <w:right w:val="none" w:sz="0" w:space="0" w:color="auto"/>
                  </w:divBdr>
                  <w:divsChild>
                    <w:div w:id="1456870614">
                      <w:marLeft w:val="0"/>
                      <w:marRight w:val="0"/>
                      <w:marTop w:val="0"/>
                      <w:marBottom w:val="0"/>
                      <w:divBdr>
                        <w:top w:val="none" w:sz="0" w:space="0" w:color="auto"/>
                        <w:left w:val="none" w:sz="0" w:space="0" w:color="auto"/>
                        <w:bottom w:val="none" w:sz="0" w:space="0" w:color="auto"/>
                        <w:right w:val="none" w:sz="0" w:space="0" w:color="auto"/>
                      </w:divBdr>
                      <w:divsChild>
                        <w:div w:id="2121294757">
                          <w:marLeft w:val="0"/>
                          <w:marRight w:val="0"/>
                          <w:marTop w:val="0"/>
                          <w:marBottom w:val="0"/>
                          <w:divBdr>
                            <w:top w:val="none" w:sz="0" w:space="0" w:color="auto"/>
                            <w:left w:val="none" w:sz="0" w:space="0" w:color="auto"/>
                            <w:bottom w:val="none" w:sz="0" w:space="0" w:color="auto"/>
                            <w:right w:val="none" w:sz="0" w:space="0" w:color="auto"/>
                          </w:divBdr>
                          <w:divsChild>
                            <w:div w:id="816265296">
                              <w:marLeft w:val="0"/>
                              <w:marRight w:val="0"/>
                              <w:marTop w:val="0"/>
                              <w:marBottom w:val="0"/>
                              <w:divBdr>
                                <w:top w:val="none" w:sz="0" w:space="0" w:color="auto"/>
                                <w:left w:val="none" w:sz="0" w:space="0" w:color="auto"/>
                                <w:bottom w:val="none" w:sz="0" w:space="0" w:color="auto"/>
                                <w:right w:val="none" w:sz="0" w:space="0" w:color="auto"/>
                              </w:divBdr>
                              <w:divsChild>
                                <w:div w:id="362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70502">
      <w:bodyDiv w:val="1"/>
      <w:marLeft w:val="0"/>
      <w:marRight w:val="0"/>
      <w:marTop w:val="0"/>
      <w:marBottom w:val="0"/>
      <w:divBdr>
        <w:top w:val="none" w:sz="0" w:space="0" w:color="auto"/>
        <w:left w:val="none" w:sz="0" w:space="0" w:color="auto"/>
        <w:bottom w:val="none" w:sz="0" w:space="0" w:color="auto"/>
        <w:right w:val="none" w:sz="0" w:space="0" w:color="auto"/>
      </w:divBdr>
    </w:div>
    <w:div w:id="203249661">
      <w:bodyDiv w:val="1"/>
      <w:marLeft w:val="0"/>
      <w:marRight w:val="0"/>
      <w:marTop w:val="0"/>
      <w:marBottom w:val="0"/>
      <w:divBdr>
        <w:top w:val="none" w:sz="0" w:space="0" w:color="auto"/>
        <w:left w:val="none" w:sz="0" w:space="0" w:color="auto"/>
        <w:bottom w:val="none" w:sz="0" w:space="0" w:color="auto"/>
        <w:right w:val="none" w:sz="0" w:space="0" w:color="auto"/>
      </w:divBdr>
    </w:div>
    <w:div w:id="282467038">
      <w:bodyDiv w:val="1"/>
      <w:marLeft w:val="0"/>
      <w:marRight w:val="0"/>
      <w:marTop w:val="0"/>
      <w:marBottom w:val="0"/>
      <w:divBdr>
        <w:top w:val="none" w:sz="0" w:space="0" w:color="auto"/>
        <w:left w:val="none" w:sz="0" w:space="0" w:color="auto"/>
        <w:bottom w:val="none" w:sz="0" w:space="0" w:color="auto"/>
        <w:right w:val="none" w:sz="0" w:space="0" w:color="auto"/>
      </w:divBdr>
    </w:div>
    <w:div w:id="369575851">
      <w:bodyDiv w:val="1"/>
      <w:marLeft w:val="0"/>
      <w:marRight w:val="0"/>
      <w:marTop w:val="0"/>
      <w:marBottom w:val="0"/>
      <w:divBdr>
        <w:top w:val="none" w:sz="0" w:space="0" w:color="auto"/>
        <w:left w:val="none" w:sz="0" w:space="0" w:color="auto"/>
        <w:bottom w:val="none" w:sz="0" w:space="0" w:color="auto"/>
        <w:right w:val="none" w:sz="0" w:space="0" w:color="auto"/>
      </w:divBdr>
    </w:div>
    <w:div w:id="456220320">
      <w:bodyDiv w:val="1"/>
      <w:marLeft w:val="0"/>
      <w:marRight w:val="0"/>
      <w:marTop w:val="0"/>
      <w:marBottom w:val="0"/>
      <w:divBdr>
        <w:top w:val="none" w:sz="0" w:space="0" w:color="auto"/>
        <w:left w:val="none" w:sz="0" w:space="0" w:color="auto"/>
        <w:bottom w:val="none" w:sz="0" w:space="0" w:color="auto"/>
        <w:right w:val="none" w:sz="0" w:space="0" w:color="auto"/>
      </w:divBdr>
    </w:div>
    <w:div w:id="505293542">
      <w:bodyDiv w:val="1"/>
      <w:marLeft w:val="0"/>
      <w:marRight w:val="0"/>
      <w:marTop w:val="0"/>
      <w:marBottom w:val="0"/>
      <w:divBdr>
        <w:top w:val="none" w:sz="0" w:space="0" w:color="auto"/>
        <w:left w:val="none" w:sz="0" w:space="0" w:color="auto"/>
        <w:bottom w:val="none" w:sz="0" w:space="0" w:color="auto"/>
        <w:right w:val="none" w:sz="0" w:space="0" w:color="auto"/>
      </w:divBdr>
    </w:div>
    <w:div w:id="589194782">
      <w:bodyDiv w:val="1"/>
      <w:marLeft w:val="0"/>
      <w:marRight w:val="0"/>
      <w:marTop w:val="0"/>
      <w:marBottom w:val="0"/>
      <w:divBdr>
        <w:top w:val="none" w:sz="0" w:space="0" w:color="auto"/>
        <w:left w:val="none" w:sz="0" w:space="0" w:color="auto"/>
        <w:bottom w:val="none" w:sz="0" w:space="0" w:color="auto"/>
        <w:right w:val="none" w:sz="0" w:space="0" w:color="auto"/>
      </w:divBdr>
    </w:div>
    <w:div w:id="608052690">
      <w:bodyDiv w:val="1"/>
      <w:marLeft w:val="0"/>
      <w:marRight w:val="0"/>
      <w:marTop w:val="0"/>
      <w:marBottom w:val="0"/>
      <w:divBdr>
        <w:top w:val="none" w:sz="0" w:space="0" w:color="auto"/>
        <w:left w:val="none" w:sz="0" w:space="0" w:color="auto"/>
        <w:bottom w:val="none" w:sz="0" w:space="0" w:color="auto"/>
        <w:right w:val="none" w:sz="0" w:space="0" w:color="auto"/>
      </w:divBdr>
      <w:divsChild>
        <w:div w:id="30156774">
          <w:marLeft w:val="0"/>
          <w:marRight w:val="0"/>
          <w:marTop w:val="0"/>
          <w:marBottom w:val="0"/>
          <w:divBdr>
            <w:top w:val="none" w:sz="0" w:space="0" w:color="auto"/>
            <w:left w:val="none" w:sz="0" w:space="0" w:color="auto"/>
            <w:bottom w:val="none" w:sz="0" w:space="0" w:color="auto"/>
            <w:right w:val="none" w:sz="0" w:space="0" w:color="auto"/>
          </w:divBdr>
        </w:div>
        <w:div w:id="112289177">
          <w:marLeft w:val="0"/>
          <w:marRight w:val="0"/>
          <w:marTop w:val="0"/>
          <w:marBottom w:val="0"/>
          <w:divBdr>
            <w:top w:val="none" w:sz="0" w:space="0" w:color="auto"/>
            <w:left w:val="none" w:sz="0" w:space="0" w:color="auto"/>
            <w:bottom w:val="none" w:sz="0" w:space="0" w:color="auto"/>
            <w:right w:val="none" w:sz="0" w:space="0" w:color="auto"/>
          </w:divBdr>
        </w:div>
        <w:div w:id="170997957">
          <w:marLeft w:val="0"/>
          <w:marRight w:val="0"/>
          <w:marTop w:val="0"/>
          <w:marBottom w:val="0"/>
          <w:divBdr>
            <w:top w:val="none" w:sz="0" w:space="0" w:color="auto"/>
            <w:left w:val="none" w:sz="0" w:space="0" w:color="auto"/>
            <w:bottom w:val="none" w:sz="0" w:space="0" w:color="auto"/>
            <w:right w:val="none" w:sz="0" w:space="0" w:color="auto"/>
          </w:divBdr>
        </w:div>
        <w:div w:id="222716961">
          <w:marLeft w:val="0"/>
          <w:marRight w:val="0"/>
          <w:marTop w:val="0"/>
          <w:marBottom w:val="0"/>
          <w:divBdr>
            <w:top w:val="none" w:sz="0" w:space="0" w:color="auto"/>
            <w:left w:val="none" w:sz="0" w:space="0" w:color="auto"/>
            <w:bottom w:val="none" w:sz="0" w:space="0" w:color="auto"/>
            <w:right w:val="none" w:sz="0" w:space="0" w:color="auto"/>
          </w:divBdr>
        </w:div>
        <w:div w:id="320238166">
          <w:marLeft w:val="0"/>
          <w:marRight w:val="0"/>
          <w:marTop w:val="0"/>
          <w:marBottom w:val="0"/>
          <w:divBdr>
            <w:top w:val="none" w:sz="0" w:space="0" w:color="auto"/>
            <w:left w:val="none" w:sz="0" w:space="0" w:color="auto"/>
            <w:bottom w:val="none" w:sz="0" w:space="0" w:color="auto"/>
            <w:right w:val="none" w:sz="0" w:space="0" w:color="auto"/>
          </w:divBdr>
        </w:div>
        <w:div w:id="344672499">
          <w:marLeft w:val="0"/>
          <w:marRight w:val="0"/>
          <w:marTop w:val="0"/>
          <w:marBottom w:val="0"/>
          <w:divBdr>
            <w:top w:val="none" w:sz="0" w:space="0" w:color="auto"/>
            <w:left w:val="none" w:sz="0" w:space="0" w:color="auto"/>
            <w:bottom w:val="none" w:sz="0" w:space="0" w:color="auto"/>
            <w:right w:val="none" w:sz="0" w:space="0" w:color="auto"/>
          </w:divBdr>
        </w:div>
        <w:div w:id="468322945">
          <w:marLeft w:val="0"/>
          <w:marRight w:val="0"/>
          <w:marTop w:val="0"/>
          <w:marBottom w:val="0"/>
          <w:divBdr>
            <w:top w:val="none" w:sz="0" w:space="0" w:color="auto"/>
            <w:left w:val="none" w:sz="0" w:space="0" w:color="auto"/>
            <w:bottom w:val="none" w:sz="0" w:space="0" w:color="auto"/>
            <w:right w:val="none" w:sz="0" w:space="0" w:color="auto"/>
          </w:divBdr>
        </w:div>
        <w:div w:id="754016984">
          <w:marLeft w:val="0"/>
          <w:marRight w:val="0"/>
          <w:marTop w:val="0"/>
          <w:marBottom w:val="0"/>
          <w:divBdr>
            <w:top w:val="none" w:sz="0" w:space="0" w:color="auto"/>
            <w:left w:val="none" w:sz="0" w:space="0" w:color="auto"/>
            <w:bottom w:val="none" w:sz="0" w:space="0" w:color="auto"/>
            <w:right w:val="none" w:sz="0" w:space="0" w:color="auto"/>
          </w:divBdr>
        </w:div>
        <w:div w:id="797257965">
          <w:marLeft w:val="0"/>
          <w:marRight w:val="0"/>
          <w:marTop w:val="0"/>
          <w:marBottom w:val="0"/>
          <w:divBdr>
            <w:top w:val="none" w:sz="0" w:space="0" w:color="auto"/>
            <w:left w:val="none" w:sz="0" w:space="0" w:color="auto"/>
            <w:bottom w:val="none" w:sz="0" w:space="0" w:color="auto"/>
            <w:right w:val="none" w:sz="0" w:space="0" w:color="auto"/>
          </w:divBdr>
        </w:div>
        <w:div w:id="1102720185">
          <w:marLeft w:val="0"/>
          <w:marRight w:val="0"/>
          <w:marTop w:val="0"/>
          <w:marBottom w:val="0"/>
          <w:divBdr>
            <w:top w:val="none" w:sz="0" w:space="0" w:color="auto"/>
            <w:left w:val="none" w:sz="0" w:space="0" w:color="auto"/>
            <w:bottom w:val="none" w:sz="0" w:space="0" w:color="auto"/>
            <w:right w:val="none" w:sz="0" w:space="0" w:color="auto"/>
          </w:divBdr>
        </w:div>
        <w:div w:id="1148984629">
          <w:marLeft w:val="0"/>
          <w:marRight w:val="0"/>
          <w:marTop w:val="0"/>
          <w:marBottom w:val="0"/>
          <w:divBdr>
            <w:top w:val="none" w:sz="0" w:space="0" w:color="auto"/>
            <w:left w:val="none" w:sz="0" w:space="0" w:color="auto"/>
            <w:bottom w:val="none" w:sz="0" w:space="0" w:color="auto"/>
            <w:right w:val="none" w:sz="0" w:space="0" w:color="auto"/>
          </w:divBdr>
        </w:div>
        <w:div w:id="1246693032">
          <w:marLeft w:val="0"/>
          <w:marRight w:val="0"/>
          <w:marTop w:val="0"/>
          <w:marBottom w:val="0"/>
          <w:divBdr>
            <w:top w:val="none" w:sz="0" w:space="0" w:color="auto"/>
            <w:left w:val="none" w:sz="0" w:space="0" w:color="auto"/>
            <w:bottom w:val="none" w:sz="0" w:space="0" w:color="auto"/>
            <w:right w:val="none" w:sz="0" w:space="0" w:color="auto"/>
          </w:divBdr>
        </w:div>
        <w:div w:id="1369986639">
          <w:marLeft w:val="0"/>
          <w:marRight w:val="0"/>
          <w:marTop w:val="0"/>
          <w:marBottom w:val="0"/>
          <w:divBdr>
            <w:top w:val="none" w:sz="0" w:space="0" w:color="auto"/>
            <w:left w:val="none" w:sz="0" w:space="0" w:color="auto"/>
            <w:bottom w:val="none" w:sz="0" w:space="0" w:color="auto"/>
            <w:right w:val="none" w:sz="0" w:space="0" w:color="auto"/>
          </w:divBdr>
        </w:div>
        <w:div w:id="1396855343">
          <w:marLeft w:val="0"/>
          <w:marRight w:val="0"/>
          <w:marTop w:val="0"/>
          <w:marBottom w:val="0"/>
          <w:divBdr>
            <w:top w:val="none" w:sz="0" w:space="0" w:color="auto"/>
            <w:left w:val="none" w:sz="0" w:space="0" w:color="auto"/>
            <w:bottom w:val="none" w:sz="0" w:space="0" w:color="auto"/>
            <w:right w:val="none" w:sz="0" w:space="0" w:color="auto"/>
          </w:divBdr>
        </w:div>
        <w:div w:id="1545289078">
          <w:marLeft w:val="0"/>
          <w:marRight w:val="0"/>
          <w:marTop w:val="0"/>
          <w:marBottom w:val="0"/>
          <w:divBdr>
            <w:top w:val="none" w:sz="0" w:space="0" w:color="auto"/>
            <w:left w:val="none" w:sz="0" w:space="0" w:color="auto"/>
            <w:bottom w:val="none" w:sz="0" w:space="0" w:color="auto"/>
            <w:right w:val="none" w:sz="0" w:space="0" w:color="auto"/>
          </w:divBdr>
        </w:div>
        <w:div w:id="1671911467">
          <w:marLeft w:val="0"/>
          <w:marRight w:val="0"/>
          <w:marTop w:val="0"/>
          <w:marBottom w:val="0"/>
          <w:divBdr>
            <w:top w:val="none" w:sz="0" w:space="0" w:color="auto"/>
            <w:left w:val="none" w:sz="0" w:space="0" w:color="auto"/>
            <w:bottom w:val="none" w:sz="0" w:space="0" w:color="auto"/>
            <w:right w:val="none" w:sz="0" w:space="0" w:color="auto"/>
          </w:divBdr>
        </w:div>
        <w:div w:id="1712460940">
          <w:marLeft w:val="0"/>
          <w:marRight w:val="0"/>
          <w:marTop w:val="0"/>
          <w:marBottom w:val="0"/>
          <w:divBdr>
            <w:top w:val="none" w:sz="0" w:space="0" w:color="auto"/>
            <w:left w:val="none" w:sz="0" w:space="0" w:color="auto"/>
            <w:bottom w:val="none" w:sz="0" w:space="0" w:color="auto"/>
            <w:right w:val="none" w:sz="0" w:space="0" w:color="auto"/>
          </w:divBdr>
        </w:div>
        <w:div w:id="1728458028">
          <w:marLeft w:val="0"/>
          <w:marRight w:val="0"/>
          <w:marTop w:val="0"/>
          <w:marBottom w:val="0"/>
          <w:divBdr>
            <w:top w:val="none" w:sz="0" w:space="0" w:color="auto"/>
            <w:left w:val="none" w:sz="0" w:space="0" w:color="auto"/>
            <w:bottom w:val="none" w:sz="0" w:space="0" w:color="auto"/>
            <w:right w:val="none" w:sz="0" w:space="0" w:color="auto"/>
          </w:divBdr>
        </w:div>
        <w:div w:id="1758673642">
          <w:marLeft w:val="0"/>
          <w:marRight w:val="0"/>
          <w:marTop w:val="0"/>
          <w:marBottom w:val="0"/>
          <w:divBdr>
            <w:top w:val="none" w:sz="0" w:space="0" w:color="auto"/>
            <w:left w:val="none" w:sz="0" w:space="0" w:color="auto"/>
            <w:bottom w:val="none" w:sz="0" w:space="0" w:color="auto"/>
            <w:right w:val="none" w:sz="0" w:space="0" w:color="auto"/>
          </w:divBdr>
        </w:div>
        <w:div w:id="2001276686">
          <w:marLeft w:val="0"/>
          <w:marRight w:val="0"/>
          <w:marTop w:val="0"/>
          <w:marBottom w:val="0"/>
          <w:divBdr>
            <w:top w:val="none" w:sz="0" w:space="0" w:color="auto"/>
            <w:left w:val="none" w:sz="0" w:space="0" w:color="auto"/>
            <w:bottom w:val="none" w:sz="0" w:space="0" w:color="auto"/>
            <w:right w:val="none" w:sz="0" w:space="0" w:color="auto"/>
          </w:divBdr>
        </w:div>
        <w:div w:id="2029141348">
          <w:marLeft w:val="0"/>
          <w:marRight w:val="0"/>
          <w:marTop w:val="0"/>
          <w:marBottom w:val="0"/>
          <w:divBdr>
            <w:top w:val="none" w:sz="0" w:space="0" w:color="auto"/>
            <w:left w:val="none" w:sz="0" w:space="0" w:color="auto"/>
            <w:bottom w:val="none" w:sz="0" w:space="0" w:color="auto"/>
            <w:right w:val="none" w:sz="0" w:space="0" w:color="auto"/>
          </w:divBdr>
          <w:divsChild>
            <w:div w:id="3447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3985">
      <w:bodyDiv w:val="1"/>
      <w:marLeft w:val="0"/>
      <w:marRight w:val="0"/>
      <w:marTop w:val="0"/>
      <w:marBottom w:val="0"/>
      <w:divBdr>
        <w:top w:val="none" w:sz="0" w:space="0" w:color="auto"/>
        <w:left w:val="none" w:sz="0" w:space="0" w:color="auto"/>
        <w:bottom w:val="none" w:sz="0" w:space="0" w:color="auto"/>
        <w:right w:val="none" w:sz="0" w:space="0" w:color="auto"/>
      </w:divBdr>
    </w:div>
    <w:div w:id="1049769263">
      <w:bodyDiv w:val="1"/>
      <w:marLeft w:val="0"/>
      <w:marRight w:val="0"/>
      <w:marTop w:val="0"/>
      <w:marBottom w:val="0"/>
      <w:divBdr>
        <w:top w:val="none" w:sz="0" w:space="0" w:color="auto"/>
        <w:left w:val="none" w:sz="0" w:space="0" w:color="auto"/>
        <w:bottom w:val="none" w:sz="0" w:space="0" w:color="auto"/>
        <w:right w:val="none" w:sz="0" w:space="0" w:color="auto"/>
      </w:divBdr>
    </w:div>
    <w:div w:id="1113863728">
      <w:bodyDiv w:val="1"/>
      <w:marLeft w:val="0"/>
      <w:marRight w:val="0"/>
      <w:marTop w:val="0"/>
      <w:marBottom w:val="0"/>
      <w:divBdr>
        <w:top w:val="none" w:sz="0" w:space="0" w:color="auto"/>
        <w:left w:val="none" w:sz="0" w:space="0" w:color="auto"/>
        <w:bottom w:val="none" w:sz="0" w:space="0" w:color="auto"/>
        <w:right w:val="none" w:sz="0" w:space="0" w:color="auto"/>
      </w:divBdr>
    </w:div>
    <w:div w:id="1137989948">
      <w:bodyDiv w:val="1"/>
      <w:marLeft w:val="0"/>
      <w:marRight w:val="0"/>
      <w:marTop w:val="0"/>
      <w:marBottom w:val="0"/>
      <w:divBdr>
        <w:top w:val="none" w:sz="0" w:space="0" w:color="auto"/>
        <w:left w:val="none" w:sz="0" w:space="0" w:color="auto"/>
        <w:bottom w:val="none" w:sz="0" w:space="0" w:color="auto"/>
        <w:right w:val="none" w:sz="0" w:space="0" w:color="auto"/>
      </w:divBdr>
    </w:div>
    <w:div w:id="1609656792">
      <w:bodyDiv w:val="1"/>
      <w:marLeft w:val="0"/>
      <w:marRight w:val="0"/>
      <w:marTop w:val="0"/>
      <w:marBottom w:val="0"/>
      <w:divBdr>
        <w:top w:val="none" w:sz="0" w:space="0" w:color="auto"/>
        <w:left w:val="none" w:sz="0" w:space="0" w:color="auto"/>
        <w:bottom w:val="none" w:sz="0" w:space="0" w:color="auto"/>
        <w:right w:val="none" w:sz="0" w:space="0" w:color="auto"/>
      </w:divBdr>
    </w:div>
    <w:div w:id="1612200601">
      <w:bodyDiv w:val="1"/>
      <w:marLeft w:val="0"/>
      <w:marRight w:val="0"/>
      <w:marTop w:val="0"/>
      <w:marBottom w:val="0"/>
      <w:divBdr>
        <w:top w:val="none" w:sz="0" w:space="0" w:color="auto"/>
        <w:left w:val="none" w:sz="0" w:space="0" w:color="auto"/>
        <w:bottom w:val="none" w:sz="0" w:space="0" w:color="auto"/>
        <w:right w:val="none" w:sz="0" w:space="0" w:color="auto"/>
      </w:divBdr>
    </w:div>
    <w:div w:id="1621641990">
      <w:bodyDiv w:val="1"/>
      <w:marLeft w:val="0"/>
      <w:marRight w:val="0"/>
      <w:marTop w:val="0"/>
      <w:marBottom w:val="0"/>
      <w:divBdr>
        <w:top w:val="none" w:sz="0" w:space="0" w:color="auto"/>
        <w:left w:val="none" w:sz="0" w:space="0" w:color="auto"/>
        <w:bottom w:val="none" w:sz="0" w:space="0" w:color="auto"/>
        <w:right w:val="none" w:sz="0" w:space="0" w:color="auto"/>
      </w:divBdr>
    </w:div>
    <w:div w:id="1739522613">
      <w:bodyDiv w:val="1"/>
      <w:marLeft w:val="0"/>
      <w:marRight w:val="0"/>
      <w:marTop w:val="0"/>
      <w:marBottom w:val="0"/>
      <w:divBdr>
        <w:top w:val="none" w:sz="0" w:space="0" w:color="auto"/>
        <w:left w:val="none" w:sz="0" w:space="0" w:color="auto"/>
        <w:bottom w:val="none" w:sz="0" w:space="0" w:color="auto"/>
        <w:right w:val="none" w:sz="0" w:space="0" w:color="auto"/>
      </w:divBdr>
    </w:div>
    <w:div w:id="1769349173">
      <w:bodyDiv w:val="1"/>
      <w:marLeft w:val="0"/>
      <w:marRight w:val="0"/>
      <w:marTop w:val="0"/>
      <w:marBottom w:val="0"/>
      <w:divBdr>
        <w:top w:val="none" w:sz="0" w:space="0" w:color="auto"/>
        <w:left w:val="none" w:sz="0" w:space="0" w:color="auto"/>
        <w:bottom w:val="none" w:sz="0" w:space="0" w:color="auto"/>
        <w:right w:val="none" w:sz="0" w:space="0" w:color="auto"/>
      </w:divBdr>
    </w:div>
    <w:div w:id="1833595206">
      <w:bodyDiv w:val="1"/>
      <w:marLeft w:val="0"/>
      <w:marRight w:val="0"/>
      <w:marTop w:val="0"/>
      <w:marBottom w:val="0"/>
      <w:divBdr>
        <w:top w:val="none" w:sz="0" w:space="0" w:color="auto"/>
        <w:left w:val="none" w:sz="0" w:space="0" w:color="auto"/>
        <w:bottom w:val="none" w:sz="0" w:space="0" w:color="auto"/>
        <w:right w:val="none" w:sz="0" w:space="0" w:color="auto"/>
      </w:divBdr>
      <w:divsChild>
        <w:div w:id="68577890">
          <w:marLeft w:val="0"/>
          <w:marRight w:val="0"/>
          <w:marTop w:val="0"/>
          <w:marBottom w:val="0"/>
          <w:divBdr>
            <w:top w:val="none" w:sz="0" w:space="0" w:color="auto"/>
            <w:left w:val="none" w:sz="0" w:space="0" w:color="auto"/>
            <w:bottom w:val="none" w:sz="0" w:space="0" w:color="auto"/>
            <w:right w:val="none" w:sz="0" w:space="0" w:color="auto"/>
          </w:divBdr>
        </w:div>
        <w:div w:id="103772182">
          <w:marLeft w:val="0"/>
          <w:marRight w:val="0"/>
          <w:marTop w:val="0"/>
          <w:marBottom w:val="0"/>
          <w:divBdr>
            <w:top w:val="none" w:sz="0" w:space="0" w:color="auto"/>
            <w:left w:val="none" w:sz="0" w:space="0" w:color="auto"/>
            <w:bottom w:val="none" w:sz="0" w:space="0" w:color="auto"/>
            <w:right w:val="none" w:sz="0" w:space="0" w:color="auto"/>
          </w:divBdr>
        </w:div>
        <w:div w:id="182939993">
          <w:marLeft w:val="0"/>
          <w:marRight w:val="0"/>
          <w:marTop w:val="0"/>
          <w:marBottom w:val="0"/>
          <w:divBdr>
            <w:top w:val="none" w:sz="0" w:space="0" w:color="auto"/>
            <w:left w:val="none" w:sz="0" w:space="0" w:color="auto"/>
            <w:bottom w:val="none" w:sz="0" w:space="0" w:color="auto"/>
            <w:right w:val="none" w:sz="0" w:space="0" w:color="auto"/>
          </w:divBdr>
        </w:div>
        <w:div w:id="192497269">
          <w:marLeft w:val="0"/>
          <w:marRight w:val="0"/>
          <w:marTop w:val="0"/>
          <w:marBottom w:val="0"/>
          <w:divBdr>
            <w:top w:val="none" w:sz="0" w:space="0" w:color="auto"/>
            <w:left w:val="none" w:sz="0" w:space="0" w:color="auto"/>
            <w:bottom w:val="none" w:sz="0" w:space="0" w:color="auto"/>
            <w:right w:val="none" w:sz="0" w:space="0" w:color="auto"/>
          </w:divBdr>
        </w:div>
        <w:div w:id="235865551">
          <w:marLeft w:val="0"/>
          <w:marRight w:val="0"/>
          <w:marTop w:val="0"/>
          <w:marBottom w:val="0"/>
          <w:divBdr>
            <w:top w:val="none" w:sz="0" w:space="0" w:color="auto"/>
            <w:left w:val="none" w:sz="0" w:space="0" w:color="auto"/>
            <w:bottom w:val="none" w:sz="0" w:space="0" w:color="auto"/>
            <w:right w:val="none" w:sz="0" w:space="0" w:color="auto"/>
          </w:divBdr>
        </w:div>
        <w:div w:id="341978534">
          <w:marLeft w:val="0"/>
          <w:marRight w:val="0"/>
          <w:marTop w:val="0"/>
          <w:marBottom w:val="0"/>
          <w:divBdr>
            <w:top w:val="none" w:sz="0" w:space="0" w:color="auto"/>
            <w:left w:val="none" w:sz="0" w:space="0" w:color="auto"/>
            <w:bottom w:val="none" w:sz="0" w:space="0" w:color="auto"/>
            <w:right w:val="none" w:sz="0" w:space="0" w:color="auto"/>
          </w:divBdr>
        </w:div>
        <w:div w:id="375349491">
          <w:marLeft w:val="0"/>
          <w:marRight w:val="0"/>
          <w:marTop w:val="0"/>
          <w:marBottom w:val="0"/>
          <w:divBdr>
            <w:top w:val="none" w:sz="0" w:space="0" w:color="auto"/>
            <w:left w:val="none" w:sz="0" w:space="0" w:color="auto"/>
            <w:bottom w:val="none" w:sz="0" w:space="0" w:color="auto"/>
            <w:right w:val="none" w:sz="0" w:space="0" w:color="auto"/>
          </w:divBdr>
        </w:div>
        <w:div w:id="507670859">
          <w:marLeft w:val="0"/>
          <w:marRight w:val="0"/>
          <w:marTop w:val="0"/>
          <w:marBottom w:val="0"/>
          <w:divBdr>
            <w:top w:val="none" w:sz="0" w:space="0" w:color="auto"/>
            <w:left w:val="none" w:sz="0" w:space="0" w:color="auto"/>
            <w:bottom w:val="none" w:sz="0" w:space="0" w:color="auto"/>
            <w:right w:val="none" w:sz="0" w:space="0" w:color="auto"/>
          </w:divBdr>
        </w:div>
        <w:div w:id="588663450">
          <w:marLeft w:val="0"/>
          <w:marRight w:val="0"/>
          <w:marTop w:val="0"/>
          <w:marBottom w:val="0"/>
          <w:divBdr>
            <w:top w:val="none" w:sz="0" w:space="0" w:color="auto"/>
            <w:left w:val="none" w:sz="0" w:space="0" w:color="auto"/>
            <w:bottom w:val="none" w:sz="0" w:space="0" w:color="auto"/>
            <w:right w:val="none" w:sz="0" w:space="0" w:color="auto"/>
          </w:divBdr>
        </w:div>
        <w:div w:id="701324076">
          <w:marLeft w:val="0"/>
          <w:marRight w:val="0"/>
          <w:marTop w:val="0"/>
          <w:marBottom w:val="0"/>
          <w:divBdr>
            <w:top w:val="none" w:sz="0" w:space="0" w:color="auto"/>
            <w:left w:val="none" w:sz="0" w:space="0" w:color="auto"/>
            <w:bottom w:val="none" w:sz="0" w:space="0" w:color="auto"/>
            <w:right w:val="none" w:sz="0" w:space="0" w:color="auto"/>
          </w:divBdr>
        </w:div>
        <w:div w:id="744374133">
          <w:marLeft w:val="0"/>
          <w:marRight w:val="0"/>
          <w:marTop w:val="0"/>
          <w:marBottom w:val="0"/>
          <w:divBdr>
            <w:top w:val="none" w:sz="0" w:space="0" w:color="auto"/>
            <w:left w:val="none" w:sz="0" w:space="0" w:color="auto"/>
            <w:bottom w:val="none" w:sz="0" w:space="0" w:color="auto"/>
            <w:right w:val="none" w:sz="0" w:space="0" w:color="auto"/>
          </w:divBdr>
        </w:div>
        <w:div w:id="767314034">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sChild>
            <w:div w:id="856843889">
              <w:marLeft w:val="0"/>
              <w:marRight w:val="0"/>
              <w:marTop w:val="0"/>
              <w:marBottom w:val="0"/>
              <w:divBdr>
                <w:top w:val="none" w:sz="0" w:space="0" w:color="auto"/>
                <w:left w:val="none" w:sz="0" w:space="0" w:color="auto"/>
                <w:bottom w:val="none" w:sz="0" w:space="0" w:color="auto"/>
                <w:right w:val="none" w:sz="0" w:space="0" w:color="auto"/>
              </w:divBdr>
            </w:div>
          </w:divsChild>
        </w:div>
        <w:div w:id="972178445">
          <w:marLeft w:val="0"/>
          <w:marRight w:val="0"/>
          <w:marTop w:val="0"/>
          <w:marBottom w:val="0"/>
          <w:divBdr>
            <w:top w:val="none" w:sz="0" w:space="0" w:color="auto"/>
            <w:left w:val="none" w:sz="0" w:space="0" w:color="auto"/>
            <w:bottom w:val="none" w:sz="0" w:space="0" w:color="auto"/>
            <w:right w:val="none" w:sz="0" w:space="0" w:color="auto"/>
          </w:divBdr>
        </w:div>
        <w:div w:id="1312249686">
          <w:marLeft w:val="0"/>
          <w:marRight w:val="0"/>
          <w:marTop w:val="0"/>
          <w:marBottom w:val="0"/>
          <w:divBdr>
            <w:top w:val="none" w:sz="0" w:space="0" w:color="auto"/>
            <w:left w:val="none" w:sz="0" w:space="0" w:color="auto"/>
            <w:bottom w:val="none" w:sz="0" w:space="0" w:color="auto"/>
            <w:right w:val="none" w:sz="0" w:space="0" w:color="auto"/>
          </w:divBdr>
        </w:div>
        <w:div w:id="1407534556">
          <w:marLeft w:val="0"/>
          <w:marRight w:val="0"/>
          <w:marTop w:val="0"/>
          <w:marBottom w:val="0"/>
          <w:divBdr>
            <w:top w:val="none" w:sz="0" w:space="0" w:color="auto"/>
            <w:left w:val="none" w:sz="0" w:space="0" w:color="auto"/>
            <w:bottom w:val="none" w:sz="0" w:space="0" w:color="auto"/>
            <w:right w:val="none" w:sz="0" w:space="0" w:color="auto"/>
          </w:divBdr>
        </w:div>
        <w:div w:id="1407876694">
          <w:marLeft w:val="0"/>
          <w:marRight w:val="0"/>
          <w:marTop w:val="0"/>
          <w:marBottom w:val="0"/>
          <w:divBdr>
            <w:top w:val="none" w:sz="0" w:space="0" w:color="auto"/>
            <w:left w:val="none" w:sz="0" w:space="0" w:color="auto"/>
            <w:bottom w:val="none" w:sz="0" w:space="0" w:color="auto"/>
            <w:right w:val="none" w:sz="0" w:space="0" w:color="auto"/>
          </w:divBdr>
        </w:div>
        <w:div w:id="1412701595">
          <w:marLeft w:val="0"/>
          <w:marRight w:val="0"/>
          <w:marTop w:val="0"/>
          <w:marBottom w:val="0"/>
          <w:divBdr>
            <w:top w:val="none" w:sz="0" w:space="0" w:color="auto"/>
            <w:left w:val="none" w:sz="0" w:space="0" w:color="auto"/>
            <w:bottom w:val="none" w:sz="0" w:space="0" w:color="auto"/>
            <w:right w:val="none" w:sz="0" w:space="0" w:color="auto"/>
          </w:divBdr>
        </w:div>
        <w:div w:id="1425760252">
          <w:marLeft w:val="0"/>
          <w:marRight w:val="0"/>
          <w:marTop w:val="0"/>
          <w:marBottom w:val="0"/>
          <w:divBdr>
            <w:top w:val="none" w:sz="0" w:space="0" w:color="auto"/>
            <w:left w:val="none" w:sz="0" w:space="0" w:color="auto"/>
            <w:bottom w:val="none" w:sz="0" w:space="0" w:color="auto"/>
            <w:right w:val="none" w:sz="0" w:space="0" w:color="auto"/>
          </w:divBdr>
        </w:div>
        <w:div w:id="1517381913">
          <w:marLeft w:val="0"/>
          <w:marRight w:val="0"/>
          <w:marTop w:val="0"/>
          <w:marBottom w:val="0"/>
          <w:divBdr>
            <w:top w:val="none" w:sz="0" w:space="0" w:color="auto"/>
            <w:left w:val="none" w:sz="0" w:space="0" w:color="auto"/>
            <w:bottom w:val="none" w:sz="0" w:space="0" w:color="auto"/>
            <w:right w:val="none" w:sz="0" w:space="0" w:color="auto"/>
          </w:divBdr>
        </w:div>
        <w:div w:id="1698046335">
          <w:marLeft w:val="0"/>
          <w:marRight w:val="0"/>
          <w:marTop w:val="0"/>
          <w:marBottom w:val="0"/>
          <w:divBdr>
            <w:top w:val="none" w:sz="0" w:space="0" w:color="auto"/>
            <w:left w:val="none" w:sz="0" w:space="0" w:color="auto"/>
            <w:bottom w:val="none" w:sz="0" w:space="0" w:color="auto"/>
            <w:right w:val="none" w:sz="0" w:space="0" w:color="auto"/>
          </w:divBdr>
        </w:div>
        <w:div w:id="1736902088">
          <w:marLeft w:val="0"/>
          <w:marRight w:val="0"/>
          <w:marTop w:val="0"/>
          <w:marBottom w:val="0"/>
          <w:divBdr>
            <w:top w:val="none" w:sz="0" w:space="0" w:color="auto"/>
            <w:left w:val="none" w:sz="0" w:space="0" w:color="auto"/>
            <w:bottom w:val="none" w:sz="0" w:space="0" w:color="auto"/>
            <w:right w:val="none" w:sz="0" w:space="0" w:color="auto"/>
          </w:divBdr>
        </w:div>
        <w:div w:id="1759398062">
          <w:marLeft w:val="0"/>
          <w:marRight w:val="0"/>
          <w:marTop w:val="0"/>
          <w:marBottom w:val="0"/>
          <w:divBdr>
            <w:top w:val="none" w:sz="0" w:space="0" w:color="auto"/>
            <w:left w:val="none" w:sz="0" w:space="0" w:color="auto"/>
            <w:bottom w:val="none" w:sz="0" w:space="0" w:color="auto"/>
            <w:right w:val="none" w:sz="0" w:space="0" w:color="auto"/>
          </w:divBdr>
        </w:div>
        <w:div w:id="1773091995">
          <w:marLeft w:val="0"/>
          <w:marRight w:val="0"/>
          <w:marTop w:val="0"/>
          <w:marBottom w:val="0"/>
          <w:divBdr>
            <w:top w:val="none" w:sz="0" w:space="0" w:color="auto"/>
            <w:left w:val="none" w:sz="0" w:space="0" w:color="auto"/>
            <w:bottom w:val="none" w:sz="0" w:space="0" w:color="auto"/>
            <w:right w:val="none" w:sz="0" w:space="0" w:color="auto"/>
          </w:divBdr>
        </w:div>
        <w:div w:id="1831825489">
          <w:marLeft w:val="0"/>
          <w:marRight w:val="0"/>
          <w:marTop w:val="0"/>
          <w:marBottom w:val="0"/>
          <w:divBdr>
            <w:top w:val="none" w:sz="0" w:space="0" w:color="auto"/>
            <w:left w:val="none" w:sz="0" w:space="0" w:color="auto"/>
            <w:bottom w:val="none" w:sz="0" w:space="0" w:color="auto"/>
            <w:right w:val="none" w:sz="0" w:space="0" w:color="auto"/>
          </w:divBdr>
        </w:div>
        <w:div w:id="1975258640">
          <w:marLeft w:val="0"/>
          <w:marRight w:val="0"/>
          <w:marTop w:val="0"/>
          <w:marBottom w:val="0"/>
          <w:divBdr>
            <w:top w:val="none" w:sz="0" w:space="0" w:color="auto"/>
            <w:left w:val="none" w:sz="0" w:space="0" w:color="auto"/>
            <w:bottom w:val="none" w:sz="0" w:space="0" w:color="auto"/>
            <w:right w:val="none" w:sz="0" w:space="0" w:color="auto"/>
          </w:divBdr>
        </w:div>
        <w:div w:id="1996714053">
          <w:marLeft w:val="0"/>
          <w:marRight w:val="0"/>
          <w:marTop w:val="0"/>
          <w:marBottom w:val="0"/>
          <w:divBdr>
            <w:top w:val="none" w:sz="0" w:space="0" w:color="auto"/>
            <w:left w:val="none" w:sz="0" w:space="0" w:color="auto"/>
            <w:bottom w:val="none" w:sz="0" w:space="0" w:color="auto"/>
            <w:right w:val="none" w:sz="0" w:space="0" w:color="auto"/>
          </w:divBdr>
        </w:div>
        <w:div w:id="2070640650">
          <w:marLeft w:val="0"/>
          <w:marRight w:val="0"/>
          <w:marTop w:val="0"/>
          <w:marBottom w:val="0"/>
          <w:divBdr>
            <w:top w:val="none" w:sz="0" w:space="0" w:color="auto"/>
            <w:left w:val="none" w:sz="0" w:space="0" w:color="auto"/>
            <w:bottom w:val="none" w:sz="0" w:space="0" w:color="auto"/>
            <w:right w:val="none" w:sz="0" w:space="0" w:color="auto"/>
          </w:divBdr>
        </w:div>
        <w:div w:id="2147309905">
          <w:marLeft w:val="0"/>
          <w:marRight w:val="0"/>
          <w:marTop w:val="0"/>
          <w:marBottom w:val="0"/>
          <w:divBdr>
            <w:top w:val="none" w:sz="0" w:space="0" w:color="auto"/>
            <w:left w:val="none" w:sz="0" w:space="0" w:color="auto"/>
            <w:bottom w:val="none" w:sz="0" w:space="0" w:color="auto"/>
            <w:right w:val="none" w:sz="0" w:space="0" w:color="auto"/>
          </w:divBdr>
        </w:div>
      </w:divsChild>
    </w:div>
    <w:div w:id="1865710835">
      <w:bodyDiv w:val="1"/>
      <w:marLeft w:val="0"/>
      <w:marRight w:val="0"/>
      <w:marTop w:val="0"/>
      <w:marBottom w:val="0"/>
      <w:divBdr>
        <w:top w:val="none" w:sz="0" w:space="0" w:color="auto"/>
        <w:left w:val="none" w:sz="0" w:space="0" w:color="auto"/>
        <w:bottom w:val="none" w:sz="0" w:space="0" w:color="auto"/>
        <w:right w:val="none" w:sz="0" w:space="0" w:color="auto"/>
      </w:divBdr>
    </w:div>
    <w:div w:id="1998610933">
      <w:bodyDiv w:val="1"/>
      <w:marLeft w:val="0"/>
      <w:marRight w:val="0"/>
      <w:marTop w:val="0"/>
      <w:marBottom w:val="0"/>
      <w:divBdr>
        <w:top w:val="none" w:sz="0" w:space="0" w:color="auto"/>
        <w:left w:val="none" w:sz="0" w:space="0" w:color="auto"/>
        <w:bottom w:val="none" w:sz="0" w:space="0" w:color="auto"/>
        <w:right w:val="none" w:sz="0" w:space="0" w:color="auto"/>
      </w:divBdr>
    </w:div>
    <w:div w:id="2117946698">
      <w:bodyDiv w:val="1"/>
      <w:marLeft w:val="0"/>
      <w:marRight w:val="0"/>
      <w:marTop w:val="0"/>
      <w:marBottom w:val="0"/>
      <w:divBdr>
        <w:top w:val="none" w:sz="0" w:space="0" w:color="auto"/>
        <w:left w:val="none" w:sz="0" w:space="0" w:color="auto"/>
        <w:bottom w:val="none" w:sz="0" w:space="0" w:color="auto"/>
        <w:right w:val="none" w:sz="0" w:space="0" w:color="auto"/>
      </w:divBdr>
    </w:div>
    <w:div w:id="2145419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dsm.com" TargetMode="Externa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dsm.com/corporate/media/informationcenter-news/2018/08/23-18-dsm-h1-2018-results.html"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dsm.com" TargetMode="External"/><Relationship Id="rId19" Type="http://schemas.openxmlformats.org/officeDocument/2006/relationships/hyperlink" Target="http://www.dsm.com" TargetMode="External"/><Relationship Id="rId4" Type="http://schemas.openxmlformats.org/officeDocument/2006/relationships/settings" Target="settings.xml"/><Relationship Id="rId9" Type="http://schemas.openxmlformats.org/officeDocument/2006/relationships/hyperlink" Target="mailto:media.contacts@dsm.com"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Kensey Nash Corporation</Company>
  <LinksUpToDate>false</LinksUpToDate>
  <CharactersWithSpaces>7446</CharactersWithSpaces>
  <SharedDoc>false</SharedDoc>
  <HLinks>
    <vt:vector size="78" baseType="variant">
      <vt:variant>
        <vt:i4>4063323</vt:i4>
      </vt:variant>
      <vt:variant>
        <vt:i4>24</vt:i4>
      </vt:variant>
      <vt:variant>
        <vt:i4>0</vt:i4>
      </vt:variant>
      <vt:variant>
        <vt:i4>5</vt:i4>
      </vt:variant>
      <vt:variant>
        <vt:lpwstr>mailto:investor.relations@dsm.com</vt:lpwstr>
      </vt:variant>
      <vt:variant>
        <vt:lpwstr/>
      </vt:variant>
      <vt:variant>
        <vt:i4>6291465</vt:i4>
      </vt:variant>
      <vt:variant>
        <vt:i4>21</vt:i4>
      </vt:variant>
      <vt:variant>
        <vt:i4>0</vt:i4>
      </vt:variant>
      <vt:variant>
        <vt:i4>5</vt:i4>
      </vt:variant>
      <vt:variant>
        <vt:lpwstr>mailto:media.contacts@dsm.com</vt:lpwstr>
      </vt:variant>
      <vt:variant>
        <vt:lpwstr/>
      </vt:variant>
      <vt:variant>
        <vt:i4>6488126</vt:i4>
      </vt:variant>
      <vt:variant>
        <vt:i4>18</vt:i4>
      </vt:variant>
      <vt:variant>
        <vt:i4>0</vt:i4>
      </vt:variant>
      <vt:variant>
        <vt:i4>5</vt:i4>
      </vt:variant>
      <vt:variant>
        <vt:lpwstr>http://www.youtube.com/user/dsmcompany</vt:lpwstr>
      </vt:variant>
      <vt:variant>
        <vt:lpwstr/>
      </vt:variant>
      <vt:variant>
        <vt:i4>1835075</vt:i4>
      </vt:variant>
      <vt:variant>
        <vt:i4>15</vt:i4>
      </vt:variant>
      <vt:variant>
        <vt:i4>0</vt:i4>
      </vt:variant>
      <vt:variant>
        <vt:i4>5</vt:i4>
      </vt:variant>
      <vt:variant>
        <vt:lpwstr>http://www.linkedin.com/company/3108</vt:lpwstr>
      </vt:variant>
      <vt:variant>
        <vt:lpwstr/>
      </vt:variant>
      <vt:variant>
        <vt:i4>6422635</vt:i4>
      </vt:variant>
      <vt:variant>
        <vt:i4>12</vt:i4>
      </vt:variant>
      <vt:variant>
        <vt:i4>0</vt:i4>
      </vt:variant>
      <vt:variant>
        <vt:i4>5</vt:i4>
      </vt:variant>
      <vt:variant>
        <vt:lpwstr>http://twitter.com/</vt:lpwstr>
      </vt:variant>
      <vt:variant>
        <vt:lpwstr>!/DSM</vt:lpwstr>
      </vt:variant>
      <vt:variant>
        <vt:i4>2621478</vt:i4>
      </vt:variant>
      <vt:variant>
        <vt:i4>9</vt:i4>
      </vt:variant>
      <vt:variant>
        <vt:i4>0</vt:i4>
      </vt:variant>
      <vt:variant>
        <vt:i4>5</vt:i4>
      </vt:variant>
      <vt:variant>
        <vt:lpwstr>http://www.facebook.com/DSMcompany</vt:lpwstr>
      </vt:variant>
      <vt:variant>
        <vt:lpwstr/>
      </vt:variant>
      <vt:variant>
        <vt:i4>2883682</vt:i4>
      </vt:variant>
      <vt:variant>
        <vt:i4>6</vt:i4>
      </vt:variant>
      <vt:variant>
        <vt:i4>0</vt:i4>
      </vt:variant>
      <vt:variant>
        <vt:i4>5</vt:i4>
      </vt:variant>
      <vt:variant>
        <vt:lpwstr>http://www.dsm.com/</vt:lpwstr>
      </vt:variant>
      <vt:variant>
        <vt:lpwstr/>
      </vt:variant>
      <vt:variant>
        <vt:i4>2883682</vt:i4>
      </vt:variant>
      <vt:variant>
        <vt:i4>3</vt:i4>
      </vt:variant>
      <vt:variant>
        <vt:i4>0</vt:i4>
      </vt:variant>
      <vt:variant>
        <vt:i4>5</vt:i4>
      </vt:variant>
      <vt:variant>
        <vt:lpwstr>http://www.dsm.com/</vt:lpwstr>
      </vt:variant>
      <vt:variant>
        <vt:lpwstr/>
      </vt:variant>
      <vt:variant>
        <vt:i4>6291465</vt:i4>
      </vt:variant>
      <vt:variant>
        <vt:i4>0</vt:i4>
      </vt:variant>
      <vt:variant>
        <vt:i4>0</vt:i4>
      </vt:variant>
      <vt:variant>
        <vt:i4>5</vt:i4>
      </vt:variant>
      <vt:variant>
        <vt:lpwstr>mailto:media.contacts@dsm.com</vt:lpwstr>
      </vt:variant>
      <vt:variant>
        <vt:lpwstr/>
      </vt:variant>
      <vt:variant>
        <vt:i4>2621478</vt:i4>
      </vt:variant>
      <vt:variant>
        <vt:i4>4628</vt:i4>
      </vt:variant>
      <vt:variant>
        <vt:i4>1025</vt:i4>
      </vt:variant>
      <vt:variant>
        <vt:i4>4</vt:i4>
      </vt:variant>
      <vt:variant>
        <vt:lpwstr>http://www.facebook.com/DSMcompany</vt:lpwstr>
      </vt:variant>
      <vt:variant>
        <vt:lpwstr/>
      </vt:variant>
      <vt:variant>
        <vt:i4>6422635</vt:i4>
      </vt:variant>
      <vt:variant>
        <vt:i4>4678</vt:i4>
      </vt:variant>
      <vt:variant>
        <vt:i4>1026</vt:i4>
      </vt:variant>
      <vt:variant>
        <vt:i4>4</vt:i4>
      </vt:variant>
      <vt:variant>
        <vt:lpwstr>http://twitter.com/</vt:lpwstr>
      </vt:variant>
      <vt:variant>
        <vt:lpwstr>!/DSM</vt:lpwstr>
      </vt:variant>
      <vt:variant>
        <vt:i4>1835075</vt:i4>
      </vt:variant>
      <vt:variant>
        <vt:i4>4734</vt:i4>
      </vt:variant>
      <vt:variant>
        <vt:i4>1027</vt:i4>
      </vt:variant>
      <vt:variant>
        <vt:i4>4</vt:i4>
      </vt:variant>
      <vt:variant>
        <vt:lpwstr>http://www.linkedin.com/company/3108</vt:lpwstr>
      </vt:variant>
      <vt:variant>
        <vt:lpwstr/>
      </vt:variant>
      <vt:variant>
        <vt:i4>6488126</vt:i4>
      </vt:variant>
      <vt:variant>
        <vt:i4>4792</vt:i4>
      </vt:variant>
      <vt:variant>
        <vt:i4>1028</vt:i4>
      </vt:variant>
      <vt:variant>
        <vt:i4>4</vt:i4>
      </vt:variant>
      <vt:variant>
        <vt:lpwstr>http://www.youtube.com/user/dsmcompany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Betten</dc:creator>
  <cp:lastModifiedBy>hsollowa</cp:lastModifiedBy>
  <cp:revision>2</cp:revision>
  <cp:lastPrinted>2018-07-31T17:41:00Z</cp:lastPrinted>
  <dcterms:created xsi:type="dcterms:W3CDTF">2018-07-31T20:29:00Z</dcterms:created>
  <dcterms:modified xsi:type="dcterms:W3CDTF">2018-07-31T20:29:00Z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1">
    <vt:lpwstr>Het Overloon 1</vt:lpwstr>
  </property>
  <property fmtid="{D5CDD505-2E9C-101B-9397-08002B2CF9AE}" pid="5" name="Organisation.Address2">
    <vt:lpwstr>6411 TE Heerlen</vt:lpwstr>
  </property>
  <property fmtid="{D5CDD505-2E9C-101B-9397-08002B2CF9AE}" pid="6" name="Organisation.Address3">
    <vt:lpwstr>P.O. Box 6500</vt:lpwstr>
  </property>
  <property fmtid="{D5CDD505-2E9C-101B-9397-08002B2CF9AE}" pid="7" name="Organisation.Address4">
    <vt:lpwstr>6401 JH Heerlen</vt:lpwstr>
  </property>
  <property fmtid="{D5CDD505-2E9C-101B-9397-08002B2CF9AE}" pid="8" name="Organisation.Address5">
    <vt:lpwstr>Netherlands</vt:lpwstr>
  </property>
  <property fmtid="{D5CDD505-2E9C-101B-9397-08002B2CF9AE}" pid="9" name="Organisation.Address6">
    <vt:lpwstr/>
  </property>
  <property fmtid="{D5CDD505-2E9C-101B-9397-08002B2CF9AE}" pid="10" name="Organisation.CorporateInternet">
    <vt:lpwstr/>
  </property>
  <property fmtid="{D5CDD505-2E9C-101B-9397-08002B2CF9AE}" pid="11" name="Organisation.Phone">
    <vt:lpwstr/>
  </property>
  <property fmtid="{D5CDD505-2E9C-101B-9397-08002B2CF9AE}" pid="12" name="Organisation.Fax">
    <vt:lpwstr/>
  </property>
  <property fmtid="{D5CDD505-2E9C-101B-9397-08002B2CF9AE}" pid="13" name="Organisation.CorrespondanceLegalDisclaimer1">
    <vt:lpwstr>Trade Register Limburg 14022069</vt:lpwstr>
  </property>
  <property fmtid="{D5CDD505-2E9C-101B-9397-08002B2CF9AE}" pid="14" name="Organisation.CorrespondanceLegalDisclaimer2">
    <vt:lpwstr/>
  </property>
  <property fmtid="{D5CDD505-2E9C-101B-9397-08002B2CF9AE}" pid="15" name="Doc.Phone.Prefix">
    <vt:lpwstr>phone</vt:lpwstr>
  </property>
  <property fmtid="{D5CDD505-2E9C-101B-9397-08002B2CF9AE}" pid="16" name="Doc.Fax.Prefix">
    <vt:lpwstr>fax</vt:lpwstr>
  </property>
  <property fmtid="{D5CDD505-2E9C-101B-9397-08002B2CF9AE}" pid="17" name="Doc.Mobile.Prefix">
    <vt:lpwstr>mobile</vt:lpwstr>
  </property>
  <property fmtid="{D5CDD505-2E9C-101B-9397-08002B2CF9AE}" pid="18" name="Doc.Date">
    <vt:lpwstr>Date</vt:lpwstr>
  </property>
  <property fmtid="{D5CDD505-2E9C-101B-9397-08002B2CF9AE}" pid="19" name="Doc.Page">
    <vt:lpwstr>Page</vt:lpwstr>
  </property>
  <property fmtid="{D5CDD505-2E9C-101B-9397-08002B2CF9AE}" pid="20" name="Doc.of">
    <vt:lpwstr>of</vt:lpwstr>
  </property>
  <property fmtid="{D5CDD505-2E9C-101B-9397-08002B2CF9AE}" pid="21" name="Organisation.HeaderLegalEntity1">
    <vt:lpwstr>Royal DSM</vt:lpwstr>
  </property>
  <property fmtid="{D5CDD505-2E9C-101B-9397-08002B2CF9AE}" pid="22" name="Organisation.HeaderLegalEntity2">
    <vt:lpwstr/>
  </property>
  <property fmtid="{D5CDD505-2E9C-101B-9397-08002B2CF9AE}" pid="23" name="Department.Name1">
    <vt:lpwstr/>
  </property>
  <property fmtid="{D5CDD505-2E9C-101B-9397-08002B2CF9AE}" pid="24" name="Department.Name2">
    <vt:lpwstr/>
  </property>
  <property fmtid="{D5CDD505-2E9C-101B-9397-08002B2CF9AE}" pid="25" name="Department.Name3">
    <vt:lpwstr/>
  </property>
  <property fmtid="{D5CDD505-2E9C-101B-9397-08002B2CF9AE}" pid="26" name="Department.Internet1">
    <vt:lpwstr/>
  </property>
  <property fmtid="{D5CDD505-2E9C-101B-9397-08002B2CF9AE}" pid="27" name="Department.Internet2">
    <vt:lpwstr/>
  </property>
  <property fmtid="{D5CDD505-2E9C-101B-9397-08002B2CF9AE}" pid="28" name="Organisation.CorrespondanceLegalDisclaimer3">
    <vt:lpwstr/>
  </property>
  <property fmtid="{D5CDD505-2E9C-101B-9397-08002B2CF9AE}" pid="29" name="Organisation.CorrespondanceLegalDisclaimer4">
    <vt:lpwstr/>
  </property>
  <property fmtid="{D5CDD505-2E9C-101B-9397-08002B2CF9AE}" pid="30" name="Organisation.CorrespondanceLegalDisclaimer5">
    <vt:lpwstr/>
  </property>
  <property fmtid="{D5CDD505-2E9C-101B-9397-08002B2CF9AE}" pid="31" name="Organisation.CorrespondanceLegalDisclaimer6">
    <vt:lpwstr/>
  </property>
  <property fmtid="{D5CDD505-2E9C-101B-9397-08002B2CF9AE}" pid="32" name="Organisation.CorrespondanceLegalDisclaimer7">
    <vt:lpwstr/>
  </property>
  <property fmtid="{D5CDD505-2E9C-101B-9397-08002B2CF9AE}" pid="33" name="Organisation.CorrespondanceLegalDisclaimer8">
    <vt:lpwstr/>
  </property>
  <property fmtid="{D5CDD505-2E9C-101B-9397-08002B2CF9AE}" pid="34" name="Organisation.CorrespondanceLegalDisclaimer9">
    <vt:lpwstr/>
  </property>
  <property fmtid="{D5CDD505-2E9C-101B-9397-08002B2CF9AE}" pid="35" name="Organisation.CorrespondanceLegalDisclaimer10">
    <vt:lpwstr/>
  </property>
  <property fmtid="{D5CDD505-2E9C-101B-9397-08002B2CF9AE}" pid="36" name="TitusGUID">
    <vt:lpwstr>f53944e0-51e0-4b52-9aa4-db772197f6a4</vt:lpwstr>
  </property>
  <property fmtid="{D5CDD505-2E9C-101B-9397-08002B2CF9AE}" pid="37" name="MSIP_Label_2ff753fd-faf2-4608-9b59-553f003adcdf_Enabled">
    <vt:lpwstr>True</vt:lpwstr>
  </property>
  <property fmtid="{D5CDD505-2E9C-101B-9397-08002B2CF9AE}" pid="38" name="MSIP_Label_2ff753fd-faf2-4608-9b59-553f003adcdf_SiteId">
    <vt:lpwstr>49618402-6ea3-441d-957d-7df8773fee54</vt:lpwstr>
  </property>
  <property fmtid="{D5CDD505-2E9C-101B-9397-08002B2CF9AE}" pid="39" name="MSIP_Label_2ff753fd-faf2-4608-9b59-553f003adcdf_Ref">
    <vt:lpwstr>https://api.informationprotection.azure.com/api/49618402-6ea3-441d-957d-7df8773fee54</vt:lpwstr>
  </property>
  <property fmtid="{D5CDD505-2E9C-101B-9397-08002B2CF9AE}" pid="40" name="MSIP_Label_2ff753fd-faf2-4608-9b59-553f003adcdf_SetBy">
    <vt:lpwstr>Babette.Nelissen@dsm.com</vt:lpwstr>
  </property>
  <property fmtid="{D5CDD505-2E9C-101B-9397-08002B2CF9AE}" pid="41" name="MSIP_Label_2ff753fd-faf2-4608-9b59-553f003adcdf_SetDate">
    <vt:lpwstr>2018-03-22T19:30:14.6449068+01:00</vt:lpwstr>
  </property>
  <property fmtid="{D5CDD505-2E9C-101B-9397-08002B2CF9AE}" pid="42" name="MSIP_Label_2ff753fd-faf2-4608-9b59-553f003adcdf_Name">
    <vt:lpwstr>Public</vt:lpwstr>
  </property>
  <property fmtid="{D5CDD505-2E9C-101B-9397-08002B2CF9AE}" pid="43" name="MSIP_Label_2ff753fd-faf2-4608-9b59-553f003adcdf_Application">
    <vt:lpwstr>Microsoft Azure Information Protection</vt:lpwstr>
  </property>
  <property fmtid="{D5CDD505-2E9C-101B-9397-08002B2CF9AE}" pid="44" name="MSIP_Label_2ff753fd-faf2-4608-9b59-553f003adcdf_Extended_MSFT_Method">
    <vt:lpwstr>Manual</vt:lpwstr>
  </property>
  <property fmtid="{D5CDD505-2E9C-101B-9397-08002B2CF9AE}" pid="45" name="Sensitivity">
    <vt:lpwstr>Public</vt:lpwstr>
  </property>
  <property fmtid="{D5CDD505-2E9C-101B-9397-08002B2CF9AE}" pid="46" name="DSMClassification">
    <vt:lpwstr>Public</vt:lpwstr>
  </property>
</Properties>
</file>