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E4" w:rsidRPr="000857E4" w:rsidRDefault="000857E4" w:rsidP="000857E4">
      <w:pPr>
        <w:spacing w:before="100" w:beforeAutospacing="1" w:after="100" w:afterAutospacing="1" w:line="240" w:lineRule="auto"/>
        <w:outlineLvl w:val="0"/>
        <w:rPr>
          <w:rFonts w:ascii="Arial" w:eastAsia="Times New Roman" w:hAnsi="Arial" w:cs="Arial"/>
          <w:kern w:val="36"/>
          <w:sz w:val="36"/>
          <w:szCs w:val="36"/>
        </w:rPr>
      </w:pPr>
      <w:r w:rsidRPr="000857E4">
        <w:rPr>
          <w:rFonts w:ascii="Arial" w:eastAsia="Times New Roman" w:hAnsi="Arial" w:cs="Arial"/>
          <w:kern w:val="36"/>
          <w:sz w:val="36"/>
          <w:szCs w:val="36"/>
        </w:rPr>
        <w:t>Designated person notification</w:t>
      </w:r>
    </w:p>
    <w:p w:rsidR="000857E4" w:rsidRPr="000857E4" w:rsidRDefault="000857E4" w:rsidP="000857E4">
      <w:pPr>
        <w:spacing w:before="100" w:beforeAutospacing="1" w:after="100" w:afterAutospacing="1" w:line="240" w:lineRule="auto"/>
        <w:rPr>
          <w:rFonts w:ascii="Arial" w:eastAsia="Times New Roman" w:hAnsi="Arial" w:cs="Arial"/>
          <w:color w:val="000000"/>
          <w:sz w:val="23"/>
          <w:szCs w:val="23"/>
          <w:shd w:val="clear" w:color="auto" w:fill="FFFFFF"/>
        </w:rPr>
      </w:pPr>
      <w:proofErr w:type="gramStart"/>
      <w:r w:rsidRPr="000857E4">
        <w:rPr>
          <w:rFonts w:ascii="Arial" w:eastAsia="Times New Roman" w:hAnsi="Arial" w:cs="Arial"/>
          <w:b/>
          <w:bCs/>
          <w:color w:val="000000"/>
          <w:sz w:val="23"/>
          <w:szCs w:val="23"/>
          <w:shd w:val="clear" w:color="auto" w:fill="FFFFFF"/>
        </w:rPr>
        <w:t>Luxembourg, 2 January 2019</w:t>
      </w:r>
      <w:r w:rsidRPr="000857E4">
        <w:rPr>
          <w:rFonts w:ascii="Arial" w:eastAsia="Times New Roman" w:hAnsi="Arial" w:cs="Arial"/>
          <w:color w:val="000000"/>
          <w:sz w:val="23"/>
          <w:szCs w:val="23"/>
          <w:shd w:val="clear" w:color="auto" w:fill="FFFFFF"/>
        </w:rPr>
        <w:t xml:space="preserve"> - With reference to Article 19(3) of Regulation (EU) No 596/2014 of the European Parliament and of the Council of 16 April 2014 on market abuse (Market Abuse Regulations), </w:t>
      </w:r>
      <w:proofErr w:type="spellStart"/>
      <w:r w:rsidRPr="000857E4">
        <w:rPr>
          <w:rFonts w:ascii="Arial" w:eastAsia="Times New Roman" w:hAnsi="Arial" w:cs="Arial"/>
          <w:color w:val="000000"/>
          <w:sz w:val="23"/>
          <w:szCs w:val="23"/>
          <w:shd w:val="clear" w:color="auto" w:fill="FFFFFF"/>
        </w:rPr>
        <w:t>ArcelorMittal</w:t>
      </w:r>
      <w:proofErr w:type="spellEnd"/>
      <w:r w:rsidRPr="000857E4">
        <w:rPr>
          <w:rFonts w:ascii="Arial" w:eastAsia="Times New Roman" w:hAnsi="Arial" w:cs="Arial"/>
          <w:color w:val="000000"/>
          <w:sz w:val="23"/>
          <w:szCs w:val="23"/>
          <w:shd w:val="clear" w:color="auto" w:fill="FFFFFF"/>
        </w:rPr>
        <w:t xml:space="preserve"> announces that a notification of a share transaction by a Designated Person (i.e. Directors or Executive Officers) is available in the Luxembourg Stock Exchange’s electronic database OAM on </w:t>
      </w:r>
      <w:hyperlink r:id="rId4" w:tgtFrame="_blank" w:history="1">
        <w:r w:rsidRPr="000857E4">
          <w:rPr>
            <w:rFonts w:ascii="Arial" w:eastAsia="Times New Roman" w:hAnsi="Arial" w:cs="Arial"/>
            <w:color w:val="0000FF"/>
            <w:sz w:val="23"/>
            <w:szCs w:val="23"/>
            <w:u w:val="single"/>
            <w:shd w:val="clear" w:color="auto" w:fill="FFFFFF"/>
          </w:rPr>
          <w:t>www.bourse.lu</w:t>
        </w:r>
      </w:hyperlink>
      <w:r w:rsidRPr="000857E4">
        <w:rPr>
          <w:rFonts w:ascii="Arial" w:eastAsia="Times New Roman" w:hAnsi="Arial" w:cs="Arial"/>
          <w:color w:val="000000"/>
          <w:sz w:val="23"/>
          <w:szCs w:val="23"/>
          <w:shd w:val="clear" w:color="auto" w:fill="FFFFFF"/>
        </w:rPr>
        <w:t xml:space="preserve"> and on </w:t>
      </w:r>
      <w:proofErr w:type="spellStart"/>
      <w:r w:rsidRPr="000857E4">
        <w:rPr>
          <w:rFonts w:ascii="Arial" w:eastAsia="Times New Roman" w:hAnsi="Arial" w:cs="Arial"/>
          <w:color w:val="000000"/>
          <w:sz w:val="23"/>
          <w:szCs w:val="23"/>
          <w:shd w:val="clear" w:color="auto" w:fill="FFFFFF"/>
        </w:rPr>
        <w:t>ArcelorMittal’s</w:t>
      </w:r>
      <w:proofErr w:type="spellEnd"/>
      <w:r w:rsidRPr="000857E4">
        <w:rPr>
          <w:rFonts w:ascii="Arial" w:eastAsia="Times New Roman" w:hAnsi="Arial" w:cs="Arial"/>
          <w:color w:val="000000"/>
          <w:sz w:val="23"/>
          <w:szCs w:val="23"/>
          <w:shd w:val="clear" w:color="auto" w:fill="FFFFFF"/>
        </w:rPr>
        <w:t xml:space="preserve"> web site </w:t>
      </w:r>
      <w:hyperlink r:id="rId5" w:tgtFrame="_blank" w:history="1">
        <w:r w:rsidRPr="000857E4">
          <w:rPr>
            <w:rFonts w:ascii="Arial" w:eastAsia="Times New Roman" w:hAnsi="Arial" w:cs="Arial"/>
            <w:color w:val="0000FF"/>
            <w:sz w:val="23"/>
            <w:szCs w:val="23"/>
            <w:u w:val="single"/>
            <w:shd w:val="clear" w:color="auto" w:fill="FFFFFF"/>
          </w:rPr>
          <w:t>www.arcelormittal.com</w:t>
        </w:r>
      </w:hyperlink>
      <w:r w:rsidRPr="000857E4">
        <w:rPr>
          <w:rFonts w:ascii="Arial" w:eastAsia="Times New Roman" w:hAnsi="Arial" w:cs="Arial"/>
          <w:color w:val="000000"/>
          <w:sz w:val="23"/>
          <w:szCs w:val="23"/>
          <w:shd w:val="clear" w:color="auto" w:fill="FFFFFF"/>
        </w:rPr>
        <w:t> under Investors &gt; Share Transactions by Management: </w:t>
      </w:r>
      <w:proofErr w:type="gramEnd"/>
    </w:p>
    <w:p w:rsidR="000857E4" w:rsidRPr="000857E4" w:rsidRDefault="000857E4" w:rsidP="000857E4">
      <w:pPr>
        <w:spacing w:before="100" w:beforeAutospacing="1" w:after="100" w:afterAutospacing="1" w:line="240" w:lineRule="auto"/>
        <w:rPr>
          <w:rFonts w:ascii="Arial" w:eastAsia="Times New Roman" w:hAnsi="Arial" w:cs="Arial"/>
          <w:color w:val="000000"/>
          <w:sz w:val="23"/>
          <w:szCs w:val="23"/>
          <w:shd w:val="clear" w:color="auto" w:fill="FFFFFF"/>
        </w:rPr>
      </w:pPr>
      <w:hyperlink r:id="rId6" w:tgtFrame="_blank" w:history="1">
        <w:r w:rsidRPr="000857E4">
          <w:rPr>
            <w:rFonts w:ascii="Arial" w:eastAsia="Times New Roman" w:hAnsi="Arial" w:cs="Arial"/>
            <w:color w:val="0000FF"/>
            <w:sz w:val="23"/>
            <w:szCs w:val="23"/>
            <w:u w:val="single"/>
            <w:shd w:val="clear" w:color="auto" w:fill="FFFFFF"/>
          </w:rPr>
          <w:t>https://corporate.arcelormittal.com/investors/corporate-governance/share-transactions.</w:t>
        </w:r>
      </w:hyperlink>
    </w:p>
    <w:p w:rsidR="000857E4" w:rsidRPr="000857E4" w:rsidRDefault="000857E4" w:rsidP="000857E4">
      <w:pPr>
        <w:spacing w:before="100" w:beforeAutospacing="1" w:after="100" w:afterAutospacing="1" w:line="240" w:lineRule="auto"/>
        <w:jc w:val="center"/>
        <w:rPr>
          <w:rFonts w:ascii="Arial" w:eastAsia="Times New Roman" w:hAnsi="Arial" w:cs="Arial"/>
          <w:color w:val="000000"/>
          <w:sz w:val="23"/>
          <w:szCs w:val="23"/>
          <w:shd w:val="clear" w:color="auto" w:fill="FFFFFF"/>
        </w:rPr>
      </w:pPr>
      <w:r w:rsidRPr="000857E4">
        <w:rPr>
          <w:rFonts w:ascii="Arial" w:eastAsia="Times New Roman" w:hAnsi="Arial" w:cs="Arial"/>
          <w:b/>
          <w:bCs/>
          <w:color w:val="000000"/>
          <w:sz w:val="23"/>
          <w:szCs w:val="23"/>
          <w:shd w:val="clear" w:color="auto" w:fill="FFFFFF"/>
        </w:rPr>
        <w:t>Ends</w:t>
      </w:r>
    </w:p>
    <w:p w:rsidR="000857E4" w:rsidRPr="000857E4" w:rsidRDefault="000857E4" w:rsidP="000857E4">
      <w:pPr>
        <w:spacing w:before="100" w:beforeAutospacing="1" w:after="100" w:afterAutospacing="1" w:line="240" w:lineRule="auto"/>
        <w:rPr>
          <w:rFonts w:ascii="Arial" w:eastAsia="Times New Roman" w:hAnsi="Arial" w:cs="Arial"/>
          <w:color w:val="000000"/>
          <w:sz w:val="23"/>
          <w:szCs w:val="23"/>
          <w:shd w:val="clear" w:color="auto" w:fill="FFFFFF"/>
        </w:rPr>
      </w:pPr>
      <w:r w:rsidRPr="000857E4">
        <w:rPr>
          <w:rFonts w:ascii="Arial" w:eastAsia="Times New Roman" w:hAnsi="Arial" w:cs="Arial"/>
          <w:b/>
          <w:bCs/>
          <w:i/>
          <w:iCs/>
          <w:color w:val="000000"/>
          <w:sz w:val="23"/>
          <w:szCs w:val="23"/>
          <w:shd w:val="clear" w:color="auto" w:fill="FFFFFF"/>
        </w:rPr>
        <w:t xml:space="preserve">About </w:t>
      </w:r>
      <w:proofErr w:type="spellStart"/>
      <w:r w:rsidRPr="000857E4">
        <w:rPr>
          <w:rFonts w:ascii="Arial" w:eastAsia="Times New Roman" w:hAnsi="Arial" w:cs="Arial"/>
          <w:b/>
          <w:bCs/>
          <w:i/>
          <w:iCs/>
          <w:color w:val="000000"/>
          <w:sz w:val="23"/>
          <w:szCs w:val="23"/>
          <w:shd w:val="clear" w:color="auto" w:fill="FFFFFF"/>
        </w:rPr>
        <w:t>ArcelorMittal</w:t>
      </w:r>
      <w:proofErr w:type="spellEnd"/>
    </w:p>
    <w:p w:rsidR="000857E4" w:rsidRPr="000857E4" w:rsidRDefault="000857E4" w:rsidP="000857E4">
      <w:pPr>
        <w:spacing w:before="100" w:beforeAutospacing="1" w:after="100" w:afterAutospacing="1" w:line="240" w:lineRule="auto"/>
        <w:rPr>
          <w:rFonts w:ascii="Arial" w:eastAsia="Times New Roman" w:hAnsi="Arial" w:cs="Arial"/>
          <w:color w:val="000000"/>
          <w:sz w:val="23"/>
          <w:szCs w:val="23"/>
          <w:shd w:val="clear" w:color="auto" w:fill="FFFFFF"/>
        </w:rPr>
      </w:pPr>
      <w:proofErr w:type="spellStart"/>
      <w:r w:rsidRPr="000857E4">
        <w:rPr>
          <w:rFonts w:ascii="Arial" w:eastAsia="Times New Roman" w:hAnsi="Arial" w:cs="Arial"/>
          <w:i/>
          <w:iCs/>
          <w:color w:val="000000"/>
          <w:sz w:val="23"/>
          <w:szCs w:val="23"/>
          <w:shd w:val="clear" w:color="auto" w:fill="FFFFFF"/>
        </w:rPr>
        <w:t>ArcelorMittal</w:t>
      </w:r>
      <w:proofErr w:type="spellEnd"/>
      <w:r w:rsidRPr="000857E4">
        <w:rPr>
          <w:rFonts w:ascii="Arial" w:eastAsia="Times New Roman" w:hAnsi="Arial" w:cs="Arial"/>
          <w:i/>
          <w:iCs/>
          <w:color w:val="000000"/>
          <w:sz w:val="23"/>
          <w:szCs w:val="23"/>
          <w:shd w:val="clear" w:color="auto" w:fill="FFFFFF"/>
        </w:rPr>
        <w:t xml:space="preserve"> is the world's leading steel and mining company, with a presence in 60 countries and an industrial footprint in 18 countries. Guided by a philosophy to produce safe, sustainable steel, we are the leading supplier of quality steel in the major global steel markets including automotive, construction, household appliances and packaging, with </w:t>
      </w:r>
      <w:proofErr w:type="gramStart"/>
      <w:r w:rsidRPr="000857E4">
        <w:rPr>
          <w:rFonts w:ascii="Arial" w:eastAsia="Times New Roman" w:hAnsi="Arial" w:cs="Arial"/>
          <w:i/>
          <w:iCs/>
          <w:color w:val="000000"/>
          <w:sz w:val="23"/>
          <w:szCs w:val="23"/>
          <w:shd w:val="clear" w:color="auto" w:fill="FFFFFF"/>
        </w:rPr>
        <w:t>world-class</w:t>
      </w:r>
      <w:proofErr w:type="gramEnd"/>
      <w:r w:rsidRPr="000857E4">
        <w:rPr>
          <w:rFonts w:ascii="Arial" w:eastAsia="Times New Roman" w:hAnsi="Arial" w:cs="Arial"/>
          <w:i/>
          <w:iCs/>
          <w:color w:val="000000"/>
          <w:sz w:val="23"/>
          <w:szCs w:val="23"/>
          <w:shd w:val="clear" w:color="auto" w:fill="FFFFFF"/>
        </w:rPr>
        <w:t xml:space="preserve"> research and development and outstanding distribution networks.</w:t>
      </w:r>
    </w:p>
    <w:p w:rsidR="000857E4" w:rsidRPr="000857E4" w:rsidRDefault="000857E4" w:rsidP="000857E4">
      <w:pPr>
        <w:spacing w:before="100" w:beforeAutospacing="1" w:after="100" w:afterAutospacing="1" w:line="240" w:lineRule="auto"/>
        <w:rPr>
          <w:rFonts w:ascii="Arial" w:eastAsia="Times New Roman" w:hAnsi="Arial" w:cs="Arial"/>
          <w:color w:val="000000"/>
          <w:sz w:val="23"/>
          <w:szCs w:val="23"/>
          <w:shd w:val="clear" w:color="auto" w:fill="FFFFFF"/>
        </w:rPr>
      </w:pPr>
      <w:r w:rsidRPr="000857E4">
        <w:rPr>
          <w:rFonts w:ascii="Arial" w:eastAsia="Times New Roman" w:hAnsi="Arial" w:cs="Arial"/>
          <w:i/>
          <w:iCs/>
          <w:color w:val="000000"/>
          <w:sz w:val="23"/>
          <w:szCs w:val="23"/>
          <w:shd w:val="clear" w:color="auto" w:fill="FFFFFF"/>
        </w:rPr>
        <w:t>Through our core values of sustainability, quality and leadership, we operate responsibly with respect to the health, safety and wellbeing of our employees, contractors and the communities in which we operate.</w:t>
      </w:r>
    </w:p>
    <w:p w:rsidR="000857E4" w:rsidRPr="000857E4" w:rsidRDefault="000857E4" w:rsidP="000857E4">
      <w:pPr>
        <w:spacing w:before="100" w:beforeAutospacing="1" w:after="100" w:afterAutospacing="1" w:line="240" w:lineRule="auto"/>
        <w:rPr>
          <w:rFonts w:ascii="Arial" w:eastAsia="Times New Roman" w:hAnsi="Arial" w:cs="Arial"/>
          <w:color w:val="000000"/>
          <w:sz w:val="23"/>
          <w:szCs w:val="23"/>
          <w:shd w:val="clear" w:color="auto" w:fill="FFFFFF"/>
        </w:rPr>
      </w:pPr>
      <w:r w:rsidRPr="000857E4">
        <w:rPr>
          <w:rFonts w:ascii="Arial" w:eastAsia="Times New Roman" w:hAnsi="Arial" w:cs="Arial"/>
          <w:i/>
          <w:iCs/>
          <w:color w:val="000000"/>
          <w:sz w:val="23"/>
          <w:szCs w:val="23"/>
          <w:shd w:val="clear" w:color="auto" w:fill="FFFFFF"/>
        </w:rPr>
        <w:t>For us, steel is the fabric of life, as it is at the heart of the modern world from railways to cars and washing machines. We are actively researching and producing steel-based technologies and solutions that make many of the products and components people</w:t>
      </w:r>
      <w:r w:rsidRPr="000857E4">
        <w:rPr>
          <w:rFonts w:ascii="Arial" w:eastAsia="Times New Roman" w:hAnsi="Arial" w:cs="Arial"/>
          <w:color w:val="000000"/>
          <w:sz w:val="23"/>
          <w:szCs w:val="23"/>
          <w:shd w:val="clear" w:color="auto" w:fill="FFFFFF"/>
        </w:rPr>
        <w:t> </w:t>
      </w:r>
      <w:r w:rsidRPr="000857E4">
        <w:rPr>
          <w:rFonts w:ascii="Arial" w:eastAsia="Times New Roman" w:hAnsi="Arial" w:cs="Arial"/>
          <w:i/>
          <w:iCs/>
          <w:color w:val="000000"/>
          <w:sz w:val="23"/>
          <w:szCs w:val="23"/>
          <w:shd w:val="clear" w:color="auto" w:fill="FFFFFF"/>
        </w:rPr>
        <w:t>use in their</w:t>
      </w:r>
      <w:r w:rsidRPr="000857E4">
        <w:rPr>
          <w:rFonts w:ascii="Arial" w:eastAsia="Times New Roman" w:hAnsi="Arial" w:cs="Arial"/>
          <w:color w:val="000000"/>
          <w:sz w:val="23"/>
          <w:szCs w:val="23"/>
          <w:shd w:val="clear" w:color="auto" w:fill="FFFFFF"/>
        </w:rPr>
        <w:t> </w:t>
      </w:r>
      <w:r w:rsidRPr="000857E4">
        <w:rPr>
          <w:rFonts w:ascii="Arial" w:eastAsia="Times New Roman" w:hAnsi="Arial" w:cs="Arial"/>
          <w:i/>
          <w:iCs/>
          <w:color w:val="000000"/>
          <w:sz w:val="23"/>
          <w:szCs w:val="23"/>
          <w:shd w:val="clear" w:color="auto" w:fill="FFFFFF"/>
        </w:rPr>
        <w:t>everyday lives more energy efficient.</w:t>
      </w:r>
    </w:p>
    <w:p w:rsidR="000857E4" w:rsidRPr="000857E4" w:rsidRDefault="000857E4" w:rsidP="000857E4">
      <w:pPr>
        <w:spacing w:before="100" w:beforeAutospacing="1" w:after="100" w:afterAutospacing="1" w:line="240" w:lineRule="auto"/>
        <w:rPr>
          <w:rFonts w:ascii="Arial" w:eastAsia="Times New Roman" w:hAnsi="Arial" w:cs="Arial"/>
          <w:color w:val="000000"/>
          <w:sz w:val="23"/>
          <w:szCs w:val="23"/>
          <w:shd w:val="clear" w:color="auto" w:fill="FFFFFF"/>
        </w:rPr>
      </w:pPr>
      <w:r w:rsidRPr="000857E4">
        <w:rPr>
          <w:rFonts w:ascii="Arial" w:eastAsia="Times New Roman" w:hAnsi="Arial" w:cs="Arial"/>
          <w:i/>
          <w:iCs/>
          <w:color w:val="000000"/>
          <w:sz w:val="23"/>
          <w:szCs w:val="23"/>
          <w:shd w:val="clear" w:color="auto" w:fill="FFFFFF"/>
        </w:rPr>
        <w:t xml:space="preserve">We are one of the world’s five largest producers of iron ore and metallurgical coal. With a geographically diversified portfolio of iron ore and coal assets, we </w:t>
      </w:r>
      <w:proofErr w:type="gramStart"/>
      <w:r w:rsidRPr="000857E4">
        <w:rPr>
          <w:rFonts w:ascii="Arial" w:eastAsia="Times New Roman" w:hAnsi="Arial" w:cs="Arial"/>
          <w:i/>
          <w:iCs/>
          <w:color w:val="000000"/>
          <w:sz w:val="23"/>
          <w:szCs w:val="23"/>
          <w:shd w:val="clear" w:color="auto" w:fill="FFFFFF"/>
        </w:rPr>
        <w:t>are strategically positioned</w:t>
      </w:r>
      <w:proofErr w:type="gramEnd"/>
      <w:r w:rsidRPr="000857E4">
        <w:rPr>
          <w:rFonts w:ascii="Arial" w:eastAsia="Times New Roman" w:hAnsi="Arial" w:cs="Arial"/>
          <w:i/>
          <w:iCs/>
          <w:color w:val="000000"/>
          <w:sz w:val="23"/>
          <w:szCs w:val="23"/>
          <w:shd w:val="clear" w:color="auto" w:fill="FFFFFF"/>
        </w:rPr>
        <w:t xml:space="preserve"> to serve our network of steel plants and the external global market. While our steel operations are important customers, our supply to the external market is increasing as we grow.</w:t>
      </w:r>
    </w:p>
    <w:p w:rsidR="000857E4" w:rsidRPr="000857E4" w:rsidRDefault="000857E4" w:rsidP="000857E4">
      <w:pPr>
        <w:spacing w:before="100" w:beforeAutospacing="1" w:after="100" w:afterAutospacing="1" w:line="240" w:lineRule="auto"/>
        <w:rPr>
          <w:rFonts w:ascii="Arial" w:eastAsia="Times New Roman" w:hAnsi="Arial" w:cs="Arial"/>
          <w:color w:val="000000"/>
          <w:sz w:val="23"/>
          <w:szCs w:val="23"/>
          <w:shd w:val="clear" w:color="auto" w:fill="FFFFFF"/>
        </w:rPr>
      </w:pPr>
      <w:r w:rsidRPr="000857E4">
        <w:rPr>
          <w:rFonts w:ascii="Arial" w:eastAsia="Times New Roman" w:hAnsi="Arial" w:cs="Arial"/>
          <w:i/>
          <w:iCs/>
          <w:color w:val="000000"/>
          <w:sz w:val="23"/>
          <w:szCs w:val="23"/>
          <w:shd w:val="clear" w:color="auto" w:fill="FFFFFF"/>
        </w:rPr>
        <w:t xml:space="preserve">In 2017, </w:t>
      </w:r>
      <w:proofErr w:type="spellStart"/>
      <w:r w:rsidRPr="000857E4">
        <w:rPr>
          <w:rFonts w:ascii="Arial" w:eastAsia="Times New Roman" w:hAnsi="Arial" w:cs="Arial"/>
          <w:i/>
          <w:iCs/>
          <w:color w:val="000000"/>
          <w:sz w:val="23"/>
          <w:szCs w:val="23"/>
          <w:shd w:val="clear" w:color="auto" w:fill="FFFFFF"/>
        </w:rPr>
        <w:t>ArcelorMittal</w:t>
      </w:r>
      <w:proofErr w:type="spellEnd"/>
      <w:r w:rsidRPr="000857E4">
        <w:rPr>
          <w:rFonts w:ascii="Arial" w:eastAsia="Times New Roman" w:hAnsi="Arial" w:cs="Arial"/>
          <w:i/>
          <w:iCs/>
          <w:color w:val="000000"/>
          <w:sz w:val="23"/>
          <w:szCs w:val="23"/>
          <w:shd w:val="clear" w:color="auto" w:fill="FFFFFF"/>
        </w:rPr>
        <w:t xml:space="preserve"> had revenues of $68.7 billion and crude steel production of 93.1 million metric </w:t>
      </w:r>
      <w:proofErr w:type="spellStart"/>
      <w:r w:rsidRPr="000857E4">
        <w:rPr>
          <w:rFonts w:ascii="Arial" w:eastAsia="Times New Roman" w:hAnsi="Arial" w:cs="Arial"/>
          <w:i/>
          <w:iCs/>
          <w:color w:val="000000"/>
          <w:sz w:val="23"/>
          <w:szCs w:val="23"/>
          <w:shd w:val="clear" w:color="auto" w:fill="FFFFFF"/>
        </w:rPr>
        <w:t>tonnes</w:t>
      </w:r>
      <w:proofErr w:type="spellEnd"/>
      <w:r w:rsidRPr="000857E4">
        <w:rPr>
          <w:rFonts w:ascii="Arial" w:eastAsia="Times New Roman" w:hAnsi="Arial" w:cs="Arial"/>
          <w:i/>
          <w:iCs/>
          <w:color w:val="000000"/>
          <w:sz w:val="23"/>
          <w:szCs w:val="23"/>
          <w:shd w:val="clear" w:color="auto" w:fill="FFFFFF"/>
        </w:rPr>
        <w:t xml:space="preserve">, while own iron ore production reached 57.4 million metric </w:t>
      </w:r>
      <w:proofErr w:type="spellStart"/>
      <w:r w:rsidRPr="000857E4">
        <w:rPr>
          <w:rFonts w:ascii="Arial" w:eastAsia="Times New Roman" w:hAnsi="Arial" w:cs="Arial"/>
          <w:i/>
          <w:iCs/>
          <w:color w:val="000000"/>
          <w:sz w:val="23"/>
          <w:szCs w:val="23"/>
          <w:shd w:val="clear" w:color="auto" w:fill="FFFFFF"/>
        </w:rPr>
        <w:t>tonnes</w:t>
      </w:r>
      <w:proofErr w:type="spellEnd"/>
      <w:r w:rsidRPr="000857E4">
        <w:rPr>
          <w:rFonts w:ascii="Arial" w:eastAsia="Times New Roman" w:hAnsi="Arial" w:cs="Arial"/>
          <w:i/>
          <w:iCs/>
          <w:color w:val="000000"/>
          <w:sz w:val="23"/>
          <w:szCs w:val="23"/>
          <w:shd w:val="clear" w:color="auto" w:fill="FFFFFF"/>
        </w:rPr>
        <w:t>.</w:t>
      </w:r>
    </w:p>
    <w:p w:rsidR="000857E4" w:rsidRPr="000857E4" w:rsidRDefault="000857E4" w:rsidP="000857E4">
      <w:pPr>
        <w:spacing w:before="100" w:beforeAutospacing="1" w:after="100" w:afterAutospacing="1" w:line="240" w:lineRule="auto"/>
        <w:rPr>
          <w:rFonts w:ascii="Arial" w:eastAsia="Times New Roman" w:hAnsi="Arial" w:cs="Arial"/>
          <w:color w:val="000000"/>
          <w:sz w:val="23"/>
          <w:szCs w:val="23"/>
          <w:shd w:val="clear" w:color="auto" w:fill="FFFFFF"/>
        </w:rPr>
      </w:pPr>
      <w:proofErr w:type="spellStart"/>
      <w:r w:rsidRPr="000857E4">
        <w:rPr>
          <w:rFonts w:ascii="Arial" w:eastAsia="Times New Roman" w:hAnsi="Arial" w:cs="Arial"/>
          <w:i/>
          <w:iCs/>
          <w:color w:val="000000"/>
          <w:sz w:val="23"/>
          <w:szCs w:val="23"/>
          <w:shd w:val="clear" w:color="auto" w:fill="FFFFFF"/>
        </w:rPr>
        <w:t>ArcelorMittal</w:t>
      </w:r>
      <w:proofErr w:type="spellEnd"/>
      <w:r w:rsidRPr="000857E4">
        <w:rPr>
          <w:rFonts w:ascii="Arial" w:eastAsia="Times New Roman" w:hAnsi="Arial" w:cs="Arial"/>
          <w:i/>
          <w:iCs/>
          <w:color w:val="000000"/>
          <w:sz w:val="23"/>
          <w:szCs w:val="23"/>
          <w:shd w:val="clear" w:color="auto" w:fill="FFFFFF"/>
        </w:rPr>
        <w:t xml:space="preserve"> </w:t>
      </w:r>
      <w:proofErr w:type="gramStart"/>
      <w:r w:rsidRPr="000857E4">
        <w:rPr>
          <w:rFonts w:ascii="Arial" w:eastAsia="Times New Roman" w:hAnsi="Arial" w:cs="Arial"/>
          <w:i/>
          <w:iCs/>
          <w:color w:val="000000"/>
          <w:sz w:val="23"/>
          <w:szCs w:val="23"/>
          <w:shd w:val="clear" w:color="auto" w:fill="FFFFFF"/>
        </w:rPr>
        <w:t>is listed</w:t>
      </w:r>
      <w:proofErr w:type="gramEnd"/>
      <w:r w:rsidRPr="000857E4">
        <w:rPr>
          <w:rFonts w:ascii="Arial" w:eastAsia="Times New Roman" w:hAnsi="Arial" w:cs="Arial"/>
          <w:i/>
          <w:iCs/>
          <w:color w:val="000000"/>
          <w:sz w:val="23"/>
          <w:szCs w:val="23"/>
          <w:shd w:val="clear" w:color="auto" w:fill="FFFFFF"/>
        </w:rPr>
        <w:t xml:space="preserve"> on the stock exchanges of New York (MT), Amsterdam (MT), Paris (MT), Luxembourg (MT) and on the Spanish stock exchanges of Barcelona, Bilbao, Madrid and Valencia (MTS). </w:t>
      </w:r>
      <w:r w:rsidRPr="000857E4">
        <w:rPr>
          <w:rFonts w:ascii="Arial" w:eastAsia="Times New Roman" w:hAnsi="Arial" w:cs="Arial"/>
          <w:color w:val="000000"/>
          <w:sz w:val="23"/>
          <w:szCs w:val="23"/>
          <w:shd w:val="clear" w:color="auto" w:fill="FFFFFF"/>
        </w:rPr>
        <w:br/>
      </w:r>
      <w:r w:rsidRPr="000857E4">
        <w:rPr>
          <w:rFonts w:ascii="Arial" w:eastAsia="Times New Roman" w:hAnsi="Arial" w:cs="Arial"/>
          <w:i/>
          <w:iCs/>
          <w:color w:val="000000"/>
          <w:sz w:val="23"/>
          <w:szCs w:val="23"/>
          <w:shd w:val="clear" w:color="auto" w:fill="FFFFFF"/>
        </w:rPr>
        <w:br/>
        <w:t xml:space="preserve">For more information about </w:t>
      </w:r>
      <w:proofErr w:type="spellStart"/>
      <w:proofErr w:type="gramStart"/>
      <w:r w:rsidRPr="000857E4">
        <w:rPr>
          <w:rFonts w:ascii="Arial" w:eastAsia="Times New Roman" w:hAnsi="Arial" w:cs="Arial"/>
          <w:i/>
          <w:iCs/>
          <w:color w:val="000000"/>
          <w:sz w:val="23"/>
          <w:szCs w:val="23"/>
          <w:shd w:val="clear" w:color="auto" w:fill="FFFFFF"/>
        </w:rPr>
        <w:t>ArcelorMittal</w:t>
      </w:r>
      <w:proofErr w:type="spellEnd"/>
      <w:proofErr w:type="gramEnd"/>
      <w:r w:rsidRPr="000857E4">
        <w:rPr>
          <w:rFonts w:ascii="Arial" w:eastAsia="Times New Roman" w:hAnsi="Arial" w:cs="Arial"/>
          <w:i/>
          <w:iCs/>
          <w:color w:val="000000"/>
          <w:sz w:val="23"/>
          <w:szCs w:val="23"/>
          <w:shd w:val="clear" w:color="auto" w:fill="FFFFFF"/>
        </w:rPr>
        <w:t xml:space="preserve"> please visit: </w:t>
      </w:r>
      <w:hyperlink r:id="rId7" w:tgtFrame="_blank" w:history="1">
        <w:r w:rsidRPr="000857E4">
          <w:rPr>
            <w:rFonts w:ascii="Arial" w:eastAsia="Times New Roman" w:hAnsi="Arial" w:cs="Arial"/>
            <w:i/>
            <w:iCs/>
            <w:color w:val="0000FF"/>
            <w:sz w:val="23"/>
            <w:szCs w:val="23"/>
            <w:u w:val="single"/>
            <w:shd w:val="clear" w:color="auto" w:fill="FFFFFF"/>
          </w:rPr>
          <w:t>http://corporate.arcelormittal.com/</w:t>
        </w:r>
      </w:hyperlink>
    </w:p>
    <w:tbl>
      <w:tblPr>
        <w:tblW w:w="8779" w:type="dxa"/>
        <w:tblCellMar>
          <w:top w:w="15" w:type="dxa"/>
          <w:left w:w="15" w:type="dxa"/>
          <w:bottom w:w="15" w:type="dxa"/>
          <w:right w:w="15" w:type="dxa"/>
        </w:tblCellMar>
        <w:tblLook w:val="04A0" w:firstRow="1" w:lastRow="0" w:firstColumn="1" w:lastColumn="0" w:noHBand="0" w:noVBand="1"/>
      </w:tblPr>
      <w:tblGrid>
        <w:gridCol w:w="4385"/>
        <w:gridCol w:w="4394"/>
      </w:tblGrid>
      <w:tr w:rsidR="000857E4" w:rsidRPr="000857E4" w:rsidTr="000857E4">
        <w:tc>
          <w:tcPr>
            <w:tcW w:w="4385" w:type="dxa"/>
            <w:tcBorders>
              <w:top w:val="single" w:sz="8" w:space="0" w:color="000000"/>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i/>
                <w:iCs/>
                <w:sz w:val="23"/>
                <w:szCs w:val="23"/>
              </w:rPr>
              <w:lastRenderedPageBreak/>
              <w:br/>
            </w:r>
            <w:r w:rsidRPr="000857E4">
              <w:rPr>
                <w:rFonts w:ascii="Times New Roman" w:eastAsia="Times New Roman" w:hAnsi="Times New Roman" w:cs="Times New Roman"/>
                <w:sz w:val="23"/>
                <w:szCs w:val="23"/>
              </w:rPr>
              <w:t> </w:t>
            </w:r>
          </w:p>
        </w:tc>
        <w:tc>
          <w:tcPr>
            <w:tcW w:w="4394" w:type="dxa"/>
            <w:tcBorders>
              <w:top w:val="single" w:sz="8" w:space="0" w:color="000000"/>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b/>
                <w:bCs/>
                <w:sz w:val="23"/>
                <w:szCs w:val="23"/>
              </w:rPr>
              <w:t xml:space="preserve">Contact information </w:t>
            </w:r>
            <w:proofErr w:type="spellStart"/>
            <w:r w:rsidRPr="000857E4">
              <w:rPr>
                <w:rFonts w:ascii="Times New Roman" w:eastAsia="Times New Roman" w:hAnsi="Times New Roman" w:cs="Times New Roman"/>
                <w:b/>
                <w:bCs/>
                <w:sz w:val="23"/>
                <w:szCs w:val="23"/>
              </w:rPr>
              <w:t>ArcelorMittal</w:t>
            </w:r>
            <w:proofErr w:type="spellEnd"/>
            <w:r w:rsidRPr="000857E4">
              <w:rPr>
                <w:rFonts w:ascii="Times New Roman" w:eastAsia="Times New Roman" w:hAnsi="Times New Roman" w:cs="Times New Roman"/>
                <w:b/>
                <w:bCs/>
                <w:sz w:val="23"/>
                <w:szCs w:val="23"/>
              </w:rPr>
              <w:t xml:space="preserve"> Investor Relations</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Europe</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+44 20 7543 1156</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Americas</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+1 312 899 3985</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Retail</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+44 20 7543 1156</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SRI</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+44 207543 1156</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Bonds/Credit</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+33 171 921 026</w:t>
            </w:r>
          </w:p>
        </w:tc>
      </w:tr>
      <w:tr w:rsidR="000857E4" w:rsidRPr="000857E4" w:rsidTr="000857E4">
        <w:tc>
          <w:tcPr>
            <w:tcW w:w="4385" w:type="dxa"/>
            <w:tcBorders>
              <w:left w:val="single" w:sz="8" w:space="0" w:color="000000"/>
              <w:bottom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c>
          <w:tcPr>
            <w:tcW w:w="4394" w:type="dxa"/>
            <w:tcBorders>
              <w:bottom w:val="single" w:sz="8" w:space="0" w:color="000000"/>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b/>
                <w:bCs/>
                <w:sz w:val="23"/>
                <w:szCs w:val="23"/>
              </w:rPr>
              <w:t xml:space="preserve">Contact information </w:t>
            </w:r>
            <w:proofErr w:type="spellStart"/>
            <w:r w:rsidRPr="000857E4">
              <w:rPr>
                <w:rFonts w:ascii="Times New Roman" w:eastAsia="Times New Roman" w:hAnsi="Times New Roman" w:cs="Times New Roman"/>
                <w:b/>
                <w:bCs/>
                <w:sz w:val="23"/>
                <w:szCs w:val="23"/>
              </w:rPr>
              <w:t>ArcelorMittal</w:t>
            </w:r>
            <w:proofErr w:type="spellEnd"/>
            <w:r w:rsidRPr="000857E4">
              <w:rPr>
                <w:rFonts w:ascii="Times New Roman" w:eastAsia="Times New Roman" w:hAnsi="Times New Roman" w:cs="Times New Roman"/>
                <w:b/>
                <w:bCs/>
                <w:sz w:val="23"/>
                <w:szCs w:val="23"/>
              </w:rPr>
              <w:t xml:space="preserve"> Corporate Communications</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r w:rsidRPr="000857E4">
              <w:rPr>
                <w:rFonts w:ascii="Times New Roman" w:eastAsia="Times New Roman" w:hAnsi="Times New Roman" w:cs="Times New Roman"/>
                <w:sz w:val="23"/>
                <w:szCs w:val="23"/>
              </w:rPr>
              <w:br/>
            </w:r>
            <w:bookmarkStart w:id="0" w:name="_GoBack"/>
            <w:bookmarkEnd w:id="0"/>
            <w:r w:rsidRPr="000857E4">
              <w:rPr>
                <w:rFonts w:ascii="Times New Roman" w:eastAsia="Times New Roman" w:hAnsi="Times New Roman" w:cs="Times New Roman"/>
                <w:sz w:val="23"/>
                <w:szCs w:val="23"/>
              </w:rPr>
              <w:br/>
              <w:t>E-mail:</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r w:rsidRPr="000857E4">
              <w:rPr>
                <w:rFonts w:ascii="Times New Roman" w:eastAsia="Times New Roman" w:hAnsi="Times New Roman" w:cs="Times New Roman"/>
                <w:sz w:val="23"/>
                <w:szCs w:val="23"/>
              </w:rPr>
              <w:br/>
            </w:r>
            <w:r w:rsidRPr="000857E4">
              <w:rPr>
                <w:rFonts w:ascii="Times New Roman" w:eastAsia="Times New Roman" w:hAnsi="Times New Roman" w:cs="Times New Roman"/>
                <w:sz w:val="23"/>
                <w:szCs w:val="23"/>
              </w:rPr>
              <w:br/>
            </w:r>
            <w:hyperlink r:id="rId8" w:tgtFrame="_blank" w:history="1">
              <w:r w:rsidRPr="000857E4">
                <w:rPr>
                  <w:rFonts w:ascii="Times New Roman" w:eastAsia="Times New Roman" w:hAnsi="Times New Roman" w:cs="Times New Roman"/>
                  <w:color w:val="0000FF"/>
                  <w:sz w:val="23"/>
                  <w:szCs w:val="23"/>
                  <w:u w:val="single"/>
                </w:rPr>
                <w:t>press@arcelormittal.com</w:t>
              </w:r>
            </w:hyperlink>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Phone:</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+442076297988</w:t>
            </w:r>
          </w:p>
        </w:tc>
      </w:tr>
      <w:tr w:rsidR="000857E4" w:rsidRPr="000857E4" w:rsidTr="000857E4">
        <w:tc>
          <w:tcPr>
            <w:tcW w:w="4385" w:type="dxa"/>
            <w:tcBorders>
              <w:left w:val="single" w:sz="8" w:space="0" w:color="000000"/>
              <w:bottom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c>
          <w:tcPr>
            <w:tcW w:w="4394" w:type="dxa"/>
            <w:tcBorders>
              <w:bottom w:val="single" w:sz="8" w:space="0" w:color="000000"/>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proofErr w:type="spellStart"/>
            <w:r w:rsidRPr="000857E4">
              <w:rPr>
                <w:rFonts w:ascii="Times New Roman" w:eastAsia="Times New Roman" w:hAnsi="Times New Roman" w:cs="Times New Roman"/>
                <w:b/>
                <w:bCs/>
                <w:sz w:val="23"/>
                <w:szCs w:val="23"/>
              </w:rPr>
              <w:t>ArcelorMittal</w:t>
            </w:r>
            <w:proofErr w:type="spellEnd"/>
            <w:r w:rsidRPr="000857E4">
              <w:rPr>
                <w:rFonts w:ascii="Times New Roman" w:eastAsia="Times New Roman" w:hAnsi="Times New Roman" w:cs="Times New Roman"/>
                <w:b/>
                <w:bCs/>
                <w:sz w:val="23"/>
                <w:szCs w:val="23"/>
              </w:rPr>
              <w:t xml:space="preserve"> Corporate Communications</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r>
      <w:tr w:rsidR="000857E4" w:rsidRPr="000857E4" w:rsidTr="000857E4">
        <w:tc>
          <w:tcPr>
            <w:tcW w:w="4385" w:type="dxa"/>
            <w:tcBorders>
              <w:lef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Paul Weigh</w:t>
            </w:r>
          </w:p>
        </w:tc>
        <w:tc>
          <w:tcPr>
            <w:tcW w:w="4394" w:type="dxa"/>
            <w:tcBorders>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+44 20 3214 2419</w:t>
            </w:r>
          </w:p>
        </w:tc>
      </w:tr>
      <w:tr w:rsidR="000857E4" w:rsidRPr="000857E4" w:rsidTr="000857E4">
        <w:tc>
          <w:tcPr>
            <w:tcW w:w="4385" w:type="dxa"/>
            <w:tcBorders>
              <w:left w:val="single" w:sz="8" w:space="0" w:color="000000"/>
              <w:bottom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c>
          <w:tcPr>
            <w:tcW w:w="4394" w:type="dxa"/>
            <w:tcBorders>
              <w:bottom w:val="single" w:sz="8" w:space="0" w:color="000000"/>
              <w:right w:val="single" w:sz="8" w:space="0" w:color="000000"/>
            </w:tcBorders>
            <w:vAlign w:val="bottom"/>
            <w:hideMark/>
          </w:tcPr>
          <w:p w:rsidR="000857E4" w:rsidRPr="000857E4" w:rsidRDefault="000857E4" w:rsidP="000857E4">
            <w:pPr>
              <w:spacing w:after="0" w:line="240" w:lineRule="auto"/>
              <w:rPr>
                <w:rFonts w:ascii="Times New Roman" w:eastAsia="Times New Roman" w:hAnsi="Times New Roman" w:cs="Times New Roman"/>
                <w:sz w:val="23"/>
                <w:szCs w:val="23"/>
              </w:rPr>
            </w:pPr>
            <w:r w:rsidRPr="000857E4">
              <w:rPr>
                <w:rFonts w:ascii="Times New Roman" w:eastAsia="Times New Roman" w:hAnsi="Times New Roman" w:cs="Times New Roman"/>
                <w:sz w:val="23"/>
                <w:szCs w:val="23"/>
              </w:rPr>
              <w:t> </w:t>
            </w:r>
          </w:p>
        </w:tc>
      </w:tr>
    </w:tbl>
    <w:p w:rsidR="00B00FC5" w:rsidRDefault="00B00FC5"/>
    <w:sectPr w:rsidR="00B00F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E4"/>
    <w:rsid w:val="000857E4"/>
    <w:rsid w:val="00B00FC5"/>
    <w:rsid w:val="00DA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5DF81-F0EC-46DD-963A-529ED12A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57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7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57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57E4"/>
    <w:rPr>
      <w:b/>
      <w:bCs/>
    </w:rPr>
  </w:style>
  <w:style w:type="character" w:styleId="Hyperlink">
    <w:name w:val="Hyperlink"/>
    <w:basedOn w:val="DefaultParagraphFont"/>
    <w:uiPriority w:val="99"/>
    <w:semiHidden/>
    <w:unhideWhenUsed/>
    <w:rsid w:val="000857E4"/>
    <w:rPr>
      <w:color w:val="0000FF"/>
      <w:u w:val="single"/>
    </w:rPr>
  </w:style>
  <w:style w:type="character" w:styleId="Emphasis">
    <w:name w:val="Emphasis"/>
    <w:basedOn w:val="DefaultParagraphFont"/>
    <w:uiPriority w:val="20"/>
    <w:qFormat/>
    <w:rsid w:val="000857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3060">
      <w:bodyDiv w:val="1"/>
      <w:marLeft w:val="0"/>
      <w:marRight w:val="0"/>
      <w:marTop w:val="0"/>
      <w:marBottom w:val="0"/>
      <w:divBdr>
        <w:top w:val="none" w:sz="0" w:space="0" w:color="auto"/>
        <w:left w:val="none" w:sz="0" w:space="0" w:color="auto"/>
        <w:bottom w:val="none" w:sz="0" w:space="0" w:color="auto"/>
        <w:right w:val="none" w:sz="0" w:space="0" w:color="auto"/>
      </w:divBdr>
      <w:divsChild>
        <w:div w:id="88776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rcelormittal.com" TargetMode="External"/><Relationship Id="rId3" Type="http://schemas.openxmlformats.org/officeDocument/2006/relationships/webSettings" Target="webSettings.xml"/><Relationship Id="rId7" Type="http://schemas.openxmlformats.org/officeDocument/2006/relationships/hyperlink" Target="http://corporate.arcelormit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porate.arcelormittal.com/investors/corporate-governance/share-transactions." TargetMode="External"/><Relationship Id="rId5" Type="http://schemas.openxmlformats.org/officeDocument/2006/relationships/hyperlink" Target="http://www.arcelormittal.com/" TargetMode="External"/><Relationship Id="rId10" Type="http://schemas.openxmlformats.org/officeDocument/2006/relationships/theme" Target="theme/theme1.xml"/><Relationship Id="rId4" Type="http://schemas.openxmlformats.org/officeDocument/2006/relationships/hyperlink" Target="http://www.bourse.l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2019-01-02T12:16:00Z</dcterms:created>
  <dcterms:modified xsi:type="dcterms:W3CDTF">2019-01-02T12:16:00Z</dcterms:modified>
</cp:coreProperties>
</file>