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45" w:rsidRPr="004F3D58" w:rsidRDefault="00BA2D45" w:rsidP="004F3D58">
      <w:pPr>
        <w:spacing w:after="0" w:line="276" w:lineRule="auto"/>
        <w:jc w:val="both"/>
        <w:rPr>
          <w:rFonts w:ascii="Arial" w:hAnsi="Arial" w:cs="Arial"/>
          <w:lang w:val="en-CA" w:eastAsia="en-GB"/>
        </w:rPr>
      </w:pPr>
      <w:r w:rsidRPr="004F3D58">
        <w:rPr>
          <w:rFonts w:ascii="Arial" w:hAnsi="Arial" w:cs="Arial"/>
          <w:lang w:val="en-CA" w:eastAsia="en-GB"/>
        </w:rPr>
        <w:t>This announcement contains inside information within the meaning of the Market Abuse Regulation (EU) (No 596/2014).</w:t>
      </w:r>
    </w:p>
    <w:p w:rsidR="00BA2D45" w:rsidRPr="004F3D58" w:rsidRDefault="00BA2D45" w:rsidP="004F3D58">
      <w:pPr>
        <w:spacing w:after="0"/>
        <w:jc w:val="both"/>
        <w:rPr>
          <w:rFonts w:ascii="Arial" w:hAnsi="Arial" w:cs="Arial"/>
          <w:bCs/>
          <w:lang w:eastAsia="en-GB"/>
        </w:rPr>
      </w:pPr>
    </w:p>
    <w:p w:rsidR="00174152" w:rsidRDefault="000B592A" w:rsidP="004F3D58">
      <w:pPr>
        <w:spacing w:after="0"/>
        <w:jc w:val="both"/>
        <w:rPr>
          <w:rFonts w:ascii="Arial" w:hAnsi="Arial" w:cs="Arial"/>
          <w:bCs/>
          <w:lang w:eastAsia="en-GB"/>
        </w:rPr>
      </w:pPr>
      <w:r w:rsidRPr="004F3D58">
        <w:rPr>
          <w:rFonts w:ascii="Arial" w:hAnsi="Arial" w:cs="Arial"/>
          <w:bCs/>
          <w:lang w:eastAsia="en-GB"/>
        </w:rPr>
        <w:t>16</w:t>
      </w:r>
      <w:r w:rsidR="00BA2D45" w:rsidRPr="004F3D58">
        <w:rPr>
          <w:rFonts w:ascii="Arial" w:hAnsi="Arial" w:cs="Arial"/>
          <w:bCs/>
          <w:lang w:eastAsia="en-GB"/>
        </w:rPr>
        <w:t xml:space="preserve"> January 2019</w:t>
      </w:r>
    </w:p>
    <w:p w:rsidR="004F3D58" w:rsidRPr="004F3D58" w:rsidRDefault="004F3D58" w:rsidP="004F3D58">
      <w:pPr>
        <w:spacing w:after="0"/>
        <w:jc w:val="both"/>
        <w:rPr>
          <w:rFonts w:ascii="Arial" w:hAnsi="Arial" w:cs="Arial"/>
          <w:bCs/>
          <w:lang w:eastAsia="en-GB"/>
        </w:rPr>
      </w:pPr>
    </w:p>
    <w:p w:rsidR="00062F75" w:rsidRPr="004F3D58" w:rsidRDefault="00062F75" w:rsidP="004F3D58">
      <w:pPr>
        <w:spacing w:after="0" w:line="276" w:lineRule="auto"/>
        <w:jc w:val="center"/>
        <w:rPr>
          <w:rFonts w:ascii="Arial" w:hAnsi="Arial" w:cs="Arial"/>
          <w:b/>
          <w:lang w:eastAsia="en-GB"/>
        </w:rPr>
      </w:pPr>
      <w:r w:rsidRPr="004F3D58">
        <w:rPr>
          <w:rFonts w:ascii="Arial" w:hAnsi="Arial" w:cs="Arial"/>
          <w:b/>
          <w:lang w:eastAsia="en-GB"/>
        </w:rPr>
        <w:t>BCRE – Brack Capital Real Estate Investments N.V.</w:t>
      </w:r>
    </w:p>
    <w:p w:rsidR="00062F75" w:rsidRPr="004F3D58" w:rsidRDefault="00062F75" w:rsidP="004F3D58">
      <w:pPr>
        <w:spacing w:after="0" w:line="276" w:lineRule="auto"/>
        <w:jc w:val="center"/>
        <w:rPr>
          <w:rFonts w:ascii="Arial" w:hAnsi="Arial" w:cs="Arial"/>
          <w:lang w:eastAsia="en-GB"/>
        </w:rPr>
      </w:pPr>
      <w:r w:rsidRPr="004F3D58">
        <w:rPr>
          <w:rFonts w:ascii="Arial" w:hAnsi="Arial" w:cs="Arial"/>
          <w:lang w:eastAsia="en-GB"/>
        </w:rPr>
        <w:t>(“</w:t>
      </w:r>
      <w:r w:rsidRPr="004F3D58">
        <w:rPr>
          <w:rFonts w:ascii="Arial" w:hAnsi="Arial" w:cs="Arial"/>
          <w:b/>
          <w:bCs/>
          <w:lang w:eastAsia="en-GB"/>
        </w:rPr>
        <w:t>BCRE</w:t>
      </w:r>
      <w:r w:rsidRPr="004F3D58">
        <w:rPr>
          <w:rFonts w:ascii="Arial" w:hAnsi="Arial" w:cs="Arial"/>
          <w:lang w:eastAsia="en-GB"/>
        </w:rPr>
        <w:t>” or the “</w:t>
      </w:r>
      <w:r w:rsidRPr="004F3D58">
        <w:rPr>
          <w:rFonts w:ascii="Arial" w:hAnsi="Arial" w:cs="Arial"/>
          <w:b/>
          <w:bCs/>
          <w:lang w:eastAsia="en-GB"/>
        </w:rPr>
        <w:t>Company</w:t>
      </w:r>
      <w:r w:rsidRPr="004F3D58">
        <w:rPr>
          <w:rFonts w:ascii="Arial" w:hAnsi="Arial" w:cs="Arial"/>
          <w:lang w:eastAsia="en-GB"/>
        </w:rPr>
        <w:t>”)</w:t>
      </w:r>
    </w:p>
    <w:p w:rsidR="009569D8" w:rsidRPr="004F3D58" w:rsidRDefault="00B42209" w:rsidP="004F3D58">
      <w:pPr>
        <w:spacing w:after="0"/>
        <w:jc w:val="center"/>
        <w:rPr>
          <w:rFonts w:ascii="Arial" w:hAnsi="Arial" w:cs="Arial"/>
          <w:b/>
          <w:bCs/>
          <w:lang w:eastAsia="en-GB"/>
        </w:rPr>
      </w:pPr>
      <w:r w:rsidRPr="004F3D58">
        <w:rPr>
          <w:rFonts w:ascii="Arial" w:hAnsi="Arial" w:cs="Arial"/>
          <w:b/>
          <w:bCs/>
          <w:lang w:eastAsia="en-GB"/>
        </w:rPr>
        <w:t>Pos</w:t>
      </w:r>
      <w:r w:rsidR="004157DE" w:rsidRPr="004F3D58">
        <w:rPr>
          <w:rFonts w:ascii="Arial" w:hAnsi="Arial" w:cs="Arial"/>
          <w:b/>
          <w:bCs/>
          <w:lang w:eastAsia="en-GB"/>
        </w:rPr>
        <w:t xml:space="preserve">ting of notice of </w:t>
      </w:r>
      <w:r w:rsidR="00BA2D45" w:rsidRPr="004F3D58">
        <w:rPr>
          <w:rFonts w:ascii="Arial" w:hAnsi="Arial" w:cs="Arial"/>
          <w:b/>
          <w:bCs/>
          <w:lang w:eastAsia="en-GB"/>
        </w:rPr>
        <w:t>Extraordinary</w:t>
      </w:r>
      <w:r w:rsidR="004157DE" w:rsidRPr="004F3D58">
        <w:rPr>
          <w:rFonts w:ascii="Arial" w:hAnsi="Arial" w:cs="Arial"/>
          <w:b/>
          <w:bCs/>
          <w:lang w:eastAsia="en-GB"/>
        </w:rPr>
        <w:t xml:space="preserve"> </w:t>
      </w:r>
      <w:r w:rsidRPr="004F3D58">
        <w:rPr>
          <w:rFonts w:ascii="Arial" w:hAnsi="Arial" w:cs="Arial"/>
          <w:b/>
          <w:bCs/>
          <w:lang w:eastAsia="en-GB"/>
        </w:rPr>
        <w:t>General Meeting</w:t>
      </w:r>
    </w:p>
    <w:p w:rsidR="001E39DC" w:rsidRPr="004F3D58" w:rsidRDefault="001E39DC" w:rsidP="004F3D58">
      <w:pPr>
        <w:spacing w:after="0"/>
        <w:jc w:val="both"/>
        <w:rPr>
          <w:rFonts w:ascii="Arial" w:hAnsi="Arial" w:cs="Arial"/>
          <w:b/>
          <w:bCs/>
          <w:lang w:eastAsia="en-GB"/>
        </w:rPr>
      </w:pPr>
    </w:p>
    <w:p w:rsidR="00062F75" w:rsidRPr="004F3D58" w:rsidRDefault="004F4993" w:rsidP="004F3D58">
      <w:pPr>
        <w:spacing w:after="0"/>
        <w:jc w:val="both"/>
        <w:rPr>
          <w:rFonts w:ascii="Arial" w:eastAsia="Times New Roman" w:hAnsi="Arial" w:cs="Arial"/>
          <w:lang w:val="en-CA" w:eastAsia="en-GB"/>
        </w:rPr>
      </w:pPr>
      <w:r w:rsidRPr="004F3D58">
        <w:rPr>
          <w:rFonts w:ascii="Arial" w:eastAsia="Times New Roman" w:hAnsi="Arial" w:cs="Arial"/>
          <w:lang w:val="en-CA" w:eastAsia="en-GB"/>
        </w:rPr>
        <w:t>BCRE</w:t>
      </w:r>
      <w:r w:rsidR="00062F75" w:rsidRPr="004F3D58">
        <w:rPr>
          <w:rFonts w:ascii="Arial" w:eastAsia="Times New Roman" w:hAnsi="Arial" w:cs="Arial"/>
          <w:lang w:val="en-CA" w:eastAsia="en-GB"/>
        </w:rPr>
        <w:t xml:space="preserve"> </w:t>
      </w:r>
      <w:r w:rsidR="00B42209" w:rsidRPr="004F3D58">
        <w:rPr>
          <w:rFonts w:ascii="Arial" w:eastAsia="Times New Roman" w:hAnsi="Arial" w:cs="Arial"/>
          <w:lang w:val="en-CA" w:eastAsia="en-GB"/>
        </w:rPr>
        <w:t xml:space="preserve">is pleased to announce </w:t>
      </w:r>
      <w:r w:rsidR="009B7F47" w:rsidRPr="004F3D58">
        <w:rPr>
          <w:rFonts w:ascii="Arial" w:eastAsia="Times New Roman" w:hAnsi="Arial" w:cs="Arial"/>
          <w:lang w:val="en-CA" w:eastAsia="en-GB"/>
        </w:rPr>
        <w:t xml:space="preserve">that the Company's </w:t>
      </w:r>
      <w:r w:rsidR="00BA2D45" w:rsidRPr="004F3D58">
        <w:rPr>
          <w:rFonts w:ascii="Arial" w:eastAsia="Times New Roman" w:hAnsi="Arial" w:cs="Arial"/>
          <w:lang w:val="en-CA" w:eastAsia="en-GB"/>
        </w:rPr>
        <w:t>Extraordinary</w:t>
      </w:r>
      <w:r w:rsidR="009B7F47" w:rsidRPr="004F3D58">
        <w:rPr>
          <w:rFonts w:ascii="Arial" w:eastAsia="Times New Roman" w:hAnsi="Arial" w:cs="Arial"/>
          <w:lang w:val="en-CA" w:eastAsia="en-GB"/>
        </w:rPr>
        <w:t xml:space="preserve"> General Meeting will be held at Barbara Strozzilaan 201, 1083HN Amsterdam, the Netherlands on </w:t>
      </w:r>
      <w:r w:rsidR="00BA2D45" w:rsidRPr="004F3D58">
        <w:rPr>
          <w:rFonts w:ascii="Arial" w:eastAsia="Times New Roman" w:hAnsi="Arial" w:cs="Arial"/>
          <w:lang w:val="en-CA" w:eastAsia="en-GB"/>
        </w:rPr>
        <w:t>28 February 2019</w:t>
      </w:r>
      <w:r w:rsidR="009B7F47" w:rsidRPr="004F3D58">
        <w:rPr>
          <w:rFonts w:ascii="Arial" w:eastAsia="Times New Roman" w:hAnsi="Arial" w:cs="Arial"/>
          <w:lang w:val="en-CA" w:eastAsia="en-GB"/>
        </w:rPr>
        <w:t xml:space="preserve"> at 9</w:t>
      </w:r>
      <w:r w:rsidR="00260681" w:rsidRPr="004F3D58">
        <w:rPr>
          <w:rFonts w:ascii="Arial" w:eastAsia="Times New Roman" w:hAnsi="Arial" w:cs="Arial"/>
          <w:lang w:val="en-CA" w:eastAsia="en-GB"/>
        </w:rPr>
        <w:t xml:space="preserve"> </w:t>
      </w:r>
      <w:r w:rsidR="009B7F47" w:rsidRPr="004F3D58">
        <w:rPr>
          <w:rFonts w:ascii="Arial" w:eastAsia="Times New Roman" w:hAnsi="Arial" w:cs="Arial"/>
          <w:lang w:val="en-CA" w:eastAsia="en-GB"/>
        </w:rPr>
        <w:t>a</w:t>
      </w:r>
      <w:r w:rsidR="00260681" w:rsidRPr="004F3D58">
        <w:rPr>
          <w:rFonts w:ascii="Arial" w:eastAsia="Times New Roman" w:hAnsi="Arial" w:cs="Arial"/>
          <w:lang w:val="en-CA" w:eastAsia="en-GB"/>
        </w:rPr>
        <w:t>.</w:t>
      </w:r>
      <w:r w:rsidR="009B7F47" w:rsidRPr="004F3D58">
        <w:rPr>
          <w:rFonts w:ascii="Arial" w:eastAsia="Times New Roman" w:hAnsi="Arial" w:cs="Arial"/>
          <w:lang w:val="en-CA" w:eastAsia="en-GB"/>
        </w:rPr>
        <w:t>m</w:t>
      </w:r>
      <w:r w:rsidR="00260681" w:rsidRPr="004F3D58">
        <w:rPr>
          <w:rFonts w:ascii="Arial" w:eastAsia="Times New Roman" w:hAnsi="Arial" w:cs="Arial"/>
          <w:lang w:val="en-CA" w:eastAsia="en-GB"/>
        </w:rPr>
        <w:t>.</w:t>
      </w:r>
      <w:r w:rsidR="009B7F47" w:rsidRPr="004F3D58">
        <w:rPr>
          <w:rFonts w:ascii="Arial" w:eastAsia="Times New Roman" w:hAnsi="Arial" w:cs="Arial"/>
          <w:lang w:val="en-CA" w:eastAsia="en-GB"/>
        </w:rPr>
        <w:t xml:space="preserve"> GMT (10</w:t>
      </w:r>
      <w:r w:rsidR="00260681" w:rsidRPr="004F3D58">
        <w:rPr>
          <w:rFonts w:ascii="Arial" w:eastAsia="Times New Roman" w:hAnsi="Arial" w:cs="Arial"/>
          <w:lang w:val="en-CA" w:eastAsia="en-GB"/>
        </w:rPr>
        <w:t xml:space="preserve"> </w:t>
      </w:r>
      <w:r w:rsidR="009B7F47" w:rsidRPr="004F3D58">
        <w:rPr>
          <w:rFonts w:ascii="Arial" w:eastAsia="Times New Roman" w:hAnsi="Arial" w:cs="Arial"/>
          <w:lang w:val="en-CA" w:eastAsia="en-GB"/>
        </w:rPr>
        <w:t>a</w:t>
      </w:r>
      <w:r w:rsidR="00260681" w:rsidRPr="004F3D58">
        <w:rPr>
          <w:rFonts w:ascii="Arial" w:eastAsia="Times New Roman" w:hAnsi="Arial" w:cs="Arial"/>
          <w:lang w:val="en-CA" w:eastAsia="en-GB"/>
        </w:rPr>
        <w:t>.</w:t>
      </w:r>
      <w:r w:rsidR="009B7F47" w:rsidRPr="004F3D58">
        <w:rPr>
          <w:rFonts w:ascii="Arial" w:eastAsia="Times New Roman" w:hAnsi="Arial" w:cs="Arial"/>
          <w:lang w:val="en-CA" w:eastAsia="en-GB"/>
        </w:rPr>
        <w:t>m</w:t>
      </w:r>
      <w:r w:rsidR="00260681" w:rsidRPr="004F3D58">
        <w:rPr>
          <w:rFonts w:ascii="Arial" w:eastAsia="Times New Roman" w:hAnsi="Arial" w:cs="Arial"/>
          <w:lang w:val="en-CA" w:eastAsia="en-GB"/>
        </w:rPr>
        <w:t>.</w:t>
      </w:r>
      <w:r w:rsidR="009B7F47" w:rsidRPr="004F3D58">
        <w:rPr>
          <w:rFonts w:ascii="Arial" w:eastAsia="Times New Roman" w:hAnsi="Arial" w:cs="Arial"/>
          <w:lang w:val="en-CA" w:eastAsia="en-GB"/>
        </w:rPr>
        <w:t xml:space="preserve"> CE</w:t>
      </w:r>
      <w:r w:rsidRPr="004F3D58">
        <w:rPr>
          <w:rFonts w:ascii="Arial" w:eastAsia="Times New Roman" w:hAnsi="Arial" w:cs="Arial"/>
          <w:lang w:val="en-CA" w:eastAsia="en-GB"/>
        </w:rPr>
        <w:t>S</w:t>
      </w:r>
      <w:r w:rsidR="009B7F47" w:rsidRPr="004F3D58">
        <w:rPr>
          <w:rFonts w:ascii="Arial" w:eastAsia="Times New Roman" w:hAnsi="Arial" w:cs="Arial"/>
          <w:lang w:val="en-CA" w:eastAsia="en-GB"/>
        </w:rPr>
        <w:t>T).</w:t>
      </w:r>
    </w:p>
    <w:p w:rsidR="00BA2D45" w:rsidRPr="004F3D58" w:rsidRDefault="00BA2D45" w:rsidP="004F3D58">
      <w:pPr>
        <w:spacing w:after="0"/>
        <w:jc w:val="both"/>
        <w:rPr>
          <w:rFonts w:ascii="Arial" w:eastAsia="Times New Roman" w:hAnsi="Arial" w:cs="Arial"/>
          <w:lang w:val="en-CA" w:eastAsia="en-GB"/>
        </w:rPr>
      </w:pPr>
    </w:p>
    <w:p w:rsidR="004E55D6" w:rsidRPr="004F3D58" w:rsidRDefault="00C76BDF" w:rsidP="004F3D58">
      <w:pPr>
        <w:spacing w:after="0"/>
        <w:jc w:val="both"/>
        <w:rPr>
          <w:rFonts w:ascii="Arial" w:eastAsia="Times New Roman" w:hAnsi="Arial" w:cs="Arial"/>
          <w:lang w:val="en-CA" w:eastAsia="en-GB"/>
        </w:rPr>
      </w:pPr>
      <w:r>
        <w:rPr>
          <w:rFonts w:ascii="Arial" w:eastAsia="Times New Roman" w:hAnsi="Arial" w:cs="Arial"/>
          <w:lang w:val="en-CA" w:eastAsia="en-GB"/>
        </w:rPr>
        <w:t>Further to Company’s announcement on 10 January 2019, t</w:t>
      </w:r>
      <w:r w:rsidR="004E55D6" w:rsidRPr="004F3D58">
        <w:rPr>
          <w:rFonts w:ascii="Arial" w:eastAsia="Times New Roman" w:hAnsi="Arial" w:cs="Arial"/>
          <w:lang w:val="en-CA" w:eastAsia="en-GB"/>
        </w:rPr>
        <w:t xml:space="preserve">he Company </w:t>
      </w:r>
      <w:r w:rsidR="007C5B23">
        <w:rPr>
          <w:rFonts w:ascii="Arial" w:eastAsia="Times New Roman" w:hAnsi="Arial" w:cs="Arial"/>
          <w:lang w:val="en-CA" w:eastAsia="en-GB"/>
        </w:rPr>
        <w:t xml:space="preserve">intends to </w:t>
      </w:r>
      <w:r w:rsidR="004E55D6" w:rsidRPr="004F3D58">
        <w:rPr>
          <w:rFonts w:ascii="Arial" w:eastAsia="Times New Roman" w:hAnsi="Arial" w:cs="Arial"/>
          <w:lang w:val="en-CA" w:eastAsia="en-GB"/>
        </w:rPr>
        <w:t xml:space="preserve">terminate its listing on the </w:t>
      </w:r>
      <w:r w:rsidR="007C5B23">
        <w:rPr>
          <w:rFonts w:ascii="Arial" w:eastAsia="Times New Roman" w:hAnsi="Arial" w:cs="Arial"/>
          <w:lang w:val="en-CA" w:eastAsia="en-GB"/>
        </w:rPr>
        <w:t xml:space="preserve">standard segment of the </w:t>
      </w:r>
      <w:r w:rsidR="004E55D6" w:rsidRPr="004F3D58">
        <w:rPr>
          <w:rFonts w:ascii="Arial" w:eastAsia="Times New Roman" w:hAnsi="Arial" w:cs="Arial"/>
          <w:lang w:val="en-CA" w:eastAsia="en-GB"/>
        </w:rPr>
        <w:t xml:space="preserve">Main Market of the London Stock Exchange plc., regardless of </w:t>
      </w:r>
      <w:r w:rsidR="007C5B23">
        <w:rPr>
          <w:rFonts w:ascii="Arial" w:eastAsia="Times New Roman" w:hAnsi="Arial" w:cs="Arial"/>
          <w:lang w:val="en-CA" w:eastAsia="en-GB"/>
        </w:rPr>
        <w:t xml:space="preserve">its prospects of implementing any </w:t>
      </w:r>
      <w:r w:rsidR="004E55D6" w:rsidRPr="004F3D58">
        <w:rPr>
          <w:rFonts w:ascii="Arial" w:eastAsia="Times New Roman" w:hAnsi="Arial" w:cs="Arial"/>
          <w:lang w:val="en-CA" w:eastAsia="en-GB"/>
        </w:rPr>
        <w:t>liquidity alternatives</w:t>
      </w:r>
      <w:r w:rsidR="007C5B23">
        <w:rPr>
          <w:rFonts w:ascii="Arial" w:eastAsia="Times New Roman" w:hAnsi="Arial" w:cs="Arial"/>
          <w:lang w:val="en-CA" w:eastAsia="en-GB"/>
        </w:rPr>
        <w:t xml:space="preserve"> for shareholders or not</w:t>
      </w:r>
      <w:r w:rsidR="004F3D58">
        <w:rPr>
          <w:rFonts w:ascii="Arial" w:eastAsia="Times New Roman" w:hAnsi="Arial" w:cs="Arial"/>
          <w:lang w:val="en-CA" w:eastAsia="en-GB"/>
        </w:rPr>
        <w:t>, around the end of March 20</w:t>
      </w:r>
      <w:bookmarkStart w:id="0" w:name="_GoBack"/>
      <w:bookmarkEnd w:id="0"/>
      <w:r w:rsidR="004F3D58">
        <w:rPr>
          <w:rFonts w:ascii="Arial" w:eastAsia="Times New Roman" w:hAnsi="Arial" w:cs="Arial"/>
          <w:lang w:val="en-CA" w:eastAsia="en-GB"/>
        </w:rPr>
        <w:t>19</w:t>
      </w:r>
      <w:r>
        <w:rPr>
          <w:rFonts w:ascii="Arial" w:eastAsia="Times New Roman" w:hAnsi="Arial" w:cs="Arial"/>
          <w:lang w:val="en-CA" w:eastAsia="en-GB"/>
        </w:rPr>
        <w:t>.</w:t>
      </w:r>
      <w:r w:rsidR="004F3D58">
        <w:rPr>
          <w:rFonts w:ascii="Arial" w:eastAsia="Times New Roman" w:hAnsi="Arial" w:cs="Arial"/>
          <w:lang w:val="en-CA" w:eastAsia="en-GB"/>
        </w:rPr>
        <w:t xml:space="preserve"> </w:t>
      </w:r>
      <w:r w:rsidR="007C5B23">
        <w:rPr>
          <w:rFonts w:ascii="Arial" w:eastAsia="Times New Roman" w:hAnsi="Arial" w:cs="Arial"/>
          <w:lang w:val="en-CA" w:eastAsia="en-GB"/>
        </w:rPr>
        <w:t>Despite this, t</w:t>
      </w:r>
      <w:r w:rsidR="004E55D6" w:rsidRPr="004F3D58">
        <w:rPr>
          <w:rFonts w:ascii="Arial" w:eastAsia="Times New Roman" w:hAnsi="Arial" w:cs="Arial"/>
          <w:lang w:val="en-CA" w:eastAsia="en-GB"/>
        </w:rPr>
        <w:t>he Company is considering the admission of the shares in the capital of the Company (the “</w:t>
      </w:r>
      <w:r w:rsidR="004E55D6" w:rsidRPr="004F3D58">
        <w:rPr>
          <w:rFonts w:ascii="Arial" w:eastAsia="Times New Roman" w:hAnsi="Arial" w:cs="Arial"/>
          <w:b/>
          <w:lang w:val="en-CA" w:eastAsia="en-GB"/>
        </w:rPr>
        <w:t>Shares</w:t>
      </w:r>
      <w:r w:rsidR="004E55D6" w:rsidRPr="004F3D58">
        <w:rPr>
          <w:rFonts w:ascii="Arial" w:eastAsia="Times New Roman" w:hAnsi="Arial" w:cs="Arial"/>
          <w:lang w:val="en-CA" w:eastAsia="en-GB"/>
        </w:rPr>
        <w:t xml:space="preserve">”) to a non-regulated market within the European Union </w:t>
      </w:r>
      <w:proofErr w:type="gramStart"/>
      <w:r w:rsidR="004E55D6" w:rsidRPr="004F3D58">
        <w:rPr>
          <w:rFonts w:ascii="Arial" w:eastAsia="Times New Roman" w:hAnsi="Arial" w:cs="Arial"/>
          <w:lang w:val="en-CA" w:eastAsia="en-GB"/>
        </w:rPr>
        <w:t>in order to</w:t>
      </w:r>
      <w:proofErr w:type="gramEnd"/>
      <w:r w:rsidR="004E55D6" w:rsidRPr="004F3D58">
        <w:rPr>
          <w:rFonts w:ascii="Arial" w:eastAsia="Times New Roman" w:hAnsi="Arial" w:cs="Arial"/>
          <w:lang w:val="en-CA" w:eastAsia="en-GB"/>
        </w:rPr>
        <w:t xml:space="preserve"> provide the Company’s shareholders with the opportunity to continue trading in the Shares at a lower cost for the Company.</w:t>
      </w:r>
      <w:r w:rsidR="007C5B23">
        <w:rPr>
          <w:rFonts w:ascii="Arial" w:eastAsia="Times New Roman" w:hAnsi="Arial" w:cs="Arial"/>
          <w:lang w:val="en-CA" w:eastAsia="en-GB"/>
        </w:rPr>
        <w:t xml:space="preserve"> The Company will update shareholders following completion of this review. </w:t>
      </w:r>
    </w:p>
    <w:p w:rsidR="001E39DC" w:rsidRPr="004F3D58" w:rsidRDefault="001E39DC" w:rsidP="004F3D58">
      <w:pPr>
        <w:spacing w:after="0"/>
        <w:jc w:val="both"/>
        <w:rPr>
          <w:rFonts w:ascii="Arial" w:eastAsia="Times New Roman" w:hAnsi="Arial" w:cs="Arial"/>
          <w:lang w:val="en-CA" w:eastAsia="en-GB"/>
        </w:rPr>
      </w:pPr>
    </w:p>
    <w:p w:rsidR="00454B47" w:rsidRPr="004F3D58" w:rsidRDefault="00454B47" w:rsidP="004F3D58">
      <w:pPr>
        <w:spacing w:after="0" w:line="240" w:lineRule="auto"/>
        <w:jc w:val="both"/>
        <w:rPr>
          <w:rFonts w:ascii="Arial" w:eastAsia="Times New Roman" w:hAnsi="Arial" w:cs="Arial"/>
          <w:lang w:val="en-CA" w:eastAsia="en-GB"/>
        </w:rPr>
      </w:pPr>
      <w:r w:rsidRPr="004F3D58">
        <w:rPr>
          <w:rFonts w:ascii="Arial" w:eastAsia="Times New Roman" w:hAnsi="Arial" w:cs="Arial"/>
          <w:lang w:val="en-CA" w:eastAsia="en-GB"/>
        </w:rPr>
        <w:t xml:space="preserve">The following text is the Chairman's letter extracted from the notice of </w:t>
      </w:r>
      <w:r w:rsidR="00344913" w:rsidRPr="004F3D58">
        <w:rPr>
          <w:rFonts w:ascii="Arial" w:eastAsia="Times New Roman" w:hAnsi="Arial" w:cs="Arial"/>
          <w:lang w:val="en-CA" w:eastAsia="en-GB"/>
        </w:rPr>
        <w:t>Extraordinary</w:t>
      </w:r>
      <w:r w:rsidRPr="004F3D58">
        <w:rPr>
          <w:rFonts w:ascii="Arial" w:eastAsia="Times New Roman" w:hAnsi="Arial" w:cs="Arial"/>
          <w:lang w:val="en-CA" w:eastAsia="en-GB"/>
        </w:rPr>
        <w:t xml:space="preserve"> General Meeting (</w:t>
      </w:r>
      <w:r w:rsidR="005F00C3" w:rsidRPr="004F3D58">
        <w:rPr>
          <w:rFonts w:ascii="Arial" w:eastAsia="Times New Roman" w:hAnsi="Arial" w:cs="Arial"/>
          <w:lang w:val="en-CA" w:eastAsia="en-GB"/>
        </w:rPr>
        <w:t>“</w:t>
      </w:r>
      <w:r w:rsidRPr="004F3D58">
        <w:rPr>
          <w:rFonts w:ascii="Arial" w:eastAsia="Times New Roman" w:hAnsi="Arial" w:cs="Arial"/>
          <w:b/>
          <w:lang w:val="en-CA" w:eastAsia="en-GB"/>
        </w:rPr>
        <w:t>Notice</w:t>
      </w:r>
      <w:r w:rsidR="005F00C3" w:rsidRPr="004F3D58">
        <w:rPr>
          <w:rFonts w:ascii="Arial" w:eastAsia="Times New Roman" w:hAnsi="Arial" w:cs="Arial"/>
          <w:b/>
          <w:lang w:val="en-CA" w:eastAsia="en-GB"/>
        </w:rPr>
        <w:t>”</w:t>
      </w:r>
      <w:r w:rsidRPr="004F3D58">
        <w:rPr>
          <w:rFonts w:ascii="Arial" w:eastAsia="Times New Roman" w:hAnsi="Arial" w:cs="Arial"/>
          <w:lang w:val="en-CA" w:eastAsia="en-GB"/>
        </w:rPr>
        <w:t>).</w:t>
      </w:r>
    </w:p>
    <w:p w:rsidR="001E39DC" w:rsidRPr="004F3D58" w:rsidRDefault="001E39DC" w:rsidP="004F3D58">
      <w:pPr>
        <w:spacing w:after="0" w:line="240" w:lineRule="auto"/>
        <w:jc w:val="both"/>
        <w:rPr>
          <w:rFonts w:ascii="Arial" w:eastAsia="Times New Roman" w:hAnsi="Arial" w:cs="Arial"/>
          <w:lang w:val="en-CA" w:eastAsia="en-GB"/>
        </w:rPr>
      </w:pPr>
    </w:p>
    <w:p w:rsidR="00F85374" w:rsidRPr="004F3D58" w:rsidRDefault="00F85374" w:rsidP="004F3D58">
      <w:pPr>
        <w:spacing w:after="0" w:line="240" w:lineRule="auto"/>
        <w:jc w:val="both"/>
        <w:rPr>
          <w:rFonts w:ascii="Arial" w:eastAsia="Times New Roman" w:hAnsi="Arial" w:cs="Arial"/>
          <w:lang w:val="en-CA" w:eastAsia="en-GB"/>
        </w:rPr>
      </w:pPr>
    </w:p>
    <w:p w:rsidR="00FC050E" w:rsidRDefault="00FC050E" w:rsidP="004F3D58">
      <w:pPr>
        <w:spacing w:after="0"/>
        <w:rPr>
          <w:rFonts w:ascii="Arial" w:hAnsi="Arial" w:cs="Arial"/>
        </w:rPr>
      </w:pPr>
      <w:r w:rsidRPr="004F3D58">
        <w:rPr>
          <w:rFonts w:ascii="Arial" w:hAnsi="Arial" w:cs="Arial"/>
        </w:rPr>
        <w:t>Dear Shareholder</w:t>
      </w:r>
    </w:p>
    <w:p w:rsidR="004F3D58" w:rsidRPr="004F3D58" w:rsidRDefault="004F3D58" w:rsidP="004F3D58">
      <w:pPr>
        <w:spacing w:after="0"/>
        <w:rPr>
          <w:rFonts w:ascii="Arial" w:hAnsi="Arial" w:cs="Arial"/>
        </w:rPr>
      </w:pPr>
    </w:p>
    <w:p w:rsidR="009D7B33" w:rsidRPr="004F3D58" w:rsidRDefault="009D7B33" w:rsidP="004F3D58">
      <w:pPr>
        <w:spacing w:after="0"/>
        <w:jc w:val="center"/>
        <w:rPr>
          <w:rFonts w:ascii="Arial" w:hAnsi="Arial" w:cs="Arial"/>
          <w:b/>
          <w:bCs/>
        </w:rPr>
      </w:pPr>
      <w:r w:rsidRPr="004F3D58">
        <w:rPr>
          <w:rFonts w:ascii="Arial" w:hAnsi="Arial" w:cs="Arial"/>
          <w:b/>
          <w:bCs/>
        </w:rPr>
        <w:t>Notice of Extraordinary General Meeting</w:t>
      </w:r>
    </w:p>
    <w:p w:rsidR="009D7B33" w:rsidRPr="004F3D58" w:rsidRDefault="009D7B33" w:rsidP="004F3D58">
      <w:pPr>
        <w:pStyle w:val="Heading1Plain"/>
        <w:keepNext/>
        <w:rPr>
          <w:rFonts w:ascii="Arial" w:hAnsi="Arial" w:cs="Arial"/>
          <w:b/>
          <w:bCs w:val="0"/>
          <w:sz w:val="22"/>
          <w:szCs w:val="22"/>
        </w:rPr>
      </w:pPr>
      <w:r w:rsidRPr="004F3D58">
        <w:rPr>
          <w:rFonts w:ascii="Arial" w:hAnsi="Arial" w:cs="Arial"/>
          <w:b/>
          <w:bCs w:val="0"/>
          <w:sz w:val="22"/>
          <w:szCs w:val="22"/>
        </w:rPr>
        <w:t>Introduction</w:t>
      </w:r>
    </w:p>
    <w:p w:rsidR="00EE5CF4" w:rsidRPr="004F3D58" w:rsidRDefault="00EE5CF4" w:rsidP="004F3D58">
      <w:pPr>
        <w:pStyle w:val="BodyText"/>
        <w:spacing w:after="0"/>
        <w:rPr>
          <w:rFonts w:ascii="Arial" w:hAnsi="Arial" w:cs="Arial"/>
          <w:lang w:val="en-GB"/>
        </w:rPr>
      </w:pPr>
    </w:p>
    <w:p w:rsidR="009D7B33" w:rsidRDefault="009D7B33" w:rsidP="004F3D58">
      <w:pPr>
        <w:spacing w:after="0"/>
        <w:jc w:val="both"/>
        <w:rPr>
          <w:rFonts w:ascii="Arial" w:eastAsia="Times New Roman" w:hAnsi="Arial" w:cs="Arial"/>
          <w:color w:val="000000"/>
        </w:rPr>
      </w:pPr>
      <w:r w:rsidRPr="004F3D58">
        <w:rPr>
          <w:rFonts w:ascii="Arial" w:hAnsi="Arial" w:cs="Arial"/>
        </w:rPr>
        <w:t>The purpose of the Notice is to provide you with the agenda for the Extraordinary General Meeting. Before the meeting, the agenda with explanatory notes and the announcements that are required by virtue of law and the Articles and all additional meeting documents (if any) are available to Shareholders</w:t>
      </w:r>
      <w:r w:rsidRPr="004F3D58">
        <w:rPr>
          <w:rFonts w:ascii="Arial" w:eastAsia="Times New Roman" w:hAnsi="Arial" w:cs="Arial"/>
          <w:color w:val="000000"/>
        </w:rPr>
        <w:t>.</w:t>
      </w:r>
    </w:p>
    <w:p w:rsidR="004F3D58" w:rsidRPr="004F3D58" w:rsidRDefault="004F3D58" w:rsidP="004F3D58">
      <w:pPr>
        <w:spacing w:after="0"/>
        <w:jc w:val="both"/>
        <w:rPr>
          <w:rFonts w:ascii="Arial" w:eastAsia="Times New Roman" w:hAnsi="Arial" w:cs="Arial"/>
          <w:color w:val="000000"/>
        </w:rPr>
      </w:pPr>
    </w:p>
    <w:p w:rsidR="009D7B33" w:rsidRPr="004F3D58" w:rsidRDefault="009D7B33" w:rsidP="004F3D58">
      <w:pPr>
        <w:spacing w:after="0"/>
        <w:jc w:val="both"/>
        <w:rPr>
          <w:rFonts w:ascii="Arial" w:hAnsi="Arial" w:cs="Arial"/>
        </w:rPr>
      </w:pPr>
      <w:r w:rsidRPr="004F3D58">
        <w:rPr>
          <w:rFonts w:ascii="Arial" w:hAnsi="Arial" w:cs="Arial"/>
        </w:rPr>
        <w:t xml:space="preserve">The meeting documents are available on the website of the Company </w:t>
      </w:r>
      <w:hyperlink r:id="rId7" w:history="1">
        <w:r w:rsidRPr="004F3D58">
          <w:rPr>
            <w:rStyle w:val="Hyperlink"/>
            <w:rFonts w:ascii="Arial" w:hAnsi="Arial" w:cs="Arial"/>
          </w:rPr>
          <w:t>www.brack-capital.com</w:t>
        </w:r>
      </w:hyperlink>
      <w:r w:rsidRPr="004F3D58">
        <w:rPr>
          <w:rFonts w:ascii="Arial" w:hAnsi="Arial" w:cs="Arial"/>
        </w:rPr>
        <w:t xml:space="preserve"> as of 16 January 2019.</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Appointment of the Company’s statutory auditor (voting item)</w:t>
      </w:r>
    </w:p>
    <w:p w:rsidR="009D7B33" w:rsidRPr="004F3D58" w:rsidRDefault="009D7B33" w:rsidP="004F3D58">
      <w:pPr>
        <w:pStyle w:val="BodyText"/>
        <w:spacing w:after="0"/>
        <w:rPr>
          <w:rFonts w:ascii="Arial" w:hAnsi="Arial" w:cs="Arial"/>
          <w:lang w:val="en-GB"/>
        </w:rPr>
      </w:pPr>
    </w:p>
    <w:p w:rsidR="009D7B33" w:rsidRPr="004F3D58" w:rsidRDefault="009D7B33" w:rsidP="004F3D58">
      <w:pPr>
        <w:spacing w:after="0"/>
        <w:jc w:val="both"/>
        <w:rPr>
          <w:rFonts w:ascii="Arial" w:hAnsi="Arial" w:cs="Arial"/>
          <w:color w:val="1F497D"/>
        </w:rPr>
      </w:pPr>
      <w:r w:rsidRPr="004F3D58">
        <w:rPr>
          <w:rFonts w:ascii="Arial" w:hAnsi="Arial" w:cs="Arial"/>
        </w:rPr>
        <w:t xml:space="preserve">On </w:t>
      </w:r>
      <w:r w:rsidR="004F3D58" w:rsidRPr="004F3D58">
        <w:rPr>
          <w:rFonts w:ascii="Arial" w:hAnsi="Arial" w:cs="Arial"/>
        </w:rPr>
        <w:t>2 February 2015,</w:t>
      </w:r>
      <w:r w:rsidRPr="004F3D58">
        <w:rPr>
          <w:rFonts w:ascii="Arial" w:hAnsi="Arial" w:cs="Arial"/>
        </w:rPr>
        <w:t xml:space="preserve"> the General Meeting appointed Ernst &amp; Young Accountants LLP, Netherlands as Company’s statutory auditor starting with the financial year 2014. In accordance with article 25.2 of the Articles, the General Meeting is authorised to approve the appointment of JPA Van Noort Gassler &amp; Co B.V. as Company’s statutory auditor to replace Ernst &amp; Young Accountants LLP, Netherlands as Company’s statutory auditor, starting with the financial year 2018 based on the Board nomination and recommendation from the Audit Committee. Under Dutch law, appointment of an auditor is mandatory for the Company. </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lastRenderedPageBreak/>
        <w:t>Appointment of a non-executive member of the Board (voting item)</w:t>
      </w:r>
    </w:p>
    <w:p w:rsidR="009D7B33" w:rsidRPr="004F3D58" w:rsidRDefault="009D7B33" w:rsidP="004F3D58">
      <w:pPr>
        <w:pStyle w:val="BodyText"/>
        <w:spacing w:after="0"/>
        <w:rPr>
          <w:rFonts w:ascii="Arial" w:hAnsi="Arial" w:cs="Arial"/>
          <w:lang w:val="en-GB"/>
        </w:rPr>
      </w:pPr>
    </w:p>
    <w:p w:rsidR="009D7B33" w:rsidRDefault="009D7B33" w:rsidP="004F3D58">
      <w:pPr>
        <w:pStyle w:val="BodyText"/>
        <w:spacing w:after="0"/>
        <w:jc w:val="both"/>
        <w:rPr>
          <w:rFonts w:ascii="Arial" w:hAnsi="Arial" w:cs="Arial"/>
          <w:lang w:val="en-GB"/>
        </w:rPr>
      </w:pPr>
      <w:r w:rsidRPr="004F3D58">
        <w:rPr>
          <w:rFonts w:ascii="Arial" w:hAnsi="Arial" w:cs="Arial"/>
          <w:lang w:val="en-GB"/>
        </w:rPr>
        <w:t>The Board has decided to nominate for appointment Shimon Weintraub as a non-executive member of the Board. Shimon Weintraub (61), the controlling shareholder of the Company, lead Brack Group for the last 25 years. During this period Shimon Weintraub held different positions as CEO and chairman of multi billion dollar real estate companies traded in the UK. Due to his vast experience in finance, real estate and technology investments, he is a consultant to a number of co</w:t>
      </w:r>
      <w:r w:rsidR="00344913" w:rsidRPr="004F3D58">
        <w:rPr>
          <w:rFonts w:ascii="Arial" w:hAnsi="Arial" w:cs="Arial"/>
          <w:lang w:val="en-GB"/>
        </w:rPr>
        <w:t xml:space="preserve">mpanies and their management. </w:t>
      </w:r>
    </w:p>
    <w:p w:rsidR="004F3D58" w:rsidRPr="004F3D58" w:rsidRDefault="004F3D58" w:rsidP="004F3D58">
      <w:pPr>
        <w:pStyle w:val="BodyText"/>
        <w:spacing w:after="0"/>
        <w:jc w:val="both"/>
        <w:rPr>
          <w:rFonts w:ascii="Arial" w:hAnsi="Arial" w:cs="Arial"/>
          <w:lang w:val="en-GB"/>
        </w:rPr>
      </w:pPr>
    </w:p>
    <w:p w:rsidR="009D7B33" w:rsidRPr="004F3D58" w:rsidRDefault="009D7B33" w:rsidP="004F3D58">
      <w:pPr>
        <w:pStyle w:val="BodyText"/>
        <w:spacing w:after="0"/>
        <w:jc w:val="both"/>
        <w:rPr>
          <w:rFonts w:ascii="Arial" w:hAnsi="Arial" w:cs="Arial"/>
          <w:lang w:val="en-GB"/>
        </w:rPr>
      </w:pPr>
      <w:r w:rsidRPr="004F3D58">
        <w:rPr>
          <w:rFonts w:ascii="Arial" w:hAnsi="Arial" w:cs="Arial"/>
          <w:lang w:val="en-GB"/>
        </w:rPr>
        <w:t>In view of Shimon Weintraub broad experience in real estate and finance, the Board is of the view that Shimon Weintraub fits very well in the Board profile. The Board expects that Shimon Weintraub will make a valuable contribution to the Company’s Board, and therefore, the Board has decided to nominate Shimon Weintraub for appointment as a non-executive Board member for a period ending on the first day following the next annual General Meeting.</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Capital Reduction by means of cancellation (voting item)</w:t>
      </w:r>
    </w:p>
    <w:p w:rsidR="009D7B33" w:rsidRPr="004F3D58" w:rsidRDefault="009D7B33" w:rsidP="004F3D58">
      <w:pPr>
        <w:pStyle w:val="BodyText"/>
        <w:spacing w:after="0"/>
        <w:rPr>
          <w:rFonts w:ascii="Arial" w:hAnsi="Arial" w:cs="Arial"/>
          <w:lang w:val="en-GB"/>
        </w:rPr>
      </w:pPr>
    </w:p>
    <w:p w:rsidR="009D7B33" w:rsidRDefault="009D7B33" w:rsidP="004F3D58">
      <w:pPr>
        <w:spacing w:after="0"/>
        <w:jc w:val="both"/>
        <w:rPr>
          <w:rFonts w:ascii="Arial" w:hAnsi="Arial" w:cs="Arial"/>
        </w:rPr>
      </w:pPr>
      <w:r w:rsidRPr="004F3D58">
        <w:rPr>
          <w:rFonts w:ascii="Arial" w:hAnsi="Arial" w:cs="Arial"/>
        </w:rPr>
        <w:t xml:space="preserve">The proposal envisages cancellation of all Shares held by the Company on the day prior to the Extraordinary General Meeting up to a maximum of 210,000 Shares, which Shares have been repurchased by the Company under the Company’s share buy back programme announced by the Company on 23 October 2018. The purpose of the capital reduction is creation of a clean </w:t>
      </w:r>
      <w:hyperlink r:id="rId8" w:history="1">
        <w:r w:rsidRPr="004F3D58">
          <w:rPr>
            <w:rFonts w:ascii="Arial" w:hAnsi="Arial" w:cs="Arial"/>
          </w:rPr>
          <w:t>capital structure</w:t>
        </w:r>
      </w:hyperlink>
      <w:r w:rsidRPr="004F3D58">
        <w:rPr>
          <w:rFonts w:ascii="Arial" w:hAnsi="Arial" w:cs="Arial"/>
        </w:rPr>
        <w:t xml:space="preserve"> and that no treasury shares are held by the Company.</w:t>
      </w:r>
    </w:p>
    <w:p w:rsidR="004F3D58" w:rsidRPr="004F3D58" w:rsidRDefault="004F3D58" w:rsidP="004F3D58">
      <w:pPr>
        <w:spacing w:after="0"/>
        <w:jc w:val="both"/>
        <w:rPr>
          <w:rFonts w:ascii="Arial" w:hAnsi="Arial" w:cs="Arial"/>
        </w:rPr>
      </w:pPr>
    </w:p>
    <w:p w:rsidR="009D7B33" w:rsidRDefault="009D7B33" w:rsidP="004F3D58">
      <w:pPr>
        <w:spacing w:after="0"/>
        <w:jc w:val="both"/>
        <w:rPr>
          <w:rFonts w:ascii="Arial" w:hAnsi="Arial" w:cs="Arial"/>
        </w:rPr>
      </w:pPr>
      <w:r w:rsidRPr="004F3D58">
        <w:rPr>
          <w:rFonts w:ascii="Arial" w:hAnsi="Arial" w:cs="Arial"/>
        </w:rPr>
        <w:t>The proposal to effect the Capital Reduction requires the adoption thereof by the General Meeting. In respect of the resolution to reduce the share capital any creditor may, by filing a petition with the Court, oppose the resolution. The resolution to reduce the Company’s share capital shall not take effect as long opposition may be instituted. If opposition is instituted in time, the resolution shall take effect only on the withdrawal of the opposition or upon the Court setting aside or otherwise dealing with the opposition.</w:t>
      </w:r>
    </w:p>
    <w:p w:rsidR="004F3D58" w:rsidRPr="004F3D58" w:rsidRDefault="004F3D58" w:rsidP="004F3D58">
      <w:pPr>
        <w:spacing w:after="0"/>
        <w:jc w:val="both"/>
        <w:rPr>
          <w:rFonts w:ascii="Arial" w:hAnsi="Arial" w:cs="Arial"/>
        </w:rPr>
      </w:pPr>
    </w:p>
    <w:p w:rsidR="009D7B33" w:rsidRPr="004F3D58" w:rsidRDefault="009D7B33" w:rsidP="004F3D58">
      <w:pPr>
        <w:spacing w:after="0"/>
        <w:jc w:val="both"/>
        <w:rPr>
          <w:rFonts w:ascii="Arial" w:hAnsi="Arial" w:cs="Arial"/>
        </w:rPr>
      </w:pPr>
      <w:r w:rsidRPr="004F3D58">
        <w:rPr>
          <w:rFonts w:ascii="Arial" w:hAnsi="Arial" w:cs="Arial"/>
        </w:rPr>
        <w:t>The Capital Reduction does not affect the voting or dividend rights of any Shareholder, or the rights of any Shareholder on a return of capital and following the implementation of the Capital Reduction.</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General Meeting</w:t>
      </w:r>
    </w:p>
    <w:p w:rsidR="009D7B33" w:rsidRPr="004F3D58" w:rsidRDefault="009D7B33" w:rsidP="004F3D58">
      <w:pPr>
        <w:pStyle w:val="BodyText"/>
        <w:spacing w:after="0"/>
        <w:jc w:val="both"/>
        <w:rPr>
          <w:rFonts w:ascii="Arial" w:hAnsi="Arial" w:cs="Arial"/>
          <w:lang w:val="en-GB"/>
        </w:rPr>
      </w:pPr>
    </w:p>
    <w:p w:rsidR="009D7B33" w:rsidRPr="004F3D58" w:rsidRDefault="009D7B33" w:rsidP="004F3D58">
      <w:pPr>
        <w:spacing w:after="0"/>
        <w:jc w:val="both"/>
        <w:rPr>
          <w:rFonts w:ascii="Arial" w:hAnsi="Arial" w:cs="Arial"/>
        </w:rPr>
      </w:pPr>
      <w:r w:rsidRPr="004F3D58">
        <w:rPr>
          <w:rFonts w:ascii="Arial" w:hAnsi="Arial" w:cs="Arial"/>
        </w:rPr>
        <w:t>A notice convening the Extraordinary General Meeting to be held at Barbara Strozzilaan 201, 1083 HN Amsterdam, the Netherlands on 28 February 2019</w:t>
      </w:r>
      <w:r w:rsidRPr="004F3D58">
        <w:rPr>
          <w:rFonts w:ascii="Arial" w:eastAsia="Times New Roman" w:hAnsi="Arial" w:cs="Arial"/>
          <w:color w:val="000000"/>
          <w:spacing w:val="6"/>
        </w:rPr>
        <w:t xml:space="preserve"> commencing at 9 a.m. BST (10 a.m. CET) </w:t>
      </w:r>
      <w:r w:rsidRPr="004F3D58">
        <w:rPr>
          <w:rFonts w:ascii="Arial" w:hAnsi="Arial" w:cs="Arial"/>
        </w:rPr>
        <w:t>is set out on page 10 of the Notice. Further background on the Resolutions can be found in the explanatory notes to the Notice.</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 xml:space="preserve">Voting </w:t>
      </w:r>
    </w:p>
    <w:p w:rsidR="009D7B33" w:rsidRPr="004F3D58" w:rsidRDefault="009D7B33" w:rsidP="004F3D58">
      <w:pPr>
        <w:spacing w:after="0"/>
        <w:jc w:val="both"/>
        <w:rPr>
          <w:rFonts w:ascii="Arial" w:hAnsi="Arial" w:cs="Arial"/>
        </w:rPr>
      </w:pPr>
    </w:p>
    <w:p w:rsidR="009D7B33" w:rsidRDefault="009D7B33" w:rsidP="004F3D58">
      <w:pPr>
        <w:spacing w:after="0"/>
        <w:jc w:val="both"/>
        <w:rPr>
          <w:rFonts w:ascii="Arial" w:hAnsi="Arial" w:cs="Arial"/>
        </w:rPr>
      </w:pPr>
      <w:r w:rsidRPr="004F3D58">
        <w:rPr>
          <w:rFonts w:ascii="Arial" w:hAnsi="Arial" w:cs="Arial"/>
        </w:rPr>
        <w:t>A Form of Proxy for use by holders of Shares at the Extraordinary General Meeting is enclosed with this document. Whether or not you propose to attend the Extraordinary General Meeting, you are encouraged to complete and sign the Form of Proxy in accordance with the instructions printed thereon and to return it to the Company, as soon as possible and in any event so as to be received no later than 9 a.m. BST (10 a.m. CET) on 26 February 2019 (being 48 hours before the time appointed for the holding of the Extraordinary General Meeting). The return of a completed Form of Proxy or the submission by CREST members of an electronic proxy appointment will not preclude you from attending the Extraordinary General Meeting and voting in person, should you so wish.</w:t>
      </w:r>
    </w:p>
    <w:p w:rsidR="004F3D58" w:rsidRPr="004F3D58" w:rsidRDefault="004F3D58" w:rsidP="004F3D58">
      <w:pPr>
        <w:spacing w:after="0"/>
        <w:jc w:val="both"/>
        <w:rPr>
          <w:rFonts w:ascii="Arial" w:hAnsi="Arial" w:cs="Arial"/>
        </w:rPr>
      </w:pPr>
    </w:p>
    <w:p w:rsidR="009D7B33" w:rsidRPr="004F3D58" w:rsidRDefault="009D7B33" w:rsidP="004F3D58">
      <w:pPr>
        <w:spacing w:after="0"/>
        <w:jc w:val="both"/>
        <w:rPr>
          <w:rFonts w:ascii="Arial" w:hAnsi="Arial" w:cs="Arial"/>
        </w:rPr>
      </w:pPr>
      <w:r w:rsidRPr="004F3D58">
        <w:rPr>
          <w:rFonts w:ascii="Arial" w:hAnsi="Arial" w:cs="Arial"/>
        </w:rPr>
        <w:t xml:space="preserve">Holders of Depositary Interests wishing to instruct </w:t>
      </w:r>
      <w:r w:rsidRPr="004F3D58">
        <w:rPr>
          <w:rFonts w:ascii="Arial" w:eastAsia="Times New Roman" w:hAnsi="Arial" w:cs="Arial"/>
          <w:color w:val="000000"/>
          <w:spacing w:val="6"/>
        </w:rPr>
        <w:t>Link Market Services</w:t>
      </w:r>
      <w:r w:rsidRPr="004F3D58">
        <w:rPr>
          <w:rFonts w:ascii="Arial" w:hAnsi="Arial" w:cs="Arial"/>
        </w:rPr>
        <w:t xml:space="preserve"> Trustees Limited, the Depositary, to vote in respect of the holder’s interest should use the enclosed Form of Direction. The completed Form of Direction must be received by Link Asset Services, PXS 1, 34 Beckenham Road, Beckenham, Kent BR3 4TU, as soon as possible and in any event so has to be received no later than 9 a.m. BST (10 a.m. CET) on 25 February 2019 (being 72 hours before the time appointed for the holding of the Extraordinary General Meeting).</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Record Date</w:t>
      </w:r>
    </w:p>
    <w:p w:rsidR="00EE5CF4" w:rsidRPr="004F3D58" w:rsidRDefault="00EE5CF4" w:rsidP="004F3D58">
      <w:pPr>
        <w:pStyle w:val="BodyText"/>
        <w:spacing w:after="0"/>
        <w:rPr>
          <w:rFonts w:ascii="Arial" w:hAnsi="Arial" w:cs="Arial"/>
          <w:lang w:val="en-GB"/>
        </w:rPr>
      </w:pPr>
    </w:p>
    <w:p w:rsidR="009D7B33" w:rsidRPr="004F3D58" w:rsidRDefault="009D7B33" w:rsidP="004F3D58">
      <w:pPr>
        <w:spacing w:after="0"/>
        <w:jc w:val="both"/>
        <w:rPr>
          <w:rFonts w:ascii="Arial" w:hAnsi="Arial" w:cs="Arial"/>
        </w:rPr>
      </w:pPr>
      <w:r w:rsidRPr="004F3D58">
        <w:rPr>
          <w:rFonts w:ascii="Arial" w:hAnsi="Arial" w:cs="Arial"/>
        </w:rPr>
        <w:t>Only Shareholders entered on the register of members of the Company at 6 p.m. BST (7 p.m. CET) on 31 January 2019 shall be entitled to attend and vote at the Extraordinary General Meeting in respect of the number of Shares registered in their name at that time. Changes to entries on the register of members after 6 p.m. BST (7 p.m. CET) on 31 January 2019 shall be disregarded in determining the rights of any person to attend or vote at the meeting. The length of time between the Record Date and the Extraordinary General Meeting is set by Dutch Law.</w:t>
      </w:r>
    </w:p>
    <w:p w:rsidR="009D7B33" w:rsidRPr="004F3D58" w:rsidRDefault="009D7B33" w:rsidP="004F3D58">
      <w:pPr>
        <w:pStyle w:val="Heading1"/>
        <w:jc w:val="both"/>
        <w:rPr>
          <w:rFonts w:ascii="Arial" w:hAnsi="Arial" w:cs="Arial"/>
          <w:bCs w:val="0"/>
          <w:caps w:val="0"/>
          <w:sz w:val="22"/>
          <w:szCs w:val="22"/>
        </w:rPr>
      </w:pPr>
      <w:r w:rsidRPr="004F3D58">
        <w:rPr>
          <w:rFonts w:ascii="Arial" w:hAnsi="Arial" w:cs="Arial"/>
          <w:bCs w:val="0"/>
          <w:caps w:val="0"/>
          <w:sz w:val="22"/>
          <w:szCs w:val="22"/>
        </w:rPr>
        <w:t>Recommendation</w:t>
      </w:r>
    </w:p>
    <w:p w:rsidR="00EE5CF4" w:rsidRPr="004F3D58" w:rsidRDefault="00EE5CF4" w:rsidP="004F3D58">
      <w:pPr>
        <w:pStyle w:val="BodyText"/>
        <w:spacing w:after="0"/>
        <w:rPr>
          <w:rFonts w:ascii="Arial" w:hAnsi="Arial" w:cs="Arial"/>
          <w:lang w:val="en-GB"/>
        </w:rPr>
      </w:pPr>
    </w:p>
    <w:p w:rsidR="009D7B33" w:rsidRPr="004F3D58" w:rsidRDefault="009D7B33" w:rsidP="004F3D58">
      <w:pPr>
        <w:spacing w:after="0"/>
        <w:jc w:val="both"/>
        <w:rPr>
          <w:rFonts w:ascii="Arial" w:hAnsi="Arial" w:cs="Arial"/>
        </w:rPr>
      </w:pPr>
      <w:r w:rsidRPr="004F3D58">
        <w:rPr>
          <w:rFonts w:ascii="Arial" w:hAnsi="Arial" w:cs="Arial"/>
        </w:rPr>
        <w:t xml:space="preserve">As set out in the </w:t>
      </w:r>
      <w:r w:rsidRPr="004F3D58">
        <w:rPr>
          <w:rFonts w:ascii="Arial" w:eastAsia="Times New Roman" w:hAnsi="Arial" w:cs="Arial"/>
          <w:bCs/>
          <w:color w:val="000000"/>
        </w:rPr>
        <w:t xml:space="preserve">explanatory notes to the agenda for the </w:t>
      </w:r>
      <w:r w:rsidRPr="004F3D58">
        <w:rPr>
          <w:rFonts w:ascii="Arial" w:hAnsi="Arial" w:cs="Arial"/>
        </w:rPr>
        <w:t>Extraordinary General Meeting</w:t>
      </w:r>
      <w:r w:rsidRPr="004F3D58">
        <w:rPr>
          <w:rFonts w:ascii="Arial" w:eastAsia="Times New Roman" w:hAnsi="Arial" w:cs="Arial"/>
          <w:bCs/>
          <w:color w:val="000000"/>
        </w:rPr>
        <w:t>,</w:t>
      </w:r>
      <w:r w:rsidRPr="004F3D58">
        <w:rPr>
          <w:rFonts w:ascii="Arial" w:hAnsi="Arial" w:cs="Arial"/>
        </w:rPr>
        <w:t xml:space="preserve"> the Board considers these proposals to be in the best interests of the Company and its Shareholders as a whole. Accordingly, the Board recommends that you vote in favour of the Resolutions to be proposed at the Extraordinary General Meeting.</w:t>
      </w:r>
      <w:r w:rsidRPr="004F3D58" w:rsidDel="00D47D4C">
        <w:rPr>
          <w:rFonts w:ascii="Arial" w:hAnsi="Arial" w:cs="Arial"/>
        </w:rPr>
        <w:t xml:space="preserve"> </w:t>
      </w:r>
    </w:p>
    <w:p w:rsidR="009D7B33" w:rsidRPr="004F3D58" w:rsidRDefault="009D7B33" w:rsidP="004F3D58">
      <w:pPr>
        <w:spacing w:after="0"/>
        <w:jc w:val="both"/>
        <w:rPr>
          <w:rFonts w:ascii="Arial" w:hAnsi="Arial" w:cs="Arial"/>
        </w:rPr>
      </w:pPr>
    </w:p>
    <w:p w:rsidR="009D7B33" w:rsidRPr="004F3D58" w:rsidRDefault="009D7B33" w:rsidP="004F3D58">
      <w:pPr>
        <w:spacing w:after="0"/>
        <w:jc w:val="both"/>
        <w:rPr>
          <w:rFonts w:ascii="Arial" w:hAnsi="Arial" w:cs="Arial"/>
        </w:rPr>
      </w:pPr>
      <w:r w:rsidRPr="004F3D58">
        <w:rPr>
          <w:rFonts w:ascii="Arial" w:hAnsi="Arial" w:cs="Arial"/>
        </w:rPr>
        <w:t>Yours faithfully</w:t>
      </w:r>
    </w:p>
    <w:p w:rsidR="009D7B33" w:rsidRPr="004F3D58" w:rsidRDefault="009D7B33" w:rsidP="004F3D58">
      <w:pPr>
        <w:spacing w:after="0"/>
        <w:jc w:val="both"/>
        <w:rPr>
          <w:rFonts w:ascii="Arial" w:hAnsi="Arial" w:cs="Arial"/>
        </w:rPr>
      </w:pPr>
    </w:p>
    <w:p w:rsidR="001E39DC" w:rsidRPr="004F3D58" w:rsidRDefault="009D7B33" w:rsidP="004F3D58">
      <w:pPr>
        <w:spacing w:after="0"/>
        <w:jc w:val="both"/>
        <w:rPr>
          <w:rFonts w:ascii="Arial" w:hAnsi="Arial" w:cs="Arial"/>
        </w:rPr>
      </w:pPr>
      <w:r w:rsidRPr="004F3D58">
        <w:rPr>
          <w:rFonts w:ascii="Arial" w:hAnsi="Arial" w:cs="Arial"/>
        </w:rPr>
        <w:t xml:space="preserve">Moshe Lustig, Chairman </w:t>
      </w:r>
    </w:p>
    <w:p w:rsidR="00AF6A26" w:rsidRPr="004F3D58" w:rsidRDefault="00AF6A26" w:rsidP="004F3D58">
      <w:pPr>
        <w:spacing w:after="0"/>
        <w:jc w:val="both"/>
        <w:rPr>
          <w:rFonts w:ascii="Arial" w:hAnsi="Arial" w:cs="Arial"/>
          <w:b/>
          <w:bCs/>
          <w:lang w:eastAsia="en-GB"/>
        </w:rPr>
      </w:pPr>
    </w:p>
    <w:p w:rsidR="00BA2D45" w:rsidRDefault="00BA2D45" w:rsidP="004F3D58">
      <w:pPr>
        <w:spacing w:after="0" w:line="276" w:lineRule="auto"/>
        <w:rPr>
          <w:rFonts w:ascii="Arial" w:hAnsi="Arial" w:cs="Arial"/>
          <w:lang w:eastAsia="en-GB"/>
        </w:rPr>
      </w:pPr>
      <w:r w:rsidRPr="004F3D58">
        <w:rPr>
          <w:rFonts w:ascii="Arial" w:hAnsi="Arial" w:cs="Arial"/>
          <w:b/>
          <w:bCs/>
          <w:lang w:eastAsia="en-GB"/>
        </w:rPr>
        <w:t>ENQUIRIES</w:t>
      </w:r>
      <w:r w:rsidRPr="004F3D58">
        <w:rPr>
          <w:rFonts w:ascii="Arial" w:hAnsi="Arial" w:cs="Arial"/>
          <w:lang w:eastAsia="en-GB"/>
        </w:rPr>
        <w:t>:</w:t>
      </w:r>
    </w:p>
    <w:p w:rsidR="004F3D58" w:rsidRPr="004F3D58" w:rsidRDefault="004F3D58" w:rsidP="004F3D58">
      <w:pPr>
        <w:spacing w:after="0" w:line="276" w:lineRule="auto"/>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BA2D45" w:rsidRPr="004F3D58" w:rsidTr="008F4AC9">
        <w:tc>
          <w:tcPr>
            <w:tcW w:w="6639" w:type="dxa"/>
          </w:tcPr>
          <w:p w:rsidR="00BA2D45" w:rsidRPr="004F3D58" w:rsidRDefault="00BA2D45" w:rsidP="004F3D58">
            <w:pPr>
              <w:spacing w:line="360" w:lineRule="auto"/>
              <w:ind w:left="238"/>
              <w:rPr>
                <w:rFonts w:ascii="Arial" w:hAnsi="Arial" w:cs="Arial"/>
                <w:b/>
                <w:sz w:val="22"/>
                <w:szCs w:val="22"/>
                <w:lang w:eastAsia="en-GB"/>
              </w:rPr>
            </w:pPr>
            <w:r w:rsidRPr="004F3D58">
              <w:rPr>
                <w:rFonts w:ascii="Arial" w:hAnsi="Arial" w:cs="Arial"/>
                <w:b/>
                <w:sz w:val="22"/>
                <w:szCs w:val="22"/>
                <w:lang w:eastAsia="en-GB"/>
              </w:rPr>
              <w:t>BCRE - Brack Capital Real Estate Investments N.V.</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sz w:val="22"/>
                <w:szCs w:val="22"/>
                <w:lang w:eastAsia="en-GB"/>
              </w:rPr>
              <w:t>Nansia Koutsou, Co-Chief Executive Officer</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sz w:val="22"/>
                <w:szCs w:val="22"/>
                <w:lang w:eastAsia="en-GB"/>
              </w:rPr>
              <w:t>Shai Shamir, Co-Chief Executive Officer</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sz w:val="22"/>
                <w:szCs w:val="22"/>
                <w:lang w:eastAsia="en-GB"/>
              </w:rPr>
              <w:t>Yiannis Peslikas, Chief Financial Officer</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+31 20 514 1004</w:t>
            </w: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b/>
                <w:sz w:val="22"/>
                <w:szCs w:val="22"/>
                <w:lang w:eastAsia="en-GB"/>
              </w:rPr>
              <w:t>Novella Communications</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sz w:val="22"/>
                <w:szCs w:val="22"/>
                <w:lang w:eastAsia="en-GB"/>
              </w:rPr>
              <w:t>Tim Robertson</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p>
        </w:tc>
      </w:tr>
      <w:tr w:rsidR="00BA2D45" w:rsidRPr="004F3D58" w:rsidTr="008F4AC9">
        <w:tc>
          <w:tcPr>
            <w:tcW w:w="6639" w:type="dxa"/>
          </w:tcPr>
          <w:p w:rsidR="00BA2D45" w:rsidRPr="004F3D58" w:rsidRDefault="00BA2D45" w:rsidP="004F3D58">
            <w:pPr>
              <w:spacing w:line="360" w:lineRule="auto"/>
              <w:ind w:left="238"/>
              <w:rPr>
                <w:rFonts w:ascii="Arial" w:hAnsi="Arial" w:cs="Arial"/>
                <w:sz w:val="22"/>
                <w:szCs w:val="22"/>
                <w:lang w:eastAsia="en-GB"/>
              </w:rPr>
            </w:pPr>
            <w:r w:rsidRPr="004F3D58">
              <w:rPr>
                <w:rFonts w:ascii="Arial" w:hAnsi="Arial" w:cs="Arial"/>
                <w:sz w:val="22"/>
                <w:szCs w:val="22"/>
                <w:lang w:eastAsia="en-GB"/>
              </w:rPr>
              <w:t>Toby Andrews</w:t>
            </w:r>
          </w:p>
        </w:tc>
        <w:tc>
          <w:tcPr>
            <w:tcW w:w="2279" w:type="dxa"/>
          </w:tcPr>
          <w:p w:rsidR="00BA2D45" w:rsidRPr="004F3D58" w:rsidRDefault="00BA2D45" w:rsidP="004F3D58">
            <w:pPr>
              <w:spacing w:line="360" w:lineRule="auto"/>
              <w:ind w:left="238"/>
              <w:jc w:val="right"/>
              <w:rPr>
                <w:rFonts w:ascii="Arial" w:hAnsi="Arial" w:cs="Arial"/>
                <w:sz w:val="22"/>
                <w:szCs w:val="22"/>
                <w:lang w:eastAsia="en-GB"/>
              </w:rPr>
            </w:pPr>
            <w:r w:rsidRPr="004F3D58">
              <w:rPr>
                <w:rFonts w:ascii="Arial" w:hAnsi="Arial" w:cs="Arial"/>
                <w:sz w:val="22"/>
                <w:szCs w:val="22"/>
                <w:lang w:eastAsia="en-GB"/>
              </w:rPr>
              <w:t>+44 203 151 7008</w:t>
            </w:r>
          </w:p>
        </w:tc>
      </w:tr>
    </w:tbl>
    <w:p w:rsidR="004F3D58" w:rsidRDefault="004F3D58" w:rsidP="004F3D58">
      <w:pPr>
        <w:spacing w:after="0" w:line="276" w:lineRule="auto"/>
        <w:rPr>
          <w:rStyle w:val="bm"/>
          <w:rFonts w:ascii="Arial" w:hAnsi="Arial" w:cs="Arial"/>
          <w:b/>
          <w:lang w:eastAsia="en-GB"/>
        </w:rPr>
      </w:pPr>
    </w:p>
    <w:p w:rsidR="00BA2D45" w:rsidRDefault="00BA2D45" w:rsidP="004F3D58">
      <w:pPr>
        <w:spacing w:after="0" w:line="276" w:lineRule="auto"/>
        <w:rPr>
          <w:rStyle w:val="bm"/>
          <w:rFonts w:ascii="Arial" w:hAnsi="Arial" w:cs="Arial"/>
          <w:b/>
          <w:lang w:eastAsia="en-GB"/>
        </w:rPr>
      </w:pPr>
      <w:r w:rsidRPr="004F3D58">
        <w:rPr>
          <w:rStyle w:val="bm"/>
          <w:rFonts w:ascii="Arial" w:hAnsi="Arial" w:cs="Arial"/>
          <w:b/>
          <w:lang w:eastAsia="en-GB"/>
        </w:rPr>
        <w:t>About BCRE</w:t>
      </w:r>
    </w:p>
    <w:p w:rsidR="004F3D58" w:rsidRPr="004F3D58" w:rsidRDefault="004F3D58" w:rsidP="004F3D58">
      <w:pPr>
        <w:spacing w:after="0" w:line="276" w:lineRule="auto"/>
        <w:rPr>
          <w:rStyle w:val="bm"/>
          <w:rFonts w:ascii="Arial" w:hAnsi="Arial" w:cs="Arial"/>
          <w:b/>
          <w:lang w:eastAsia="en-GB"/>
        </w:rPr>
      </w:pPr>
    </w:p>
    <w:p w:rsidR="00BA2D45" w:rsidRPr="004F3D58" w:rsidRDefault="00BA2D45" w:rsidP="004F3D58">
      <w:pPr>
        <w:spacing w:after="0" w:line="276" w:lineRule="auto"/>
        <w:jc w:val="both"/>
        <w:rPr>
          <w:rStyle w:val="bm"/>
          <w:rFonts w:ascii="Arial" w:hAnsi="Arial" w:cs="Arial"/>
          <w:lang w:eastAsia="en-GB"/>
        </w:rPr>
      </w:pPr>
      <w:r w:rsidRPr="004F3D58">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rsidR="004F3D58" w:rsidRDefault="004F3D58" w:rsidP="004F3D58">
      <w:pPr>
        <w:spacing w:after="0" w:line="276" w:lineRule="auto"/>
        <w:jc w:val="both"/>
        <w:rPr>
          <w:rStyle w:val="bm"/>
          <w:rFonts w:ascii="Arial" w:hAnsi="Arial" w:cs="Arial"/>
          <w:lang w:eastAsia="en-GB"/>
        </w:rPr>
      </w:pPr>
    </w:p>
    <w:p w:rsidR="00BA2D45" w:rsidRPr="004F3D58" w:rsidRDefault="00BA2D45" w:rsidP="004F3D58">
      <w:pPr>
        <w:spacing w:after="0" w:line="276" w:lineRule="auto"/>
        <w:jc w:val="both"/>
        <w:rPr>
          <w:rFonts w:ascii="Arial" w:eastAsia="Times New Roman" w:hAnsi="Arial" w:cs="Arial"/>
          <w:color w:val="000000"/>
          <w:lang w:eastAsia="en-GB"/>
        </w:rPr>
      </w:pPr>
      <w:r w:rsidRPr="004F3D58">
        <w:rPr>
          <w:rStyle w:val="bm"/>
          <w:rFonts w:ascii="Arial" w:hAnsi="Arial" w:cs="Arial"/>
          <w:lang w:eastAsia="en-GB"/>
        </w:rPr>
        <w:lastRenderedPageBreak/>
        <w:t>The Company has established local management team platforms with significant local market expertise. At present, the Company has offices and teams in New York, Moscow, Amsterdam and Limassol.</w:t>
      </w:r>
    </w:p>
    <w:p w:rsidR="009569D8" w:rsidRPr="004F3D58" w:rsidRDefault="009569D8" w:rsidP="004F3D58">
      <w:pPr>
        <w:spacing w:after="0" w:line="276" w:lineRule="auto"/>
        <w:jc w:val="both"/>
        <w:rPr>
          <w:rFonts w:ascii="Arial" w:hAnsi="Arial" w:cs="Arial"/>
          <w:color w:val="FF0000"/>
        </w:rPr>
      </w:pPr>
    </w:p>
    <w:sectPr w:rsidR="009569D8" w:rsidRPr="004F3D58" w:rsidSect="004F3D5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B0" w:rsidRDefault="006C0DB0">
      <w:pPr>
        <w:spacing w:after="0" w:line="240" w:lineRule="auto"/>
      </w:pPr>
      <w:r>
        <w:separator/>
      </w:r>
    </w:p>
  </w:endnote>
  <w:endnote w:type="continuationSeparator" w:id="0">
    <w:p w:rsidR="006C0DB0" w:rsidRDefault="006C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B0" w:rsidRDefault="006C0DB0">
      <w:pPr>
        <w:spacing w:after="0" w:line="240" w:lineRule="auto"/>
      </w:pPr>
      <w:r>
        <w:separator/>
      </w:r>
    </w:p>
  </w:footnote>
  <w:footnote w:type="continuationSeparator" w:id="0">
    <w:p w:rsidR="006C0DB0" w:rsidRDefault="006C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D8" w:rsidRDefault="0095549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58" w:rsidRDefault="004F3D58">
    <w:pPr>
      <w:pStyle w:val="Header"/>
    </w:pPr>
    <w:r>
      <w:rPr>
        <w:noProof/>
        <w:lang w:eastAsia="en-GB"/>
      </w:rPr>
      <w:drawing>
        <wp:anchor distT="0" distB="0" distL="114300" distR="114300" simplePos="0" relativeHeight="251661312" behindDoc="1" locked="0" layoutInCell="1" allowOverlap="1" wp14:anchorId="027B4AA5" wp14:editId="4EEB43F4">
          <wp:simplePos x="0" y="0"/>
          <wp:positionH relativeFrom="column">
            <wp:posOffset>1920240</wp:posOffset>
          </wp:positionH>
          <wp:positionV relativeFrom="paragraph">
            <wp:posOffset>-130175</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80C96"/>
    <w:multiLevelType w:val="hybridMultilevel"/>
    <w:tmpl w:val="DDAC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E17B2"/>
    <w:multiLevelType w:val="hybridMultilevel"/>
    <w:tmpl w:val="8244DBB8"/>
    <w:lvl w:ilvl="0" w:tplc="FBAEC5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A5D3C"/>
    <w:multiLevelType w:val="multilevel"/>
    <w:tmpl w:val="0D0A8580"/>
    <w:name w:val="HouseList"/>
    <w:lvl w:ilvl="0">
      <w:start w:val="1"/>
      <w:numFmt w:val="none"/>
      <w:pStyle w:val="Heading0"/>
      <w:lvlText w:val=""/>
      <w:lvlJc w:val="left"/>
      <w:pPr>
        <w:ind w:left="907" w:hanging="907"/>
      </w:pPr>
      <w:rPr>
        <w:rFonts w:hint="default"/>
      </w:rPr>
    </w:lvl>
    <w:lvl w:ilvl="1">
      <w:start w:val="1"/>
      <w:numFmt w:val="decimal"/>
      <w:pStyle w:val="Heading1"/>
      <w:lvlText w:val="%2"/>
      <w:lvlJc w:val="left"/>
      <w:pPr>
        <w:ind w:left="2041" w:hanging="907"/>
      </w:pPr>
      <w:rPr>
        <w:rFonts w:hint="default"/>
        <w:b w:val="0"/>
        <w:i w:val="0"/>
      </w:rPr>
    </w:lvl>
    <w:lvl w:ilvl="2">
      <w:start w:val="1"/>
      <w:numFmt w:val="decimal"/>
      <w:pStyle w:val="Heading2"/>
      <w:lvlText w:val="%2.%3"/>
      <w:lvlJc w:val="left"/>
      <w:pPr>
        <w:ind w:left="907" w:hanging="907"/>
      </w:pPr>
      <w:rPr>
        <w:rFonts w:hint="default"/>
        <w:b w:val="0"/>
        <w:i w:val="0"/>
      </w:rPr>
    </w:lvl>
    <w:lvl w:ilvl="3">
      <w:start w:val="1"/>
      <w:numFmt w:val="decimal"/>
      <w:pStyle w:val="Heading3"/>
      <w:lvlText w:val="%2.%3.%4"/>
      <w:lvlJc w:val="left"/>
      <w:pPr>
        <w:ind w:left="907" w:hanging="907"/>
      </w:pPr>
      <w:rPr>
        <w:rFonts w:hint="default"/>
      </w:rPr>
    </w:lvl>
    <w:lvl w:ilvl="4">
      <w:start w:val="1"/>
      <w:numFmt w:val="none"/>
      <w:pStyle w:val="HeadingList"/>
      <w:lvlText w:val=""/>
      <w:lvlJc w:val="left"/>
      <w:pPr>
        <w:ind w:left="907" w:hanging="907"/>
      </w:pPr>
      <w:rPr>
        <w:rFonts w:hint="default"/>
      </w:rPr>
    </w:lvl>
    <w:lvl w:ilvl="5">
      <w:start w:val="1"/>
      <w:numFmt w:val="lowerLetter"/>
      <w:pStyle w:val="Heading4"/>
      <w:lvlText w:val="(%6)"/>
      <w:lvlJc w:val="left"/>
      <w:pPr>
        <w:ind w:left="1644" w:hanging="737"/>
      </w:pPr>
      <w:rPr>
        <w:rFonts w:hint="default"/>
      </w:rPr>
    </w:lvl>
    <w:lvl w:ilvl="6">
      <w:start w:val="1"/>
      <w:numFmt w:val="lowerRoman"/>
      <w:pStyle w:val="Heading5"/>
      <w:lvlText w:val="(%7)"/>
      <w:lvlJc w:val="left"/>
      <w:pPr>
        <w:ind w:left="2381" w:hanging="737"/>
      </w:pPr>
      <w:rPr>
        <w:rFonts w:hint="default"/>
      </w:rPr>
    </w:lvl>
    <w:lvl w:ilvl="7">
      <w:start w:val="1"/>
      <w:numFmt w:val="upperLetter"/>
      <w:pStyle w:val="Heading6"/>
      <w:lvlText w:val="(%8)"/>
      <w:lvlJc w:val="left"/>
      <w:pPr>
        <w:ind w:left="3119" w:hanging="738"/>
      </w:pPr>
      <w:rPr>
        <w:rFonts w:hint="default"/>
      </w:rPr>
    </w:lvl>
    <w:lvl w:ilvl="8">
      <w:start w:val="1"/>
      <w:numFmt w:val="decimal"/>
      <w:pStyle w:val="Heading7"/>
      <w:lvlText w:val="(%9)"/>
      <w:lvlJc w:val="left"/>
      <w:pPr>
        <w:ind w:left="3856" w:hanging="737"/>
      </w:pPr>
      <w:rPr>
        <w:rFonts w:hint="default"/>
      </w:rPr>
    </w:lvl>
  </w:abstractNum>
  <w:abstractNum w:abstractNumId="10"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C652E"/>
    <w:multiLevelType w:val="hybridMultilevel"/>
    <w:tmpl w:val="DDACA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86DCC"/>
    <w:multiLevelType w:val="hybridMultilevel"/>
    <w:tmpl w:val="D67A875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20784"/>
    <w:multiLevelType w:val="hybridMultilevel"/>
    <w:tmpl w:val="12D8635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69716AC"/>
    <w:multiLevelType w:val="hybridMultilevel"/>
    <w:tmpl w:val="8244DBB8"/>
    <w:lvl w:ilvl="0" w:tplc="FBAEC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56ED6"/>
    <w:multiLevelType w:val="hybridMultilevel"/>
    <w:tmpl w:val="BF60420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10"/>
  </w:num>
  <w:num w:numId="5">
    <w:abstractNumId w:val="18"/>
  </w:num>
  <w:num w:numId="6">
    <w:abstractNumId w:val="19"/>
  </w:num>
  <w:num w:numId="7">
    <w:abstractNumId w:val="8"/>
  </w:num>
  <w:num w:numId="8">
    <w:abstractNumId w:val="17"/>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16"/>
  </w:num>
  <w:num w:numId="12">
    <w:abstractNumId w:val="6"/>
  </w:num>
  <w:num w:numId="13">
    <w:abstractNumId w:val="13"/>
  </w:num>
  <w:num w:numId="14">
    <w:abstractNumId w:val="4"/>
  </w:num>
  <w:num w:numId="15">
    <w:abstractNumId w:val="9"/>
  </w:num>
  <w:num w:numId="16">
    <w:abstractNumId w:val="14"/>
  </w:num>
  <w:num w:numId="17">
    <w:abstractNumId w:val="7"/>
  </w:num>
  <w:num w:numId="18">
    <w:abstractNumId w:val="5"/>
  </w:num>
  <w:num w:numId="19">
    <w:abstractNumId w:val="15"/>
  </w:num>
  <w:num w:numId="20">
    <w:abstractNumId w:val="11"/>
  </w:num>
  <w:num w:numId="21">
    <w:abstractNumId w:val="9"/>
  </w:num>
  <w:num w:numId="22">
    <w:abstractNumId w:val="20"/>
  </w:num>
  <w:num w:numId="23">
    <w:abstractNumId w:val="12"/>
  </w:num>
  <w:num w:numId="24">
    <w:abstractNumId w:val="9"/>
  </w:num>
  <w:num w:numId="25">
    <w:abstractNumId w:val="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NDGzNLEwNDYwNDFW0lEKTi0uzszPAykwNKoFALwU/aAtAAAA"/>
    <w:docVar w:name="APWAFVersion" w:val="5.0"/>
  </w:docVars>
  <w:rsids>
    <w:rsidRoot w:val="009569D8"/>
    <w:rsid w:val="0000652A"/>
    <w:rsid w:val="000162BE"/>
    <w:rsid w:val="00033976"/>
    <w:rsid w:val="0006113C"/>
    <w:rsid w:val="00062F75"/>
    <w:rsid w:val="00092D6B"/>
    <w:rsid w:val="00094ECD"/>
    <w:rsid w:val="000B592A"/>
    <w:rsid w:val="000C0AE9"/>
    <w:rsid w:val="000D7962"/>
    <w:rsid w:val="000E284A"/>
    <w:rsid w:val="00120F09"/>
    <w:rsid w:val="0012277D"/>
    <w:rsid w:val="00166A15"/>
    <w:rsid w:val="00166FC8"/>
    <w:rsid w:val="001673D5"/>
    <w:rsid w:val="00174152"/>
    <w:rsid w:val="00187474"/>
    <w:rsid w:val="00196BB7"/>
    <w:rsid w:val="001B414B"/>
    <w:rsid w:val="001B48BC"/>
    <w:rsid w:val="001C1E92"/>
    <w:rsid w:val="001C5B9A"/>
    <w:rsid w:val="001E39DC"/>
    <w:rsid w:val="001F42DD"/>
    <w:rsid w:val="001F54E1"/>
    <w:rsid w:val="001F60FA"/>
    <w:rsid w:val="00247DB1"/>
    <w:rsid w:val="00260681"/>
    <w:rsid w:val="0026351B"/>
    <w:rsid w:val="00270018"/>
    <w:rsid w:val="002D21CF"/>
    <w:rsid w:val="002E0D44"/>
    <w:rsid w:val="00305F34"/>
    <w:rsid w:val="00320BFF"/>
    <w:rsid w:val="00336862"/>
    <w:rsid w:val="00344913"/>
    <w:rsid w:val="00356FE0"/>
    <w:rsid w:val="00363B76"/>
    <w:rsid w:val="003734BA"/>
    <w:rsid w:val="003850A6"/>
    <w:rsid w:val="003867D8"/>
    <w:rsid w:val="00391637"/>
    <w:rsid w:val="003A6340"/>
    <w:rsid w:val="003D6095"/>
    <w:rsid w:val="003E2616"/>
    <w:rsid w:val="003E39D4"/>
    <w:rsid w:val="003E425A"/>
    <w:rsid w:val="004157DE"/>
    <w:rsid w:val="00427367"/>
    <w:rsid w:val="00454B47"/>
    <w:rsid w:val="0046152B"/>
    <w:rsid w:val="00485697"/>
    <w:rsid w:val="00493CBF"/>
    <w:rsid w:val="004E55D6"/>
    <w:rsid w:val="004F33DB"/>
    <w:rsid w:val="004F3D58"/>
    <w:rsid w:val="004F4993"/>
    <w:rsid w:val="004F7024"/>
    <w:rsid w:val="0053617E"/>
    <w:rsid w:val="00550B39"/>
    <w:rsid w:val="00557798"/>
    <w:rsid w:val="005612F3"/>
    <w:rsid w:val="00561CBB"/>
    <w:rsid w:val="00573561"/>
    <w:rsid w:val="005754E9"/>
    <w:rsid w:val="005862F1"/>
    <w:rsid w:val="00594D0B"/>
    <w:rsid w:val="005A6C62"/>
    <w:rsid w:val="005D1264"/>
    <w:rsid w:val="005E1450"/>
    <w:rsid w:val="005E6AD7"/>
    <w:rsid w:val="005F00C3"/>
    <w:rsid w:val="006058EC"/>
    <w:rsid w:val="00625CC4"/>
    <w:rsid w:val="006362EE"/>
    <w:rsid w:val="0064261D"/>
    <w:rsid w:val="00657529"/>
    <w:rsid w:val="00671409"/>
    <w:rsid w:val="006835C5"/>
    <w:rsid w:val="006937D3"/>
    <w:rsid w:val="006A41DF"/>
    <w:rsid w:val="006A45D6"/>
    <w:rsid w:val="006B3830"/>
    <w:rsid w:val="006C0DB0"/>
    <w:rsid w:val="00753310"/>
    <w:rsid w:val="00755661"/>
    <w:rsid w:val="00766342"/>
    <w:rsid w:val="007813A4"/>
    <w:rsid w:val="00781D40"/>
    <w:rsid w:val="00783832"/>
    <w:rsid w:val="00784907"/>
    <w:rsid w:val="007976C0"/>
    <w:rsid w:val="007A70D6"/>
    <w:rsid w:val="007B53BC"/>
    <w:rsid w:val="007C5B23"/>
    <w:rsid w:val="007D0FB5"/>
    <w:rsid w:val="007E69B6"/>
    <w:rsid w:val="007E7571"/>
    <w:rsid w:val="00800A96"/>
    <w:rsid w:val="00806724"/>
    <w:rsid w:val="00807E45"/>
    <w:rsid w:val="00820FF1"/>
    <w:rsid w:val="00821692"/>
    <w:rsid w:val="00880475"/>
    <w:rsid w:val="00895442"/>
    <w:rsid w:val="00896CC7"/>
    <w:rsid w:val="008B07F4"/>
    <w:rsid w:val="008C5D1B"/>
    <w:rsid w:val="008C79D4"/>
    <w:rsid w:val="008D54E3"/>
    <w:rsid w:val="008F3ECF"/>
    <w:rsid w:val="0095183A"/>
    <w:rsid w:val="00955498"/>
    <w:rsid w:val="009569D8"/>
    <w:rsid w:val="00962401"/>
    <w:rsid w:val="00964174"/>
    <w:rsid w:val="009700DA"/>
    <w:rsid w:val="00970D93"/>
    <w:rsid w:val="00985EF4"/>
    <w:rsid w:val="009A21FD"/>
    <w:rsid w:val="009A3C94"/>
    <w:rsid w:val="009B0BC0"/>
    <w:rsid w:val="009B7F47"/>
    <w:rsid w:val="009C3948"/>
    <w:rsid w:val="009D7B33"/>
    <w:rsid w:val="00A07B07"/>
    <w:rsid w:val="00A16418"/>
    <w:rsid w:val="00A22F9A"/>
    <w:rsid w:val="00A26D85"/>
    <w:rsid w:val="00A30277"/>
    <w:rsid w:val="00A32B1D"/>
    <w:rsid w:val="00A60ECE"/>
    <w:rsid w:val="00A66301"/>
    <w:rsid w:val="00A70379"/>
    <w:rsid w:val="00AE24D5"/>
    <w:rsid w:val="00AE4058"/>
    <w:rsid w:val="00AF6A26"/>
    <w:rsid w:val="00B204FB"/>
    <w:rsid w:val="00B3135B"/>
    <w:rsid w:val="00B3237E"/>
    <w:rsid w:val="00B37087"/>
    <w:rsid w:val="00B42209"/>
    <w:rsid w:val="00B67985"/>
    <w:rsid w:val="00B731EB"/>
    <w:rsid w:val="00B87F5F"/>
    <w:rsid w:val="00BA2D45"/>
    <w:rsid w:val="00BA597A"/>
    <w:rsid w:val="00BB2860"/>
    <w:rsid w:val="00BE16ED"/>
    <w:rsid w:val="00C51C52"/>
    <w:rsid w:val="00C60FFF"/>
    <w:rsid w:val="00C72EAD"/>
    <w:rsid w:val="00C753CB"/>
    <w:rsid w:val="00C76BDF"/>
    <w:rsid w:val="00C80795"/>
    <w:rsid w:val="00CA4130"/>
    <w:rsid w:val="00CD69D1"/>
    <w:rsid w:val="00CF1660"/>
    <w:rsid w:val="00CF3B1D"/>
    <w:rsid w:val="00D22C2C"/>
    <w:rsid w:val="00D237F5"/>
    <w:rsid w:val="00D45D93"/>
    <w:rsid w:val="00D63F19"/>
    <w:rsid w:val="00D81996"/>
    <w:rsid w:val="00DD36F6"/>
    <w:rsid w:val="00DD5311"/>
    <w:rsid w:val="00E21718"/>
    <w:rsid w:val="00E4602B"/>
    <w:rsid w:val="00EA12D0"/>
    <w:rsid w:val="00ED7AF8"/>
    <w:rsid w:val="00EE5CF4"/>
    <w:rsid w:val="00F051AD"/>
    <w:rsid w:val="00F3035E"/>
    <w:rsid w:val="00F53762"/>
    <w:rsid w:val="00F85374"/>
    <w:rsid w:val="00FC050E"/>
    <w:rsid w:val="00FC3541"/>
    <w:rsid w:val="00FC664C"/>
    <w:rsid w:val="00FE0ED7"/>
    <w:rsid w:val="00FE29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2F704"/>
  <w15:docId w15:val="{DAFA9DB1-5077-425C-8919-CD0CF141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uiPriority w:val="99"/>
    <w:unhideWhenUsed/>
    <w:rsid w:val="00FC050E"/>
    <w:pPr>
      <w:keepNext/>
      <w:numPr>
        <w:ilvl w:val="1"/>
        <w:numId w:val="15"/>
      </w:numPr>
      <w:tabs>
        <w:tab w:val="left" w:pos="907"/>
        <w:tab w:val="left" w:pos="1644"/>
        <w:tab w:val="left" w:pos="2381"/>
        <w:tab w:val="left" w:pos="3119"/>
        <w:tab w:val="left" w:pos="3856"/>
        <w:tab w:val="left" w:pos="4593"/>
        <w:tab w:val="left" w:pos="5330"/>
        <w:tab w:val="left" w:pos="6067"/>
      </w:tabs>
      <w:suppressAutoHyphens/>
      <w:spacing w:before="240" w:after="0"/>
      <w:outlineLvl w:val="0"/>
    </w:pPr>
    <w:rPr>
      <w:rFonts w:ascii="Tahoma" w:eastAsia="Tahoma" w:hAnsi="Tahoma" w:cs="Tahoma"/>
      <w:b/>
      <w:bCs/>
      <w:caps/>
      <w:sz w:val="20"/>
      <w:szCs w:val="20"/>
      <w:lang w:val="en-GB"/>
    </w:rPr>
  </w:style>
  <w:style w:type="paragraph" w:styleId="Heading2">
    <w:name w:val="heading 2"/>
    <w:basedOn w:val="BodyText"/>
    <w:next w:val="BodyText"/>
    <w:link w:val="Heading2Char"/>
    <w:uiPriority w:val="99"/>
    <w:semiHidden/>
    <w:unhideWhenUsed/>
    <w:rsid w:val="00FC050E"/>
    <w:pPr>
      <w:keepNext/>
      <w:numPr>
        <w:ilvl w:val="2"/>
        <w:numId w:val="15"/>
      </w:numPr>
      <w:tabs>
        <w:tab w:val="left" w:pos="907"/>
        <w:tab w:val="left" w:pos="1644"/>
        <w:tab w:val="left" w:pos="2381"/>
        <w:tab w:val="left" w:pos="3119"/>
        <w:tab w:val="left" w:pos="3856"/>
        <w:tab w:val="left" w:pos="4593"/>
        <w:tab w:val="left" w:pos="5330"/>
        <w:tab w:val="left" w:pos="6067"/>
      </w:tabs>
      <w:suppressAutoHyphens/>
      <w:spacing w:before="240" w:after="0"/>
      <w:outlineLvl w:val="1"/>
    </w:pPr>
    <w:rPr>
      <w:rFonts w:ascii="Tahoma" w:eastAsia="Tahoma" w:hAnsi="Tahoma" w:cs="Tahoma"/>
      <w:b/>
      <w:bCs/>
      <w:sz w:val="20"/>
      <w:szCs w:val="20"/>
      <w:lang w:val="en-GB"/>
    </w:rPr>
  </w:style>
  <w:style w:type="paragraph" w:styleId="Heading3">
    <w:name w:val="heading 3"/>
    <w:basedOn w:val="BodyText"/>
    <w:next w:val="BodyText"/>
    <w:link w:val="Heading3Char"/>
    <w:uiPriority w:val="99"/>
    <w:semiHidden/>
    <w:unhideWhenUsed/>
    <w:rsid w:val="00FC050E"/>
    <w:pPr>
      <w:numPr>
        <w:ilvl w:val="3"/>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outlineLvl w:val="2"/>
    </w:pPr>
    <w:rPr>
      <w:rFonts w:ascii="Tahoma" w:eastAsia="Tahoma" w:hAnsi="Tahoma" w:cs="Tahoma"/>
      <w:sz w:val="20"/>
      <w:szCs w:val="20"/>
      <w:lang w:val="en-GB"/>
    </w:rPr>
  </w:style>
  <w:style w:type="paragraph" w:styleId="Heading4">
    <w:name w:val="heading 4"/>
    <w:basedOn w:val="BodyText"/>
    <w:next w:val="BodyText"/>
    <w:link w:val="Heading4Char"/>
    <w:uiPriority w:val="99"/>
    <w:semiHidden/>
    <w:unhideWhenUsed/>
    <w:rsid w:val="00FC050E"/>
    <w:pPr>
      <w:numPr>
        <w:ilvl w:val="5"/>
        <w:numId w:val="15"/>
      </w:numPr>
      <w:tabs>
        <w:tab w:val="left" w:pos="1644"/>
        <w:tab w:val="left" w:pos="2381"/>
        <w:tab w:val="left" w:pos="3119"/>
        <w:tab w:val="left" w:pos="3856"/>
        <w:tab w:val="left" w:pos="4593"/>
        <w:tab w:val="left" w:pos="5330"/>
        <w:tab w:val="left" w:pos="6067"/>
      </w:tabs>
      <w:suppressAutoHyphens/>
      <w:spacing w:before="240" w:after="0"/>
      <w:jc w:val="both"/>
      <w:outlineLvl w:val="3"/>
    </w:pPr>
    <w:rPr>
      <w:rFonts w:ascii="Tahoma" w:eastAsia="Tahoma" w:hAnsi="Tahoma" w:cs="Tahoma"/>
      <w:sz w:val="20"/>
      <w:szCs w:val="20"/>
      <w:lang w:val="en-GB"/>
    </w:rPr>
  </w:style>
  <w:style w:type="paragraph" w:styleId="Heading5">
    <w:name w:val="heading 5"/>
    <w:basedOn w:val="BodyText"/>
    <w:next w:val="BodyText"/>
    <w:link w:val="Heading5Char"/>
    <w:uiPriority w:val="99"/>
    <w:semiHidden/>
    <w:unhideWhenUsed/>
    <w:rsid w:val="00FC050E"/>
    <w:pPr>
      <w:numPr>
        <w:ilvl w:val="6"/>
        <w:numId w:val="15"/>
      </w:numPr>
      <w:tabs>
        <w:tab w:val="left" w:pos="2381"/>
        <w:tab w:val="left" w:pos="3119"/>
        <w:tab w:val="left" w:pos="3856"/>
        <w:tab w:val="left" w:pos="4593"/>
        <w:tab w:val="left" w:pos="5330"/>
        <w:tab w:val="left" w:pos="6067"/>
      </w:tabs>
      <w:suppressAutoHyphens/>
      <w:spacing w:before="240" w:after="0"/>
      <w:jc w:val="both"/>
      <w:outlineLvl w:val="4"/>
    </w:pPr>
    <w:rPr>
      <w:rFonts w:ascii="Tahoma" w:eastAsia="Tahoma" w:hAnsi="Tahoma" w:cs="Tahoma"/>
      <w:sz w:val="20"/>
      <w:szCs w:val="20"/>
      <w:lang w:val="en-GB"/>
    </w:rPr>
  </w:style>
  <w:style w:type="paragraph" w:styleId="Heading6">
    <w:name w:val="heading 6"/>
    <w:basedOn w:val="BodyText"/>
    <w:next w:val="BodyText"/>
    <w:link w:val="Heading6Char"/>
    <w:uiPriority w:val="99"/>
    <w:semiHidden/>
    <w:unhideWhenUsed/>
    <w:rsid w:val="00FC050E"/>
    <w:pPr>
      <w:numPr>
        <w:ilvl w:val="7"/>
        <w:numId w:val="15"/>
      </w:numPr>
      <w:tabs>
        <w:tab w:val="left" w:pos="3119"/>
        <w:tab w:val="left" w:pos="3856"/>
        <w:tab w:val="left" w:pos="4593"/>
        <w:tab w:val="left" w:pos="5330"/>
        <w:tab w:val="left" w:pos="6067"/>
      </w:tabs>
      <w:suppressAutoHyphens/>
      <w:spacing w:before="240" w:after="0"/>
      <w:jc w:val="both"/>
      <w:outlineLvl w:val="5"/>
    </w:pPr>
    <w:rPr>
      <w:rFonts w:ascii="Tahoma" w:eastAsia="Tahoma" w:hAnsi="Tahoma" w:cs="Tahoma"/>
      <w:sz w:val="20"/>
      <w:szCs w:val="20"/>
      <w:lang w:val="en-GB"/>
    </w:rPr>
  </w:style>
  <w:style w:type="paragraph" w:styleId="Heading7">
    <w:name w:val="heading 7"/>
    <w:basedOn w:val="BodyText"/>
    <w:next w:val="BodyText"/>
    <w:link w:val="Heading7Char"/>
    <w:uiPriority w:val="99"/>
    <w:semiHidden/>
    <w:unhideWhenUsed/>
    <w:rsid w:val="00FC050E"/>
    <w:pPr>
      <w:numPr>
        <w:ilvl w:val="8"/>
        <w:numId w:val="15"/>
      </w:numPr>
      <w:tabs>
        <w:tab w:val="left" w:pos="3856"/>
        <w:tab w:val="left" w:pos="4593"/>
        <w:tab w:val="left" w:pos="5330"/>
        <w:tab w:val="left" w:pos="6067"/>
      </w:tabs>
      <w:suppressAutoHyphens/>
      <w:spacing w:before="240" w:after="0"/>
      <w:jc w:val="both"/>
      <w:outlineLvl w:val="6"/>
    </w:pPr>
    <w:rPr>
      <w:rFonts w:ascii="Tahoma" w:eastAsia="Tahoma" w:hAnsi="Tahoma" w:cs="Tahom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a">
    <w:name w:val="a"/>
    <w:basedOn w:val="Normal"/>
    <w:uiPriority w:val="99"/>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uiPriority w:val="29"/>
    <w:qFormat/>
  </w:style>
  <w:style w:type="paragraph" w:customStyle="1" w:styleId="ee">
    <w:name w:val="e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
    <w:name w:val="n"/>
    <w:basedOn w:val="Normal"/>
    <w:uiPriority w:val="99"/>
    <w:qFormat/>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pPr>
      <w:numPr>
        <w:numId w:val="10"/>
      </w:numPr>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A3C94"/>
    <w:rPr>
      <w:sz w:val="16"/>
      <w:szCs w:val="16"/>
    </w:rPr>
  </w:style>
  <w:style w:type="paragraph" w:styleId="CommentText">
    <w:name w:val="annotation text"/>
    <w:basedOn w:val="Normal"/>
    <w:link w:val="CommentTextChar"/>
    <w:uiPriority w:val="99"/>
    <w:semiHidden/>
    <w:unhideWhenUsed/>
    <w:rsid w:val="009A3C94"/>
    <w:pPr>
      <w:spacing w:line="240" w:lineRule="auto"/>
    </w:pPr>
    <w:rPr>
      <w:sz w:val="20"/>
      <w:szCs w:val="20"/>
    </w:rPr>
  </w:style>
  <w:style w:type="character" w:customStyle="1" w:styleId="CommentTextChar">
    <w:name w:val="Comment Text Char"/>
    <w:basedOn w:val="DefaultParagraphFont"/>
    <w:link w:val="CommentText"/>
    <w:uiPriority w:val="99"/>
    <w:semiHidden/>
    <w:rsid w:val="009A3C94"/>
    <w:rPr>
      <w:sz w:val="20"/>
      <w:szCs w:val="20"/>
    </w:rPr>
  </w:style>
  <w:style w:type="paragraph" w:styleId="CommentSubject">
    <w:name w:val="annotation subject"/>
    <w:basedOn w:val="CommentText"/>
    <w:next w:val="CommentText"/>
    <w:link w:val="CommentSubjectChar"/>
    <w:uiPriority w:val="99"/>
    <w:semiHidden/>
    <w:unhideWhenUsed/>
    <w:rsid w:val="009A3C94"/>
    <w:rPr>
      <w:b/>
      <w:bCs/>
    </w:rPr>
  </w:style>
  <w:style w:type="character" w:customStyle="1" w:styleId="CommentSubjectChar">
    <w:name w:val="Comment Subject Char"/>
    <w:basedOn w:val="CommentTextChar"/>
    <w:link w:val="CommentSubject"/>
    <w:uiPriority w:val="99"/>
    <w:semiHidden/>
    <w:rsid w:val="009A3C94"/>
    <w:rPr>
      <w:b/>
      <w:bCs/>
      <w:sz w:val="20"/>
      <w:szCs w:val="20"/>
    </w:rPr>
  </w:style>
  <w:style w:type="paragraph" w:styleId="NormalWeb">
    <w:name w:val="Normal (Web)"/>
    <w:basedOn w:val="Normal"/>
    <w:uiPriority w:val="99"/>
    <w:unhideWhenUsed/>
    <w:rsid w:val="00062F7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9"/>
    <w:rsid w:val="00FC050E"/>
    <w:rPr>
      <w:rFonts w:ascii="Tahoma" w:eastAsia="Tahoma" w:hAnsi="Tahoma" w:cs="Tahoma"/>
      <w:b/>
      <w:bCs/>
      <w:caps/>
      <w:sz w:val="20"/>
      <w:szCs w:val="20"/>
    </w:rPr>
  </w:style>
  <w:style w:type="character" w:customStyle="1" w:styleId="Heading2Char">
    <w:name w:val="Heading 2 Char"/>
    <w:basedOn w:val="DefaultParagraphFont"/>
    <w:link w:val="Heading2"/>
    <w:uiPriority w:val="99"/>
    <w:semiHidden/>
    <w:rsid w:val="00FC050E"/>
    <w:rPr>
      <w:rFonts w:ascii="Tahoma" w:eastAsia="Tahoma" w:hAnsi="Tahoma" w:cs="Tahoma"/>
      <w:b/>
      <w:bCs/>
      <w:sz w:val="20"/>
      <w:szCs w:val="20"/>
    </w:rPr>
  </w:style>
  <w:style w:type="character" w:customStyle="1" w:styleId="Heading3Char">
    <w:name w:val="Heading 3 Char"/>
    <w:basedOn w:val="DefaultParagraphFont"/>
    <w:link w:val="Heading3"/>
    <w:uiPriority w:val="99"/>
    <w:semiHidden/>
    <w:rsid w:val="00FC050E"/>
    <w:rPr>
      <w:rFonts w:ascii="Tahoma" w:eastAsia="Tahoma" w:hAnsi="Tahoma" w:cs="Tahoma"/>
      <w:sz w:val="20"/>
      <w:szCs w:val="20"/>
    </w:rPr>
  </w:style>
  <w:style w:type="character" w:customStyle="1" w:styleId="Heading4Char">
    <w:name w:val="Heading 4 Char"/>
    <w:basedOn w:val="DefaultParagraphFont"/>
    <w:link w:val="Heading4"/>
    <w:uiPriority w:val="99"/>
    <w:semiHidden/>
    <w:rsid w:val="00FC050E"/>
    <w:rPr>
      <w:rFonts w:ascii="Tahoma" w:eastAsia="Tahoma" w:hAnsi="Tahoma" w:cs="Tahoma"/>
      <w:sz w:val="20"/>
      <w:szCs w:val="20"/>
    </w:rPr>
  </w:style>
  <w:style w:type="character" w:customStyle="1" w:styleId="Heading5Char">
    <w:name w:val="Heading 5 Char"/>
    <w:basedOn w:val="DefaultParagraphFont"/>
    <w:link w:val="Heading5"/>
    <w:uiPriority w:val="99"/>
    <w:semiHidden/>
    <w:rsid w:val="00FC050E"/>
    <w:rPr>
      <w:rFonts w:ascii="Tahoma" w:eastAsia="Tahoma" w:hAnsi="Tahoma" w:cs="Tahoma"/>
      <w:sz w:val="20"/>
      <w:szCs w:val="20"/>
    </w:rPr>
  </w:style>
  <w:style w:type="character" w:customStyle="1" w:styleId="Heading6Char">
    <w:name w:val="Heading 6 Char"/>
    <w:basedOn w:val="DefaultParagraphFont"/>
    <w:link w:val="Heading6"/>
    <w:uiPriority w:val="99"/>
    <w:semiHidden/>
    <w:rsid w:val="00FC050E"/>
    <w:rPr>
      <w:rFonts w:ascii="Tahoma" w:eastAsia="Tahoma" w:hAnsi="Tahoma" w:cs="Tahoma"/>
      <w:sz w:val="20"/>
      <w:szCs w:val="20"/>
    </w:rPr>
  </w:style>
  <w:style w:type="character" w:customStyle="1" w:styleId="Heading7Char">
    <w:name w:val="Heading 7 Char"/>
    <w:basedOn w:val="DefaultParagraphFont"/>
    <w:link w:val="Heading7"/>
    <w:uiPriority w:val="99"/>
    <w:semiHidden/>
    <w:rsid w:val="00FC050E"/>
    <w:rPr>
      <w:rFonts w:ascii="Tahoma" w:eastAsia="Tahoma" w:hAnsi="Tahoma" w:cs="Tahoma"/>
      <w:sz w:val="20"/>
      <w:szCs w:val="20"/>
    </w:rPr>
  </w:style>
  <w:style w:type="paragraph" w:customStyle="1" w:styleId="Heading0">
    <w:name w:val="Heading 0"/>
    <w:basedOn w:val="BodyText"/>
    <w:next w:val="BodyText"/>
    <w:uiPriority w:val="49"/>
    <w:qFormat/>
    <w:rsid w:val="00FC050E"/>
    <w:pPr>
      <w:numPr>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List">
    <w:name w:val="Heading List"/>
    <w:basedOn w:val="BodyText"/>
    <w:next w:val="BodyText"/>
    <w:uiPriority w:val="49"/>
    <w:semiHidden/>
    <w:unhideWhenUsed/>
    <w:qFormat/>
    <w:rsid w:val="00FC050E"/>
    <w:pPr>
      <w:numPr>
        <w:ilvl w:val="4"/>
        <w:numId w:val="15"/>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cs="Tahoma"/>
      <w:vanish/>
      <w:color w:val="FF0000"/>
      <w:sz w:val="20"/>
      <w:szCs w:val="20"/>
      <w:lang w:val="en-GB"/>
    </w:rPr>
  </w:style>
  <w:style w:type="paragraph" w:customStyle="1" w:styleId="Heading1Plain">
    <w:name w:val="Heading 1 Plain"/>
    <w:basedOn w:val="Heading1"/>
    <w:next w:val="BodyText"/>
    <w:link w:val="Heading1PlainChar"/>
    <w:uiPriority w:val="49"/>
    <w:qFormat/>
    <w:rsid w:val="00FC050E"/>
    <w:pPr>
      <w:keepNext w:val="0"/>
      <w:jc w:val="both"/>
    </w:pPr>
    <w:rPr>
      <w:b w:val="0"/>
      <w:caps w:val="0"/>
    </w:rPr>
  </w:style>
  <w:style w:type="character" w:customStyle="1" w:styleId="Heading1PlainChar">
    <w:name w:val="Heading 1 Plain Char"/>
    <w:link w:val="Heading1Plain"/>
    <w:uiPriority w:val="49"/>
    <w:rsid w:val="00FC050E"/>
    <w:rPr>
      <w:rFonts w:ascii="Tahoma" w:eastAsia="Tahoma" w:hAnsi="Tahoma" w:cs="Tahoma"/>
      <w:bCs/>
      <w:sz w:val="20"/>
      <w:szCs w:val="20"/>
    </w:rPr>
  </w:style>
  <w:style w:type="paragraph" w:styleId="BodyText">
    <w:name w:val="Body Text"/>
    <w:basedOn w:val="Normal"/>
    <w:link w:val="BodyTextChar"/>
    <w:uiPriority w:val="99"/>
    <w:unhideWhenUsed/>
    <w:rsid w:val="00FC050E"/>
    <w:pPr>
      <w:spacing w:after="120" w:line="240" w:lineRule="auto"/>
    </w:pPr>
    <w:rPr>
      <w:rFonts w:ascii="Times New Roman" w:eastAsia="PMingLiU" w:hAnsi="Times New Roman" w:cs="Times New Roman"/>
      <w:lang w:val="en-US"/>
    </w:rPr>
  </w:style>
  <w:style w:type="character" w:customStyle="1" w:styleId="BodyTextChar">
    <w:name w:val="Body Text Char"/>
    <w:basedOn w:val="DefaultParagraphFont"/>
    <w:link w:val="BodyText"/>
    <w:uiPriority w:val="99"/>
    <w:rsid w:val="00FC050E"/>
    <w:rPr>
      <w:rFonts w:ascii="Times New Roman" w:eastAsia="PMingLiU" w:hAnsi="Times New Roman" w:cs="Times New Roman"/>
      <w:lang w:val="en-US"/>
    </w:rPr>
  </w:style>
  <w:style w:type="character" w:customStyle="1" w:styleId="crw">
    <w:name w:val="crw"/>
    <w:basedOn w:val="DefaultParagraphFont"/>
    <w:rsid w:val="00BA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9734">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067922652">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apitalstructure.asp" TargetMode="External"/><Relationship Id="rId3" Type="http://schemas.openxmlformats.org/officeDocument/2006/relationships/settings" Target="settings.xml"/><Relationship Id="rId7" Type="http://schemas.openxmlformats.org/officeDocument/2006/relationships/hyperlink" Target="http://www.brack-cap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Heath</dc:creator>
  <cp:lastModifiedBy>Viorica Hagagg</cp:lastModifiedBy>
  <cp:revision>25</cp:revision>
  <cp:lastPrinted>2017-05-18T05:46:00Z</cp:lastPrinted>
  <dcterms:created xsi:type="dcterms:W3CDTF">2017-05-18T06:30:00Z</dcterms:created>
  <dcterms:modified xsi:type="dcterms:W3CDTF">2019-01-16T12:34:00Z</dcterms:modified>
</cp:coreProperties>
</file>