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AC" w:rsidRPr="00AA283C" w:rsidRDefault="00BD5AAC" w:rsidP="008602C4">
      <w:pPr>
        <w:widowControl w:val="0"/>
        <w:autoSpaceDE w:val="0"/>
        <w:autoSpaceDN w:val="0"/>
        <w:adjustRightInd w:val="0"/>
        <w:ind w:right="135"/>
        <w:jc w:val="both"/>
        <w:rPr>
          <w:rFonts w:cs="Calibri"/>
          <w:b/>
          <w:bCs/>
        </w:rPr>
      </w:pPr>
      <w:r w:rsidRPr="00AA283C">
        <w:rPr>
          <w:rFonts w:cs="Calibri"/>
          <w:b/>
          <w:bCs/>
        </w:rPr>
        <w:tab/>
      </w:r>
      <w:r w:rsidRPr="00AA283C">
        <w:rPr>
          <w:rFonts w:cs="Calibri"/>
          <w:b/>
          <w:bCs/>
        </w:rPr>
        <w:tab/>
      </w:r>
      <w:r w:rsidRPr="00AA283C">
        <w:rPr>
          <w:rFonts w:cs="Calibri"/>
          <w:b/>
          <w:bCs/>
        </w:rPr>
        <w:tab/>
      </w:r>
      <w:r w:rsidRPr="00AA283C">
        <w:rPr>
          <w:rFonts w:cs="Calibri"/>
          <w:b/>
          <w:bCs/>
        </w:rPr>
        <w:tab/>
      </w:r>
      <w:r w:rsidR="00EB5769" w:rsidRPr="00AA283C">
        <w:rPr>
          <w:noProof/>
          <w:lang w:val="en-GB" w:eastAsia="en-GB"/>
        </w:rPr>
        <w:drawing>
          <wp:inline distT="0" distB="0" distL="0" distR="0">
            <wp:extent cx="2465070" cy="1025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5070" cy="1025525"/>
                    </a:xfrm>
                    <a:prstGeom prst="rect">
                      <a:avLst/>
                    </a:prstGeom>
                    <a:noFill/>
                    <a:ln w="9525">
                      <a:noFill/>
                      <a:miter lim="800000"/>
                      <a:headEnd/>
                      <a:tailEnd/>
                    </a:ln>
                  </pic:spPr>
                </pic:pic>
              </a:graphicData>
            </a:graphic>
          </wp:inline>
        </w:drawing>
      </w:r>
    </w:p>
    <w:p w:rsidR="00BD5AAC" w:rsidRPr="00AA283C" w:rsidRDefault="00BD5AAC" w:rsidP="00640B67">
      <w:pPr>
        <w:widowControl w:val="0"/>
        <w:autoSpaceDE w:val="0"/>
        <w:autoSpaceDN w:val="0"/>
        <w:adjustRightInd w:val="0"/>
        <w:ind w:right="135"/>
        <w:rPr>
          <w:rFonts w:asciiTheme="minorHAnsi" w:hAnsiTheme="minorHAnsi" w:cs="Calibri"/>
          <w:b/>
        </w:rPr>
      </w:pPr>
    </w:p>
    <w:p w:rsidR="00BD5AAC" w:rsidRPr="00AA283C" w:rsidRDefault="00BD5AAC" w:rsidP="00640B67">
      <w:pPr>
        <w:widowControl w:val="0"/>
        <w:autoSpaceDE w:val="0"/>
        <w:autoSpaceDN w:val="0"/>
        <w:adjustRightInd w:val="0"/>
        <w:ind w:right="135"/>
        <w:jc w:val="both"/>
        <w:rPr>
          <w:rFonts w:asciiTheme="minorHAnsi" w:hAnsiTheme="minorHAnsi" w:cs="Calibri"/>
          <w:b/>
          <w:bCs/>
        </w:rPr>
      </w:pPr>
    </w:p>
    <w:p w:rsidR="0072229A" w:rsidRPr="00307251" w:rsidRDefault="00DB3796" w:rsidP="00B6212E">
      <w:pPr>
        <w:widowControl w:val="0"/>
        <w:autoSpaceDE w:val="0"/>
        <w:autoSpaceDN w:val="0"/>
        <w:adjustRightInd w:val="0"/>
        <w:ind w:right="135"/>
        <w:jc w:val="center"/>
        <w:rPr>
          <w:rFonts w:asciiTheme="minorHAnsi" w:hAnsiTheme="minorHAnsi"/>
          <w:b/>
        </w:rPr>
      </w:pPr>
      <w:r w:rsidRPr="00307251">
        <w:rPr>
          <w:rFonts w:asciiTheme="minorHAnsi" w:hAnsiTheme="minorHAnsi"/>
          <w:b/>
        </w:rPr>
        <w:t xml:space="preserve">Kiadis Pharma </w:t>
      </w:r>
      <w:r w:rsidR="0072229A" w:rsidRPr="00307251">
        <w:rPr>
          <w:rFonts w:asciiTheme="minorHAnsi" w:hAnsiTheme="minorHAnsi"/>
          <w:b/>
        </w:rPr>
        <w:t>issues clinical and regulatory progress update</w:t>
      </w:r>
      <w:r w:rsidR="00415707" w:rsidRPr="00307251">
        <w:rPr>
          <w:rFonts w:asciiTheme="minorHAnsi" w:hAnsiTheme="minorHAnsi"/>
          <w:b/>
        </w:rPr>
        <w:t xml:space="preserve"> on </w:t>
      </w:r>
      <w:r w:rsidR="00415707" w:rsidRPr="00307251">
        <w:rPr>
          <w:rFonts w:asciiTheme="minorHAnsi" w:hAnsiTheme="minorHAnsi" w:cstheme="minorHAnsi"/>
          <w:b/>
        </w:rPr>
        <w:t>ATIR101™</w:t>
      </w:r>
      <w:r w:rsidR="005A040D" w:rsidRPr="00307251">
        <w:rPr>
          <w:rFonts w:asciiTheme="minorHAnsi" w:hAnsiTheme="minorHAnsi" w:cstheme="minorHAnsi"/>
          <w:b/>
        </w:rPr>
        <w:t xml:space="preserve"> and ATIR201™</w:t>
      </w:r>
    </w:p>
    <w:p w:rsidR="00FD0803" w:rsidRPr="00307251" w:rsidRDefault="00FC1D95" w:rsidP="00511F76">
      <w:pPr>
        <w:widowControl w:val="0"/>
        <w:autoSpaceDE w:val="0"/>
        <w:autoSpaceDN w:val="0"/>
        <w:adjustRightInd w:val="0"/>
        <w:ind w:right="135"/>
        <w:jc w:val="center"/>
        <w:rPr>
          <w:rFonts w:asciiTheme="minorHAnsi" w:hAnsiTheme="minorHAnsi"/>
          <w:b/>
        </w:rPr>
      </w:pPr>
      <w:r w:rsidRPr="00307251">
        <w:rPr>
          <w:rFonts w:asciiTheme="minorHAnsi" w:hAnsiTheme="minorHAnsi"/>
          <w:b/>
        </w:rPr>
        <w:t xml:space="preserve">~ </w:t>
      </w:r>
      <w:r w:rsidR="008B5703" w:rsidRPr="00307251">
        <w:rPr>
          <w:rFonts w:asciiTheme="minorHAnsi" w:hAnsiTheme="minorHAnsi"/>
          <w:b/>
        </w:rPr>
        <w:t xml:space="preserve">Pivotal </w:t>
      </w:r>
      <w:r w:rsidR="00DB3796" w:rsidRPr="00307251">
        <w:rPr>
          <w:rFonts w:asciiTheme="minorHAnsi" w:hAnsiTheme="minorHAnsi"/>
          <w:b/>
        </w:rPr>
        <w:t xml:space="preserve">Phase III trial </w:t>
      </w:r>
      <w:r w:rsidRPr="00307251">
        <w:rPr>
          <w:rFonts w:asciiTheme="minorHAnsi" w:hAnsiTheme="minorHAnsi"/>
          <w:b/>
        </w:rPr>
        <w:t xml:space="preserve">with ATIR101™ </w:t>
      </w:r>
      <w:r w:rsidR="00DB3796" w:rsidRPr="00307251">
        <w:rPr>
          <w:rFonts w:asciiTheme="minorHAnsi" w:hAnsiTheme="minorHAnsi"/>
          <w:b/>
        </w:rPr>
        <w:t xml:space="preserve">initiated </w:t>
      </w:r>
      <w:r w:rsidR="00511F76" w:rsidRPr="00307251">
        <w:rPr>
          <w:rFonts w:asciiTheme="minorHAnsi" w:hAnsiTheme="minorHAnsi"/>
          <w:b/>
        </w:rPr>
        <w:t>~</w:t>
      </w:r>
    </w:p>
    <w:p w:rsidR="004D4B0C" w:rsidRPr="00307251" w:rsidRDefault="004D4B0C" w:rsidP="00511F76">
      <w:pPr>
        <w:widowControl w:val="0"/>
        <w:autoSpaceDE w:val="0"/>
        <w:autoSpaceDN w:val="0"/>
        <w:adjustRightInd w:val="0"/>
        <w:ind w:right="135"/>
        <w:jc w:val="center"/>
        <w:rPr>
          <w:rFonts w:asciiTheme="minorHAnsi" w:hAnsiTheme="minorHAnsi"/>
          <w:b/>
        </w:rPr>
      </w:pPr>
      <w:r w:rsidRPr="00307251">
        <w:rPr>
          <w:rFonts w:asciiTheme="minorHAnsi" w:hAnsiTheme="minorHAnsi"/>
          <w:b/>
        </w:rPr>
        <w:t xml:space="preserve">~ MAA submission to EMA </w:t>
      </w:r>
      <w:r w:rsidR="005A040D" w:rsidRPr="00307251">
        <w:rPr>
          <w:rFonts w:asciiTheme="minorHAnsi" w:hAnsiTheme="minorHAnsi"/>
          <w:b/>
        </w:rPr>
        <w:t xml:space="preserve">for ATIR101™ </w:t>
      </w:r>
      <w:r w:rsidR="00692ED7" w:rsidRPr="00307251">
        <w:rPr>
          <w:rFonts w:asciiTheme="minorHAnsi" w:hAnsiTheme="minorHAnsi"/>
          <w:b/>
        </w:rPr>
        <w:t>progress</w:t>
      </w:r>
      <w:r w:rsidR="003C0C59" w:rsidRPr="00307251">
        <w:rPr>
          <w:rFonts w:asciiTheme="minorHAnsi" w:hAnsiTheme="minorHAnsi"/>
          <w:b/>
        </w:rPr>
        <w:t>ing well</w:t>
      </w:r>
      <w:r w:rsidRPr="00307251">
        <w:rPr>
          <w:rFonts w:asciiTheme="minorHAnsi" w:hAnsiTheme="minorHAnsi"/>
          <w:b/>
        </w:rPr>
        <w:t xml:space="preserve"> ~</w:t>
      </w:r>
    </w:p>
    <w:p w:rsidR="00A83151" w:rsidRPr="00307251" w:rsidRDefault="00A83151">
      <w:pPr>
        <w:widowControl w:val="0"/>
        <w:autoSpaceDE w:val="0"/>
        <w:autoSpaceDN w:val="0"/>
        <w:adjustRightInd w:val="0"/>
        <w:ind w:right="135"/>
        <w:rPr>
          <w:rFonts w:asciiTheme="minorHAnsi" w:hAnsiTheme="minorHAnsi"/>
          <w:b/>
          <w:i/>
        </w:rPr>
      </w:pPr>
    </w:p>
    <w:p w:rsidR="00F51D65" w:rsidRPr="00307251" w:rsidRDefault="00E6682C" w:rsidP="00307251">
      <w:pPr>
        <w:pStyle w:val="PlainText"/>
        <w:jc w:val="both"/>
        <w:rPr>
          <w:rFonts w:asciiTheme="minorHAnsi" w:hAnsiTheme="minorHAnsi" w:cstheme="minorHAnsi"/>
          <w:sz w:val="24"/>
          <w:szCs w:val="24"/>
        </w:rPr>
      </w:pPr>
      <w:r w:rsidRPr="00307251">
        <w:rPr>
          <w:rFonts w:asciiTheme="minorHAnsi" w:hAnsiTheme="minorHAnsi"/>
          <w:b/>
          <w:i/>
          <w:sz w:val="24"/>
          <w:szCs w:val="24"/>
        </w:rPr>
        <w:t xml:space="preserve">Amsterdam, The Netherlands, </w:t>
      </w:r>
      <w:r w:rsidR="00FD0803" w:rsidRPr="00307251">
        <w:rPr>
          <w:rFonts w:asciiTheme="minorHAnsi" w:hAnsiTheme="minorHAnsi"/>
          <w:b/>
          <w:i/>
          <w:sz w:val="24"/>
          <w:szCs w:val="24"/>
        </w:rPr>
        <w:t xml:space="preserve">February </w:t>
      </w:r>
      <w:r w:rsidR="0032354C" w:rsidRPr="00307251">
        <w:rPr>
          <w:rFonts w:asciiTheme="minorHAnsi" w:hAnsiTheme="minorHAnsi"/>
          <w:b/>
          <w:i/>
          <w:sz w:val="24"/>
          <w:szCs w:val="24"/>
        </w:rPr>
        <w:t>6</w:t>
      </w:r>
      <w:r w:rsidR="00EF7DA6" w:rsidRPr="00307251">
        <w:rPr>
          <w:rFonts w:asciiTheme="minorHAnsi" w:hAnsiTheme="minorHAnsi"/>
          <w:b/>
          <w:i/>
          <w:sz w:val="24"/>
          <w:szCs w:val="24"/>
        </w:rPr>
        <w:t>,</w:t>
      </w:r>
      <w:r w:rsidR="00FD0803" w:rsidRPr="00307251">
        <w:rPr>
          <w:rFonts w:asciiTheme="minorHAnsi" w:hAnsiTheme="minorHAnsi"/>
          <w:b/>
          <w:i/>
          <w:sz w:val="24"/>
          <w:szCs w:val="24"/>
        </w:rPr>
        <w:t xml:space="preserve"> 2017</w:t>
      </w:r>
      <w:r w:rsidRPr="00307251">
        <w:rPr>
          <w:rFonts w:asciiTheme="minorHAnsi" w:hAnsiTheme="minorHAnsi" w:cs="Calibri"/>
          <w:b/>
          <w:bCs/>
          <w:i/>
          <w:iCs/>
          <w:sz w:val="24"/>
          <w:szCs w:val="24"/>
        </w:rPr>
        <w:t>,</w:t>
      </w:r>
      <w:r w:rsidRPr="00307251">
        <w:rPr>
          <w:rFonts w:asciiTheme="minorHAnsi" w:hAnsiTheme="minorHAnsi"/>
          <w:b/>
          <w:i/>
          <w:sz w:val="24"/>
          <w:szCs w:val="24"/>
        </w:rPr>
        <w:t xml:space="preserve"> – Kiadis Pharma N.V.</w:t>
      </w:r>
      <w:r w:rsidRPr="00307251">
        <w:rPr>
          <w:rFonts w:asciiTheme="minorHAnsi" w:hAnsiTheme="minorHAnsi"/>
          <w:b/>
          <w:sz w:val="24"/>
          <w:szCs w:val="24"/>
        </w:rPr>
        <w:t xml:space="preserve"> (“Kiadis Pharma” or the “Company”) (Euronext Amsterdam and Brussels: KDS)</w:t>
      </w:r>
      <w:r w:rsidRPr="00307251">
        <w:rPr>
          <w:rFonts w:asciiTheme="minorHAnsi" w:hAnsiTheme="minorHAnsi"/>
          <w:sz w:val="24"/>
          <w:szCs w:val="24"/>
        </w:rPr>
        <w:t>,</w:t>
      </w:r>
      <w:r w:rsidR="00BD5AAC" w:rsidRPr="00307251">
        <w:rPr>
          <w:rFonts w:asciiTheme="minorHAnsi" w:hAnsiTheme="minorHAnsi"/>
          <w:b/>
          <w:sz w:val="24"/>
          <w:szCs w:val="24"/>
        </w:rPr>
        <w:t xml:space="preserve"> </w:t>
      </w:r>
      <w:r w:rsidRPr="00307251">
        <w:rPr>
          <w:rFonts w:asciiTheme="minorHAnsi" w:hAnsiTheme="minorHAnsi"/>
          <w:sz w:val="24"/>
          <w:szCs w:val="24"/>
        </w:rPr>
        <w:t xml:space="preserve">a clinical stage biopharmaceutical company developing innovative T-cell immunotherapy treatments for blood cancers and inherited blood disorders, </w:t>
      </w:r>
      <w:r w:rsidRPr="00307251">
        <w:rPr>
          <w:rFonts w:asciiTheme="minorHAnsi" w:hAnsiTheme="minorHAnsi" w:cstheme="minorHAnsi"/>
          <w:sz w:val="24"/>
          <w:szCs w:val="24"/>
        </w:rPr>
        <w:t xml:space="preserve">today </w:t>
      </w:r>
      <w:r w:rsidR="00511F76" w:rsidRPr="00307251">
        <w:rPr>
          <w:rFonts w:asciiTheme="minorHAnsi" w:hAnsiTheme="minorHAnsi" w:cstheme="minorHAnsi"/>
          <w:sz w:val="24"/>
          <w:szCs w:val="24"/>
        </w:rPr>
        <w:t>provides a</w:t>
      </w:r>
      <w:r w:rsidR="00D067F0" w:rsidRPr="00307251">
        <w:rPr>
          <w:rFonts w:asciiTheme="minorHAnsi" w:hAnsiTheme="minorHAnsi" w:cstheme="minorHAnsi"/>
          <w:sz w:val="24"/>
          <w:szCs w:val="24"/>
        </w:rPr>
        <w:t xml:space="preserve"> progress</w:t>
      </w:r>
      <w:r w:rsidR="00511F76" w:rsidRPr="00307251">
        <w:rPr>
          <w:rFonts w:asciiTheme="minorHAnsi" w:hAnsiTheme="minorHAnsi" w:cstheme="minorHAnsi"/>
          <w:sz w:val="24"/>
          <w:szCs w:val="24"/>
        </w:rPr>
        <w:t xml:space="preserve"> update on </w:t>
      </w:r>
      <w:r w:rsidR="0072229A" w:rsidRPr="00307251">
        <w:rPr>
          <w:rFonts w:asciiTheme="minorHAnsi" w:hAnsiTheme="minorHAnsi" w:cstheme="minorHAnsi"/>
          <w:sz w:val="24"/>
          <w:szCs w:val="24"/>
        </w:rPr>
        <w:t xml:space="preserve">the clinical and regulatory status of </w:t>
      </w:r>
      <w:r w:rsidR="00D067F0" w:rsidRPr="00307251">
        <w:rPr>
          <w:rFonts w:asciiTheme="minorHAnsi" w:hAnsiTheme="minorHAnsi" w:cstheme="minorHAnsi"/>
          <w:sz w:val="24"/>
          <w:szCs w:val="24"/>
        </w:rPr>
        <w:t xml:space="preserve">ATIR101™, the Company’s lead product </w:t>
      </w:r>
      <w:r w:rsidR="00915AEB" w:rsidRPr="00307251">
        <w:rPr>
          <w:rFonts w:asciiTheme="minorHAnsi" w:hAnsiTheme="minorHAnsi" w:cstheme="minorHAnsi"/>
          <w:sz w:val="24"/>
          <w:szCs w:val="24"/>
        </w:rPr>
        <w:t>to</w:t>
      </w:r>
      <w:r w:rsidR="00D067F0" w:rsidRPr="00307251">
        <w:rPr>
          <w:rFonts w:asciiTheme="minorHAnsi" w:hAnsiTheme="minorHAnsi" w:cstheme="minorHAnsi"/>
          <w:sz w:val="24"/>
          <w:szCs w:val="24"/>
        </w:rPr>
        <w:t xml:space="preserve"> address the key risk</w:t>
      </w:r>
      <w:r w:rsidR="00A83151" w:rsidRPr="00307251">
        <w:rPr>
          <w:rFonts w:asciiTheme="minorHAnsi" w:hAnsiTheme="minorHAnsi" w:cstheme="minorHAnsi"/>
          <w:sz w:val="24"/>
          <w:szCs w:val="24"/>
        </w:rPr>
        <w:t>s</w:t>
      </w:r>
      <w:r w:rsidR="00D067F0" w:rsidRPr="00307251">
        <w:rPr>
          <w:rFonts w:asciiTheme="minorHAnsi" w:hAnsiTheme="minorHAnsi" w:cstheme="minorHAnsi"/>
          <w:sz w:val="24"/>
          <w:szCs w:val="24"/>
        </w:rPr>
        <w:t xml:space="preserve"> and limitations of </w:t>
      </w:r>
      <w:r w:rsidR="00A83151" w:rsidRPr="00307251">
        <w:rPr>
          <w:rFonts w:asciiTheme="minorHAnsi" w:hAnsiTheme="minorHAnsi"/>
          <w:sz w:val="24"/>
          <w:szCs w:val="24"/>
        </w:rPr>
        <w:t>hematopoietic stem cell transplantation (</w:t>
      </w:r>
      <w:r w:rsidR="00D067F0" w:rsidRPr="00307251">
        <w:rPr>
          <w:rFonts w:asciiTheme="minorHAnsi" w:hAnsiTheme="minorHAnsi" w:cstheme="minorHAnsi"/>
          <w:sz w:val="24"/>
          <w:szCs w:val="24"/>
        </w:rPr>
        <w:t>HSCT</w:t>
      </w:r>
      <w:r w:rsidR="00A83151" w:rsidRPr="00307251">
        <w:rPr>
          <w:rFonts w:asciiTheme="minorHAnsi" w:hAnsiTheme="minorHAnsi" w:cstheme="minorHAnsi"/>
          <w:sz w:val="24"/>
          <w:szCs w:val="24"/>
        </w:rPr>
        <w:t>)</w:t>
      </w:r>
      <w:r w:rsidR="00D067F0" w:rsidRPr="00307251">
        <w:rPr>
          <w:rFonts w:asciiTheme="minorHAnsi" w:hAnsiTheme="minorHAnsi" w:cstheme="minorHAnsi"/>
          <w:sz w:val="24"/>
          <w:szCs w:val="24"/>
        </w:rPr>
        <w:t xml:space="preserve"> in blood cancer</w:t>
      </w:r>
      <w:r w:rsidR="00915AEB" w:rsidRPr="00307251">
        <w:rPr>
          <w:rFonts w:asciiTheme="minorHAnsi" w:hAnsiTheme="minorHAnsi" w:cstheme="minorHAnsi"/>
          <w:sz w:val="24"/>
          <w:szCs w:val="24"/>
        </w:rPr>
        <w:t>.</w:t>
      </w:r>
    </w:p>
    <w:p w:rsidR="004D4B0C" w:rsidRPr="00307251" w:rsidRDefault="004D4B0C" w:rsidP="00307251">
      <w:pPr>
        <w:pStyle w:val="PlainText"/>
        <w:jc w:val="both"/>
        <w:rPr>
          <w:rFonts w:asciiTheme="minorHAnsi" w:hAnsiTheme="minorHAnsi"/>
          <w:b/>
          <w:i/>
          <w:sz w:val="24"/>
          <w:szCs w:val="24"/>
        </w:rPr>
      </w:pPr>
    </w:p>
    <w:p w:rsidR="003717FE" w:rsidRPr="00307251" w:rsidRDefault="001E2D41" w:rsidP="00307251">
      <w:pPr>
        <w:pStyle w:val="Default"/>
        <w:jc w:val="both"/>
        <w:rPr>
          <w:rFonts w:asciiTheme="minorHAnsi" w:hAnsiTheme="minorHAnsi" w:cstheme="minorHAnsi"/>
          <w:b/>
          <w:color w:val="auto"/>
        </w:rPr>
      </w:pPr>
      <w:r w:rsidRPr="00307251">
        <w:rPr>
          <w:rFonts w:asciiTheme="minorHAnsi" w:hAnsiTheme="minorHAnsi" w:cstheme="minorHAnsi"/>
          <w:b/>
          <w:color w:val="auto"/>
        </w:rPr>
        <w:t xml:space="preserve">Initiation of </w:t>
      </w:r>
      <w:r w:rsidR="00A83151" w:rsidRPr="00307251">
        <w:rPr>
          <w:rFonts w:asciiTheme="minorHAnsi" w:hAnsiTheme="minorHAnsi" w:cstheme="minorHAnsi"/>
          <w:b/>
          <w:color w:val="auto"/>
        </w:rPr>
        <w:t>p</w:t>
      </w:r>
      <w:r w:rsidRPr="00307251">
        <w:rPr>
          <w:rFonts w:asciiTheme="minorHAnsi" w:hAnsiTheme="minorHAnsi" w:cstheme="minorHAnsi"/>
          <w:b/>
          <w:color w:val="auto"/>
        </w:rPr>
        <w:t>ivotal Phase III trial with ATIR101™</w:t>
      </w:r>
    </w:p>
    <w:p w:rsidR="00965168" w:rsidRPr="00307251" w:rsidRDefault="00030E1D" w:rsidP="00307251">
      <w:pPr>
        <w:pStyle w:val="Default"/>
        <w:jc w:val="both"/>
        <w:rPr>
          <w:rFonts w:asciiTheme="minorHAnsi" w:hAnsiTheme="minorHAnsi" w:cstheme="minorHAnsi"/>
          <w:color w:val="auto"/>
        </w:rPr>
      </w:pPr>
      <w:r w:rsidRPr="00307251">
        <w:rPr>
          <w:rFonts w:asciiTheme="minorHAnsi" w:hAnsiTheme="minorHAnsi" w:cstheme="minorHAnsi"/>
          <w:color w:val="auto"/>
        </w:rPr>
        <w:t>Following regulatory approval from the national authority in Canada (Health Canada)</w:t>
      </w:r>
      <w:r w:rsidR="00A83151" w:rsidRPr="00307251">
        <w:rPr>
          <w:rFonts w:asciiTheme="minorHAnsi" w:hAnsiTheme="minorHAnsi" w:cstheme="minorHAnsi"/>
          <w:color w:val="auto"/>
        </w:rPr>
        <w:t>,</w:t>
      </w:r>
      <w:r w:rsidRPr="00307251">
        <w:rPr>
          <w:rFonts w:asciiTheme="minorHAnsi" w:hAnsiTheme="minorHAnsi" w:cstheme="minorHAnsi"/>
          <w:color w:val="auto"/>
        </w:rPr>
        <w:t xml:space="preserve"> t</w:t>
      </w:r>
      <w:r w:rsidR="004D4B0C" w:rsidRPr="00307251">
        <w:rPr>
          <w:rFonts w:asciiTheme="minorHAnsi" w:hAnsiTheme="minorHAnsi" w:cstheme="minorHAnsi"/>
          <w:color w:val="auto"/>
        </w:rPr>
        <w:t xml:space="preserve">he Company </w:t>
      </w:r>
      <w:r w:rsidRPr="00307251">
        <w:rPr>
          <w:rFonts w:asciiTheme="minorHAnsi" w:hAnsiTheme="minorHAnsi" w:cstheme="minorHAnsi"/>
          <w:color w:val="auto"/>
        </w:rPr>
        <w:t xml:space="preserve">is pleased to </w:t>
      </w:r>
      <w:r w:rsidR="004D4B0C" w:rsidRPr="00307251">
        <w:rPr>
          <w:rFonts w:asciiTheme="minorHAnsi" w:hAnsiTheme="minorHAnsi" w:cstheme="minorHAnsi"/>
          <w:color w:val="auto"/>
        </w:rPr>
        <w:t xml:space="preserve">announce the initiation of its randomized, controlled, transatlantic Phase III trial with </w:t>
      </w:r>
      <w:r w:rsidR="004D4B0C" w:rsidRPr="00307251">
        <w:rPr>
          <w:rFonts w:asciiTheme="minorHAnsi" w:hAnsiTheme="minorHAnsi"/>
          <w:color w:val="auto"/>
        </w:rPr>
        <w:t>ATIR101™</w:t>
      </w:r>
      <w:r w:rsidR="004D4B0C" w:rsidRPr="00307251">
        <w:rPr>
          <w:rFonts w:asciiTheme="minorHAnsi" w:hAnsiTheme="minorHAnsi" w:cstheme="minorHAnsi"/>
          <w:color w:val="auto"/>
        </w:rPr>
        <w:t xml:space="preserve"> (CR-AIR-009)</w:t>
      </w:r>
      <w:r w:rsidRPr="00307251">
        <w:rPr>
          <w:rFonts w:asciiTheme="minorHAnsi" w:hAnsiTheme="minorHAnsi" w:cstheme="minorHAnsi"/>
          <w:color w:val="auto"/>
        </w:rPr>
        <w:t xml:space="preserve">. </w:t>
      </w:r>
      <w:r w:rsidR="00965168" w:rsidRPr="00307251">
        <w:rPr>
          <w:rFonts w:asciiTheme="minorHAnsi" w:hAnsiTheme="minorHAnsi" w:cstheme="minorHAnsi"/>
          <w:color w:val="auto"/>
        </w:rPr>
        <w:t xml:space="preserve">Approximately </w:t>
      </w:r>
      <w:r w:rsidR="004D4B0C" w:rsidRPr="00307251">
        <w:rPr>
          <w:rFonts w:asciiTheme="minorHAnsi" w:hAnsiTheme="minorHAnsi" w:cstheme="minorHAnsi"/>
          <w:color w:val="auto"/>
        </w:rPr>
        <w:t>19</w:t>
      </w:r>
      <w:r w:rsidR="00630ACC" w:rsidRPr="00307251">
        <w:rPr>
          <w:rFonts w:asciiTheme="minorHAnsi" w:hAnsiTheme="minorHAnsi" w:cstheme="minorHAnsi"/>
          <w:color w:val="auto"/>
        </w:rPr>
        <w:t>5</w:t>
      </w:r>
      <w:r w:rsidR="004D4B0C" w:rsidRPr="00307251">
        <w:rPr>
          <w:rFonts w:asciiTheme="minorHAnsi" w:hAnsiTheme="minorHAnsi" w:cstheme="minorHAnsi"/>
          <w:color w:val="auto"/>
        </w:rPr>
        <w:t xml:space="preserve"> patients </w:t>
      </w:r>
      <w:r w:rsidR="004D4B0C" w:rsidRPr="00307251">
        <w:rPr>
          <w:rFonts w:asciiTheme="minorHAnsi" w:hAnsiTheme="minorHAnsi"/>
          <w:color w:val="auto"/>
        </w:rPr>
        <w:t xml:space="preserve">with acute leukemia will be enrolled in </w:t>
      </w:r>
      <w:r w:rsidR="00A97D27" w:rsidRPr="00307251">
        <w:rPr>
          <w:rFonts w:asciiTheme="minorHAnsi" w:hAnsiTheme="minorHAnsi"/>
          <w:color w:val="auto"/>
        </w:rPr>
        <w:t xml:space="preserve">total in </w:t>
      </w:r>
      <w:r w:rsidR="004D4B0C" w:rsidRPr="00307251">
        <w:rPr>
          <w:rFonts w:asciiTheme="minorHAnsi" w:hAnsiTheme="minorHAnsi"/>
          <w:color w:val="auto"/>
        </w:rPr>
        <w:t xml:space="preserve">the </w:t>
      </w:r>
      <w:r w:rsidR="00965168" w:rsidRPr="00307251">
        <w:rPr>
          <w:rFonts w:asciiTheme="minorHAnsi" w:hAnsiTheme="minorHAnsi"/>
          <w:color w:val="auto"/>
        </w:rPr>
        <w:t xml:space="preserve">Phase III </w:t>
      </w:r>
      <w:r w:rsidR="004D4B0C" w:rsidRPr="00307251">
        <w:rPr>
          <w:rFonts w:asciiTheme="minorHAnsi" w:hAnsiTheme="minorHAnsi"/>
          <w:color w:val="auto"/>
        </w:rPr>
        <w:t>trial and</w:t>
      </w:r>
      <w:r w:rsidR="004D4B0C" w:rsidRPr="00307251">
        <w:rPr>
          <w:rFonts w:asciiTheme="minorHAnsi" w:hAnsiTheme="minorHAnsi" w:cstheme="minorHAnsi"/>
          <w:color w:val="auto"/>
        </w:rPr>
        <w:t xml:space="preserve"> randomized 1:1 to </w:t>
      </w:r>
      <w:r w:rsidR="00630ACC" w:rsidRPr="00307251">
        <w:rPr>
          <w:rFonts w:asciiTheme="minorHAnsi" w:hAnsiTheme="minorHAnsi" w:cstheme="minorHAnsi"/>
          <w:color w:val="auto"/>
        </w:rPr>
        <w:t xml:space="preserve">receive </w:t>
      </w:r>
      <w:r w:rsidR="00630ACC" w:rsidRPr="00307251">
        <w:rPr>
          <w:rFonts w:asciiTheme="minorHAnsi" w:hAnsiTheme="minorHAnsi"/>
          <w:color w:val="auto"/>
        </w:rPr>
        <w:t xml:space="preserve">a haploidentical allogeneic HSCT </w:t>
      </w:r>
      <w:r w:rsidR="00A8182D" w:rsidRPr="00307251">
        <w:rPr>
          <w:rFonts w:asciiTheme="minorHAnsi" w:hAnsiTheme="minorHAnsi"/>
          <w:color w:val="auto"/>
        </w:rPr>
        <w:t xml:space="preserve">using </w:t>
      </w:r>
      <w:r w:rsidR="004D4B0C" w:rsidRPr="00307251">
        <w:rPr>
          <w:rFonts w:asciiTheme="minorHAnsi" w:hAnsiTheme="minorHAnsi" w:cstheme="minorHAnsi"/>
          <w:color w:val="auto"/>
        </w:rPr>
        <w:t xml:space="preserve">either </w:t>
      </w:r>
      <w:r w:rsidR="00630ACC" w:rsidRPr="00307251">
        <w:rPr>
          <w:rFonts w:asciiTheme="minorHAnsi" w:hAnsiTheme="minorHAnsi" w:cstheme="minorHAnsi"/>
          <w:color w:val="auto"/>
        </w:rPr>
        <w:t xml:space="preserve">the Kiadis Pharma approach with </w:t>
      </w:r>
      <w:r w:rsidR="004D4B0C" w:rsidRPr="00307251">
        <w:rPr>
          <w:rFonts w:asciiTheme="minorHAnsi" w:hAnsiTheme="minorHAnsi" w:cstheme="minorHAnsi"/>
          <w:color w:val="auto"/>
        </w:rPr>
        <w:t>a single dose of ATIR101</w:t>
      </w:r>
      <w:r w:rsidR="00630ACC" w:rsidRPr="00307251">
        <w:rPr>
          <w:rFonts w:asciiTheme="minorHAnsi" w:hAnsiTheme="minorHAnsi" w:cstheme="minorHAnsi"/>
          <w:color w:val="auto"/>
        </w:rPr>
        <w:t>™</w:t>
      </w:r>
      <w:r w:rsidR="004D4B0C" w:rsidRPr="00307251">
        <w:rPr>
          <w:rFonts w:asciiTheme="minorHAnsi" w:hAnsiTheme="minorHAnsi" w:cstheme="minorHAnsi"/>
          <w:color w:val="auto"/>
        </w:rPr>
        <w:t xml:space="preserve"> or </w:t>
      </w:r>
      <w:r w:rsidR="00630ACC" w:rsidRPr="00307251">
        <w:rPr>
          <w:rFonts w:asciiTheme="minorHAnsi" w:hAnsiTheme="minorHAnsi" w:cstheme="minorHAnsi"/>
          <w:color w:val="auto"/>
        </w:rPr>
        <w:t>the</w:t>
      </w:r>
      <w:r w:rsidR="004D4B0C" w:rsidRPr="00307251">
        <w:rPr>
          <w:rFonts w:asciiTheme="minorHAnsi" w:hAnsiTheme="minorHAnsi" w:cstheme="minorHAnsi"/>
          <w:color w:val="auto"/>
        </w:rPr>
        <w:t xml:space="preserve"> post</w:t>
      </w:r>
      <w:r w:rsidR="00630ACC" w:rsidRPr="00307251">
        <w:rPr>
          <w:rFonts w:asciiTheme="minorHAnsi" w:hAnsiTheme="minorHAnsi" w:cstheme="minorHAnsi"/>
          <w:color w:val="auto"/>
        </w:rPr>
        <w:t>-</w:t>
      </w:r>
      <w:r w:rsidR="004D4B0C" w:rsidRPr="00307251">
        <w:rPr>
          <w:rFonts w:asciiTheme="minorHAnsi" w:hAnsiTheme="minorHAnsi" w:cstheme="minorHAnsi"/>
          <w:color w:val="auto"/>
        </w:rPr>
        <w:t xml:space="preserve">transplant cyclophosphamide </w:t>
      </w:r>
      <w:r w:rsidR="00630ACC" w:rsidRPr="00307251">
        <w:rPr>
          <w:rFonts w:asciiTheme="minorHAnsi" w:hAnsiTheme="minorHAnsi" w:cstheme="minorHAnsi"/>
          <w:color w:val="auto"/>
        </w:rPr>
        <w:t>approach</w:t>
      </w:r>
      <w:r w:rsidR="004D4B0C" w:rsidRPr="00307251">
        <w:rPr>
          <w:rFonts w:asciiTheme="minorHAnsi" w:hAnsiTheme="minorHAnsi" w:cstheme="minorHAnsi"/>
          <w:color w:val="auto"/>
        </w:rPr>
        <w:t xml:space="preserve"> (also known as </w:t>
      </w:r>
      <w:r w:rsidR="00630ACC" w:rsidRPr="00307251">
        <w:rPr>
          <w:rFonts w:asciiTheme="minorHAnsi" w:hAnsiTheme="minorHAnsi" w:cstheme="minorHAnsi"/>
          <w:color w:val="auto"/>
        </w:rPr>
        <w:t xml:space="preserve">the </w:t>
      </w:r>
      <w:r w:rsidR="004D4B0C" w:rsidRPr="00307251">
        <w:rPr>
          <w:rFonts w:asciiTheme="minorHAnsi" w:hAnsiTheme="minorHAnsi" w:cstheme="minorHAnsi"/>
          <w:color w:val="auto"/>
        </w:rPr>
        <w:t>Baltimore Protocol).</w:t>
      </w:r>
      <w:r w:rsidRPr="00307251">
        <w:rPr>
          <w:rFonts w:asciiTheme="minorHAnsi" w:hAnsiTheme="minorHAnsi" w:cstheme="minorHAnsi"/>
          <w:color w:val="auto"/>
        </w:rPr>
        <w:t xml:space="preserve"> The trial protocol has also been submitted for approval and is being evaluated by the United States FDA (</w:t>
      </w:r>
      <w:r w:rsidRPr="00307251">
        <w:rPr>
          <w:rFonts w:asciiTheme="minorHAnsi" w:hAnsiTheme="minorHAnsi" w:cs="Arial"/>
          <w:bCs/>
          <w:color w:val="auto"/>
        </w:rPr>
        <w:t>Food and Drug Administration</w:t>
      </w:r>
      <w:r w:rsidRPr="00307251">
        <w:rPr>
          <w:rFonts w:asciiTheme="minorHAnsi" w:hAnsiTheme="minorHAnsi" w:cstheme="minorHAnsi"/>
          <w:color w:val="auto"/>
        </w:rPr>
        <w:t xml:space="preserve">) </w:t>
      </w:r>
      <w:r w:rsidR="00A8182D" w:rsidRPr="00307251">
        <w:rPr>
          <w:rFonts w:asciiTheme="minorHAnsi" w:hAnsiTheme="minorHAnsi" w:cstheme="minorHAnsi"/>
          <w:color w:val="auto"/>
        </w:rPr>
        <w:t>as well as</w:t>
      </w:r>
      <w:r w:rsidRPr="00307251">
        <w:rPr>
          <w:rFonts w:asciiTheme="minorHAnsi" w:hAnsiTheme="minorHAnsi" w:cstheme="minorHAnsi"/>
          <w:color w:val="auto"/>
        </w:rPr>
        <w:t xml:space="preserve"> several European regulatory authorities</w:t>
      </w:r>
      <w:r w:rsidR="00A8182D" w:rsidRPr="00307251">
        <w:rPr>
          <w:rFonts w:asciiTheme="minorHAnsi" w:hAnsiTheme="minorHAnsi" w:cstheme="minorHAnsi"/>
          <w:color w:val="auto"/>
        </w:rPr>
        <w:t>. Following approval t</w:t>
      </w:r>
      <w:r w:rsidRPr="00307251">
        <w:rPr>
          <w:rFonts w:asciiTheme="minorHAnsi" w:hAnsiTheme="minorHAnsi" w:cstheme="minorHAnsi"/>
          <w:color w:val="auto"/>
        </w:rPr>
        <w:t>he trial will be rolled out to additional study centers</w:t>
      </w:r>
      <w:r w:rsidR="000178A3" w:rsidRPr="00307251">
        <w:rPr>
          <w:rFonts w:asciiTheme="minorHAnsi" w:hAnsiTheme="minorHAnsi" w:cstheme="minorHAnsi"/>
          <w:color w:val="auto"/>
        </w:rPr>
        <w:t xml:space="preserve"> in the United States and Europe.</w:t>
      </w:r>
    </w:p>
    <w:p w:rsidR="00DF4624" w:rsidRPr="00307251" w:rsidRDefault="00DF4624" w:rsidP="00307251">
      <w:pPr>
        <w:pStyle w:val="Default"/>
        <w:jc w:val="both"/>
        <w:rPr>
          <w:rFonts w:asciiTheme="minorHAnsi" w:hAnsiTheme="minorHAnsi" w:cstheme="minorHAnsi"/>
          <w:b/>
          <w:color w:val="auto"/>
        </w:rPr>
      </w:pPr>
    </w:p>
    <w:p w:rsidR="004D4B0C" w:rsidRPr="00307251" w:rsidRDefault="00965168" w:rsidP="00307251">
      <w:pPr>
        <w:pStyle w:val="Default"/>
        <w:jc w:val="both"/>
        <w:rPr>
          <w:rFonts w:asciiTheme="minorHAnsi" w:hAnsiTheme="minorHAnsi" w:cstheme="minorHAnsi"/>
          <w:color w:val="auto"/>
        </w:rPr>
      </w:pPr>
      <w:r w:rsidRPr="00307251">
        <w:rPr>
          <w:rFonts w:asciiTheme="minorHAnsi" w:hAnsiTheme="minorHAnsi" w:cstheme="minorHAnsi"/>
          <w:color w:val="auto"/>
        </w:rPr>
        <w:t>CTI Clinical Trial and Consulting Services, Inc.</w:t>
      </w:r>
      <w:r w:rsidR="004D4B0C" w:rsidRPr="00307251">
        <w:rPr>
          <w:rFonts w:asciiTheme="minorHAnsi" w:hAnsiTheme="minorHAnsi" w:cstheme="minorHAnsi"/>
          <w:color w:val="auto"/>
        </w:rPr>
        <w:t>,</w:t>
      </w:r>
      <w:r w:rsidRPr="00307251">
        <w:rPr>
          <w:rFonts w:asciiTheme="minorHAnsi" w:hAnsiTheme="minorHAnsi" w:cstheme="minorHAnsi"/>
          <w:color w:val="auto"/>
        </w:rPr>
        <w:t xml:space="preserve"> </w:t>
      </w:r>
      <w:r w:rsidR="002F3ACB" w:rsidRPr="00307251">
        <w:rPr>
          <w:rFonts w:asciiTheme="minorHAnsi" w:hAnsiTheme="minorHAnsi" w:cstheme="minorHAnsi"/>
          <w:color w:val="auto"/>
        </w:rPr>
        <w:t>an</w:t>
      </w:r>
      <w:r w:rsidR="004D4B0C" w:rsidRPr="00307251">
        <w:rPr>
          <w:rFonts w:asciiTheme="minorHAnsi" w:hAnsiTheme="minorHAnsi" w:cstheme="minorHAnsi"/>
          <w:color w:val="auto"/>
        </w:rPr>
        <w:t xml:space="preserve"> international clinical </w:t>
      </w:r>
      <w:r w:rsidR="00A43FA1" w:rsidRPr="00307251">
        <w:rPr>
          <w:rFonts w:asciiTheme="minorHAnsi" w:hAnsiTheme="minorHAnsi" w:cs="Arial"/>
          <w:color w:val="auto"/>
        </w:rPr>
        <w:t>contract research organization</w:t>
      </w:r>
      <w:r w:rsidR="004D4B0C" w:rsidRPr="00307251">
        <w:rPr>
          <w:rFonts w:asciiTheme="minorHAnsi" w:hAnsiTheme="minorHAnsi" w:cstheme="minorHAnsi"/>
          <w:color w:val="auto"/>
        </w:rPr>
        <w:t xml:space="preserve">, </w:t>
      </w:r>
      <w:r w:rsidRPr="00307251">
        <w:rPr>
          <w:rFonts w:asciiTheme="minorHAnsi" w:hAnsiTheme="minorHAnsi" w:cstheme="minorHAnsi"/>
          <w:color w:val="auto"/>
        </w:rPr>
        <w:t>has been appointed to</w:t>
      </w:r>
      <w:r w:rsidR="004D4B0C" w:rsidRPr="00307251">
        <w:rPr>
          <w:rFonts w:asciiTheme="minorHAnsi" w:hAnsiTheme="minorHAnsi" w:cstheme="minorHAnsi"/>
          <w:color w:val="auto"/>
        </w:rPr>
        <w:t xml:space="preserve"> work with Kiadis </w:t>
      </w:r>
      <w:r w:rsidR="00DE2BE4" w:rsidRPr="00307251">
        <w:rPr>
          <w:rFonts w:asciiTheme="minorHAnsi" w:hAnsiTheme="minorHAnsi" w:cstheme="minorHAnsi"/>
          <w:color w:val="auto"/>
        </w:rPr>
        <w:t xml:space="preserve">Pharma </w:t>
      </w:r>
      <w:r w:rsidR="00D504BF" w:rsidRPr="00307251">
        <w:rPr>
          <w:rFonts w:asciiTheme="minorHAnsi" w:hAnsiTheme="minorHAnsi" w:cstheme="minorHAnsi"/>
          <w:color w:val="auto"/>
        </w:rPr>
        <w:t xml:space="preserve">to </w:t>
      </w:r>
      <w:r w:rsidR="009B64F7" w:rsidRPr="00307251">
        <w:rPr>
          <w:rFonts w:asciiTheme="minorHAnsi" w:hAnsiTheme="minorHAnsi" w:cstheme="minorHAnsi"/>
          <w:color w:val="auto"/>
        </w:rPr>
        <w:t>support</w:t>
      </w:r>
      <w:r w:rsidR="004D4B0C" w:rsidRPr="00307251">
        <w:rPr>
          <w:rFonts w:asciiTheme="minorHAnsi" w:hAnsiTheme="minorHAnsi" w:cstheme="minorHAnsi"/>
          <w:color w:val="auto"/>
        </w:rPr>
        <w:t xml:space="preserve"> the </w:t>
      </w:r>
      <w:r w:rsidR="009B64F7" w:rsidRPr="00307251">
        <w:rPr>
          <w:rFonts w:asciiTheme="minorHAnsi" w:hAnsiTheme="minorHAnsi" w:cstheme="minorHAnsi"/>
          <w:color w:val="auto"/>
        </w:rPr>
        <w:t xml:space="preserve">clinical part of the </w:t>
      </w:r>
      <w:r w:rsidR="00DE2BE4" w:rsidRPr="00307251">
        <w:rPr>
          <w:rFonts w:asciiTheme="minorHAnsi" w:hAnsiTheme="minorHAnsi" w:cstheme="minorHAnsi"/>
          <w:color w:val="auto"/>
        </w:rPr>
        <w:t>trial</w:t>
      </w:r>
      <w:r w:rsidR="004D4B0C" w:rsidRPr="00307251">
        <w:rPr>
          <w:rFonts w:asciiTheme="minorHAnsi" w:hAnsiTheme="minorHAnsi" w:cstheme="minorHAnsi"/>
          <w:color w:val="auto"/>
        </w:rPr>
        <w:t xml:space="preserve"> and </w:t>
      </w:r>
      <w:r w:rsidRPr="00307251">
        <w:rPr>
          <w:rFonts w:asciiTheme="minorHAnsi" w:hAnsiTheme="minorHAnsi"/>
          <w:color w:val="auto"/>
        </w:rPr>
        <w:t xml:space="preserve">PCT, LLC, A Caladrius Company, a leading external manufacturing partner to the cell therapy industry, </w:t>
      </w:r>
      <w:r w:rsidR="004D4B0C" w:rsidRPr="00307251">
        <w:rPr>
          <w:rFonts w:asciiTheme="minorHAnsi" w:hAnsiTheme="minorHAnsi" w:cstheme="minorHAnsi"/>
          <w:color w:val="auto"/>
        </w:rPr>
        <w:t xml:space="preserve">will manufacture </w:t>
      </w:r>
      <w:r w:rsidR="006B20BC" w:rsidRPr="00307251">
        <w:rPr>
          <w:rFonts w:asciiTheme="minorHAnsi" w:hAnsiTheme="minorHAnsi"/>
          <w:color w:val="auto"/>
        </w:rPr>
        <w:t xml:space="preserve">ATIR101™ </w:t>
      </w:r>
      <w:r w:rsidR="004D4B0C" w:rsidRPr="00307251">
        <w:rPr>
          <w:rFonts w:asciiTheme="minorHAnsi" w:hAnsiTheme="minorHAnsi" w:cstheme="minorHAnsi"/>
          <w:color w:val="auto"/>
        </w:rPr>
        <w:t xml:space="preserve">for </w:t>
      </w:r>
      <w:r w:rsidR="002F3ACB" w:rsidRPr="00307251">
        <w:rPr>
          <w:rFonts w:asciiTheme="minorHAnsi" w:hAnsiTheme="minorHAnsi" w:cstheme="minorHAnsi"/>
          <w:color w:val="auto"/>
        </w:rPr>
        <w:t>the United States</w:t>
      </w:r>
      <w:r w:rsidR="004D4B0C" w:rsidRPr="00307251">
        <w:rPr>
          <w:rFonts w:asciiTheme="minorHAnsi" w:hAnsiTheme="minorHAnsi" w:cstheme="minorHAnsi"/>
          <w:color w:val="auto"/>
        </w:rPr>
        <w:t xml:space="preserve"> </w:t>
      </w:r>
      <w:r w:rsidR="00030E1D" w:rsidRPr="00307251">
        <w:rPr>
          <w:rFonts w:asciiTheme="minorHAnsi" w:hAnsiTheme="minorHAnsi" w:cstheme="minorHAnsi"/>
          <w:color w:val="auto"/>
        </w:rPr>
        <w:t>and Canada</w:t>
      </w:r>
      <w:r w:rsidR="00856ED6" w:rsidRPr="00307251">
        <w:rPr>
          <w:rFonts w:asciiTheme="minorHAnsi" w:hAnsiTheme="minorHAnsi" w:cstheme="minorHAnsi"/>
          <w:color w:val="auto"/>
        </w:rPr>
        <w:t>. T</w:t>
      </w:r>
      <w:r w:rsidR="004D4B0C" w:rsidRPr="00307251">
        <w:rPr>
          <w:rFonts w:asciiTheme="minorHAnsi" w:hAnsiTheme="minorHAnsi" w:cstheme="minorHAnsi"/>
          <w:color w:val="auto"/>
        </w:rPr>
        <w:t xml:space="preserve">he </w:t>
      </w:r>
      <w:r w:rsidR="006B20BC" w:rsidRPr="00307251">
        <w:rPr>
          <w:rFonts w:asciiTheme="minorHAnsi" w:hAnsiTheme="minorHAnsi" w:cs="Calibri"/>
          <w:bCs/>
          <w:color w:val="auto"/>
        </w:rPr>
        <w:t>German Red Cross Blood Donor Service</w:t>
      </w:r>
      <w:r w:rsidR="006B20BC" w:rsidRPr="00307251">
        <w:rPr>
          <w:rFonts w:asciiTheme="minorHAnsi" w:hAnsiTheme="minorHAnsi" w:cs="Calibri"/>
          <w:color w:val="auto"/>
        </w:rPr>
        <w:t>, Baden-Wuerttemberg-Hessen</w:t>
      </w:r>
      <w:r w:rsidR="006B20BC" w:rsidRPr="00307251">
        <w:rPr>
          <w:rFonts w:asciiTheme="minorHAnsi" w:hAnsiTheme="minorHAnsi" w:cs="Calibri"/>
          <w:bCs/>
          <w:color w:val="auto"/>
        </w:rPr>
        <w:t>,</w:t>
      </w:r>
      <w:r w:rsidR="004D4B0C" w:rsidRPr="00307251">
        <w:rPr>
          <w:rFonts w:asciiTheme="minorHAnsi" w:hAnsiTheme="minorHAnsi" w:cstheme="minorHAnsi"/>
          <w:color w:val="auto"/>
        </w:rPr>
        <w:t xml:space="preserve"> </w:t>
      </w:r>
      <w:r w:rsidR="00086CC5" w:rsidRPr="00307251">
        <w:rPr>
          <w:rFonts w:asciiTheme="minorHAnsi" w:hAnsiTheme="minorHAnsi" w:cstheme="minorHAnsi"/>
          <w:color w:val="auto"/>
        </w:rPr>
        <w:t xml:space="preserve">will </w:t>
      </w:r>
      <w:r w:rsidR="004D4B0C" w:rsidRPr="00307251">
        <w:rPr>
          <w:rFonts w:asciiTheme="minorHAnsi" w:hAnsiTheme="minorHAnsi" w:cstheme="minorHAnsi"/>
          <w:color w:val="auto"/>
        </w:rPr>
        <w:t>remain</w:t>
      </w:r>
      <w:r w:rsidR="00086CC5" w:rsidRPr="00307251">
        <w:rPr>
          <w:rFonts w:asciiTheme="minorHAnsi" w:hAnsiTheme="minorHAnsi" w:cstheme="minorHAnsi"/>
          <w:color w:val="auto"/>
        </w:rPr>
        <w:t xml:space="preserve"> </w:t>
      </w:r>
      <w:r w:rsidR="004D4B0C" w:rsidRPr="00307251">
        <w:rPr>
          <w:rFonts w:asciiTheme="minorHAnsi" w:hAnsiTheme="minorHAnsi" w:cstheme="minorHAnsi"/>
          <w:color w:val="auto"/>
        </w:rPr>
        <w:t>the manufacturer in Europe.</w:t>
      </w:r>
      <w:r w:rsidR="00DE2BE4" w:rsidRPr="00307251">
        <w:rPr>
          <w:rFonts w:asciiTheme="minorHAnsi" w:hAnsiTheme="minorHAnsi" w:cstheme="minorHAnsi"/>
          <w:color w:val="auto"/>
        </w:rPr>
        <w:t xml:space="preserve"> </w:t>
      </w:r>
      <w:r w:rsidR="004D4B0C" w:rsidRPr="00307251">
        <w:rPr>
          <w:rFonts w:asciiTheme="minorHAnsi" w:hAnsiTheme="minorHAnsi" w:cstheme="minorHAnsi"/>
          <w:color w:val="auto"/>
        </w:rPr>
        <w:t>All</w:t>
      </w:r>
      <w:r w:rsidR="006B20BC" w:rsidRPr="00307251">
        <w:rPr>
          <w:rFonts w:asciiTheme="minorHAnsi" w:hAnsiTheme="minorHAnsi" w:cstheme="minorHAnsi"/>
          <w:color w:val="auto"/>
        </w:rPr>
        <w:t xml:space="preserve"> </w:t>
      </w:r>
      <w:r w:rsidR="009B64F7" w:rsidRPr="00307251">
        <w:rPr>
          <w:rFonts w:asciiTheme="minorHAnsi" w:hAnsiTheme="minorHAnsi" w:cstheme="minorHAnsi"/>
          <w:color w:val="auto"/>
        </w:rPr>
        <w:t>15</w:t>
      </w:r>
      <w:r w:rsidR="004D4B0C" w:rsidRPr="00307251">
        <w:rPr>
          <w:rFonts w:asciiTheme="minorHAnsi" w:hAnsiTheme="minorHAnsi" w:cstheme="minorHAnsi"/>
          <w:color w:val="auto"/>
        </w:rPr>
        <w:t xml:space="preserve"> study centers that participated in the </w:t>
      </w:r>
      <w:r w:rsidR="006B20BC" w:rsidRPr="00307251">
        <w:rPr>
          <w:rFonts w:asciiTheme="minorHAnsi" w:hAnsiTheme="minorHAnsi" w:cstheme="minorHAnsi"/>
          <w:color w:val="auto"/>
        </w:rPr>
        <w:t xml:space="preserve">Company’s Phase II trials with </w:t>
      </w:r>
      <w:r w:rsidR="006B20BC" w:rsidRPr="00307251">
        <w:rPr>
          <w:rFonts w:asciiTheme="minorHAnsi" w:hAnsiTheme="minorHAnsi"/>
          <w:color w:val="auto"/>
        </w:rPr>
        <w:t>ATIR101™</w:t>
      </w:r>
      <w:r w:rsidR="006B20BC" w:rsidRPr="00307251">
        <w:rPr>
          <w:rFonts w:asciiTheme="minorHAnsi" w:hAnsiTheme="minorHAnsi" w:cstheme="minorHAnsi"/>
          <w:color w:val="auto"/>
        </w:rPr>
        <w:t xml:space="preserve"> (CR-AIR-007 and CR-AIR-008)</w:t>
      </w:r>
      <w:r w:rsidR="004D4B0C" w:rsidRPr="00307251">
        <w:rPr>
          <w:rFonts w:asciiTheme="minorHAnsi" w:hAnsiTheme="minorHAnsi" w:cstheme="minorHAnsi"/>
          <w:color w:val="auto"/>
        </w:rPr>
        <w:t xml:space="preserve"> have confirmed their intention to participate in the </w:t>
      </w:r>
      <w:r w:rsidR="00D504BF" w:rsidRPr="00307251">
        <w:rPr>
          <w:rFonts w:asciiTheme="minorHAnsi" w:hAnsiTheme="minorHAnsi" w:cstheme="minorHAnsi"/>
          <w:color w:val="auto"/>
        </w:rPr>
        <w:t>Phase III trial (</w:t>
      </w:r>
      <w:r w:rsidR="004D4B0C" w:rsidRPr="00307251">
        <w:rPr>
          <w:rFonts w:asciiTheme="minorHAnsi" w:hAnsiTheme="minorHAnsi" w:cstheme="minorHAnsi"/>
          <w:color w:val="auto"/>
        </w:rPr>
        <w:t>CR-AIR</w:t>
      </w:r>
      <w:r w:rsidR="006B20BC" w:rsidRPr="00307251">
        <w:rPr>
          <w:rFonts w:asciiTheme="minorHAnsi" w:hAnsiTheme="minorHAnsi" w:cstheme="minorHAnsi"/>
          <w:color w:val="auto"/>
        </w:rPr>
        <w:t>-</w:t>
      </w:r>
      <w:r w:rsidR="004D4B0C" w:rsidRPr="00307251">
        <w:rPr>
          <w:rFonts w:asciiTheme="minorHAnsi" w:hAnsiTheme="minorHAnsi" w:cstheme="minorHAnsi"/>
          <w:color w:val="auto"/>
        </w:rPr>
        <w:t>009</w:t>
      </w:r>
      <w:r w:rsidR="00D504BF" w:rsidRPr="00307251">
        <w:rPr>
          <w:rFonts w:asciiTheme="minorHAnsi" w:hAnsiTheme="minorHAnsi" w:cstheme="minorHAnsi"/>
          <w:color w:val="auto"/>
        </w:rPr>
        <w:t>). K</w:t>
      </w:r>
      <w:r w:rsidR="004D4B0C" w:rsidRPr="00307251">
        <w:rPr>
          <w:rFonts w:asciiTheme="minorHAnsi" w:hAnsiTheme="minorHAnsi" w:cstheme="minorHAnsi"/>
          <w:color w:val="auto"/>
        </w:rPr>
        <w:t xml:space="preserve">iadis </w:t>
      </w:r>
      <w:r w:rsidR="006B20BC" w:rsidRPr="00307251">
        <w:rPr>
          <w:rFonts w:asciiTheme="minorHAnsi" w:hAnsiTheme="minorHAnsi" w:cstheme="minorHAnsi"/>
          <w:color w:val="auto"/>
        </w:rPr>
        <w:t xml:space="preserve">Pharma </w:t>
      </w:r>
      <w:r w:rsidR="004D4B0C" w:rsidRPr="00307251">
        <w:rPr>
          <w:rFonts w:asciiTheme="minorHAnsi" w:hAnsiTheme="minorHAnsi" w:cstheme="minorHAnsi"/>
          <w:color w:val="auto"/>
        </w:rPr>
        <w:t xml:space="preserve">is actively and rapidly aligning more sites </w:t>
      </w:r>
      <w:r w:rsidR="000178A3" w:rsidRPr="00307251">
        <w:rPr>
          <w:rFonts w:asciiTheme="minorHAnsi" w:hAnsiTheme="minorHAnsi" w:cstheme="minorHAnsi"/>
          <w:color w:val="auto"/>
        </w:rPr>
        <w:t>with the aim of</w:t>
      </w:r>
      <w:r w:rsidR="004D4B0C" w:rsidRPr="00307251">
        <w:rPr>
          <w:rFonts w:asciiTheme="minorHAnsi" w:hAnsiTheme="minorHAnsi" w:cstheme="minorHAnsi"/>
          <w:color w:val="auto"/>
        </w:rPr>
        <w:t xml:space="preserve"> hav</w:t>
      </w:r>
      <w:r w:rsidR="000178A3" w:rsidRPr="00307251">
        <w:rPr>
          <w:rFonts w:asciiTheme="minorHAnsi" w:hAnsiTheme="minorHAnsi" w:cstheme="minorHAnsi"/>
          <w:color w:val="auto"/>
        </w:rPr>
        <w:t>ing</w:t>
      </w:r>
      <w:r w:rsidR="004D4B0C" w:rsidRPr="00307251">
        <w:rPr>
          <w:rFonts w:asciiTheme="minorHAnsi" w:hAnsiTheme="minorHAnsi" w:cstheme="minorHAnsi"/>
          <w:color w:val="auto"/>
        </w:rPr>
        <w:t xml:space="preserve"> </w:t>
      </w:r>
      <w:r w:rsidRPr="00307251">
        <w:rPr>
          <w:rFonts w:asciiTheme="minorHAnsi" w:hAnsiTheme="minorHAnsi" w:cstheme="minorHAnsi"/>
          <w:color w:val="auto"/>
        </w:rPr>
        <w:t xml:space="preserve">more than </w:t>
      </w:r>
      <w:r w:rsidR="004D4B0C" w:rsidRPr="00307251">
        <w:rPr>
          <w:rFonts w:asciiTheme="minorHAnsi" w:hAnsiTheme="minorHAnsi" w:cstheme="minorHAnsi"/>
          <w:color w:val="auto"/>
        </w:rPr>
        <w:t>40 sites in North America and Europe participat</w:t>
      </w:r>
      <w:r w:rsidR="000178A3" w:rsidRPr="00307251">
        <w:rPr>
          <w:rFonts w:asciiTheme="minorHAnsi" w:hAnsiTheme="minorHAnsi" w:cstheme="minorHAnsi"/>
          <w:color w:val="auto"/>
        </w:rPr>
        <w:t>ing</w:t>
      </w:r>
      <w:r w:rsidR="004D4B0C" w:rsidRPr="00307251">
        <w:rPr>
          <w:rFonts w:asciiTheme="minorHAnsi" w:hAnsiTheme="minorHAnsi" w:cstheme="minorHAnsi"/>
          <w:color w:val="auto"/>
        </w:rPr>
        <w:t xml:space="preserve"> in </w:t>
      </w:r>
      <w:r w:rsidR="006B20BC" w:rsidRPr="00307251">
        <w:rPr>
          <w:rFonts w:asciiTheme="minorHAnsi" w:hAnsiTheme="minorHAnsi" w:cstheme="minorHAnsi"/>
          <w:color w:val="auto"/>
        </w:rPr>
        <w:t>the Phase III trial.</w:t>
      </w:r>
    </w:p>
    <w:p w:rsidR="00F16245" w:rsidRPr="00307251" w:rsidRDefault="00F16245" w:rsidP="00307251">
      <w:pPr>
        <w:pStyle w:val="PlainText"/>
        <w:rPr>
          <w:rFonts w:asciiTheme="minorHAnsi" w:hAnsiTheme="minorHAnsi" w:cstheme="minorHAnsi"/>
          <w:sz w:val="24"/>
          <w:szCs w:val="24"/>
        </w:rPr>
      </w:pPr>
    </w:p>
    <w:p w:rsidR="0072229A" w:rsidRPr="00307251" w:rsidRDefault="00415707" w:rsidP="00307251">
      <w:pPr>
        <w:pStyle w:val="Default"/>
        <w:jc w:val="both"/>
        <w:rPr>
          <w:rFonts w:asciiTheme="minorHAnsi" w:hAnsiTheme="minorHAnsi" w:cstheme="minorHAnsi"/>
          <w:b/>
          <w:color w:val="auto"/>
        </w:rPr>
      </w:pPr>
      <w:r w:rsidRPr="00307251">
        <w:rPr>
          <w:rFonts w:asciiTheme="minorHAnsi" w:hAnsiTheme="minorHAnsi" w:cstheme="minorHAnsi"/>
          <w:b/>
          <w:color w:val="auto"/>
        </w:rPr>
        <w:t>Ongoing CR-AIR-008 trial continues to confirm</w:t>
      </w:r>
      <w:r w:rsidR="00A97D27" w:rsidRPr="00307251">
        <w:rPr>
          <w:rFonts w:asciiTheme="minorHAnsi" w:hAnsiTheme="minorHAnsi" w:cstheme="minorHAnsi"/>
          <w:b/>
          <w:color w:val="auto"/>
        </w:rPr>
        <w:t xml:space="preserve"> </w:t>
      </w:r>
      <w:r w:rsidRPr="00307251">
        <w:rPr>
          <w:rFonts w:asciiTheme="minorHAnsi" w:hAnsiTheme="minorHAnsi" w:cstheme="minorHAnsi"/>
          <w:b/>
          <w:color w:val="auto"/>
        </w:rPr>
        <w:t xml:space="preserve">safety profile of </w:t>
      </w:r>
      <w:r w:rsidR="009E58DB" w:rsidRPr="00307251">
        <w:rPr>
          <w:rFonts w:asciiTheme="minorHAnsi" w:hAnsiTheme="minorHAnsi" w:cs="Calibri"/>
          <w:b/>
          <w:color w:val="auto"/>
        </w:rPr>
        <w:t>ATIR101™</w:t>
      </w:r>
    </w:p>
    <w:p w:rsidR="00584B05" w:rsidRPr="00307251" w:rsidRDefault="00A97D27" w:rsidP="00307251">
      <w:pPr>
        <w:pStyle w:val="Default"/>
        <w:jc w:val="both"/>
        <w:rPr>
          <w:rFonts w:asciiTheme="minorHAnsi" w:hAnsiTheme="minorHAnsi" w:cstheme="minorHAnsi"/>
          <w:color w:val="auto"/>
        </w:rPr>
      </w:pPr>
      <w:r w:rsidRPr="00307251">
        <w:rPr>
          <w:rFonts w:asciiTheme="minorHAnsi" w:hAnsiTheme="minorHAnsi" w:cstheme="minorHAnsi"/>
          <w:color w:val="auto"/>
        </w:rPr>
        <w:t>I</w:t>
      </w:r>
      <w:r w:rsidR="00191CE3" w:rsidRPr="00307251">
        <w:rPr>
          <w:rFonts w:asciiTheme="minorHAnsi" w:hAnsiTheme="minorHAnsi" w:cstheme="minorHAnsi"/>
          <w:color w:val="auto"/>
        </w:rPr>
        <w:t xml:space="preserve">nfusing </w:t>
      </w:r>
      <w:r w:rsidR="00644ACC" w:rsidRPr="00307251">
        <w:rPr>
          <w:rFonts w:asciiTheme="minorHAnsi" w:hAnsiTheme="minorHAnsi" w:cstheme="minorHAnsi"/>
          <w:color w:val="auto"/>
        </w:rPr>
        <w:t>a single</w:t>
      </w:r>
      <w:r w:rsidR="00191CE3" w:rsidRPr="00307251">
        <w:rPr>
          <w:rFonts w:asciiTheme="minorHAnsi" w:hAnsiTheme="minorHAnsi" w:cstheme="minorHAnsi"/>
          <w:color w:val="auto"/>
        </w:rPr>
        <w:t xml:space="preserve"> dose of</w:t>
      </w:r>
      <w:r w:rsidR="00191CE3" w:rsidRPr="00307251">
        <w:rPr>
          <w:rFonts w:asciiTheme="minorHAnsi" w:hAnsiTheme="minorHAnsi" w:cs="Calibri"/>
          <w:color w:val="auto"/>
        </w:rPr>
        <w:t xml:space="preserve"> ATIR101™ </w:t>
      </w:r>
      <w:r w:rsidR="00644ACC" w:rsidRPr="00307251">
        <w:rPr>
          <w:rFonts w:asciiTheme="minorHAnsi" w:hAnsiTheme="minorHAnsi" w:cs="Calibri"/>
          <w:color w:val="auto"/>
        </w:rPr>
        <w:t>continues to be safe</w:t>
      </w:r>
      <w:r w:rsidR="00191CE3" w:rsidRPr="00307251">
        <w:rPr>
          <w:rFonts w:asciiTheme="minorHAnsi" w:hAnsiTheme="minorHAnsi" w:cs="Calibri"/>
          <w:color w:val="auto"/>
        </w:rPr>
        <w:t xml:space="preserve"> in the ongoing</w:t>
      </w:r>
      <w:r w:rsidR="00191CE3" w:rsidRPr="00307251">
        <w:rPr>
          <w:rFonts w:asciiTheme="minorHAnsi" w:hAnsiTheme="minorHAnsi" w:cstheme="minorHAnsi"/>
          <w:color w:val="auto"/>
        </w:rPr>
        <w:t xml:space="preserve"> Phase II trial with ATIR101™ (CR-AIR-008) which, as previously announced, </w:t>
      </w:r>
      <w:r w:rsidR="00472FC3" w:rsidRPr="00307251">
        <w:rPr>
          <w:rFonts w:asciiTheme="minorHAnsi" w:hAnsiTheme="minorHAnsi" w:cstheme="minorHAnsi"/>
          <w:color w:val="auto"/>
        </w:rPr>
        <w:t xml:space="preserve">is </w:t>
      </w:r>
      <w:r w:rsidR="00191CE3" w:rsidRPr="00307251">
        <w:rPr>
          <w:rFonts w:asciiTheme="minorHAnsi" w:hAnsiTheme="minorHAnsi" w:cstheme="minorHAnsi"/>
          <w:color w:val="auto"/>
        </w:rPr>
        <w:t>contin</w:t>
      </w:r>
      <w:r w:rsidR="00472FC3" w:rsidRPr="00307251">
        <w:rPr>
          <w:rFonts w:asciiTheme="minorHAnsi" w:hAnsiTheme="minorHAnsi" w:cstheme="minorHAnsi"/>
          <w:color w:val="auto"/>
        </w:rPr>
        <w:t>uing</w:t>
      </w:r>
      <w:r w:rsidR="00191CE3" w:rsidRPr="00307251">
        <w:rPr>
          <w:rFonts w:asciiTheme="minorHAnsi" w:hAnsiTheme="minorHAnsi" w:cstheme="minorHAnsi"/>
          <w:color w:val="auto"/>
        </w:rPr>
        <w:t xml:space="preserve"> </w:t>
      </w:r>
      <w:r w:rsidR="00472FC3" w:rsidRPr="00307251">
        <w:rPr>
          <w:rFonts w:asciiTheme="minorHAnsi" w:hAnsiTheme="minorHAnsi" w:cstheme="minorHAnsi"/>
          <w:color w:val="auto"/>
        </w:rPr>
        <w:t xml:space="preserve">to </w:t>
      </w:r>
      <w:r w:rsidR="00191CE3" w:rsidRPr="00307251">
        <w:rPr>
          <w:rFonts w:asciiTheme="minorHAnsi" w:hAnsiTheme="minorHAnsi" w:cstheme="minorHAnsi"/>
          <w:color w:val="auto"/>
        </w:rPr>
        <w:t xml:space="preserve">treat patients with a single dose of ATIR101™ according to the </w:t>
      </w:r>
      <w:r w:rsidR="001E0A0A" w:rsidRPr="00307251">
        <w:rPr>
          <w:rFonts w:asciiTheme="minorHAnsi" w:hAnsiTheme="minorHAnsi" w:cstheme="minorHAnsi"/>
          <w:color w:val="auto"/>
        </w:rPr>
        <w:t xml:space="preserve">clinical protocol and the </w:t>
      </w:r>
      <w:r w:rsidR="00191CE3" w:rsidRPr="00307251">
        <w:rPr>
          <w:rFonts w:asciiTheme="minorHAnsi" w:hAnsiTheme="minorHAnsi" w:cstheme="minorHAnsi"/>
          <w:color w:val="auto"/>
        </w:rPr>
        <w:t>recommendation of the Independent Data Monitoring Committee (IDMC</w:t>
      </w:r>
      <w:r w:rsidR="001E0A0A" w:rsidRPr="00307251">
        <w:rPr>
          <w:rFonts w:asciiTheme="minorHAnsi" w:hAnsiTheme="minorHAnsi" w:cstheme="minorHAnsi"/>
          <w:color w:val="auto"/>
        </w:rPr>
        <w:t>)</w:t>
      </w:r>
      <w:r w:rsidR="00191CE3" w:rsidRPr="00307251">
        <w:rPr>
          <w:rFonts w:asciiTheme="minorHAnsi" w:hAnsiTheme="minorHAnsi" w:cstheme="minorHAnsi"/>
          <w:color w:val="auto"/>
        </w:rPr>
        <w:t>.</w:t>
      </w:r>
      <w:r w:rsidR="001E0A0A" w:rsidRPr="00307251">
        <w:rPr>
          <w:rFonts w:asciiTheme="minorHAnsi" w:hAnsiTheme="minorHAnsi" w:cstheme="minorHAnsi"/>
          <w:color w:val="auto"/>
        </w:rPr>
        <w:t xml:space="preserve"> Five patients in this trial have now been treated with a single dose of ATIR101™</w:t>
      </w:r>
      <w:r w:rsidR="004B45C8" w:rsidRPr="00307251">
        <w:rPr>
          <w:rFonts w:asciiTheme="minorHAnsi" w:hAnsiTheme="minorHAnsi" w:cstheme="minorHAnsi"/>
          <w:color w:val="auto"/>
        </w:rPr>
        <w:t xml:space="preserve"> of which t</w:t>
      </w:r>
      <w:r w:rsidR="001E0A0A" w:rsidRPr="00307251">
        <w:rPr>
          <w:rFonts w:asciiTheme="minorHAnsi" w:hAnsiTheme="minorHAnsi" w:cstheme="minorHAnsi"/>
          <w:color w:val="auto"/>
        </w:rPr>
        <w:t xml:space="preserve">hree </w:t>
      </w:r>
      <w:r w:rsidR="004B45C8" w:rsidRPr="00307251">
        <w:rPr>
          <w:rFonts w:asciiTheme="minorHAnsi" w:hAnsiTheme="minorHAnsi" w:cstheme="minorHAnsi"/>
          <w:color w:val="auto"/>
        </w:rPr>
        <w:t xml:space="preserve">were infused more than </w:t>
      </w:r>
      <w:r w:rsidR="001E0A0A" w:rsidRPr="00307251">
        <w:rPr>
          <w:rFonts w:asciiTheme="minorHAnsi" w:hAnsiTheme="minorHAnsi" w:cstheme="minorHAnsi"/>
          <w:color w:val="auto"/>
        </w:rPr>
        <w:t>120</w:t>
      </w:r>
      <w:r w:rsidR="004B45C8" w:rsidRPr="00307251">
        <w:rPr>
          <w:rFonts w:asciiTheme="minorHAnsi" w:hAnsiTheme="minorHAnsi" w:cstheme="minorHAnsi"/>
          <w:color w:val="auto"/>
        </w:rPr>
        <w:t xml:space="preserve"> to </w:t>
      </w:r>
      <w:r w:rsidR="001E0A0A" w:rsidRPr="00307251">
        <w:rPr>
          <w:rFonts w:asciiTheme="minorHAnsi" w:hAnsiTheme="minorHAnsi" w:cstheme="minorHAnsi"/>
          <w:color w:val="auto"/>
        </w:rPr>
        <w:t xml:space="preserve">150 days </w:t>
      </w:r>
      <w:r w:rsidR="004B45C8" w:rsidRPr="00307251">
        <w:rPr>
          <w:rFonts w:asciiTheme="minorHAnsi" w:hAnsiTheme="minorHAnsi" w:cstheme="minorHAnsi"/>
          <w:color w:val="auto"/>
        </w:rPr>
        <w:t>ago</w:t>
      </w:r>
      <w:r w:rsidR="005450E0" w:rsidRPr="00307251">
        <w:rPr>
          <w:rFonts w:asciiTheme="minorHAnsi" w:hAnsiTheme="minorHAnsi" w:cstheme="minorHAnsi"/>
          <w:color w:val="auto"/>
        </w:rPr>
        <w:t>. No</w:t>
      </w:r>
      <w:r w:rsidR="00707B17" w:rsidRPr="00307251">
        <w:rPr>
          <w:rFonts w:asciiTheme="minorHAnsi" w:hAnsiTheme="minorHAnsi" w:cstheme="minorHAnsi"/>
          <w:color w:val="auto"/>
        </w:rPr>
        <w:t>ne of these</w:t>
      </w:r>
      <w:r w:rsidR="005450E0" w:rsidRPr="00307251">
        <w:rPr>
          <w:rFonts w:asciiTheme="minorHAnsi" w:hAnsiTheme="minorHAnsi" w:cstheme="minorHAnsi"/>
          <w:color w:val="auto"/>
        </w:rPr>
        <w:t xml:space="preserve"> patients </w:t>
      </w:r>
      <w:r w:rsidR="00707B17" w:rsidRPr="00307251">
        <w:rPr>
          <w:rFonts w:asciiTheme="minorHAnsi" w:hAnsiTheme="minorHAnsi" w:cstheme="minorHAnsi"/>
          <w:color w:val="auto"/>
        </w:rPr>
        <w:t xml:space="preserve">have </w:t>
      </w:r>
      <w:r w:rsidR="005450E0" w:rsidRPr="00307251">
        <w:rPr>
          <w:rFonts w:asciiTheme="minorHAnsi" w:hAnsiTheme="minorHAnsi" w:cstheme="minorHAnsi"/>
          <w:color w:val="auto"/>
        </w:rPr>
        <w:t>show</w:t>
      </w:r>
      <w:r w:rsidR="00707B17" w:rsidRPr="00307251">
        <w:rPr>
          <w:rFonts w:asciiTheme="minorHAnsi" w:hAnsiTheme="minorHAnsi" w:cstheme="minorHAnsi"/>
          <w:color w:val="auto"/>
        </w:rPr>
        <w:t>n</w:t>
      </w:r>
      <w:r w:rsidR="001E0A0A" w:rsidRPr="00307251">
        <w:rPr>
          <w:rFonts w:asciiTheme="minorHAnsi" w:hAnsiTheme="minorHAnsi" w:cstheme="minorHAnsi"/>
          <w:color w:val="auto"/>
        </w:rPr>
        <w:t xml:space="preserve"> any </w:t>
      </w:r>
      <w:r w:rsidR="004B45C8" w:rsidRPr="00307251">
        <w:rPr>
          <w:rFonts w:asciiTheme="minorHAnsi" w:hAnsiTheme="minorHAnsi"/>
          <w:color w:val="auto"/>
        </w:rPr>
        <w:t xml:space="preserve">symptoms of severe </w:t>
      </w:r>
      <w:r w:rsidR="00707B17" w:rsidRPr="00307251">
        <w:rPr>
          <w:rFonts w:asciiTheme="minorHAnsi" w:eastAsia="Times New Roman" w:hAnsiTheme="minorHAnsi" w:cs="Calibri"/>
          <w:color w:val="auto"/>
          <w:lang w:eastAsia="en-US"/>
        </w:rPr>
        <w:t>Graft-versus-Host-Disease (</w:t>
      </w:r>
      <w:r w:rsidR="001E0A0A" w:rsidRPr="00307251">
        <w:rPr>
          <w:rFonts w:asciiTheme="minorHAnsi" w:hAnsiTheme="minorHAnsi" w:cstheme="minorHAnsi"/>
          <w:color w:val="auto"/>
        </w:rPr>
        <w:t>GVHD</w:t>
      </w:r>
      <w:r w:rsidR="00707B17" w:rsidRPr="00307251">
        <w:rPr>
          <w:rFonts w:asciiTheme="minorHAnsi" w:hAnsiTheme="minorHAnsi" w:cstheme="minorHAnsi"/>
          <w:color w:val="auto"/>
        </w:rPr>
        <w:t>)</w:t>
      </w:r>
      <w:r w:rsidR="009B64F7" w:rsidRPr="00307251">
        <w:rPr>
          <w:rFonts w:asciiTheme="minorHAnsi" w:hAnsiTheme="minorHAnsi" w:cstheme="minorHAnsi"/>
          <w:color w:val="auto"/>
        </w:rPr>
        <w:t>, with none</w:t>
      </w:r>
      <w:r w:rsidRPr="00307251">
        <w:rPr>
          <w:rFonts w:asciiTheme="minorHAnsi" w:hAnsiTheme="minorHAnsi" w:cstheme="minorHAnsi"/>
          <w:color w:val="auto"/>
        </w:rPr>
        <w:t xml:space="preserve"> having received </w:t>
      </w:r>
      <w:r w:rsidR="00E959D6" w:rsidRPr="00307251">
        <w:rPr>
          <w:rFonts w:asciiTheme="minorHAnsi" w:hAnsiTheme="minorHAnsi" w:cstheme="minorHAnsi"/>
          <w:color w:val="auto"/>
        </w:rPr>
        <w:t>any prophylactic immu</w:t>
      </w:r>
      <w:r w:rsidRPr="00307251">
        <w:rPr>
          <w:rFonts w:asciiTheme="minorHAnsi" w:hAnsiTheme="minorHAnsi" w:cstheme="minorHAnsi"/>
          <w:color w:val="auto"/>
        </w:rPr>
        <w:t>n</w:t>
      </w:r>
      <w:r w:rsidR="00E959D6" w:rsidRPr="00307251">
        <w:rPr>
          <w:rFonts w:asciiTheme="minorHAnsi" w:hAnsiTheme="minorHAnsi" w:cstheme="minorHAnsi"/>
          <w:color w:val="auto"/>
        </w:rPr>
        <w:t>osuppression</w:t>
      </w:r>
      <w:r w:rsidR="004B45C8" w:rsidRPr="00307251">
        <w:rPr>
          <w:rFonts w:asciiTheme="minorHAnsi" w:hAnsiTheme="minorHAnsi" w:cstheme="minorHAnsi"/>
          <w:color w:val="auto"/>
        </w:rPr>
        <w:t xml:space="preserve">. </w:t>
      </w:r>
    </w:p>
    <w:p w:rsidR="00030E1D" w:rsidRPr="00307251" w:rsidRDefault="00030E1D" w:rsidP="00307251">
      <w:pPr>
        <w:pStyle w:val="Default"/>
        <w:jc w:val="both"/>
        <w:rPr>
          <w:rFonts w:asciiTheme="minorHAnsi" w:hAnsiTheme="minorHAnsi" w:cstheme="minorHAnsi"/>
          <w:b/>
          <w:color w:val="auto"/>
        </w:rPr>
      </w:pPr>
    </w:p>
    <w:p w:rsidR="00704CE3" w:rsidRPr="00307251" w:rsidRDefault="0072229A" w:rsidP="00307251">
      <w:pPr>
        <w:pStyle w:val="Default"/>
        <w:jc w:val="both"/>
        <w:rPr>
          <w:rFonts w:asciiTheme="minorHAnsi" w:hAnsiTheme="minorHAnsi" w:cstheme="minorHAnsi"/>
          <w:color w:val="auto"/>
        </w:rPr>
      </w:pPr>
      <w:r w:rsidRPr="00307251">
        <w:rPr>
          <w:rFonts w:asciiTheme="minorHAnsi" w:hAnsiTheme="minorHAnsi"/>
          <w:b/>
          <w:color w:val="auto"/>
        </w:rPr>
        <w:t xml:space="preserve">MAA submission to EMA </w:t>
      </w:r>
      <w:r w:rsidR="005A040D" w:rsidRPr="00307251">
        <w:rPr>
          <w:rFonts w:asciiTheme="minorHAnsi" w:hAnsiTheme="minorHAnsi"/>
          <w:b/>
          <w:color w:val="auto"/>
        </w:rPr>
        <w:t xml:space="preserve">for ATIR101™ </w:t>
      </w:r>
      <w:r w:rsidR="00704CE3" w:rsidRPr="00307251">
        <w:rPr>
          <w:rFonts w:asciiTheme="minorHAnsi" w:hAnsiTheme="minorHAnsi"/>
          <w:b/>
          <w:color w:val="auto"/>
        </w:rPr>
        <w:t>progress</w:t>
      </w:r>
      <w:r w:rsidR="003C0C59" w:rsidRPr="00307251">
        <w:rPr>
          <w:rFonts w:asciiTheme="minorHAnsi" w:hAnsiTheme="minorHAnsi"/>
          <w:b/>
          <w:color w:val="auto"/>
        </w:rPr>
        <w:t>ing well</w:t>
      </w:r>
    </w:p>
    <w:p w:rsidR="0072229A" w:rsidRPr="00307251" w:rsidRDefault="0072229A" w:rsidP="00307251">
      <w:pPr>
        <w:pStyle w:val="Default"/>
        <w:jc w:val="both"/>
        <w:rPr>
          <w:rFonts w:asciiTheme="minorHAnsi" w:hAnsiTheme="minorHAnsi" w:cstheme="minorHAnsi"/>
          <w:color w:val="auto"/>
        </w:rPr>
      </w:pPr>
      <w:r w:rsidRPr="00307251">
        <w:rPr>
          <w:rFonts w:asciiTheme="minorHAnsi" w:hAnsiTheme="minorHAnsi" w:cstheme="minorHAnsi"/>
          <w:color w:val="auto"/>
        </w:rPr>
        <w:t xml:space="preserve">Following the Company’s decision to submit a Marketing Authorization Application </w:t>
      </w:r>
      <w:r w:rsidR="00707B17" w:rsidRPr="00307251">
        <w:rPr>
          <w:rFonts w:asciiTheme="minorHAnsi" w:hAnsiTheme="minorHAnsi" w:cstheme="minorHAnsi"/>
          <w:color w:val="auto"/>
        </w:rPr>
        <w:t xml:space="preserve">(MAA) </w:t>
      </w:r>
      <w:r w:rsidRPr="00307251">
        <w:rPr>
          <w:rFonts w:asciiTheme="minorHAnsi" w:hAnsiTheme="minorHAnsi" w:cstheme="minorHAnsi"/>
          <w:color w:val="auto"/>
        </w:rPr>
        <w:t>to the</w:t>
      </w:r>
      <w:r w:rsidR="00DF4624" w:rsidRPr="00307251">
        <w:rPr>
          <w:rFonts w:asciiTheme="minorHAnsi" w:hAnsiTheme="minorHAnsi" w:cstheme="minorHAnsi"/>
          <w:color w:val="auto"/>
        </w:rPr>
        <w:t xml:space="preserve"> European Medicines Agency</w:t>
      </w:r>
      <w:r w:rsidRPr="00307251">
        <w:rPr>
          <w:rFonts w:asciiTheme="minorHAnsi" w:hAnsiTheme="minorHAnsi" w:cstheme="minorHAnsi"/>
          <w:color w:val="auto"/>
        </w:rPr>
        <w:t xml:space="preserve"> </w:t>
      </w:r>
      <w:r w:rsidR="00707B17" w:rsidRPr="00307251">
        <w:rPr>
          <w:rFonts w:asciiTheme="minorHAnsi" w:hAnsiTheme="minorHAnsi" w:cstheme="minorHAnsi"/>
          <w:color w:val="auto"/>
        </w:rPr>
        <w:t xml:space="preserve">(EMA) </w:t>
      </w:r>
      <w:r w:rsidRPr="00307251">
        <w:rPr>
          <w:rFonts w:asciiTheme="minorHAnsi" w:hAnsiTheme="minorHAnsi" w:cstheme="minorHAnsi"/>
          <w:color w:val="auto"/>
        </w:rPr>
        <w:t>for the use of ATIR101™ in blood cancers</w:t>
      </w:r>
      <w:r w:rsidR="00DF4624" w:rsidRPr="00307251">
        <w:rPr>
          <w:rFonts w:asciiTheme="minorHAnsi" w:hAnsiTheme="minorHAnsi" w:cstheme="minorHAnsi"/>
          <w:color w:val="auto"/>
        </w:rPr>
        <w:t xml:space="preserve">, </w:t>
      </w:r>
      <w:r w:rsidR="00856ED6" w:rsidRPr="00307251">
        <w:rPr>
          <w:rFonts w:asciiTheme="minorHAnsi" w:hAnsiTheme="minorHAnsi" w:cstheme="minorHAnsi"/>
          <w:color w:val="auto"/>
        </w:rPr>
        <w:t>Kiadis</w:t>
      </w:r>
      <w:r w:rsidRPr="00307251">
        <w:rPr>
          <w:rFonts w:asciiTheme="minorHAnsi" w:hAnsiTheme="minorHAnsi" w:cstheme="minorHAnsi"/>
          <w:color w:val="auto"/>
        </w:rPr>
        <w:t xml:space="preserve"> </w:t>
      </w:r>
      <w:r w:rsidR="00856ED6" w:rsidRPr="00307251">
        <w:rPr>
          <w:rFonts w:asciiTheme="minorHAnsi" w:hAnsiTheme="minorHAnsi" w:cstheme="minorHAnsi"/>
          <w:color w:val="auto"/>
        </w:rPr>
        <w:t xml:space="preserve">Pharma </w:t>
      </w:r>
      <w:r w:rsidRPr="00307251">
        <w:rPr>
          <w:rFonts w:asciiTheme="minorHAnsi" w:hAnsiTheme="minorHAnsi" w:cstheme="minorHAnsi"/>
          <w:color w:val="auto"/>
        </w:rPr>
        <w:t xml:space="preserve">confirms that </w:t>
      </w:r>
      <w:r w:rsidR="00DF4624" w:rsidRPr="00307251">
        <w:rPr>
          <w:rFonts w:asciiTheme="minorHAnsi" w:hAnsiTheme="minorHAnsi" w:cstheme="minorHAnsi"/>
          <w:color w:val="auto"/>
        </w:rPr>
        <w:t xml:space="preserve">the </w:t>
      </w:r>
      <w:r w:rsidR="00704CE3" w:rsidRPr="00307251">
        <w:rPr>
          <w:rFonts w:asciiTheme="minorHAnsi" w:hAnsiTheme="minorHAnsi" w:cstheme="minorHAnsi"/>
          <w:color w:val="auto"/>
        </w:rPr>
        <w:t>preparation</w:t>
      </w:r>
      <w:r w:rsidR="003C0C59" w:rsidRPr="00307251">
        <w:rPr>
          <w:rFonts w:asciiTheme="minorHAnsi" w:hAnsiTheme="minorHAnsi" w:cstheme="minorHAnsi"/>
          <w:color w:val="auto"/>
        </w:rPr>
        <w:t>s</w:t>
      </w:r>
      <w:r w:rsidR="00704CE3" w:rsidRPr="00307251">
        <w:rPr>
          <w:rFonts w:asciiTheme="minorHAnsi" w:hAnsiTheme="minorHAnsi" w:cstheme="minorHAnsi"/>
          <w:color w:val="auto"/>
        </w:rPr>
        <w:t xml:space="preserve"> for submitting the dossier </w:t>
      </w:r>
      <w:r w:rsidR="003C0C59" w:rsidRPr="00307251">
        <w:rPr>
          <w:rFonts w:asciiTheme="minorHAnsi" w:hAnsiTheme="minorHAnsi" w:cstheme="minorHAnsi"/>
          <w:color w:val="auto"/>
        </w:rPr>
        <w:t xml:space="preserve">are </w:t>
      </w:r>
      <w:r w:rsidR="00704CE3" w:rsidRPr="00307251">
        <w:rPr>
          <w:rFonts w:asciiTheme="minorHAnsi" w:hAnsiTheme="minorHAnsi" w:cstheme="minorHAnsi"/>
          <w:color w:val="auto"/>
        </w:rPr>
        <w:t>progress</w:t>
      </w:r>
      <w:r w:rsidR="003C0C59" w:rsidRPr="00307251">
        <w:rPr>
          <w:rFonts w:asciiTheme="minorHAnsi" w:hAnsiTheme="minorHAnsi" w:cstheme="minorHAnsi"/>
          <w:color w:val="auto"/>
        </w:rPr>
        <w:t>ing well</w:t>
      </w:r>
      <w:r w:rsidRPr="00307251">
        <w:rPr>
          <w:rFonts w:asciiTheme="minorHAnsi" w:hAnsiTheme="minorHAnsi" w:cstheme="minorHAnsi"/>
          <w:color w:val="auto"/>
        </w:rPr>
        <w:t xml:space="preserve">. The MAA will be based on the results from the Company’s successful single dose Phase II trial (CR-AIR-007) which confirmed </w:t>
      </w:r>
      <w:r w:rsidRPr="00307251">
        <w:rPr>
          <w:rFonts w:asciiTheme="minorHAnsi" w:hAnsiTheme="minorHAnsi" w:cs="Calibri"/>
          <w:color w:val="auto"/>
        </w:rPr>
        <w:t>that ATIR101™ can be safely infused and show</w:t>
      </w:r>
      <w:r w:rsidR="00707B17" w:rsidRPr="00307251">
        <w:rPr>
          <w:rFonts w:asciiTheme="minorHAnsi" w:hAnsiTheme="minorHAnsi" w:cs="Calibri"/>
          <w:color w:val="auto"/>
        </w:rPr>
        <w:t>s</w:t>
      </w:r>
      <w:r w:rsidRPr="00307251">
        <w:rPr>
          <w:rFonts w:asciiTheme="minorHAnsi" w:hAnsiTheme="minorHAnsi" w:cstheme="minorHAnsi"/>
          <w:color w:val="auto"/>
        </w:rPr>
        <w:t xml:space="preserve"> statistically significant benefits on overall survival and reducing death from GVHD and infections, compared to an observational control group of patients having received a similar T-cell depleted stem cell transplant from a haploidentical family member but without the addition of ATIR</w:t>
      </w:r>
      <w:r w:rsidRPr="00307251">
        <w:rPr>
          <w:rFonts w:asciiTheme="minorHAnsi" w:hAnsiTheme="minorHAnsi" w:cs="Calibri"/>
          <w:color w:val="auto"/>
        </w:rPr>
        <w:t>101™</w:t>
      </w:r>
      <w:r w:rsidRPr="00307251">
        <w:rPr>
          <w:rFonts w:asciiTheme="minorHAnsi" w:hAnsiTheme="minorHAnsi" w:cstheme="minorHAnsi"/>
          <w:color w:val="auto"/>
        </w:rPr>
        <w:t>.</w:t>
      </w:r>
    </w:p>
    <w:p w:rsidR="00856ED6" w:rsidRPr="00307251" w:rsidRDefault="00856ED6" w:rsidP="00307251">
      <w:pPr>
        <w:pStyle w:val="Default"/>
        <w:jc w:val="both"/>
        <w:rPr>
          <w:rFonts w:asciiTheme="minorHAnsi" w:hAnsiTheme="minorHAnsi" w:cstheme="minorHAnsi"/>
          <w:color w:val="auto"/>
        </w:rPr>
      </w:pPr>
    </w:p>
    <w:p w:rsidR="001157BF" w:rsidRPr="00307251" w:rsidRDefault="00472FC3" w:rsidP="00307251">
      <w:pPr>
        <w:pStyle w:val="Default"/>
        <w:jc w:val="both"/>
        <w:rPr>
          <w:rFonts w:asciiTheme="minorHAnsi" w:hAnsiTheme="minorHAnsi" w:cstheme="minorHAnsi"/>
          <w:color w:val="auto"/>
        </w:rPr>
      </w:pPr>
      <w:r w:rsidRPr="00307251">
        <w:rPr>
          <w:rFonts w:asciiTheme="minorHAnsi" w:hAnsiTheme="minorHAnsi" w:cstheme="minorHAnsi"/>
          <w:color w:val="auto"/>
        </w:rPr>
        <w:t>Kiadis Pharma ha</w:t>
      </w:r>
      <w:r w:rsidR="0055665E" w:rsidRPr="00307251">
        <w:rPr>
          <w:rFonts w:asciiTheme="minorHAnsi" w:hAnsiTheme="minorHAnsi" w:cstheme="minorHAnsi"/>
          <w:color w:val="auto"/>
        </w:rPr>
        <w:t>s</w:t>
      </w:r>
      <w:r w:rsidRPr="00307251">
        <w:rPr>
          <w:rFonts w:asciiTheme="minorHAnsi" w:hAnsiTheme="minorHAnsi" w:cstheme="minorHAnsi"/>
          <w:color w:val="auto"/>
        </w:rPr>
        <w:t xml:space="preserve"> previously received </w:t>
      </w:r>
      <w:r w:rsidR="0055665E" w:rsidRPr="00307251">
        <w:rPr>
          <w:rFonts w:asciiTheme="minorHAnsi" w:hAnsiTheme="minorHAnsi" w:cstheme="minorHAnsi"/>
          <w:color w:val="auto"/>
        </w:rPr>
        <w:t>a</w:t>
      </w:r>
      <w:r w:rsidR="0063393A" w:rsidRPr="00307251">
        <w:rPr>
          <w:rFonts w:asciiTheme="minorHAnsi" w:hAnsiTheme="minorHAnsi" w:cs="Calibri"/>
          <w:color w:val="auto"/>
        </w:rPr>
        <w:t xml:space="preserve">n Advanced Therapy Medicinal Product (ATMP) certificate </w:t>
      </w:r>
      <w:r w:rsidR="00824E16" w:rsidRPr="00307251">
        <w:rPr>
          <w:rFonts w:asciiTheme="minorHAnsi" w:hAnsiTheme="minorHAnsi" w:cs="Calibri"/>
          <w:color w:val="auto"/>
        </w:rPr>
        <w:t>from</w:t>
      </w:r>
      <w:r w:rsidR="0063393A" w:rsidRPr="00307251">
        <w:rPr>
          <w:rFonts w:asciiTheme="minorHAnsi" w:hAnsiTheme="minorHAnsi" w:cs="Calibri"/>
          <w:color w:val="auto"/>
        </w:rPr>
        <w:t xml:space="preserve"> EMA for manufacturing quality and pre-clinical data, recognizing that this data generated for ATIR101™ meets the stringent standards imposed by the agency in evaluating </w:t>
      </w:r>
      <w:r w:rsidR="0063393A" w:rsidRPr="00307251">
        <w:rPr>
          <w:rFonts w:asciiTheme="minorHAnsi" w:eastAsia="Times New Roman" w:hAnsiTheme="minorHAnsi" w:cs="Calibri"/>
          <w:color w:val="auto"/>
          <w:lang w:eastAsia="en-US"/>
        </w:rPr>
        <w:t>a</w:t>
      </w:r>
      <w:r w:rsidR="00824E16" w:rsidRPr="00307251">
        <w:rPr>
          <w:rFonts w:asciiTheme="minorHAnsi" w:eastAsia="Times New Roman" w:hAnsiTheme="minorHAnsi" w:cs="Calibri"/>
          <w:color w:val="auto"/>
          <w:lang w:eastAsia="en-US"/>
        </w:rPr>
        <w:t>n</w:t>
      </w:r>
      <w:r w:rsidR="0063393A" w:rsidRPr="00307251">
        <w:rPr>
          <w:rFonts w:asciiTheme="minorHAnsi" w:eastAsia="Times New Roman" w:hAnsiTheme="minorHAnsi" w:cs="Calibri"/>
          <w:color w:val="auto"/>
          <w:lang w:eastAsia="en-US"/>
        </w:rPr>
        <w:t xml:space="preserve"> MAA</w:t>
      </w:r>
      <w:r w:rsidRPr="00307251">
        <w:rPr>
          <w:rFonts w:asciiTheme="minorHAnsi" w:hAnsiTheme="minorHAnsi" w:cstheme="minorHAnsi"/>
          <w:color w:val="auto"/>
        </w:rPr>
        <w:t>.</w:t>
      </w:r>
    </w:p>
    <w:p w:rsidR="0055665E" w:rsidRPr="00307251" w:rsidRDefault="0055665E" w:rsidP="00307251">
      <w:pPr>
        <w:pStyle w:val="Default"/>
        <w:jc w:val="both"/>
        <w:rPr>
          <w:rFonts w:asciiTheme="minorHAnsi" w:hAnsiTheme="minorHAnsi" w:cstheme="minorHAnsi"/>
          <w:color w:val="auto"/>
        </w:rPr>
      </w:pPr>
    </w:p>
    <w:p w:rsidR="006C0E81" w:rsidRPr="00307251" w:rsidRDefault="00112A2A" w:rsidP="00307251">
      <w:pPr>
        <w:autoSpaceDE w:val="0"/>
        <w:autoSpaceDN w:val="0"/>
        <w:adjustRightInd w:val="0"/>
        <w:jc w:val="both"/>
        <w:rPr>
          <w:rFonts w:asciiTheme="minorHAnsi" w:eastAsia="Times New Roman" w:hAnsiTheme="minorHAnsi" w:cs="Calibri"/>
          <w:lang w:eastAsia="en-US"/>
        </w:rPr>
      </w:pPr>
      <w:r w:rsidRPr="00307251">
        <w:rPr>
          <w:rFonts w:asciiTheme="minorHAnsi" w:hAnsiTheme="minorHAnsi" w:cstheme="minorHAnsi"/>
        </w:rPr>
        <w:t xml:space="preserve">Contingent on </w:t>
      </w:r>
      <w:r w:rsidR="005206C8" w:rsidRPr="00307251">
        <w:rPr>
          <w:rFonts w:asciiTheme="minorHAnsi" w:hAnsiTheme="minorHAnsi" w:cstheme="minorHAnsi"/>
        </w:rPr>
        <w:t>approval from EMA, Kiadis Pharma anticipates launching ATIR101</w:t>
      </w:r>
      <w:r w:rsidR="005206C8" w:rsidRPr="00307251">
        <w:rPr>
          <w:rFonts w:asciiTheme="minorHAnsi" w:hAnsiTheme="minorHAnsi" w:cs="Calibri"/>
        </w:rPr>
        <w:t>™</w:t>
      </w:r>
      <w:r w:rsidR="005206C8" w:rsidRPr="00307251">
        <w:rPr>
          <w:rFonts w:asciiTheme="minorHAnsi" w:hAnsiTheme="minorHAnsi" w:cstheme="minorHAnsi"/>
        </w:rPr>
        <w:t xml:space="preserve"> in to the </w:t>
      </w:r>
      <w:r w:rsidR="005E7932" w:rsidRPr="00307251">
        <w:rPr>
          <w:rFonts w:asciiTheme="minorHAnsi" w:hAnsiTheme="minorHAnsi" w:cstheme="minorHAnsi"/>
        </w:rPr>
        <w:t xml:space="preserve">European </w:t>
      </w:r>
      <w:r w:rsidR="005206C8" w:rsidRPr="00307251">
        <w:rPr>
          <w:rFonts w:asciiTheme="minorHAnsi" w:hAnsiTheme="minorHAnsi" w:cstheme="minorHAnsi"/>
        </w:rPr>
        <w:t>market in 2018.</w:t>
      </w:r>
    </w:p>
    <w:p w:rsidR="00DF227A" w:rsidRPr="00307251" w:rsidRDefault="00DF227A" w:rsidP="00307251">
      <w:pPr>
        <w:widowControl w:val="0"/>
        <w:autoSpaceDE w:val="0"/>
        <w:autoSpaceDN w:val="0"/>
        <w:adjustRightInd w:val="0"/>
        <w:ind w:right="135"/>
        <w:rPr>
          <w:rFonts w:asciiTheme="minorHAnsi" w:hAnsiTheme="minorHAnsi"/>
          <w:b/>
        </w:rPr>
      </w:pPr>
    </w:p>
    <w:p w:rsidR="00DF227A" w:rsidRPr="00307251" w:rsidRDefault="00DF227A" w:rsidP="00307251">
      <w:pPr>
        <w:widowControl w:val="0"/>
        <w:autoSpaceDE w:val="0"/>
        <w:autoSpaceDN w:val="0"/>
        <w:adjustRightInd w:val="0"/>
        <w:ind w:right="135"/>
        <w:rPr>
          <w:rFonts w:asciiTheme="minorHAnsi" w:hAnsiTheme="minorHAnsi"/>
          <w:b/>
        </w:rPr>
      </w:pPr>
      <w:r w:rsidRPr="00307251">
        <w:rPr>
          <w:rFonts w:asciiTheme="minorHAnsi" w:hAnsiTheme="minorHAnsi"/>
          <w:b/>
        </w:rPr>
        <w:t xml:space="preserve">Phase I/II trial with ATIR201™ </w:t>
      </w:r>
    </w:p>
    <w:p w:rsidR="00DF227A" w:rsidRPr="00307251" w:rsidRDefault="00DF227A" w:rsidP="00307251">
      <w:pPr>
        <w:widowControl w:val="0"/>
        <w:autoSpaceDE w:val="0"/>
        <w:autoSpaceDN w:val="0"/>
        <w:adjustRightInd w:val="0"/>
        <w:jc w:val="both"/>
        <w:rPr>
          <w:rFonts w:asciiTheme="minorHAnsi" w:hAnsiTheme="minorHAnsi" w:cstheme="minorHAnsi"/>
        </w:rPr>
      </w:pPr>
      <w:r w:rsidRPr="00307251">
        <w:rPr>
          <w:rFonts w:asciiTheme="minorHAnsi" w:hAnsiTheme="minorHAnsi"/>
        </w:rPr>
        <w:t xml:space="preserve">As previously announced, the Company’s Phase I/II clinical trial with its product </w:t>
      </w:r>
      <w:r w:rsidRPr="00307251">
        <w:rPr>
          <w:rFonts w:asciiTheme="minorHAnsi" w:hAnsiTheme="minorHAnsi" w:cs="Calibri"/>
          <w:bCs/>
        </w:rPr>
        <w:t>ATIR201</w:t>
      </w:r>
      <w:r w:rsidRPr="00307251">
        <w:rPr>
          <w:rFonts w:asciiTheme="minorHAnsi" w:hAnsiTheme="minorHAnsi" w:cs="Calibri"/>
        </w:rPr>
        <w:t xml:space="preserve">™ for thalassemia (CR-BD-001) </w:t>
      </w:r>
      <w:r w:rsidRPr="00307251">
        <w:rPr>
          <w:rFonts w:asciiTheme="minorHAnsi" w:hAnsiTheme="minorHAnsi"/>
        </w:rPr>
        <w:t xml:space="preserve">has </w:t>
      </w:r>
      <w:r w:rsidR="001B5177" w:rsidRPr="00307251">
        <w:rPr>
          <w:rFonts w:asciiTheme="minorHAnsi" w:hAnsiTheme="minorHAnsi"/>
        </w:rPr>
        <w:t xml:space="preserve">received </w:t>
      </w:r>
      <w:r w:rsidR="00704CE3" w:rsidRPr="00307251">
        <w:rPr>
          <w:rFonts w:asciiTheme="minorHAnsi" w:hAnsiTheme="minorHAnsi"/>
        </w:rPr>
        <w:t xml:space="preserve">regulatory approval from the national authority in the United Kingdom (the MHRA, the </w:t>
      </w:r>
      <w:hyperlink r:id="rId13" w:history="1">
        <w:r w:rsidR="00704CE3" w:rsidRPr="00307251">
          <w:rPr>
            <w:rStyle w:val="Hyperlink"/>
            <w:rFonts w:asciiTheme="minorHAnsi" w:hAnsiTheme="minorHAnsi"/>
            <w:color w:val="auto"/>
            <w:u w:val="none"/>
          </w:rPr>
          <w:t>Medicines and Healthcare products Regulatory Agency</w:t>
        </w:r>
      </w:hyperlink>
      <w:r w:rsidR="00704CE3" w:rsidRPr="00307251">
        <w:rPr>
          <w:rFonts w:asciiTheme="minorHAnsi" w:hAnsiTheme="minorHAnsi"/>
        </w:rPr>
        <w:t xml:space="preserve">) as well as approval from the Ethics Committees of </w:t>
      </w:r>
      <w:r w:rsidR="00704CE3" w:rsidRPr="00307251">
        <w:rPr>
          <w:rFonts w:asciiTheme="minorHAnsi" w:eastAsia="Times New Roman" w:hAnsiTheme="minorHAnsi" w:cs="Arial"/>
          <w:lang w:eastAsia="nl-NL"/>
        </w:rPr>
        <w:t>the Royal Manchester Children’s Hospital</w:t>
      </w:r>
      <w:r w:rsidR="00704CE3" w:rsidRPr="00307251">
        <w:rPr>
          <w:rFonts w:asciiTheme="minorHAnsi" w:hAnsiTheme="minorHAnsi"/>
        </w:rPr>
        <w:t xml:space="preserve"> and the Birmingham Children’s Hospital. In addition, approval from the Ethics Committee of the University of Regensburg in Germany has now been received,</w:t>
      </w:r>
      <w:r w:rsidR="001B5177" w:rsidRPr="00307251">
        <w:rPr>
          <w:rFonts w:asciiTheme="minorHAnsi" w:hAnsiTheme="minorHAnsi"/>
        </w:rPr>
        <w:t xml:space="preserve"> </w:t>
      </w:r>
      <w:r w:rsidRPr="00307251">
        <w:rPr>
          <w:rFonts w:asciiTheme="minorHAnsi" w:hAnsiTheme="minorHAnsi"/>
        </w:rPr>
        <w:t xml:space="preserve">with regulatory approval </w:t>
      </w:r>
      <w:r w:rsidR="00704CE3" w:rsidRPr="00307251">
        <w:rPr>
          <w:rFonts w:asciiTheme="minorHAnsi" w:hAnsiTheme="minorHAnsi"/>
        </w:rPr>
        <w:t xml:space="preserve">from the </w:t>
      </w:r>
      <w:r w:rsidR="001B5177" w:rsidRPr="00307251">
        <w:rPr>
          <w:rFonts w:asciiTheme="minorHAnsi" w:hAnsiTheme="minorHAnsi"/>
        </w:rPr>
        <w:t xml:space="preserve">national authority </w:t>
      </w:r>
      <w:r w:rsidR="00704CE3" w:rsidRPr="00307251">
        <w:rPr>
          <w:rFonts w:asciiTheme="minorHAnsi" w:hAnsiTheme="minorHAnsi"/>
        </w:rPr>
        <w:t xml:space="preserve">in Germany </w:t>
      </w:r>
      <w:r w:rsidRPr="00307251">
        <w:rPr>
          <w:rFonts w:asciiTheme="minorHAnsi" w:hAnsiTheme="minorHAnsi"/>
        </w:rPr>
        <w:t>pending. Kiadis Pharma expects the first clinical trial data to become available in the second half of 2017.</w:t>
      </w:r>
    </w:p>
    <w:p w:rsidR="005A040D" w:rsidRPr="00307251" w:rsidRDefault="005A040D" w:rsidP="00307251">
      <w:pPr>
        <w:pStyle w:val="Default"/>
        <w:jc w:val="both"/>
        <w:rPr>
          <w:rFonts w:asciiTheme="minorHAnsi" w:hAnsiTheme="minorHAnsi"/>
          <w:b/>
          <w:color w:val="auto"/>
        </w:rPr>
      </w:pPr>
    </w:p>
    <w:p w:rsidR="00E44F95" w:rsidRPr="00307251" w:rsidRDefault="00E045DC" w:rsidP="00307251">
      <w:pPr>
        <w:pStyle w:val="Default"/>
        <w:jc w:val="both"/>
        <w:rPr>
          <w:rFonts w:asciiTheme="minorHAnsi" w:hAnsiTheme="minorHAnsi" w:cstheme="minorHAnsi"/>
          <w:i/>
          <w:color w:val="auto"/>
        </w:rPr>
      </w:pPr>
      <w:r w:rsidRPr="00307251">
        <w:rPr>
          <w:rFonts w:asciiTheme="minorHAnsi" w:hAnsiTheme="minorHAnsi"/>
          <w:b/>
          <w:color w:val="auto"/>
        </w:rPr>
        <w:t>Manfred Rüdiger, PhD, Chief Executive Officer of Kiadis Pharma, commented:</w:t>
      </w:r>
      <w:r w:rsidRPr="00307251">
        <w:rPr>
          <w:rFonts w:asciiTheme="minorHAnsi" w:hAnsiTheme="minorHAnsi" w:cstheme="minorHAnsi"/>
          <w:color w:val="auto"/>
        </w:rPr>
        <w:t xml:space="preserve"> </w:t>
      </w:r>
      <w:r w:rsidR="00D65CA6" w:rsidRPr="00307251">
        <w:rPr>
          <w:rFonts w:asciiTheme="minorHAnsi" w:hAnsiTheme="minorHAnsi" w:cstheme="minorHAnsi"/>
          <w:i/>
          <w:color w:val="auto"/>
        </w:rPr>
        <w:t xml:space="preserve">“I am very excited </w:t>
      </w:r>
      <w:r w:rsidR="008831DE" w:rsidRPr="00307251">
        <w:rPr>
          <w:rFonts w:asciiTheme="minorHAnsi" w:hAnsiTheme="minorHAnsi" w:cstheme="minorHAnsi"/>
          <w:i/>
          <w:color w:val="auto"/>
        </w:rPr>
        <w:t xml:space="preserve">that </w:t>
      </w:r>
      <w:r w:rsidR="00E44F95" w:rsidRPr="00307251">
        <w:rPr>
          <w:rFonts w:asciiTheme="minorHAnsi" w:hAnsiTheme="minorHAnsi" w:cstheme="minorHAnsi"/>
          <w:i/>
          <w:color w:val="auto"/>
        </w:rPr>
        <w:t xml:space="preserve">we </w:t>
      </w:r>
      <w:r w:rsidR="00DF4624" w:rsidRPr="00307251">
        <w:rPr>
          <w:rFonts w:asciiTheme="minorHAnsi" w:hAnsiTheme="minorHAnsi" w:cstheme="minorHAnsi"/>
          <w:i/>
          <w:color w:val="auto"/>
        </w:rPr>
        <w:t xml:space="preserve">have initiated our pivotal Phase III trial with ATIR101™. We have significant momentum now and </w:t>
      </w:r>
      <w:r w:rsidR="003C0C59" w:rsidRPr="00307251">
        <w:rPr>
          <w:rFonts w:asciiTheme="minorHAnsi" w:hAnsiTheme="minorHAnsi" w:cstheme="minorHAnsi"/>
          <w:i/>
          <w:color w:val="auto"/>
        </w:rPr>
        <w:t xml:space="preserve">the preparation of </w:t>
      </w:r>
      <w:r w:rsidR="00DF4624" w:rsidRPr="00307251">
        <w:rPr>
          <w:rFonts w:asciiTheme="minorHAnsi" w:hAnsiTheme="minorHAnsi" w:cstheme="minorHAnsi"/>
          <w:i/>
          <w:color w:val="auto"/>
        </w:rPr>
        <w:t>our MAA submission to EMA</w:t>
      </w:r>
      <w:r w:rsidR="003C0C59" w:rsidRPr="00307251">
        <w:rPr>
          <w:rFonts w:asciiTheme="minorHAnsi" w:hAnsiTheme="minorHAnsi" w:cstheme="minorHAnsi"/>
          <w:i/>
          <w:color w:val="auto"/>
        </w:rPr>
        <w:t xml:space="preserve"> is progressing well</w:t>
      </w:r>
      <w:r w:rsidR="00DF4624" w:rsidRPr="00307251">
        <w:rPr>
          <w:rFonts w:asciiTheme="minorHAnsi" w:hAnsiTheme="minorHAnsi" w:cstheme="minorHAnsi"/>
          <w:i/>
          <w:color w:val="auto"/>
        </w:rPr>
        <w:t xml:space="preserve">. </w:t>
      </w:r>
      <w:r w:rsidR="00E44F95" w:rsidRPr="00307251">
        <w:rPr>
          <w:rFonts w:asciiTheme="minorHAnsi" w:hAnsiTheme="minorHAnsi" w:cs="Calibri"/>
          <w:i/>
          <w:color w:val="auto"/>
        </w:rPr>
        <w:t xml:space="preserve">This </w:t>
      </w:r>
      <w:r w:rsidR="00DF4624" w:rsidRPr="00307251">
        <w:rPr>
          <w:rFonts w:asciiTheme="minorHAnsi" w:hAnsiTheme="minorHAnsi" w:cs="Calibri"/>
          <w:i/>
          <w:color w:val="auto"/>
        </w:rPr>
        <w:t xml:space="preserve">work </w:t>
      </w:r>
      <w:r w:rsidR="00E44F95" w:rsidRPr="00307251">
        <w:rPr>
          <w:rFonts w:asciiTheme="minorHAnsi" w:hAnsiTheme="minorHAnsi" w:cs="Calibri"/>
          <w:i/>
          <w:color w:val="auto"/>
        </w:rPr>
        <w:t>will</w:t>
      </w:r>
      <w:r w:rsidR="006D028F" w:rsidRPr="00307251">
        <w:rPr>
          <w:rFonts w:asciiTheme="minorHAnsi" w:hAnsiTheme="minorHAnsi" w:cstheme="minorHAnsi"/>
          <w:i/>
          <w:color w:val="auto"/>
        </w:rPr>
        <w:t xml:space="preserve"> bring our </w:t>
      </w:r>
      <w:r w:rsidR="00E44F95" w:rsidRPr="00307251">
        <w:rPr>
          <w:rFonts w:asciiTheme="minorHAnsi" w:hAnsiTheme="minorHAnsi" w:cstheme="minorHAnsi"/>
          <w:i/>
          <w:color w:val="auto"/>
        </w:rPr>
        <w:t xml:space="preserve">potentially </w:t>
      </w:r>
      <w:r w:rsidR="006D028F" w:rsidRPr="00307251">
        <w:rPr>
          <w:rFonts w:asciiTheme="minorHAnsi" w:hAnsiTheme="minorHAnsi" w:cstheme="minorHAnsi"/>
          <w:i/>
          <w:color w:val="auto"/>
        </w:rPr>
        <w:t>life-saving treatment</w:t>
      </w:r>
      <w:r w:rsidR="00FA5BFE" w:rsidRPr="00307251">
        <w:rPr>
          <w:rFonts w:asciiTheme="minorHAnsi" w:hAnsiTheme="minorHAnsi" w:cstheme="minorHAnsi"/>
          <w:i/>
          <w:color w:val="auto"/>
        </w:rPr>
        <w:t>, which is also pro</w:t>
      </w:r>
      <w:r w:rsidR="009B64F7" w:rsidRPr="00307251">
        <w:rPr>
          <w:rFonts w:asciiTheme="minorHAnsi" w:hAnsiTheme="minorHAnsi" w:cstheme="minorHAnsi"/>
          <w:i/>
          <w:color w:val="auto"/>
        </w:rPr>
        <w:t>t</w:t>
      </w:r>
      <w:r w:rsidR="00FA5BFE" w:rsidRPr="00307251">
        <w:rPr>
          <w:rFonts w:asciiTheme="minorHAnsi" w:hAnsiTheme="minorHAnsi" w:cstheme="minorHAnsi"/>
          <w:i/>
          <w:color w:val="auto"/>
        </w:rPr>
        <w:t xml:space="preserve">ected by Orphan </w:t>
      </w:r>
      <w:r w:rsidR="009B64F7" w:rsidRPr="00307251">
        <w:rPr>
          <w:rFonts w:asciiTheme="minorHAnsi" w:hAnsiTheme="minorHAnsi" w:cstheme="minorHAnsi"/>
          <w:i/>
          <w:color w:val="auto"/>
        </w:rPr>
        <w:t xml:space="preserve">Drug </w:t>
      </w:r>
      <w:r w:rsidR="00FA5BFE" w:rsidRPr="00307251">
        <w:rPr>
          <w:rFonts w:asciiTheme="minorHAnsi" w:hAnsiTheme="minorHAnsi" w:cstheme="minorHAnsi"/>
          <w:i/>
          <w:color w:val="auto"/>
        </w:rPr>
        <w:t xml:space="preserve">Designations in both </w:t>
      </w:r>
      <w:r w:rsidR="009B64F7" w:rsidRPr="00307251">
        <w:rPr>
          <w:rFonts w:asciiTheme="minorHAnsi" w:hAnsiTheme="minorHAnsi" w:cstheme="minorHAnsi"/>
          <w:i/>
          <w:color w:val="auto"/>
        </w:rPr>
        <w:t>Europe</w:t>
      </w:r>
      <w:r w:rsidR="00FA5BFE" w:rsidRPr="00307251">
        <w:rPr>
          <w:rFonts w:asciiTheme="minorHAnsi" w:hAnsiTheme="minorHAnsi" w:cstheme="minorHAnsi"/>
          <w:i/>
          <w:color w:val="auto"/>
        </w:rPr>
        <w:t xml:space="preserve"> and </w:t>
      </w:r>
      <w:r w:rsidR="009B64F7" w:rsidRPr="00307251">
        <w:rPr>
          <w:rFonts w:asciiTheme="minorHAnsi" w:hAnsiTheme="minorHAnsi" w:cstheme="minorHAnsi"/>
          <w:i/>
          <w:color w:val="auto"/>
        </w:rPr>
        <w:t xml:space="preserve">the </w:t>
      </w:r>
      <w:r w:rsidR="00FA5BFE" w:rsidRPr="00307251">
        <w:rPr>
          <w:rFonts w:asciiTheme="minorHAnsi" w:hAnsiTheme="minorHAnsi" w:cstheme="minorHAnsi"/>
          <w:i/>
          <w:color w:val="auto"/>
        </w:rPr>
        <w:t xml:space="preserve">US, </w:t>
      </w:r>
      <w:r w:rsidR="006D028F" w:rsidRPr="00307251">
        <w:rPr>
          <w:rFonts w:asciiTheme="minorHAnsi" w:hAnsiTheme="minorHAnsi" w:cstheme="minorHAnsi"/>
          <w:i/>
          <w:color w:val="auto"/>
        </w:rPr>
        <w:t>one step</w:t>
      </w:r>
      <w:r w:rsidR="004B45C8" w:rsidRPr="00307251">
        <w:rPr>
          <w:rFonts w:asciiTheme="minorHAnsi" w:hAnsiTheme="minorHAnsi" w:cstheme="minorHAnsi"/>
          <w:i/>
          <w:color w:val="auto"/>
        </w:rPr>
        <w:t xml:space="preserve"> </w:t>
      </w:r>
      <w:r w:rsidRPr="00307251">
        <w:rPr>
          <w:rFonts w:asciiTheme="minorHAnsi" w:hAnsiTheme="minorHAnsi" w:cstheme="minorHAnsi"/>
          <w:i/>
          <w:color w:val="auto"/>
        </w:rPr>
        <w:t>closer to patients</w:t>
      </w:r>
      <w:r w:rsidR="00E44F95" w:rsidRPr="00307251">
        <w:rPr>
          <w:rFonts w:asciiTheme="minorHAnsi" w:hAnsiTheme="minorHAnsi" w:cstheme="minorHAnsi"/>
          <w:i/>
          <w:color w:val="auto"/>
        </w:rPr>
        <w:t xml:space="preserve"> with </w:t>
      </w:r>
      <w:r w:rsidR="00DF4624" w:rsidRPr="00307251">
        <w:rPr>
          <w:rFonts w:asciiTheme="minorHAnsi" w:hAnsiTheme="minorHAnsi" w:cstheme="minorHAnsi"/>
          <w:i/>
          <w:color w:val="auto"/>
        </w:rPr>
        <w:t xml:space="preserve">an </w:t>
      </w:r>
      <w:r w:rsidR="00E44F95" w:rsidRPr="00307251">
        <w:rPr>
          <w:rFonts w:asciiTheme="minorHAnsi" w:hAnsiTheme="minorHAnsi" w:cstheme="minorHAnsi"/>
          <w:i/>
          <w:color w:val="auto"/>
        </w:rPr>
        <w:t xml:space="preserve">anticipated launch </w:t>
      </w:r>
      <w:r w:rsidR="005E7932" w:rsidRPr="00307251">
        <w:rPr>
          <w:rFonts w:asciiTheme="minorHAnsi" w:hAnsiTheme="minorHAnsi" w:cstheme="minorHAnsi"/>
          <w:i/>
          <w:color w:val="auto"/>
        </w:rPr>
        <w:t>in Europe</w:t>
      </w:r>
      <w:r w:rsidR="004E3961" w:rsidRPr="00307251">
        <w:rPr>
          <w:rFonts w:asciiTheme="minorHAnsi" w:hAnsiTheme="minorHAnsi" w:cstheme="minorHAnsi"/>
          <w:i/>
          <w:color w:val="auto"/>
        </w:rPr>
        <w:t xml:space="preserve"> </w:t>
      </w:r>
      <w:r w:rsidR="00E44F95" w:rsidRPr="00307251">
        <w:rPr>
          <w:rFonts w:asciiTheme="minorHAnsi" w:hAnsiTheme="minorHAnsi" w:cstheme="minorHAnsi"/>
          <w:i/>
          <w:color w:val="auto"/>
        </w:rPr>
        <w:t>in 2018.</w:t>
      </w:r>
      <w:r w:rsidR="00DF4624" w:rsidRPr="00307251">
        <w:rPr>
          <w:rFonts w:asciiTheme="minorHAnsi" w:hAnsiTheme="minorHAnsi" w:cstheme="minorHAnsi"/>
          <w:i/>
          <w:color w:val="auto"/>
        </w:rPr>
        <w:t>”</w:t>
      </w:r>
    </w:p>
    <w:p w:rsidR="00A83151" w:rsidRPr="00307251" w:rsidRDefault="00A83151" w:rsidP="00307251">
      <w:pPr>
        <w:pStyle w:val="Default"/>
        <w:jc w:val="both"/>
        <w:rPr>
          <w:rFonts w:asciiTheme="minorHAnsi" w:hAnsiTheme="minorHAnsi"/>
          <w:color w:val="auto"/>
        </w:rPr>
      </w:pPr>
    </w:p>
    <w:p w:rsidR="005D3AAB" w:rsidRPr="00307251" w:rsidRDefault="005D3AAB" w:rsidP="00307251">
      <w:pPr>
        <w:rPr>
          <w:rFonts w:asciiTheme="minorHAnsi" w:hAnsiTheme="minorHAnsi"/>
          <w:b/>
        </w:rPr>
      </w:pPr>
      <w:r w:rsidRPr="00307251">
        <w:rPr>
          <w:rFonts w:asciiTheme="minorHAnsi" w:hAnsiTheme="minorHAnsi"/>
          <w:b/>
        </w:rPr>
        <w:t>About ATIR101™</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For patients suffering from blood cancers, an allogeneic hematopoietic stem cell transplantation (HSCT) is generally regarded as the most effective curative approach. During an HSCT treatment, the bone marrow, </w:t>
      </w:r>
      <w:r w:rsidRPr="00307251">
        <w:rPr>
          <w:rFonts w:asciiTheme="minorHAnsi" w:hAnsiTheme="minorHAnsi" w:cs="Calibri"/>
          <w:bCs/>
        </w:rPr>
        <w:t>harboring</w:t>
      </w:r>
      <w:r w:rsidRPr="00307251">
        <w:rPr>
          <w:rFonts w:asciiTheme="minorHAnsi" w:hAnsiTheme="minorHAnsi"/>
        </w:rPr>
        <w:t xml:space="preserve"> the diseased cancer cells, is completely destroyed and subsequently replaced by stem cells in the graft from a healthy donor. After an HSCT treatment it usually takes the patient at least six to twelve months to recover to near-normal blood cell levels and immune cell functions. During this period, the patient is highly vulnerable to infections caused by bacteria, viruses and fungi but also to disease relapse.</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(Allodepleted T-cell ImmunotheRapeutics) provides for a safe donor lymphocyte infusion (DLI) from a partially matched (haploidentical) family member without the risk of causing severe Graft-versus-Host-Disease (GVHD). The T-cells in ATIR101™ will help fight </w:t>
      </w:r>
      <w:r w:rsidRPr="00307251">
        <w:rPr>
          <w:rFonts w:asciiTheme="minorHAnsi" w:hAnsiTheme="minorHAnsi"/>
        </w:rPr>
        <w:lastRenderedPageBreak/>
        <w:t xml:space="preserve">infections and remaining </w:t>
      </w:r>
      <w:r w:rsidRPr="00307251">
        <w:rPr>
          <w:rFonts w:asciiTheme="minorHAnsi" w:eastAsia="Times New Roman" w:hAnsiTheme="minorHAnsi" w:cs="Calibri"/>
          <w:lang w:eastAsia="en-US"/>
        </w:rPr>
        <w:t>tumor</w:t>
      </w:r>
      <w:r w:rsidRPr="00307251">
        <w:rPr>
          <w:rFonts w:asciiTheme="minorHAnsi" w:hAnsiTheme="minorHAnsi"/>
        </w:rPr>
        <w:t xml:space="preserve"> cells and thereby bridge the time until the immune system has fully re-grown from stem cells in the transplanted graft.</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In ATIR101™, T-cells that would cause GVHD are eliminated from the donor lymphocytes using Kiadis Pharma’s photodepletion technology, minimizing the risk of GVHD and eliminating the need for prophylactic immune-suppression. At the same time, ATIR101™ contains potential cancer killing T-cells from the donor that could eliminate residual cancer cells and help prevent relapse of the disease, known as the Graft-versus-</w:t>
      </w:r>
      <w:r w:rsidRPr="00307251">
        <w:rPr>
          <w:rFonts w:asciiTheme="minorHAnsi" w:eastAsia="Times New Roman" w:hAnsiTheme="minorHAnsi" w:cs="Calibri"/>
          <w:lang w:eastAsia="en-US"/>
        </w:rPr>
        <w:t>Leukemia</w:t>
      </w:r>
      <w:r w:rsidRPr="00307251">
        <w:rPr>
          <w:rFonts w:asciiTheme="minorHAnsi" w:hAnsiTheme="minorHAnsi"/>
        </w:rPr>
        <w:t xml:space="preserve"> (GVL) effect.</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Therefore, ATIR101™, administered as an adjunctive immuno-therapeutic on top of HSCT, provides the patient with functional, mature immune cells from a partially matched family donor that can fight infections and </w:t>
      </w:r>
      <w:r w:rsidRPr="00307251">
        <w:rPr>
          <w:rFonts w:asciiTheme="minorHAnsi" w:hAnsiTheme="minorHAnsi" w:cs="Calibri"/>
        </w:rPr>
        <w:t>tumor</w:t>
      </w:r>
      <w:r w:rsidRPr="00307251">
        <w:rPr>
          <w:rFonts w:asciiTheme="minorHAnsi" w:hAnsiTheme="minorHAnsi"/>
        </w:rPr>
        <w:t xml:space="preserve"> cells but that do not cause GVHD. ATIR101™ thus has the potential to make curative HSCT a viable option to many more patients.</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The Company estimates that approximately 35% of patients who are eligible and in urgent need of HSCT will not find a matching donor in time. A partially matched (haploidentical) family donor, however, will be available to over 95% of patients.</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consisting of donor T-cells that fight infections and residual </w:t>
      </w:r>
      <w:r w:rsidRPr="00307251">
        <w:rPr>
          <w:rFonts w:asciiTheme="minorHAnsi" w:hAnsiTheme="minorHAnsi" w:cs="Calibri"/>
        </w:rPr>
        <w:t>tumor</w:t>
      </w:r>
      <w:r w:rsidRPr="00307251">
        <w:rPr>
          <w:rFonts w:asciiTheme="minorHAnsi" w:hAnsiTheme="minorHAnsi"/>
        </w:rPr>
        <w:t xml:space="preserve"> cells while not eliciting severe GVHD, is designed to result in low relapse rates and low rates of death due to infections, in the absence of severe acute GVHD. </w:t>
      </w:r>
    </w:p>
    <w:p w:rsidR="005D3AAB" w:rsidRPr="00307251" w:rsidRDefault="005D3AAB" w:rsidP="00307251">
      <w:pPr>
        <w:widowControl w:val="0"/>
        <w:autoSpaceDE w:val="0"/>
        <w:autoSpaceDN w:val="0"/>
        <w:adjustRightInd w:val="0"/>
        <w:ind w:right="135"/>
        <w:jc w:val="both"/>
        <w:rPr>
          <w:rFonts w:asciiTheme="minorHAnsi" w:hAnsiTheme="minorHAnsi"/>
        </w:rPr>
      </w:pPr>
    </w:p>
    <w:p w:rsidR="005D3AAB" w:rsidRPr="00307251" w:rsidRDefault="005D3AAB" w:rsidP="00307251">
      <w:pPr>
        <w:pStyle w:val="NormalWeb"/>
        <w:spacing w:before="0" w:beforeAutospacing="0" w:after="0" w:afterAutospacing="0"/>
        <w:jc w:val="both"/>
        <w:rPr>
          <w:rFonts w:asciiTheme="minorHAnsi" w:hAnsiTheme="minorHAnsi"/>
          <w:b/>
        </w:rPr>
      </w:pPr>
      <w:r w:rsidRPr="00307251">
        <w:rPr>
          <w:rFonts w:asciiTheme="minorHAnsi" w:hAnsiTheme="minorHAnsi"/>
          <w:b/>
        </w:rPr>
        <w:t xml:space="preserve">About Kiadis Pharma </w:t>
      </w:r>
    </w:p>
    <w:p w:rsidR="005D3AAB" w:rsidRPr="00307251" w:rsidRDefault="005D3AAB" w:rsidP="00307251">
      <w:pPr>
        <w:pStyle w:val="NormalWeb"/>
        <w:spacing w:before="0" w:beforeAutospacing="0" w:after="0" w:afterAutospacing="0"/>
        <w:jc w:val="both"/>
        <w:rPr>
          <w:rFonts w:asciiTheme="minorHAnsi" w:hAnsiTheme="minorHAnsi"/>
        </w:rPr>
      </w:pPr>
      <w:r w:rsidRPr="00307251">
        <w:rPr>
          <w:rFonts w:asciiTheme="minorHAnsi" w:hAnsiTheme="minorHAnsi"/>
        </w:rPr>
        <w:t xml:space="preserve">Kiadis Pharma is focused on cell-based immunotherapy products for the treatment of blood cancers and inherited blood disorders. The </w:t>
      </w:r>
      <w:r w:rsidRPr="00307251">
        <w:rPr>
          <w:rFonts w:asciiTheme="minorHAnsi" w:hAnsiTheme="minorHAnsi" w:cs="Verdana"/>
        </w:rPr>
        <w:t>Company’s</w:t>
      </w:r>
      <w:r w:rsidRPr="00307251">
        <w:rPr>
          <w:rFonts w:asciiTheme="minorHAnsi" w:hAnsiTheme="minorHAnsi"/>
        </w:rPr>
        <w:t xml:space="preserve"> products have the potential to address the risks and limitations connected with allogeneic hematopoietic stem cell transplantation (HSCT), </w:t>
      </w:r>
      <w:r w:rsidRPr="00307251">
        <w:rPr>
          <w:rFonts w:asciiTheme="minorHAnsi" w:hAnsiTheme="minorHAnsi" w:cs="Verdana"/>
        </w:rPr>
        <w:t>namely Graft</w:t>
      </w:r>
      <w:r w:rsidRPr="00307251">
        <w:rPr>
          <w:rFonts w:asciiTheme="minorHAnsi" w:hAnsiTheme="minorHAnsi"/>
        </w:rPr>
        <w:t>-versus-</w:t>
      </w:r>
      <w:r w:rsidRPr="00307251">
        <w:rPr>
          <w:rFonts w:asciiTheme="minorHAnsi" w:hAnsiTheme="minorHAnsi" w:cs="Verdana"/>
        </w:rPr>
        <w:t>Host-Disease</w:t>
      </w:r>
      <w:r w:rsidRPr="00307251">
        <w:rPr>
          <w:rFonts w:asciiTheme="minorHAnsi" w:hAnsiTheme="minorHAnsi"/>
        </w:rPr>
        <w:t xml:space="preserve"> (GVHD), cancer relapse, opportunistic infections and limited matched donor availability. </w:t>
      </w:r>
      <w:r w:rsidRPr="00307251">
        <w:rPr>
          <w:rFonts w:asciiTheme="minorHAnsi" w:hAnsiTheme="minorHAnsi" w:cs="Calibri"/>
        </w:rPr>
        <w:t>The</w:t>
      </w:r>
      <w:r w:rsidRPr="00307251">
        <w:rPr>
          <w:rFonts w:asciiTheme="minorHAnsi" w:hAnsiTheme="minorHAnsi"/>
        </w:rPr>
        <w:t xml:space="preserve"> Company believes that HSCT could become a first-choice treatment for blood cancers, inherited blood disorders and possibly autoimmune diseases and solid organ transplantations.</w:t>
      </w:r>
    </w:p>
    <w:p w:rsidR="005D3AAB" w:rsidRPr="00307251" w:rsidRDefault="005D3AAB" w:rsidP="00307251">
      <w:pPr>
        <w:pStyle w:val="NormalWeb"/>
        <w:spacing w:before="0" w:beforeAutospacing="0" w:after="0" w:afterAutospacing="0"/>
        <w:jc w:val="both"/>
        <w:rPr>
          <w:rFonts w:asciiTheme="minorHAnsi" w:hAnsiTheme="minorHAnsi"/>
        </w:rPr>
      </w:pPr>
    </w:p>
    <w:p w:rsidR="00FC1D95"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On December 5, 2016 at the </w:t>
      </w:r>
      <w:r w:rsidRPr="00307251">
        <w:rPr>
          <w:rFonts w:asciiTheme="minorHAnsi" w:hAnsiTheme="minorHAnsi"/>
        </w:rPr>
        <w:t xml:space="preserve">Annual Meeting </w:t>
      </w:r>
      <w:r w:rsidRPr="00307251">
        <w:rPr>
          <w:rFonts w:asciiTheme="minorHAnsi" w:hAnsiTheme="minorHAnsi" w:cs="Calibri"/>
        </w:rPr>
        <w:t>of the American Society of Hematology (ASH)</w:t>
      </w:r>
      <w:r w:rsidRPr="00307251">
        <w:rPr>
          <w:rFonts w:asciiTheme="minorHAnsi" w:hAnsiTheme="minorHAnsi" w:cs="Verdana"/>
        </w:rPr>
        <w:t xml:space="preserve">, the Company reported positive Phase II results with its lead product ATIR101™ </w:t>
      </w:r>
      <w:r w:rsidRPr="00307251">
        <w:rPr>
          <w:rFonts w:asciiTheme="minorHAnsi" w:hAnsiTheme="minorHAnsi"/>
        </w:rPr>
        <w:t xml:space="preserve">in patients with blood cancer. The data showed that ATIR101™ significantly reduced Transplant Related Mortality and significantly improved Overall Survival. In addition, </w:t>
      </w:r>
      <w:r w:rsidRPr="00307251">
        <w:rPr>
          <w:rFonts w:asciiTheme="minorHAnsi" w:hAnsiTheme="minorHAnsi" w:cs="Arial"/>
        </w:rPr>
        <w:t xml:space="preserve">ATIR101™ </w:t>
      </w:r>
      <w:r w:rsidRPr="00307251">
        <w:rPr>
          <w:rFonts w:asciiTheme="minorHAnsi" w:hAnsiTheme="minorHAnsi"/>
        </w:rPr>
        <w:t>did not elicit grade III-IV GVHD in any patient.</w:t>
      </w:r>
      <w:r w:rsidRPr="00307251">
        <w:rPr>
          <w:rFonts w:asciiTheme="minorHAnsi" w:hAnsiTheme="minorHAnsi" w:cs="Verdana"/>
        </w:rPr>
        <w:t xml:space="preserve"> </w:t>
      </w:r>
      <w:r w:rsidR="00FC1D95" w:rsidRPr="00307251">
        <w:rPr>
          <w:rFonts w:asciiTheme="minorHAnsi" w:hAnsiTheme="minorHAnsi"/>
        </w:rPr>
        <w:t xml:space="preserve">Based on these positive results, a Phase III clinical trial has been initiated. </w:t>
      </w:r>
      <w:r w:rsidRPr="00307251">
        <w:rPr>
          <w:rFonts w:asciiTheme="minorHAnsi" w:hAnsiTheme="minorHAnsi" w:cs="Verdana"/>
        </w:rPr>
        <w:t xml:space="preserve">ATIR101™ has been granted Orphan Drug Designations both in the US and Europe. </w:t>
      </w:r>
    </w:p>
    <w:p w:rsidR="00030E1D" w:rsidRPr="00307251" w:rsidRDefault="00030E1D" w:rsidP="00307251">
      <w:pPr>
        <w:widowControl w:val="0"/>
        <w:autoSpaceDE w:val="0"/>
        <w:autoSpaceDN w:val="0"/>
        <w:adjustRightInd w:val="0"/>
        <w:ind w:right="135"/>
        <w:jc w:val="both"/>
        <w:rPr>
          <w:rFonts w:asciiTheme="minorHAnsi" w:hAnsiTheme="minorHAnsi" w:cs="Verdana"/>
        </w:rPr>
      </w:pPr>
    </w:p>
    <w:p w:rsidR="005D3AAB"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The Company’s second product candidate, ATIR201™, addresses inherited blood disorders with an initial focus on thalassemia, a disease which results in destruction of red blood cells in patients. </w:t>
      </w:r>
      <w:bookmarkStart w:id="0" w:name="OLE_LINK1"/>
      <w:r w:rsidRPr="00307251">
        <w:rPr>
          <w:rFonts w:asciiTheme="minorHAnsi" w:hAnsiTheme="minorHAnsi" w:cs="Verdana"/>
        </w:rPr>
        <w:t xml:space="preserve">ATIR201™ Phase I/II clinical development </w:t>
      </w:r>
      <w:r w:rsidR="001D08AA" w:rsidRPr="00307251">
        <w:rPr>
          <w:rFonts w:asciiTheme="minorHAnsi" w:hAnsiTheme="minorHAnsi" w:cs="Verdana"/>
        </w:rPr>
        <w:t>has been initiated recently</w:t>
      </w:r>
      <w:bookmarkEnd w:id="0"/>
      <w:r w:rsidRPr="00307251">
        <w:rPr>
          <w:rFonts w:asciiTheme="minorHAnsi" w:hAnsiTheme="minorHAnsi" w:cs="Verdana"/>
        </w:rPr>
        <w:t>.</w:t>
      </w:r>
    </w:p>
    <w:p w:rsidR="005D3AAB" w:rsidRPr="00307251" w:rsidRDefault="005D3AAB" w:rsidP="00307251">
      <w:pPr>
        <w:autoSpaceDE w:val="0"/>
        <w:autoSpaceDN w:val="0"/>
        <w:adjustRightInd w:val="0"/>
        <w:jc w:val="both"/>
        <w:rPr>
          <w:rFonts w:asciiTheme="minorHAnsi" w:hAnsiTheme="minorHAnsi" w:cs="Calibri"/>
        </w:rPr>
      </w:pPr>
    </w:p>
    <w:p w:rsidR="005D3AAB" w:rsidRPr="00307251" w:rsidRDefault="005D3AAB" w:rsidP="00307251">
      <w:pPr>
        <w:jc w:val="both"/>
        <w:outlineLvl w:val="0"/>
        <w:rPr>
          <w:rFonts w:asciiTheme="minorHAnsi" w:hAnsiTheme="minorHAnsi" w:cs="Calibri"/>
          <w:bCs/>
        </w:rPr>
      </w:pPr>
      <w:r w:rsidRPr="00307251">
        <w:rPr>
          <w:rFonts w:asciiTheme="minorHAnsi" w:hAnsiTheme="minorHAnsi" w:cs="Calibri"/>
        </w:rPr>
        <w:t xml:space="preserve">Kiadis Pharma, </w:t>
      </w:r>
      <w:r w:rsidRPr="00307251">
        <w:rPr>
          <w:rFonts w:asciiTheme="minorHAnsi" w:hAnsiTheme="minorHAnsi" w:cs="Verdana"/>
        </w:rPr>
        <w:t>based in Amsterdam, The Netherlands, was granted</w:t>
      </w:r>
      <w:r w:rsidRPr="00307251">
        <w:rPr>
          <w:rFonts w:asciiTheme="minorHAnsi" w:hAnsiTheme="minorHAnsi"/>
        </w:rPr>
        <w:t xml:space="preserve"> an Advanced Therapy Medicinal Product (ATMP) certificate for manufacturing quality and non-clinical data </w:t>
      </w:r>
      <w:r w:rsidRPr="00307251">
        <w:rPr>
          <w:rFonts w:asciiTheme="minorHAnsi" w:hAnsiTheme="minorHAnsi" w:cs="Calibri"/>
        </w:rPr>
        <w:t>by the European Medicines Agency (EMA). The Company’s</w:t>
      </w:r>
      <w:r w:rsidRPr="00307251">
        <w:rPr>
          <w:rFonts w:asciiTheme="minorHAnsi" w:hAnsiTheme="minorHAnsi" w:cs="Verdana"/>
        </w:rPr>
        <w:t xml:space="preserve"> shares are listed on Euronext Amsterdam and Euronext Brussels. For more information visit </w:t>
      </w:r>
      <w:hyperlink r:id="rId14" w:history="1">
        <w:r w:rsidRPr="00307251">
          <w:rPr>
            <w:rStyle w:val="Hyperlink"/>
            <w:rFonts w:asciiTheme="minorHAnsi" w:hAnsiTheme="minorHAnsi" w:cs="Verdana"/>
            <w:color w:val="auto"/>
          </w:rPr>
          <w:t>www.kiadis.com</w:t>
        </w:r>
      </w:hyperlink>
    </w:p>
    <w:p w:rsidR="005D3AAB" w:rsidRPr="00307251" w:rsidRDefault="005D3AAB" w:rsidP="00307251">
      <w:pPr>
        <w:pStyle w:val="NormalWeb"/>
        <w:spacing w:before="0" w:beforeAutospacing="0" w:after="0" w:afterAutospacing="0"/>
        <w:jc w:val="both"/>
        <w:rPr>
          <w:rFonts w:asciiTheme="minorHAnsi" w:hAnsiTheme="minorHAnsi"/>
          <w:b/>
        </w:rPr>
      </w:pPr>
      <w:bookmarkStart w:id="1" w:name="_GoBack"/>
      <w:bookmarkEnd w:id="1"/>
    </w:p>
    <w:p w:rsidR="005D3AAB" w:rsidRPr="00307251" w:rsidRDefault="005D3AAB" w:rsidP="00307251">
      <w:pPr>
        <w:jc w:val="both"/>
        <w:outlineLvl w:val="0"/>
        <w:rPr>
          <w:rFonts w:asciiTheme="minorHAnsi" w:hAnsiTheme="minorHAnsi"/>
          <w:b/>
        </w:rPr>
      </w:pPr>
      <w:r w:rsidRPr="00307251">
        <w:rPr>
          <w:rFonts w:asciiTheme="minorHAnsi" w:hAnsiTheme="minorHAnsi"/>
          <w:b/>
        </w:rPr>
        <w:t>Company Contact:</w:t>
      </w:r>
    </w:p>
    <w:p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lastRenderedPageBreak/>
        <w:t>Manfred Rüdiger, CEO</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Kiadis Pharma</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Entrada 231-234</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1114 AA Amsterdam-Duivendrecht</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The Netherlands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+31 20 314 02 50</w:t>
      </w:r>
    </w:p>
    <w:p w:rsidR="005D3AAB" w:rsidRPr="00307251" w:rsidRDefault="005D3AAB" w:rsidP="00307251">
      <w:pPr>
        <w:widowControl w:val="0"/>
        <w:autoSpaceDE w:val="0"/>
        <w:autoSpaceDN w:val="0"/>
        <w:adjustRightInd w:val="0"/>
        <w:ind w:right="135"/>
        <w:rPr>
          <w:rFonts w:asciiTheme="minorHAnsi" w:hAnsiTheme="minorHAnsi"/>
        </w:rPr>
      </w:pPr>
      <w:r w:rsidRPr="00307251">
        <w:rPr>
          <w:rFonts w:asciiTheme="minorHAnsi" w:hAnsiTheme="minorHAnsi"/>
        </w:rPr>
        <w:t>communication@kiadis.com</w:t>
      </w:r>
    </w:p>
    <w:p w:rsidR="005D3AAB" w:rsidRPr="00307251" w:rsidRDefault="005D3AAB" w:rsidP="00307251">
      <w:pPr>
        <w:widowControl w:val="0"/>
        <w:autoSpaceDE w:val="0"/>
        <w:autoSpaceDN w:val="0"/>
        <w:adjustRightInd w:val="0"/>
        <w:ind w:right="135"/>
        <w:rPr>
          <w:rFonts w:asciiTheme="minorHAnsi" w:hAnsiTheme="minorHAnsi"/>
        </w:rPr>
      </w:pPr>
    </w:p>
    <w:p w:rsidR="005D3AAB" w:rsidRPr="00307251" w:rsidRDefault="005D3AAB" w:rsidP="00307251">
      <w:pPr>
        <w:widowControl w:val="0"/>
        <w:autoSpaceDE w:val="0"/>
        <w:autoSpaceDN w:val="0"/>
        <w:adjustRightInd w:val="0"/>
        <w:ind w:right="135"/>
        <w:jc w:val="both"/>
        <w:outlineLvl w:val="0"/>
        <w:rPr>
          <w:rFonts w:asciiTheme="minorHAnsi" w:hAnsiTheme="minorHAnsi"/>
          <w:b/>
        </w:rPr>
      </w:pPr>
      <w:r w:rsidRPr="00307251">
        <w:rPr>
          <w:rFonts w:asciiTheme="minorHAnsi" w:hAnsiTheme="minorHAnsi"/>
          <w:b/>
        </w:rPr>
        <w:t>International Media and Investor Contact:</w:t>
      </w:r>
    </w:p>
    <w:p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Mary-Jane Elliott, Lindsey Neville, Hendrik Thys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Consilium Strategic Communications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+44 (0) 203 709 5708</w:t>
      </w:r>
    </w:p>
    <w:p w:rsidR="005D3AAB" w:rsidRPr="00307251" w:rsidRDefault="006F228E" w:rsidP="00307251">
      <w:pPr>
        <w:widowControl w:val="0"/>
        <w:autoSpaceDE w:val="0"/>
        <w:autoSpaceDN w:val="0"/>
        <w:adjustRightInd w:val="0"/>
        <w:ind w:right="135"/>
        <w:jc w:val="both"/>
        <w:rPr>
          <w:rFonts w:asciiTheme="minorHAnsi" w:hAnsiTheme="minorHAnsi"/>
        </w:rPr>
      </w:pPr>
      <w:hyperlink r:id="rId15" w:history="1">
        <w:r w:rsidR="005D3AAB" w:rsidRPr="00307251">
          <w:rPr>
            <w:rStyle w:val="Hyperlink"/>
            <w:rFonts w:asciiTheme="minorHAnsi" w:hAnsiTheme="minorHAnsi"/>
            <w:color w:val="auto"/>
          </w:rPr>
          <w:t>kiadis@consilium-comms.com</w:t>
        </w:r>
      </w:hyperlink>
    </w:p>
    <w:p w:rsidR="005D3AAB" w:rsidRPr="00307251" w:rsidRDefault="005D3AAB" w:rsidP="00307251">
      <w:pPr>
        <w:pStyle w:val="ssPara1"/>
        <w:spacing w:after="0"/>
        <w:rPr>
          <w:rFonts w:asciiTheme="minorHAnsi" w:eastAsia="MS Mincho" w:hAnsiTheme="minorHAnsi"/>
          <w:sz w:val="24"/>
          <w:szCs w:val="24"/>
          <w:lang w:val="en-US"/>
        </w:rPr>
      </w:pPr>
    </w:p>
    <w:p w:rsidR="005D3AAB" w:rsidRPr="00307251" w:rsidRDefault="005D3AAB" w:rsidP="00307251">
      <w:pPr>
        <w:jc w:val="both"/>
        <w:rPr>
          <w:rFonts w:asciiTheme="minorHAnsi" w:hAnsiTheme="minorHAnsi"/>
        </w:rPr>
      </w:pPr>
      <w:r w:rsidRPr="00307251">
        <w:rPr>
          <w:rFonts w:asciiTheme="minorHAnsi" w:hAnsiTheme="minorHAnsi"/>
          <w:b/>
        </w:rPr>
        <w:t>Forward Looking Statements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i/>
        </w:rPr>
        <w:t>Certain statements, beliefs and opinions in this press release are forward-looking, which reflect Kiadis Pharma’s or, as appropriate, Kiadis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w:t>
      </w:r>
      <w:r w:rsidRPr="00307251">
        <w:rPr>
          <w:rFonts w:asciiTheme="minorHAnsi" w:hAnsiTheme="minorHAnsi" w:cs="Arial"/>
          <w:i/>
          <w:iCs/>
        </w:rPr>
        <w:t> </w:t>
      </w:r>
      <w:r w:rsidRPr="00307251">
        <w:rPr>
          <w:rFonts w:asciiTheme="minorHAnsi" w:hAnsiTheme="minorHAnsi"/>
          <w:i/>
        </w:rPr>
        <w:t>press release or the actual occurrence of the forecasted developments. You should not place undue reliance on forward-looking statements, which speak only as of the date of this press release.</w:t>
      </w:r>
    </w:p>
    <w:sectPr w:rsidR="005D3AAB" w:rsidRPr="00307251" w:rsidSect="00B4363E">
      <w:headerReference w:type="default" r:id="rId16"/>
      <w:pgSz w:w="11900" w:h="16840"/>
      <w:pgMar w:top="1144" w:right="1268" w:bottom="851" w:left="1417"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8E" w:rsidRDefault="006F228E" w:rsidP="005E49EF">
      <w:r>
        <w:separator/>
      </w:r>
    </w:p>
  </w:endnote>
  <w:endnote w:type="continuationSeparator" w:id="0">
    <w:p w:rsidR="006F228E" w:rsidRDefault="006F228E" w:rsidP="005E49EF">
      <w:r>
        <w:continuationSeparator/>
      </w:r>
    </w:p>
  </w:endnote>
  <w:endnote w:type="continuationNotice" w:id="1">
    <w:p w:rsidR="006F228E" w:rsidRDefault="006F2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8E" w:rsidRDefault="006F228E" w:rsidP="005E49EF">
      <w:r>
        <w:separator/>
      </w:r>
    </w:p>
  </w:footnote>
  <w:footnote w:type="continuationSeparator" w:id="0">
    <w:p w:rsidR="006F228E" w:rsidRDefault="006F228E" w:rsidP="005E49EF">
      <w:r>
        <w:continuationSeparator/>
      </w:r>
    </w:p>
  </w:footnote>
  <w:footnote w:type="continuationNotice" w:id="1">
    <w:p w:rsidR="006F228E" w:rsidRDefault="006F2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0D" w:rsidRDefault="005A040D">
    <w:pPr>
      <w:pStyle w:val="Header"/>
    </w:pPr>
    <w:r>
      <w:tab/>
    </w:r>
  </w:p>
  <w:p w:rsidR="005A040D" w:rsidRDefault="005A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DA"/>
    <w:multiLevelType w:val="multilevel"/>
    <w:tmpl w:val="A036D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9203A"/>
    <w:multiLevelType w:val="hybridMultilevel"/>
    <w:tmpl w:val="86923834"/>
    <w:lvl w:ilvl="0" w:tplc="128CF86A">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F750A"/>
    <w:multiLevelType w:val="hybridMultilevel"/>
    <w:tmpl w:val="C6C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B9E"/>
    <w:multiLevelType w:val="hybridMultilevel"/>
    <w:tmpl w:val="CE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72F22"/>
    <w:multiLevelType w:val="hybridMultilevel"/>
    <w:tmpl w:val="B30C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2765"/>
    <w:multiLevelType w:val="hybridMultilevel"/>
    <w:tmpl w:val="0F7EB04C"/>
    <w:lvl w:ilvl="0" w:tplc="593261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C18"/>
    <w:multiLevelType w:val="hybridMultilevel"/>
    <w:tmpl w:val="703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522"/>
    <w:multiLevelType w:val="hybridMultilevel"/>
    <w:tmpl w:val="8AD0D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742EF"/>
    <w:multiLevelType w:val="hybridMultilevel"/>
    <w:tmpl w:val="219C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98172A"/>
    <w:multiLevelType w:val="hybridMultilevel"/>
    <w:tmpl w:val="D67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72188"/>
    <w:multiLevelType w:val="hybridMultilevel"/>
    <w:tmpl w:val="E5EC38CA"/>
    <w:lvl w:ilvl="0" w:tplc="29B8BBEE">
      <w:numFmt w:val="bullet"/>
      <w:lvlText w:val="•"/>
      <w:lvlJc w:val="left"/>
      <w:pPr>
        <w:ind w:left="1080" w:hanging="720"/>
      </w:pPr>
      <w:rPr>
        <w:rFonts w:ascii="Arial" w:eastAsia="SimSun" w:hAnsi="Aria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15:restartNumberingAfterBreak="0">
    <w:nsid w:val="181B7F2F"/>
    <w:multiLevelType w:val="hybridMultilevel"/>
    <w:tmpl w:val="8C3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6241D"/>
    <w:multiLevelType w:val="hybridMultilevel"/>
    <w:tmpl w:val="70CC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5F4262"/>
    <w:multiLevelType w:val="hybridMultilevel"/>
    <w:tmpl w:val="D70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61096"/>
    <w:multiLevelType w:val="hybridMultilevel"/>
    <w:tmpl w:val="EF926F54"/>
    <w:lvl w:ilvl="0" w:tplc="56BE2524">
      <w:start w:val="1"/>
      <w:numFmt w:val="bullet"/>
      <w:lvlText w:val="•"/>
      <w:lvlJc w:val="left"/>
      <w:pPr>
        <w:tabs>
          <w:tab w:val="num" w:pos="720"/>
        </w:tabs>
        <w:ind w:left="720" w:hanging="360"/>
      </w:pPr>
      <w:rPr>
        <w:rFonts w:ascii="Arial" w:hAnsi="Arial" w:hint="default"/>
      </w:rPr>
    </w:lvl>
    <w:lvl w:ilvl="1" w:tplc="442A62C6" w:tentative="1">
      <w:start w:val="1"/>
      <w:numFmt w:val="bullet"/>
      <w:lvlText w:val="•"/>
      <w:lvlJc w:val="left"/>
      <w:pPr>
        <w:tabs>
          <w:tab w:val="num" w:pos="1440"/>
        </w:tabs>
        <w:ind w:left="1440" w:hanging="360"/>
      </w:pPr>
      <w:rPr>
        <w:rFonts w:ascii="Arial" w:hAnsi="Arial" w:hint="default"/>
      </w:rPr>
    </w:lvl>
    <w:lvl w:ilvl="2" w:tplc="BDE806BE" w:tentative="1">
      <w:start w:val="1"/>
      <w:numFmt w:val="bullet"/>
      <w:lvlText w:val="•"/>
      <w:lvlJc w:val="left"/>
      <w:pPr>
        <w:tabs>
          <w:tab w:val="num" w:pos="2160"/>
        </w:tabs>
        <w:ind w:left="2160" w:hanging="360"/>
      </w:pPr>
      <w:rPr>
        <w:rFonts w:ascii="Arial" w:hAnsi="Arial" w:hint="default"/>
      </w:rPr>
    </w:lvl>
    <w:lvl w:ilvl="3" w:tplc="F300CCAC" w:tentative="1">
      <w:start w:val="1"/>
      <w:numFmt w:val="bullet"/>
      <w:lvlText w:val="•"/>
      <w:lvlJc w:val="left"/>
      <w:pPr>
        <w:tabs>
          <w:tab w:val="num" w:pos="2880"/>
        </w:tabs>
        <w:ind w:left="2880" w:hanging="360"/>
      </w:pPr>
      <w:rPr>
        <w:rFonts w:ascii="Arial" w:hAnsi="Arial" w:hint="default"/>
      </w:rPr>
    </w:lvl>
    <w:lvl w:ilvl="4" w:tplc="7B3C301A" w:tentative="1">
      <w:start w:val="1"/>
      <w:numFmt w:val="bullet"/>
      <w:lvlText w:val="•"/>
      <w:lvlJc w:val="left"/>
      <w:pPr>
        <w:tabs>
          <w:tab w:val="num" w:pos="3600"/>
        </w:tabs>
        <w:ind w:left="3600" w:hanging="360"/>
      </w:pPr>
      <w:rPr>
        <w:rFonts w:ascii="Arial" w:hAnsi="Arial" w:hint="default"/>
      </w:rPr>
    </w:lvl>
    <w:lvl w:ilvl="5" w:tplc="C3CAD3E4" w:tentative="1">
      <w:start w:val="1"/>
      <w:numFmt w:val="bullet"/>
      <w:lvlText w:val="•"/>
      <w:lvlJc w:val="left"/>
      <w:pPr>
        <w:tabs>
          <w:tab w:val="num" w:pos="4320"/>
        </w:tabs>
        <w:ind w:left="4320" w:hanging="360"/>
      </w:pPr>
      <w:rPr>
        <w:rFonts w:ascii="Arial" w:hAnsi="Arial" w:hint="default"/>
      </w:rPr>
    </w:lvl>
    <w:lvl w:ilvl="6" w:tplc="55866D70" w:tentative="1">
      <w:start w:val="1"/>
      <w:numFmt w:val="bullet"/>
      <w:lvlText w:val="•"/>
      <w:lvlJc w:val="left"/>
      <w:pPr>
        <w:tabs>
          <w:tab w:val="num" w:pos="5040"/>
        </w:tabs>
        <w:ind w:left="5040" w:hanging="360"/>
      </w:pPr>
      <w:rPr>
        <w:rFonts w:ascii="Arial" w:hAnsi="Arial" w:hint="default"/>
      </w:rPr>
    </w:lvl>
    <w:lvl w:ilvl="7" w:tplc="E85CC6EC" w:tentative="1">
      <w:start w:val="1"/>
      <w:numFmt w:val="bullet"/>
      <w:lvlText w:val="•"/>
      <w:lvlJc w:val="left"/>
      <w:pPr>
        <w:tabs>
          <w:tab w:val="num" w:pos="5760"/>
        </w:tabs>
        <w:ind w:left="5760" w:hanging="360"/>
      </w:pPr>
      <w:rPr>
        <w:rFonts w:ascii="Arial" w:hAnsi="Arial" w:hint="default"/>
      </w:rPr>
    </w:lvl>
    <w:lvl w:ilvl="8" w:tplc="BFC20E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61755F"/>
    <w:multiLevelType w:val="hybridMultilevel"/>
    <w:tmpl w:val="01C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062D"/>
    <w:multiLevelType w:val="hybridMultilevel"/>
    <w:tmpl w:val="2E6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54EE3"/>
    <w:multiLevelType w:val="hybridMultilevel"/>
    <w:tmpl w:val="F0AC9530"/>
    <w:lvl w:ilvl="0" w:tplc="23166594">
      <w:start w:val="1"/>
      <w:numFmt w:val="bullet"/>
      <w:lvlText w:val=""/>
      <w:lvlJc w:val="left"/>
      <w:pPr>
        <w:ind w:left="1077" w:hanging="717"/>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E5FCF"/>
    <w:multiLevelType w:val="hybridMultilevel"/>
    <w:tmpl w:val="BBB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91B7A"/>
    <w:multiLevelType w:val="hybridMultilevel"/>
    <w:tmpl w:val="8240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6564CA"/>
    <w:multiLevelType w:val="hybridMultilevel"/>
    <w:tmpl w:val="DA626358"/>
    <w:lvl w:ilvl="0" w:tplc="AF7A91BC">
      <w:start w:val="1"/>
      <w:numFmt w:val="bullet"/>
      <w:lvlText w:val="•"/>
      <w:lvlJc w:val="left"/>
      <w:pPr>
        <w:tabs>
          <w:tab w:val="num" w:pos="720"/>
        </w:tabs>
        <w:ind w:left="720" w:hanging="360"/>
      </w:pPr>
      <w:rPr>
        <w:rFonts w:ascii="Arial" w:hAnsi="Arial" w:hint="default"/>
      </w:rPr>
    </w:lvl>
    <w:lvl w:ilvl="1" w:tplc="7CEE14FA">
      <w:start w:val="1"/>
      <w:numFmt w:val="bullet"/>
      <w:lvlText w:val="•"/>
      <w:lvlJc w:val="left"/>
      <w:pPr>
        <w:tabs>
          <w:tab w:val="num" w:pos="1440"/>
        </w:tabs>
        <w:ind w:left="1440" w:hanging="360"/>
      </w:pPr>
      <w:rPr>
        <w:rFonts w:ascii="Arial" w:hAnsi="Arial" w:hint="default"/>
      </w:rPr>
    </w:lvl>
    <w:lvl w:ilvl="2" w:tplc="173A92E6" w:tentative="1">
      <w:start w:val="1"/>
      <w:numFmt w:val="bullet"/>
      <w:lvlText w:val="•"/>
      <w:lvlJc w:val="left"/>
      <w:pPr>
        <w:tabs>
          <w:tab w:val="num" w:pos="2160"/>
        </w:tabs>
        <w:ind w:left="2160" w:hanging="360"/>
      </w:pPr>
      <w:rPr>
        <w:rFonts w:ascii="Arial" w:hAnsi="Arial" w:hint="default"/>
      </w:rPr>
    </w:lvl>
    <w:lvl w:ilvl="3" w:tplc="16ECAF62" w:tentative="1">
      <w:start w:val="1"/>
      <w:numFmt w:val="bullet"/>
      <w:lvlText w:val="•"/>
      <w:lvlJc w:val="left"/>
      <w:pPr>
        <w:tabs>
          <w:tab w:val="num" w:pos="2880"/>
        </w:tabs>
        <w:ind w:left="2880" w:hanging="360"/>
      </w:pPr>
      <w:rPr>
        <w:rFonts w:ascii="Arial" w:hAnsi="Arial" w:hint="default"/>
      </w:rPr>
    </w:lvl>
    <w:lvl w:ilvl="4" w:tplc="BE9AD28A" w:tentative="1">
      <w:start w:val="1"/>
      <w:numFmt w:val="bullet"/>
      <w:lvlText w:val="•"/>
      <w:lvlJc w:val="left"/>
      <w:pPr>
        <w:tabs>
          <w:tab w:val="num" w:pos="3600"/>
        </w:tabs>
        <w:ind w:left="3600" w:hanging="360"/>
      </w:pPr>
      <w:rPr>
        <w:rFonts w:ascii="Arial" w:hAnsi="Arial" w:hint="default"/>
      </w:rPr>
    </w:lvl>
    <w:lvl w:ilvl="5" w:tplc="B06E15D8" w:tentative="1">
      <w:start w:val="1"/>
      <w:numFmt w:val="bullet"/>
      <w:lvlText w:val="•"/>
      <w:lvlJc w:val="left"/>
      <w:pPr>
        <w:tabs>
          <w:tab w:val="num" w:pos="4320"/>
        </w:tabs>
        <w:ind w:left="4320" w:hanging="360"/>
      </w:pPr>
      <w:rPr>
        <w:rFonts w:ascii="Arial" w:hAnsi="Arial" w:hint="default"/>
      </w:rPr>
    </w:lvl>
    <w:lvl w:ilvl="6" w:tplc="5F7A64BA" w:tentative="1">
      <w:start w:val="1"/>
      <w:numFmt w:val="bullet"/>
      <w:lvlText w:val="•"/>
      <w:lvlJc w:val="left"/>
      <w:pPr>
        <w:tabs>
          <w:tab w:val="num" w:pos="5040"/>
        </w:tabs>
        <w:ind w:left="5040" w:hanging="360"/>
      </w:pPr>
      <w:rPr>
        <w:rFonts w:ascii="Arial" w:hAnsi="Arial" w:hint="default"/>
      </w:rPr>
    </w:lvl>
    <w:lvl w:ilvl="7" w:tplc="C120767E" w:tentative="1">
      <w:start w:val="1"/>
      <w:numFmt w:val="bullet"/>
      <w:lvlText w:val="•"/>
      <w:lvlJc w:val="left"/>
      <w:pPr>
        <w:tabs>
          <w:tab w:val="num" w:pos="5760"/>
        </w:tabs>
        <w:ind w:left="5760" w:hanging="360"/>
      </w:pPr>
      <w:rPr>
        <w:rFonts w:ascii="Arial" w:hAnsi="Arial" w:hint="default"/>
      </w:rPr>
    </w:lvl>
    <w:lvl w:ilvl="8" w:tplc="23AABD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39270B"/>
    <w:multiLevelType w:val="hybridMultilevel"/>
    <w:tmpl w:val="1A0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5325"/>
    <w:multiLevelType w:val="hybridMultilevel"/>
    <w:tmpl w:val="D018B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7D414F"/>
    <w:multiLevelType w:val="hybridMultilevel"/>
    <w:tmpl w:val="858E15AA"/>
    <w:lvl w:ilvl="0" w:tplc="342CE1D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F5FAA"/>
    <w:multiLevelType w:val="multilevel"/>
    <w:tmpl w:val="B2AC2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7574DF"/>
    <w:multiLevelType w:val="hybridMultilevel"/>
    <w:tmpl w:val="DD0E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52A2A"/>
    <w:multiLevelType w:val="hybridMultilevel"/>
    <w:tmpl w:val="8F067882"/>
    <w:lvl w:ilvl="0" w:tplc="9F40035A">
      <w:start w:val="1"/>
      <w:numFmt w:val="bullet"/>
      <w:lvlText w:val="•"/>
      <w:lvlJc w:val="left"/>
      <w:pPr>
        <w:tabs>
          <w:tab w:val="num" w:pos="720"/>
        </w:tabs>
        <w:ind w:left="720" w:hanging="360"/>
      </w:pPr>
      <w:rPr>
        <w:rFonts w:ascii="Arial" w:hAnsi="Arial" w:hint="default"/>
      </w:rPr>
    </w:lvl>
    <w:lvl w:ilvl="1" w:tplc="E8D00AA2">
      <w:start w:val="1"/>
      <w:numFmt w:val="bullet"/>
      <w:lvlText w:val="•"/>
      <w:lvlJc w:val="left"/>
      <w:pPr>
        <w:tabs>
          <w:tab w:val="num" w:pos="1440"/>
        </w:tabs>
        <w:ind w:left="1440" w:hanging="360"/>
      </w:pPr>
      <w:rPr>
        <w:rFonts w:ascii="Arial" w:hAnsi="Arial" w:hint="default"/>
      </w:rPr>
    </w:lvl>
    <w:lvl w:ilvl="2" w:tplc="608C57CA" w:tentative="1">
      <w:start w:val="1"/>
      <w:numFmt w:val="bullet"/>
      <w:lvlText w:val="•"/>
      <w:lvlJc w:val="left"/>
      <w:pPr>
        <w:tabs>
          <w:tab w:val="num" w:pos="2160"/>
        </w:tabs>
        <w:ind w:left="2160" w:hanging="360"/>
      </w:pPr>
      <w:rPr>
        <w:rFonts w:ascii="Arial" w:hAnsi="Arial" w:hint="default"/>
      </w:rPr>
    </w:lvl>
    <w:lvl w:ilvl="3" w:tplc="41AA6B00" w:tentative="1">
      <w:start w:val="1"/>
      <w:numFmt w:val="bullet"/>
      <w:lvlText w:val="•"/>
      <w:lvlJc w:val="left"/>
      <w:pPr>
        <w:tabs>
          <w:tab w:val="num" w:pos="2880"/>
        </w:tabs>
        <w:ind w:left="2880" w:hanging="360"/>
      </w:pPr>
      <w:rPr>
        <w:rFonts w:ascii="Arial" w:hAnsi="Arial" w:hint="default"/>
      </w:rPr>
    </w:lvl>
    <w:lvl w:ilvl="4" w:tplc="6A26C4CA" w:tentative="1">
      <w:start w:val="1"/>
      <w:numFmt w:val="bullet"/>
      <w:lvlText w:val="•"/>
      <w:lvlJc w:val="left"/>
      <w:pPr>
        <w:tabs>
          <w:tab w:val="num" w:pos="3600"/>
        </w:tabs>
        <w:ind w:left="3600" w:hanging="360"/>
      </w:pPr>
      <w:rPr>
        <w:rFonts w:ascii="Arial" w:hAnsi="Arial" w:hint="default"/>
      </w:rPr>
    </w:lvl>
    <w:lvl w:ilvl="5" w:tplc="F33E4AD0" w:tentative="1">
      <w:start w:val="1"/>
      <w:numFmt w:val="bullet"/>
      <w:lvlText w:val="•"/>
      <w:lvlJc w:val="left"/>
      <w:pPr>
        <w:tabs>
          <w:tab w:val="num" w:pos="4320"/>
        </w:tabs>
        <w:ind w:left="4320" w:hanging="360"/>
      </w:pPr>
      <w:rPr>
        <w:rFonts w:ascii="Arial" w:hAnsi="Arial" w:hint="default"/>
      </w:rPr>
    </w:lvl>
    <w:lvl w:ilvl="6" w:tplc="5ED80474" w:tentative="1">
      <w:start w:val="1"/>
      <w:numFmt w:val="bullet"/>
      <w:lvlText w:val="•"/>
      <w:lvlJc w:val="left"/>
      <w:pPr>
        <w:tabs>
          <w:tab w:val="num" w:pos="5040"/>
        </w:tabs>
        <w:ind w:left="5040" w:hanging="360"/>
      </w:pPr>
      <w:rPr>
        <w:rFonts w:ascii="Arial" w:hAnsi="Arial" w:hint="default"/>
      </w:rPr>
    </w:lvl>
    <w:lvl w:ilvl="7" w:tplc="1C983378" w:tentative="1">
      <w:start w:val="1"/>
      <w:numFmt w:val="bullet"/>
      <w:lvlText w:val="•"/>
      <w:lvlJc w:val="left"/>
      <w:pPr>
        <w:tabs>
          <w:tab w:val="num" w:pos="5760"/>
        </w:tabs>
        <w:ind w:left="5760" w:hanging="360"/>
      </w:pPr>
      <w:rPr>
        <w:rFonts w:ascii="Arial" w:hAnsi="Arial" w:hint="default"/>
      </w:rPr>
    </w:lvl>
    <w:lvl w:ilvl="8" w:tplc="E8BE3E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A34C7F"/>
    <w:multiLevelType w:val="hybridMultilevel"/>
    <w:tmpl w:val="D25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54602"/>
    <w:multiLevelType w:val="hybridMultilevel"/>
    <w:tmpl w:val="200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12998"/>
    <w:multiLevelType w:val="hybridMultilevel"/>
    <w:tmpl w:val="69F2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7305"/>
    <w:multiLevelType w:val="hybridMultilevel"/>
    <w:tmpl w:val="B9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42DBA"/>
    <w:multiLevelType w:val="hybridMultilevel"/>
    <w:tmpl w:val="E7F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E0FBF"/>
    <w:multiLevelType w:val="hybridMultilevel"/>
    <w:tmpl w:val="646638B2"/>
    <w:lvl w:ilvl="0" w:tplc="84D2EA2C">
      <w:start w:val="1"/>
      <w:numFmt w:val="bullet"/>
      <w:lvlText w:val="•"/>
      <w:lvlJc w:val="left"/>
      <w:pPr>
        <w:tabs>
          <w:tab w:val="num" w:pos="720"/>
        </w:tabs>
        <w:ind w:left="720" w:hanging="360"/>
      </w:pPr>
      <w:rPr>
        <w:rFonts w:ascii="Arial" w:hAnsi="Arial" w:hint="default"/>
      </w:rPr>
    </w:lvl>
    <w:lvl w:ilvl="1" w:tplc="4FB2D2EC" w:tentative="1">
      <w:start w:val="1"/>
      <w:numFmt w:val="bullet"/>
      <w:lvlText w:val="•"/>
      <w:lvlJc w:val="left"/>
      <w:pPr>
        <w:tabs>
          <w:tab w:val="num" w:pos="1440"/>
        </w:tabs>
        <w:ind w:left="1440" w:hanging="360"/>
      </w:pPr>
      <w:rPr>
        <w:rFonts w:ascii="Arial" w:hAnsi="Arial" w:hint="default"/>
      </w:rPr>
    </w:lvl>
    <w:lvl w:ilvl="2" w:tplc="271CD640" w:tentative="1">
      <w:start w:val="1"/>
      <w:numFmt w:val="bullet"/>
      <w:lvlText w:val="•"/>
      <w:lvlJc w:val="left"/>
      <w:pPr>
        <w:tabs>
          <w:tab w:val="num" w:pos="2160"/>
        </w:tabs>
        <w:ind w:left="2160" w:hanging="360"/>
      </w:pPr>
      <w:rPr>
        <w:rFonts w:ascii="Arial" w:hAnsi="Arial" w:hint="default"/>
      </w:rPr>
    </w:lvl>
    <w:lvl w:ilvl="3" w:tplc="07B635D2" w:tentative="1">
      <w:start w:val="1"/>
      <w:numFmt w:val="bullet"/>
      <w:lvlText w:val="•"/>
      <w:lvlJc w:val="left"/>
      <w:pPr>
        <w:tabs>
          <w:tab w:val="num" w:pos="2880"/>
        </w:tabs>
        <w:ind w:left="2880" w:hanging="360"/>
      </w:pPr>
      <w:rPr>
        <w:rFonts w:ascii="Arial" w:hAnsi="Arial" w:hint="default"/>
      </w:rPr>
    </w:lvl>
    <w:lvl w:ilvl="4" w:tplc="194843EE" w:tentative="1">
      <w:start w:val="1"/>
      <w:numFmt w:val="bullet"/>
      <w:lvlText w:val="•"/>
      <w:lvlJc w:val="left"/>
      <w:pPr>
        <w:tabs>
          <w:tab w:val="num" w:pos="3600"/>
        </w:tabs>
        <w:ind w:left="3600" w:hanging="360"/>
      </w:pPr>
      <w:rPr>
        <w:rFonts w:ascii="Arial" w:hAnsi="Arial" w:hint="default"/>
      </w:rPr>
    </w:lvl>
    <w:lvl w:ilvl="5" w:tplc="7CAEB248" w:tentative="1">
      <w:start w:val="1"/>
      <w:numFmt w:val="bullet"/>
      <w:lvlText w:val="•"/>
      <w:lvlJc w:val="left"/>
      <w:pPr>
        <w:tabs>
          <w:tab w:val="num" w:pos="4320"/>
        </w:tabs>
        <w:ind w:left="4320" w:hanging="360"/>
      </w:pPr>
      <w:rPr>
        <w:rFonts w:ascii="Arial" w:hAnsi="Arial" w:hint="default"/>
      </w:rPr>
    </w:lvl>
    <w:lvl w:ilvl="6" w:tplc="1E8C4906" w:tentative="1">
      <w:start w:val="1"/>
      <w:numFmt w:val="bullet"/>
      <w:lvlText w:val="•"/>
      <w:lvlJc w:val="left"/>
      <w:pPr>
        <w:tabs>
          <w:tab w:val="num" w:pos="5040"/>
        </w:tabs>
        <w:ind w:left="5040" w:hanging="360"/>
      </w:pPr>
      <w:rPr>
        <w:rFonts w:ascii="Arial" w:hAnsi="Arial" w:hint="default"/>
      </w:rPr>
    </w:lvl>
    <w:lvl w:ilvl="7" w:tplc="D4C8817C" w:tentative="1">
      <w:start w:val="1"/>
      <w:numFmt w:val="bullet"/>
      <w:lvlText w:val="•"/>
      <w:lvlJc w:val="left"/>
      <w:pPr>
        <w:tabs>
          <w:tab w:val="num" w:pos="5760"/>
        </w:tabs>
        <w:ind w:left="5760" w:hanging="360"/>
      </w:pPr>
      <w:rPr>
        <w:rFonts w:ascii="Arial" w:hAnsi="Arial" w:hint="default"/>
      </w:rPr>
    </w:lvl>
    <w:lvl w:ilvl="8" w:tplc="17D242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D765FE"/>
    <w:multiLevelType w:val="hybridMultilevel"/>
    <w:tmpl w:val="952A14EE"/>
    <w:lvl w:ilvl="0" w:tplc="38F8E4FE">
      <w:start w:val="17"/>
      <w:numFmt w:val="bullet"/>
      <w:lvlText w:val="-"/>
      <w:lvlJc w:val="left"/>
      <w:pPr>
        <w:ind w:left="360" w:hanging="360"/>
      </w:pPr>
      <w:rPr>
        <w:rFonts w:ascii="Calibri" w:eastAsiaTheme="minorEastAsia" w:hAnsi="Calibri" w:cs="Aria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9E7DB6"/>
    <w:multiLevelType w:val="hybridMultilevel"/>
    <w:tmpl w:val="0AA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552CE"/>
    <w:multiLevelType w:val="hybridMultilevel"/>
    <w:tmpl w:val="C00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D3B15"/>
    <w:multiLevelType w:val="hybridMultilevel"/>
    <w:tmpl w:val="A86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97DC1"/>
    <w:multiLevelType w:val="hybridMultilevel"/>
    <w:tmpl w:val="60FE734C"/>
    <w:lvl w:ilvl="0" w:tplc="0409000F">
      <w:start w:val="1"/>
      <w:numFmt w:val="decimal"/>
      <w:lvlText w:val="%1."/>
      <w:lvlJc w:val="left"/>
      <w:pPr>
        <w:ind w:left="943" w:hanging="360"/>
      </w:p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8" w15:restartNumberingAfterBreak="0">
    <w:nsid w:val="70B7735F"/>
    <w:multiLevelType w:val="hybridMultilevel"/>
    <w:tmpl w:val="CDF6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33AA0"/>
    <w:multiLevelType w:val="hybridMultilevel"/>
    <w:tmpl w:val="8438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572D5"/>
    <w:multiLevelType w:val="hybridMultilevel"/>
    <w:tmpl w:val="5A8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16"/>
  </w:num>
  <w:num w:numId="5">
    <w:abstractNumId w:val="11"/>
  </w:num>
  <w:num w:numId="6">
    <w:abstractNumId w:val="10"/>
  </w:num>
  <w:num w:numId="7">
    <w:abstractNumId w:val="17"/>
  </w:num>
  <w:num w:numId="8">
    <w:abstractNumId w:val="9"/>
  </w:num>
  <w:num w:numId="9">
    <w:abstractNumId w:val="40"/>
  </w:num>
  <w:num w:numId="10">
    <w:abstractNumId w:val="35"/>
  </w:num>
  <w:num w:numId="11">
    <w:abstractNumId w:val="19"/>
  </w:num>
  <w:num w:numId="12">
    <w:abstractNumId w:val="27"/>
  </w:num>
  <w:num w:numId="13">
    <w:abstractNumId w:val="18"/>
  </w:num>
  <w:num w:numId="14">
    <w:abstractNumId w:val="6"/>
  </w:num>
  <w:num w:numId="15">
    <w:abstractNumId w:val="28"/>
  </w:num>
  <w:num w:numId="16">
    <w:abstractNumId w:val="13"/>
  </w:num>
  <w:num w:numId="17">
    <w:abstractNumId w:val="25"/>
  </w:num>
  <w:num w:numId="18">
    <w:abstractNumId w:val="29"/>
  </w:num>
  <w:num w:numId="19">
    <w:abstractNumId w:val="38"/>
  </w:num>
  <w:num w:numId="20">
    <w:abstractNumId w:val="21"/>
  </w:num>
  <w:num w:numId="21">
    <w:abstractNumId w:val="36"/>
  </w:num>
  <w:num w:numId="22">
    <w:abstractNumId w:val="31"/>
  </w:num>
  <w:num w:numId="23">
    <w:abstractNumId w:val="34"/>
  </w:num>
  <w:num w:numId="24">
    <w:abstractNumId w:val="3"/>
  </w:num>
  <w:num w:numId="25">
    <w:abstractNumId w:val="15"/>
  </w:num>
  <w:num w:numId="26">
    <w:abstractNumId w:val="4"/>
  </w:num>
  <w:num w:numId="27">
    <w:abstractNumId w:val="12"/>
  </w:num>
  <w:num w:numId="28">
    <w:abstractNumId w:val="14"/>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2"/>
  </w:num>
  <w:num w:numId="33">
    <w:abstractNumId w:val="7"/>
  </w:num>
  <w:num w:numId="34">
    <w:abstractNumId w:val="2"/>
  </w:num>
  <w:num w:numId="35">
    <w:abstractNumId w:val="39"/>
  </w:num>
  <w:num w:numId="36">
    <w:abstractNumId w:val="8"/>
  </w:num>
  <w:num w:numId="37">
    <w:abstractNumId w:val="33"/>
  </w:num>
  <w:num w:numId="38">
    <w:abstractNumId w:val="23"/>
  </w:num>
  <w:num w:numId="39">
    <w:abstractNumId w:val="26"/>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C058A"/>
    <w:rsid w:val="00000C7B"/>
    <w:rsid w:val="00000FD2"/>
    <w:rsid w:val="000017DA"/>
    <w:rsid w:val="0000710E"/>
    <w:rsid w:val="00007D3D"/>
    <w:rsid w:val="00012352"/>
    <w:rsid w:val="00012757"/>
    <w:rsid w:val="000129D9"/>
    <w:rsid w:val="00013462"/>
    <w:rsid w:val="000141B4"/>
    <w:rsid w:val="000153C5"/>
    <w:rsid w:val="000178A3"/>
    <w:rsid w:val="00020C29"/>
    <w:rsid w:val="00022D72"/>
    <w:rsid w:val="000246F1"/>
    <w:rsid w:val="00025E8C"/>
    <w:rsid w:val="0002601C"/>
    <w:rsid w:val="00030C80"/>
    <w:rsid w:val="00030E1D"/>
    <w:rsid w:val="00031133"/>
    <w:rsid w:val="00031B04"/>
    <w:rsid w:val="00031C21"/>
    <w:rsid w:val="000324A8"/>
    <w:rsid w:val="0003497B"/>
    <w:rsid w:val="00034C2D"/>
    <w:rsid w:val="00034E0D"/>
    <w:rsid w:val="00036EFF"/>
    <w:rsid w:val="00037227"/>
    <w:rsid w:val="00041586"/>
    <w:rsid w:val="00044420"/>
    <w:rsid w:val="00044CF4"/>
    <w:rsid w:val="0004569A"/>
    <w:rsid w:val="000469C4"/>
    <w:rsid w:val="00050C89"/>
    <w:rsid w:val="00051111"/>
    <w:rsid w:val="0005273C"/>
    <w:rsid w:val="00052925"/>
    <w:rsid w:val="0005393C"/>
    <w:rsid w:val="00053B8E"/>
    <w:rsid w:val="000558D7"/>
    <w:rsid w:val="00057BC8"/>
    <w:rsid w:val="000610B8"/>
    <w:rsid w:val="00064385"/>
    <w:rsid w:val="00064788"/>
    <w:rsid w:val="00066445"/>
    <w:rsid w:val="000667EE"/>
    <w:rsid w:val="00066B47"/>
    <w:rsid w:val="0007158E"/>
    <w:rsid w:val="000745E6"/>
    <w:rsid w:val="0007660E"/>
    <w:rsid w:val="00084478"/>
    <w:rsid w:val="00086CC5"/>
    <w:rsid w:val="000870C9"/>
    <w:rsid w:val="0008754D"/>
    <w:rsid w:val="0009164E"/>
    <w:rsid w:val="000916B5"/>
    <w:rsid w:val="000926EF"/>
    <w:rsid w:val="00092EC1"/>
    <w:rsid w:val="00094186"/>
    <w:rsid w:val="00094C5C"/>
    <w:rsid w:val="00094FCB"/>
    <w:rsid w:val="0009537D"/>
    <w:rsid w:val="000956D8"/>
    <w:rsid w:val="000959BF"/>
    <w:rsid w:val="00097BAD"/>
    <w:rsid w:val="000A0F98"/>
    <w:rsid w:val="000A212B"/>
    <w:rsid w:val="000A3078"/>
    <w:rsid w:val="000A3A07"/>
    <w:rsid w:val="000A3BC3"/>
    <w:rsid w:val="000A3D0A"/>
    <w:rsid w:val="000A45F5"/>
    <w:rsid w:val="000A4BA0"/>
    <w:rsid w:val="000A65D5"/>
    <w:rsid w:val="000A6AD4"/>
    <w:rsid w:val="000A7D3A"/>
    <w:rsid w:val="000A7DF4"/>
    <w:rsid w:val="000B169B"/>
    <w:rsid w:val="000B1BA3"/>
    <w:rsid w:val="000B275F"/>
    <w:rsid w:val="000B5F8E"/>
    <w:rsid w:val="000B686E"/>
    <w:rsid w:val="000C08F5"/>
    <w:rsid w:val="000C0A8A"/>
    <w:rsid w:val="000C1212"/>
    <w:rsid w:val="000C14EE"/>
    <w:rsid w:val="000C3D32"/>
    <w:rsid w:val="000C3F38"/>
    <w:rsid w:val="000C5970"/>
    <w:rsid w:val="000C5A05"/>
    <w:rsid w:val="000C7DA7"/>
    <w:rsid w:val="000D040F"/>
    <w:rsid w:val="000D07A4"/>
    <w:rsid w:val="000D1587"/>
    <w:rsid w:val="000D30B4"/>
    <w:rsid w:val="000D3933"/>
    <w:rsid w:val="000D4BA9"/>
    <w:rsid w:val="000D58A7"/>
    <w:rsid w:val="000D67BB"/>
    <w:rsid w:val="000D6940"/>
    <w:rsid w:val="000E032A"/>
    <w:rsid w:val="000E0A1A"/>
    <w:rsid w:val="000E5F83"/>
    <w:rsid w:val="000F37A7"/>
    <w:rsid w:val="000F473C"/>
    <w:rsid w:val="000F5EB1"/>
    <w:rsid w:val="00100E68"/>
    <w:rsid w:val="001039FA"/>
    <w:rsid w:val="00104FAD"/>
    <w:rsid w:val="00106BAE"/>
    <w:rsid w:val="00106D31"/>
    <w:rsid w:val="00110FEC"/>
    <w:rsid w:val="00112A2A"/>
    <w:rsid w:val="00113D89"/>
    <w:rsid w:val="00114F37"/>
    <w:rsid w:val="001157BF"/>
    <w:rsid w:val="00116256"/>
    <w:rsid w:val="00116CD3"/>
    <w:rsid w:val="00121236"/>
    <w:rsid w:val="0012259A"/>
    <w:rsid w:val="0012278E"/>
    <w:rsid w:val="00122CD1"/>
    <w:rsid w:val="001237F6"/>
    <w:rsid w:val="00123910"/>
    <w:rsid w:val="00124C04"/>
    <w:rsid w:val="00132377"/>
    <w:rsid w:val="0013311B"/>
    <w:rsid w:val="00134C25"/>
    <w:rsid w:val="00137CA5"/>
    <w:rsid w:val="00140CEA"/>
    <w:rsid w:val="00140EB1"/>
    <w:rsid w:val="001421DD"/>
    <w:rsid w:val="00142F8A"/>
    <w:rsid w:val="001432F0"/>
    <w:rsid w:val="00143A9D"/>
    <w:rsid w:val="001451DA"/>
    <w:rsid w:val="00152B92"/>
    <w:rsid w:val="00156C47"/>
    <w:rsid w:val="00157B0B"/>
    <w:rsid w:val="001626E1"/>
    <w:rsid w:val="0016295B"/>
    <w:rsid w:val="00164AB9"/>
    <w:rsid w:val="00165B5B"/>
    <w:rsid w:val="001671F6"/>
    <w:rsid w:val="00167D91"/>
    <w:rsid w:val="00170B13"/>
    <w:rsid w:val="00171BBB"/>
    <w:rsid w:val="00171E49"/>
    <w:rsid w:val="00171F5C"/>
    <w:rsid w:val="00173803"/>
    <w:rsid w:val="00174176"/>
    <w:rsid w:val="0018072C"/>
    <w:rsid w:val="001809AF"/>
    <w:rsid w:val="00181DCC"/>
    <w:rsid w:val="0018553E"/>
    <w:rsid w:val="00186276"/>
    <w:rsid w:val="00187C8B"/>
    <w:rsid w:val="001905ED"/>
    <w:rsid w:val="00190FAB"/>
    <w:rsid w:val="0019151B"/>
    <w:rsid w:val="00191A82"/>
    <w:rsid w:val="00191CA2"/>
    <w:rsid w:val="00191CE3"/>
    <w:rsid w:val="00194007"/>
    <w:rsid w:val="00194B09"/>
    <w:rsid w:val="00194CCA"/>
    <w:rsid w:val="00195130"/>
    <w:rsid w:val="00195472"/>
    <w:rsid w:val="00197D45"/>
    <w:rsid w:val="001A0F7B"/>
    <w:rsid w:val="001A3DB9"/>
    <w:rsid w:val="001A5DD8"/>
    <w:rsid w:val="001A609D"/>
    <w:rsid w:val="001A65FD"/>
    <w:rsid w:val="001A6E76"/>
    <w:rsid w:val="001B060F"/>
    <w:rsid w:val="001B0C30"/>
    <w:rsid w:val="001B226A"/>
    <w:rsid w:val="001B3ABE"/>
    <w:rsid w:val="001B3B0F"/>
    <w:rsid w:val="001B5177"/>
    <w:rsid w:val="001B66D5"/>
    <w:rsid w:val="001C29CF"/>
    <w:rsid w:val="001C393A"/>
    <w:rsid w:val="001C3B35"/>
    <w:rsid w:val="001C415C"/>
    <w:rsid w:val="001C4FAB"/>
    <w:rsid w:val="001C55ED"/>
    <w:rsid w:val="001C6EFE"/>
    <w:rsid w:val="001C7A16"/>
    <w:rsid w:val="001D08AA"/>
    <w:rsid w:val="001D0DD0"/>
    <w:rsid w:val="001D18C9"/>
    <w:rsid w:val="001D2474"/>
    <w:rsid w:val="001D4A0C"/>
    <w:rsid w:val="001D549B"/>
    <w:rsid w:val="001D6481"/>
    <w:rsid w:val="001D663A"/>
    <w:rsid w:val="001E0593"/>
    <w:rsid w:val="001E0A0A"/>
    <w:rsid w:val="001E0D74"/>
    <w:rsid w:val="001E1A25"/>
    <w:rsid w:val="001E1EA2"/>
    <w:rsid w:val="001E216C"/>
    <w:rsid w:val="001E2D41"/>
    <w:rsid w:val="001E3089"/>
    <w:rsid w:val="001E5F0C"/>
    <w:rsid w:val="001E625F"/>
    <w:rsid w:val="001E7869"/>
    <w:rsid w:val="001F0887"/>
    <w:rsid w:val="001F0E9B"/>
    <w:rsid w:val="001F2E3C"/>
    <w:rsid w:val="001F490C"/>
    <w:rsid w:val="001F4ED4"/>
    <w:rsid w:val="001F5DAE"/>
    <w:rsid w:val="00202A53"/>
    <w:rsid w:val="00203C51"/>
    <w:rsid w:val="00204927"/>
    <w:rsid w:val="00205EEC"/>
    <w:rsid w:val="002064D8"/>
    <w:rsid w:val="00210762"/>
    <w:rsid w:val="002115A8"/>
    <w:rsid w:val="00212EC8"/>
    <w:rsid w:val="00213912"/>
    <w:rsid w:val="002140D1"/>
    <w:rsid w:val="00215C4E"/>
    <w:rsid w:val="00216126"/>
    <w:rsid w:val="00220CC6"/>
    <w:rsid w:val="00223780"/>
    <w:rsid w:val="00224026"/>
    <w:rsid w:val="002240C1"/>
    <w:rsid w:val="00225659"/>
    <w:rsid w:val="00226BFB"/>
    <w:rsid w:val="00227904"/>
    <w:rsid w:val="002310DE"/>
    <w:rsid w:val="00233443"/>
    <w:rsid w:val="002335C9"/>
    <w:rsid w:val="00233CA7"/>
    <w:rsid w:val="002346F7"/>
    <w:rsid w:val="00240F91"/>
    <w:rsid w:val="00241862"/>
    <w:rsid w:val="002424A8"/>
    <w:rsid w:val="00244973"/>
    <w:rsid w:val="00246766"/>
    <w:rsid w:val="0025160F"/>
    <w:rsid w:val="00251E40"/>
    <w:rsid w:val="00252EF0"/>
    <w:rsid w:val="002547DF"/>
    <w:rsid w:val="002549FE"/>
    <w:rsid w:val="0025628A"/>
    <w:rsid w:val="0025676C"/>
    <w:rsid w:val="00262C35"/>
    <w:rsid w:val="00262FC0"/>
    <w:rsid w:val="0027143A"/>
    <w:rsid w:val="002719B6"/>
    <w:rsid w:val="002726DF"/>
    <w:rsid w:val="00272DC1"/>
    <w:rsid w:val="00273D8C"/>
    <w:rsid w:val="00275620"/>
    <w:rsid w:val="00276E01"/>
    <w:rsid w:val="00277F15"/>
    <w:rsid w:val="0028001F"/>
    <w:rsid w:val="00280725"/>
    <w:rsid w:val="00282992"/>
    <w:rsid w:val="00282A47"/>
    <w:rsid w:val="002831D1"/>
    <w:rsid w:val="0028332E"/>
    <w:rsid w:val="002839FC"/>
    <w:rsid w:val="0028512E"/>
    <w:rsid w:val="002875C7"/>
    <w:rsid w:val="00287A45"/>
    <w:rsid w:val="00287AEE"/>
    <w:rsid w:val="00291105"/>
    <w:rsid w:val="0029194D"/>
    <w:rsid w:val="00291A10"/>
    <w:rsid w:val="002936B6"/>
    <w:rsid w:val="00295422"/>
    <w:rsid w:val="002A18AE"/>
    <w:rsid w:val="002A1915"/>
    <w:rsid w:val="002A3071"/>
    <w:rsid w:val="002A39EB"/>
    <w:rsid w:val="002A3A54"/>
    <w:rsid w:val="002A46AE"/>
    <w:rsid w:val="002A4AB4"/>
    <w:rsid w:val="002A5F29"/>
    <w:rsid w:val="002A609A"/>
    <w:rsid w:val="002A6A3D"/>
    <w:rsid w:val="002B0686"/>
    <w:rsid w:val="002B210D"/>
    <w:rsid w:val="002B301B"/>
    <w:rsid w:val="002B3978"/>
    <w:rsid w:val="002B397C"/>
    <w:rsid w:val="002B41AC"/>
    <w:rsid w:val="002B5D5E"/>
    <w:rsid w:val="002B7597"/>
    <w:rsid w:val="002B7E91"/>
    <w:rsid w:val="002C2321"/>
    <w:rsid w:val="002C23EB"/>
    <w:rsid w:val="002C2624"/>
    <w:rsid w:val="002C2839"/>
    <w:rsid w:val="002C36A1"/>
    <w:rsid w:val="002C3724"/>
    <w:rsid w:val="002C4D0A"/>
    <w:rsid w:val="002C53F2"/>
    <w:rsid w:val="002C602F"/>
    <w:rsid w:val="002C695F"/>
    <w:rsid w:val="002D2B9F"/>
    <w:rsid w:val="002D2EEF"/>
    <w:rsid w:val="002D3116"/>
    <w:rsid w:val="002D312F"/>
    <w:rsid w:val="002D31ED"/>
    <w:rsid w:val="002D3D54"/>
    <w:rsid w:val="002D5A6F"/>
    <w:rsid w:val="002D728E"/>
    <w:rsid w:val="002D732C"/>
    <w:rsid w:val="002E1021"/>
    <w:rsid w:val="002E1233"/>
    <w:rsid w:val="002E2450"/>
    <w:rsid w:val="002E4155"/>
    <w:rsid w:val="002E453A"/>
    <w:rsid w:val="002E503C"/>
    <w:rsid w:val="002E55CB"/>
    <w:rsid w:val="002E604A"/>
    <w:rsid w:val="002F06C1"/>
    <w:rsid w:val="002F0904"/>
    <w:rsid w:val="002F3ACB"/>
    <w:rsid w:val="002F41E4"/>
    <w:rsid w:val="002F6B6D"/>
    <w:rsid w:val="003012E3"/>
    <w:rsid w:val="00303CC2"/>
    <w:rsid w:val="00304A8C"/>
    <w:rsid w:val="00306C36"/>
    <w:rsid w:val="00307251"/>
    <w:rsid w:val="00310C60"/>
    <w:rsid w:val="0031164C"/>
    <w:rsid w:val="003173C2"/>
    <w:rsid w:val="0032354C"/>
    <w:rsid w:val="00324258"/>
    <w:rsid w:val="00324A21"/>
    <w:rsid w:val="00325671"/>
    <w:rsid w:val="0032594D"/>
    <w:rsid w:val="0032676C"/>
    <w:rsid w:val="003375BF"/>
    <w:rsid w:val="0034120A"/>
    <w:rsid w:val="00341440"/>
    <w:rsid w:val="00341893"/>
    <w:rsid w:val="0034203C"/>
    <w:rsid w:val="00343DBC"/>
    <w:rsid w:val="00352F80"/>
    <w:rsid w:val="00354695"/>
    <w:rsid w:val="00357FE6"/>
    <w:rsid w:val="0036165B"/>
    <w:rsid w:val="003641FB"/>
    <w:rsid w:val="00365810"/>
    <w:rsid w:val="00370293"/>
    <w:rsid w:val="003717FE"/>
    <w:rsid w:val="00371C70"/>
    <w:rsid w:val="00372BE9"/>
    <w:rsid w:val="00373B4F"/>
    <w:rsid w:val="003768F3"/>
    <w:rsid w:val="00376DDF"/>
    <w:rsid w:val="00377246"/>
    <w:rsid w:val="0037759B"/>
    <w:rsid w:val="0038275E"/>
    <w:rsid w:val="003827B9"/>
    <w:rsid w:val="00385D29"/>
    <w:rsid w:val="00390150"/>
    <w:rsid w:val="00390A19"/>
    <w:rsid w:val="00390E04"/>
    <w:rsid w:val="0039118C"/>
    <w:rsid w:val="003923E7"/>
    <w:rsid w:val="003926B6"/>
    <w:rsid w:val="00392900"/>
    <w:rsid w:val="00392D19"/>
    <w:rsid w:val="0039327A"/>
    <w:rsid w:val="00393282"/>
    <w:rsid w:val="0039404C"/>
    <w:rsid w:val="00395504"/>
    <w:rsid w:val="00396117"/>
    <w:rsid w:val="003966F8"/>
    <w:rsid w:val="003972FB"/>
    <w:rsid w:val="00397C45"/>
    <w:rsid w:val="003A20B3"/>
    <w:rsid w:val="003A2355"/>
    <w:rsid w:val="003A2D25"/>
    <w:rsid w:val="003A2E95"/>
    <w:rsid w:val="003A4433"/>
    <w:rsid w:val="003A57AC"/>
    <w:rsid w:val="003A659F"/>
    <w:rsid w:val="003A78F8"/>
    <w:rsid w:val="003A7A66"/>
    <w:rsid w:val="003B129B"/>
    <w:rsid w:val="003B25EC"/>
    <w:rsid w:val="003B2777"/>
    <w:rsid w:val="003B2CCD"/>
    <w:rsid w:val="003B2D91"/>
    <w:rsid w:val="003B36E1"/>
    <w:rsid w:val="003B6E7B"/>
    <w:rsid w:val="003B6F1A"/>
    <w:rsid w:val="003B7829"/>
    <w:rsid w:val="003B7CDD"/>
    <w:rsid w:val="003C0C59"/>
    <w:rsid w:val="003C18B0"/>
    <w:rsid w:val="003C2DDA"/>
    <w:rsid w:val="003C37E1"/>
    <w:rsid w:val="003C6117"/>
    <w:rsid w:val="003D0118"/>
    <w:rsid w:val="003D0170"/>
    <w:rsid w:val="003D2304"/>
    <w:rsid w:val="003D3B25"/>
    <w:rsid w:val="003D439E"/>
    <w:rsid w:val="003D54E2"/>
    <w:rsid w:val="003E0B54"/>
    <w:rsid w:val="003E1949"/>
    <w:rsid w:val="003E1F1C"/>
    <w:rsid w:val="003E24A6"/>
    <w:rsid w:val="003E40C0"/>
    <w:rsid w:val="003E6186"/>
    <w:rsid w:val="003F119C"/>
    <w:rsid w:val="003F4290"/>
    <w:rsid w:val="003F4377"/>
    <w:rsid w:val="003F462E"/>
    <w:rsid w:val="003F467A"/>
    <w:rsid w:val="003F72E8"/>
    <w:rsid w:val="003F7B92"/>
    <w:rsid w:val="004000E1"/>
    <w:rsid w:val="004022F3"/>
    <w:rsid w:val="004023A9"/>
    <w:rsid w:val="00402EE4"/>
    <w:rsid w:val="004034D5"/>
    <w:rsid w:val="00403F1E"/>
    <w:rsid w:val="00405CB2"/>
    <w:rsid w:val="00411968"/>
    <w:rsid w:val="004121CF"/>
    <w:rsid w:val="00413320"/>
    <w:rsid w:val="00414D10"/>
    <w:rsid w:val="00415707"/>
    <w:rsid w:val="0041725E"/>
    <w:rsid w:val="004177FB"/>
    <w:rsid w:val="00420506"/>
    <w:rsid w:val="00420A16"/>
    <w:rsid w:val="00421A93"/>
    <w:rsid w:val="00427447"/>
    <w:rsid w:val="0043033E"/>
    <w:rsid w:val="004311BA"/>
    <w:rsid w:val="00432887"/>
    <w:rsid w:val="00432901"/>
    <w:rsid w:val="00433B00"/>
    <w:rsid w:val="00433D5D"/>
    <w:rsid w:val="00434DA7"/>
    <w:rsid w:val="00436585"/>
    <w:rsid w:val="00440855"/>
    <w:rsid w:val="004410CD"/>
    <w:rsid w:val="00441D99"/>
    <w:rsid w:val="004431E4"/>
    <w:rsid w:val="00443700"/>
    <w:rsid w:val="0044394C"/>
    <w:rsid w:val="0044394E"/>
    <w:rsid w:val="00443C78"/>
    <w:rsid w:val="0044455F"/>
    <w:rsid w:val="0044541B"/>
    <w:rsid w:val="0044596A"/>
    <w:rsid w:val="00446389"/>
    <w:rsid w:val="00447BDC"/>
    <w:rsid w:val="00450032"/>
    <w:rsid w:val="00451A01"/>
    <w:rsid w:val="00452F13"/>
    <w:rsid w:val="00454320"/>
    <w:rsid w:val="00455D2F"/>
    <w:rsid w:val="004563F2"/>
    <w:rsid w:val="00456F52"/>
    <w:rsid w:val="004607F4"/>
    <w:rsid w:val="00462538"/>
    <w:rsid w:val="00463C56"/>
    <w:rsid w:val="00471423"/>
    <w:rsid w:val="00472D8E"/>
    <w:rsid w:val="00472FC3"/>
    <w:rsid w:val="0047472E"/>
    <w:rsid w:val="004757ED"/>
    <w:rsid w:val="00476CBB"/>
    <w:rsid w:val="00476E04"/>
    <w:rsid w:val="004779AC"/>
    <w:rsid w:val="00481614"/>
    <w:rsid w:val="0048166D"/>
    <w:rsid w:val="00481DE1"/>
    <w:rsid w:val="00482393"/>
    <w:rsid w:val="004828D5"/>
    <w:rsid w:val="00482F69"/>
    <w:rsid w:val="0048377A"/>
    <w:rsid w:val="00483CC8"/>
    <w:rsid w:val="004841C5"/>
    <w:rsid w:val="004865B6"/>
    <w:rsid w:val="00487E58"/>
    <w:rsid w:val="00490578"/>
    <w:rsid w:val="004925B6"/>
    <w:rsid w:val="00492622"/>
    <w:rsid w:val="004928F3"/>
    <w:rsid w:val="00492F79"/>
    <w:rsid w:val="00494EFD"/>
    <w:rsid w:val="00497936"/>
    <w:rsid w:val="004A62C9"/>
    <w:rsid w:val="004B0B64"/>
    <w:rsid w:val="004B2D32"/>
    <w:rsid w:val="004B34E0"/>
    <w:rsid w:val="004B45C8"/>
    <w:rsid w:val="004B4D50"/>
    <w:rsid w:val="004B66EE"/>
    <w:rsid w:val="004B73F3"/>
    <w:rsid w:val="004B754D"/>
    <w:rsid w:val="004B7911"/>
    <w:rsid w:val="004B79C5"/>
    <w:rsid w:val="004C01EF"/>
    <w:rsid w:val="004C20AB"/>
    <w:rsid w:val="004C242E"/>
    <w:rsid w:val="004C2BDA"/>
    <w:rsid w:val="004C3AFF"/>
    <w:rsid w:val="004C4437"/>
    <w:rsid w:val="004C47DF"/>
    <w:rsid w:val="004C683A"/>
    <w:rsid w:val="004C71BA"/>
    <w:rsid w:val="004C79E0"/>
    <w:rsid w:val="004D005E"/>
    <w:rsid w:val="004D04DD"/>
    <w:rsid w:val="004D1062"/>
    <w:rsid w:val="004D23FB"/>
    <w:rsid w:val="004D4B0C"/>
    <w:rsid w:val="004D7282"/>
    <w:rsid w:val="004E26F2"/>
    <w:rsid w:val="004E302F"/>
    <w:rsid w:val="004E3961"/>
    <w:rsid w:val="004E4501"/>
    <w:rsid w:val="004E7341"/>
    <w:rsid w:val="004E7A77"/>
    <w:rsid w:val="004E7D0F"/>
    <w:rsid w:val="004F11F7"/>
    <w:rsid w:val="004F23D9"/>
    <w:rsid w:val="004F2C00"/>
    <w:rsid w:val="004F40AC"/>
    <w:rsid w:val="004F53D7"/>
    <w:rsid w:val="004F7AAB"/>
    <w:rsid w:val="005005D4"/>
    <w:rsid w:val="005023D3"/>
    <w:rsid w:val="00502DE9"/>
    <w:rsid w:val="00504C69"/>
    <w:rsid w:val="005052BD"/>
    <w:rsid w:val="00507EBB"/>
    <w:rsid w:val="00511F76"/>
    <w:rsid w:val="0051237A"/>
    <w:rsid w:val="005131B6"/>
    <w:rsid w:val="005159BF"/>
    <w:rsid w:val="00515B78"/>
    <w:rsid w:val="00515E79"/>
    <w:rsid w:val="00516636"/>
    <w:rsid w:val="005169B2"/>
    <w:rsid w:val="00517A7E"/>
    <w:rsid w:val="00517F45"/>
    <w:rsid w:val="00520068"/>
    <w:rsid w:val="005206C8"/>
    <w:rsid w:val="0052082B"/>
    <w:rsid w:val="00520C5A"/>
    <w:rsid w:val="0052272C"/>
    <w:rsid w:val="005227B6"/>
    <w:rsid w:val="005232BD"/>
    <w:rsid w:val="005237AA"/>
    <w:rsid w:val="00525347"/>
    <w:rsid w:val="005257FB"/>
    <w:rsid w:val="00525E0C"/>
    <w:rsid w:val="0052695A"/>
    <w:rsid w:val="00527727"/>
    <w:rsid w:val="005303B5"/>
    <w:rsid w:val="005305D4"/>
    <w:rsid w:val="005347B2"/>
    <w:rsid w:val="00535C00"/>
    <w:rsid w:val="005404C4"/>
    <w:rsid w:val="00541094"/>
    <w:rsid w:val="005413A7"/>
    <w:rsid w:val="00543E83"/>
    <w:rsid w:val="005444EF"/>
    <w:rsid w:val="005450E0"/>
    <w:rsid w:val="00547256"/>
    <w:rsid w:val="00547B8B"/>
    <w:rsid w:val="00547CA7"/>
    <w:rsid w:val="00550A62"/>
    <w:rsid w:val="00550CD7"/>
    <w:rsid w:val="00551424"/>
    <w:rsid w:val="00552133"/>
    <w:rsid w:val="0055229F"/>
    <w:rsid w:val="00552F75"/>
    <w:rsid w:val="00555BA9"/>
    <w:rsid w:val="0055665E"/>
    <w:rsid w:val="00556F2A"/>
    <w:rsid w:val="005575CC"/>
    <w:rsid w:val="0055768F"/>
    <w:rsid w:val="00564878"/>
    <w:rsid w:val="005671A1"/>
    <w:rsid w:val="00570925"/>
    <w:rsid w:val="005713F1"/>
    <w:rsid w:val="005714CC"/>
    <w:rsid w:val="005714DF"/>
    <w:rsid w:val="00571FFD"/>
    <w:rsid w:val="005726E9"/>
    <w:rsid w:val="00572E54"/>
    <w:rsid w:val="00576EE8"/>
    <w:rsid w:val="005773C9"/>
    <w:rsid w:val="00577DEE"/>
    <w:rsid w:val="005821FF"/>
    <w:rsid w:val="005833C9"/>
    <w:rsid w:val="005834C2"/>
    <w:rsid w:val="005842E2"/>
    <w:rsid w:val="00584B05"/>
    <w:rsid w:val="005903E1"/>
    <w:rsid w:val="00590962"/>
    <w:rsid w:val="005918BC"/>
    <w:rsid w:val="00595875"/>
    <w:rsid w:val="0059646B"/>
    <w:rsid w:val="00597376"/>
    <w:rsid w:val="005A040D"/>
    <w:rsid w:val="005A235A"/>
    <w:rsid w:val="005A3240"/>
    <w:rsid w:val="005A38E7"/>
    <w:rsid w:val="005A594A"/>
    <w:rsid w:val="005A749B"/>
    <w:rsid w:val="005A7731"/>
    <w:rsid w:val="005A7DCB"/>
    <w:rsid w:val="005B24C8"/>
    <w:rsid w:val="005B27FD"/>
    <w:rsid w:val="005B3D03"/>
    <w:rsid w:val="005B6432"/>
    <w:rsid w:val="005B6869"/>
    <w:rsid w:val="005C0954"/>
    <w:rsid w:val="005C3C66"/>
    <w:rsid w:val="005C7CDE"/>
    <w:rsid w:val="005D1EEB"/>
    <w:rsid w:val="005D248A"/>
    <w:rsid w:val="005D2681"/>
    <w:rsid w:val="005D348F"/>
    <w:rsid w:val="005D3AAB"/>
    <w:rsid w:val="005D4ACA"/>
    <w:rsid w:val="005E008F"/>
    <w:rsid w:val="005E2C19"/>
    <w:rsid w:val="005E35E4"/>
    <w:rsid w:val="005E37DF"/>
    <w:rsid w:val="005E49EF"/>
    <w:rsid w:val="005E7932"/>
    <w:rsid w:val="005F2367"/>
    <w:rsid w:val="005F5153"/>
    <w:rsid w:val="005F6145"/>
    <w:rsid w:val="005F6D1F"/>
    <w:rsid w:val="005F72A1"/>
    <w:rsid w:val="00600A07"/>
    <w:rsid w:val="00600B6F"/>
    <w:rsid w:val="006049E6"/>
    <w:rsid w:val="00605329"/>
    <w:rsid w:val="00606E22"/>
    <w:rsid w:val="0061168B"/>
    <w:rsid w:val="00611869"/>
    <w:rsid w:val="006125DD"/>
    <w:rsid w:val="00613A4D"/>
    <w:rsid w:val="0061534D"/>
    <w:rsid w:val="0061578A"/>
    <w:rsid w:val="00616CC6"/>
    <w:rsid w:val="0061755D"/>
    <w:rsid w:val="006224FD"/>
    <w:rsid w:val="0062667F"/>
    <w:rsid w:val="00626D63"/>
    <w:rsid w:val="0062708E"/>
    <w:rsid w:val="006277B1"/>
    <w:rsid w:val="00630ACC"/>
    <w:rsid w:val="00631D03"/>
    <w:rsid w:val="00632401"/>
    <w:rsid w:val="0063268B"/>
    <w:rsid w:val="0063393A"/>
    <w:rsid w:val="00635133"/>
    <w:rsid w:val="0063545D"/>
    <w:rsid w:val="006370DD"/>
    <w:rsid w:val="00640501"/>
    <w:rsid w:val="00640B67"/>
    <w:rsid w:val="00641A54"/>
    <w:rsid w:val="00642282"/>
    <w:rsid w:val="0064385D"/>
    <w:rsid w:val="006443CB"/>
    <w:rsid w:val="00644ACC"/>
    <w:rsid w:val="00644D78"/>
    <w:rsid w:val="00647731"/>
    <w:rsid w:val="00651BF1"/>
    <w:rsid w:val="00652E2F"/>
    <w:rsid w:val="00652F12"/>
    <w:rsid w:val="006612F3"/>
    <w:rsid w:val="006637E2"/>
    <w:rsid w:val="00663FAC"/>
    <w:rsid w:val="006656E5"/>
    <w:rsid w:val="00667382"/>
    <w:rsid w:val="0067153A"/>
    <w:rsid w:val="0067226B"/>
    <w:rsid w:val="00674E8F"/>
    <w:rsid w:val="00677679"/>
    <w:rsid w:val="0067768A"/>
    <w:rsid w:val="0068328F"/>
    <w:rsid w:val="0068365D"/>
    <w:rsid w:val="006840BE"/>
    <w:rsid w:val="006844BC"/>
    <w:rsid w:val="00684FF5"/>
    <w:rsid w:val="006863EF"/>
    <w:rsid w:val="00690B9E"/>
    <w:rsid w:val="00692635"/>
    <w:rsid w:val="00692ED7"/>
    <w:rsid w:val="00693CB5"/>
    <w:rsid w:val="00693FED"/>
    <w:rsid w:val="0069459E"/>
    <w:rsid w:val="00694AF8"/>
    <w:rsid w:val="006A12B1"/>
    <w:rsid w:val="006A1966"/>
    <w:rsid w:val="006A1E80"/>
    <w:rsid w:val="006A29BC"/>
    <w:rsid w:val="006A5754"/>
    <w:rsid w:val="006A69EA"/>
    <w:rsid w:val="006B0252"/>
    <w:rsid w:val="006B05CC"/>
    <w:rsid w:val="006B1D1D"/>
    <w:rsid w:val="006B20BC"/>
    <w:rsid w:val="006B4836"/>
    <w:rsid w:val="006B6F56"/>
    <w:rsid w:val="006C00E0"/>
    <w:rsid w:val="006C0950"/>
    <w:rsid w:val="006C0E81"/>
    <w:rsid w:val="006C2118"/>
    <w:rsid w:val="006C2B18"/>
    <w:rsid w:val="006C39B1"/>
    <w:rsid w:val="006C52EA"/>
    <w:rsid w:val="006C5A77"/>
    <w:rsid w:val="006C78DF"/>
    <w:rsid w:val="006D028F"/>
    <w:rsid w:val="006D14B3"/>
    <w:rsid w:val="006D3054"/>
    <w:rsid w:val="006D5683"/>
    <w:rsid w:val="006D5ACE"/>
    <w:rsid w:val="006D7170"/>
    <w:rsid w:val="006E0B66"/>
    <w:rsid w:val="006E12D0"/>
    <w:rsid w:val="006E1307"/>
    <w:rsid w:val="006E6654"/>
    <w:rsid w:val="006E6BF3"/>
    <w:rsid w:val="006F078B"/>
    <w:rsid w:val="006F1B08"/>
    <w:rsid w:val="006F228E"/>
    <w:rsid w:val="006F3677"/>
    <w:rsid w:val="006F3D56"/>
    <w:rsid w:val="006F445F"/>
    <w:rsid w:val="006F5826"/>
    <w:rsid w:val="006F61BA"/>
    <w:rsid w:val="006F7E82"/>
    <w:rsid w:val="0070032F"/>
    <w:rsid w:val="00702661"/>
    <w:rsid w:val="007029E9"/>
    <w:rsid w:val="00702CF1"/>
    <w:rsid w:val="00703B7A"/>
    <w:rsid w:val="00704CE3"/>
    <w:rsid w:val="00705CC5"/>
    <w:rsid w:val="00706530"/>
    <w:rsid w:val="0070680F"/>
    <w:rsid w:val="00707B17"/>
    <w:rsid w:val="00707F06"/>
    <w:rsid w:val="00710DB5"/>
    <w:rsid w:val="00711388"/>
    <w:rsid w:val="0071204F"/>
    <w:rsid w:val="00713A46"/>
    <w:rsid w:val="007143B8"/>
    <w:rsid w:val="00721C22"/>
    <w:rsid w:val="0072229A"/>
    <w:rsid w:val="0072257F"/>
    <w:rsid w:val="00722DBE"/>
    <w:rsid w:val="00723105"/>
    <w:rsid w:val="00723466"/>
    <w:rsid w:val="007236B2"/>
    <w:rsid w:val="00724C30"/>
    <w:rsid w:val="00727848"/>
    <w:rsid w:val="00727CA0"/>
    <w:rsid w:val="00730A99"/>
    <w:rsid w:val="0073230F"/>
    <w:rsid w:val="007328BD"/>
    <w:rsid w:val="00733D46"/>
    <w:rsid w:val="00733DCF"/>
    <w:rsid w:val="00733F63"/>
    <w:rsid w:val="00734B5B"/>
    <w:rsid w:val="007354E6"/>
    <w:rsid w:val="00736273"/>
    <w:rsid w:val="00736622"/>
    <w:rsid w:val="00742938"/>
    <w:rsid w:val="00742CF4"/>
    <w:rsid w:val="007434E3"/>
    <w:rsid w:val="007436EF"/>
    <w:rsid w:val="00745CFD"/>
    <w:rsid w:val="00745FA8"/>
    <w:rsid w:val="00746EB5"/>
    <w:rsid w:val="007470E3"/>
    <w:rsid w:val="00747553"/>
    <w:rsid w:val="007476FB"/>
    <w:rsid w:val="00747A9F"/>
    <w:rsid w:val="00750A10"/>
    <w:rsid w:val="00751D7C"/>
    <w:rsid w:val="0075239E"/>
    <w:rsid w:val="007526BC"/>
    <w:rsid w:val="00752DBA"/>
    <w:rsid w:val="00753E05"/>
    <w:rsid w:val="007554E1"/>
    <w:rsid w:val="00757C4F"/>
    <w:rsid w:val="00762F37"/>
    <w:rsid w:val="007648B9"/>
    <w:rsid w:val="00765024"/>
    <w:rsid w:val="00765F46"/>
    <w:rsid w:val="007711E0"/>
    <w:rsid w:val="00771769"/>
    <w:rsid w:val="00771E21"/>
    <w:rsid w:val="00772057"/>
    <w:rsid w:val="00772DB6"/>
    <w:rsid w:val="00773E5D"/>
    <w:rsid w:val="00774085"/>
    <w:rsid w:val="007756A1"/>
    <w:rsid w:val="00775C6D"/>
    <w:rsid w:val="0077633F"/>
    <w:rsid w:val="00776B4F"/>
    <w:rsid w:val="00782308"/>
    <w:rsid w:val="00782424"/>
    <w:rsid w:val="00783DCF"/>
    <w:rsid w:val="00784378"/>
    <w:rsid w:val="00784AC5"/>
    <w:rsid w:val="0078524D"/>
    <w:rsid w:val="00785C3F"/>
    <w:rsid w:val="00786608"/>
    <w:rsid w:val="00786CCC"/>
    <w:rsid w:val="00787948"/>
    <w:rsid w:val="00787E9E"/>
    <w:rsid w:val="007902BE"/>
    <w:rsid w:val="0079039F"/>
    <w:rsid w:val="00790D23"/>
    <w:rsid w:val="00792124"/>
    <w:rsid w:val="0079287E"/>
    <w:rsid w:val="007957E6"/>
    <w:rsid w:val="00796665"/>
    <w:rsid w:val="00797B4E"/>
    <w:rsid w:val="007A07E0"/>
    <w:rsid w:val="007A2EF5"/>
    <w:rsid w:val="007A62B8"/>
    <w:rsid w:val="007A6D3D"/>
    <w:rsid w:val="007A77FD"/>
    <w:rsid w:val="007A7FA0"/>
    <w:rsid w:val="007B0CA7"/>
    <w:rsid w:val="007B1376"/>
    <w:rsid w:val="007B1856"/>
    <w:rsid w:val="007B27DA"/>
    <w:rsid w:val="007B4509"/>
    <w:rsid w:val="007B53C9"/>
    <w:rsid w:val="007B6AED"/>
    <w:rsid w:val="007B6DBF"/>
    <w:rsid w:val="007B7316"/>
    <w:rsid w:val="007C17E2"/>
    <w:rsid w:val="007C1837"/>
    <w:rsid w:val="007C2BE4"/>
    <w:rsid w:val="007C4AAD"/>
    <w:rsid w:val="007C556C"/>
    <w:rsid w:val="007C6BB2"/>
    <w:rsid w:val="007C78D1"/>
    <w:rsid w:val="007C7A9A"/>
    <w:rsid w:val="007D12B3"/>
    <w:rsid w:val="007D1714"/>
    <w:rsid w:val="007D197C"/>
    <w:rsid w:val="007D1AF8"/>
    <w:rsid w:val="007D1F19"/>
    <w:rsid w:val="007D2244"/>
    <w:rsid w:val="007D4622"/>
    <w:rsid w:val="007D48D7"/>
    <w:rsid w:val="007D4F30"/>
    <w:rsid w:val="007E0CD2"/>
    <w:rsid w:val="007E0D23"/>
    <w:rsid w:val="007E0ECD"/>
    <w:rsid w:val="007E1A9E"/>
    <w:rsid w:val="007E4300"/>
    <w:rsid w:val="007E4EAA"/>
    <w:rsid w:val="007E6E5C"/>
    <w:rsid w:val="007E75BE"/>
    <w:rsid w:val="007E771B"/>
    <w:rsid w:val="007F2011"/>
    <w:rsid w:val="007F3544"/>
    <w:rsid w:val="007F6BF8"/>
    <w:rsid w:val="007F6C06"/>
    <w:rsid w:val="008028CD"/>
    <w:rsid w:val="00803313"/>
    <w:rsid w:val="00804728"/>
    <w:rsid w:val="00806384"/>
    <w:rsid w:val="0080688D"/>
    <w:rsid w:val="00806DC0"/>
    <w:rsid w:val="00807A35"/>
    <w:rsid w:val="00807DB2"/>
    <w:rsid w:val="0081197B"/>
    <w:rsid w:val="008119E5"/>
    <w:rsid w:val="008171E7"/>
    <w:rsid w:val="00817255"/>
    <w:rsid w:val="00817714"/>
    <w:rsid w:val="008207F8"/>
    <w:rsid w:val="00824215"/>
    <w:rsid w:val="00824E16"/>
    <w:rsid w:val="00825A24"/>
    <w:rsid w:val="0083102C"/>
    <w:rsid w:val="008332F5"/>
    <w:rsid w:val="008362A1"/>
    <w:rsid w:val="00836CAA"/>
    <w:rsid w:val="00840F60"/>
    <w:rsid w:val="00844B92"/>
    <w:rsid w:val="00845FBE"/>
    <w:rsid w:val="0085160B"/>
    <w:rsid w:val="00851F20"/>
    <w:rsid w:val="008521DB"/>
    <w:rsid w:val="008522D2"/>
    <w:rsid w:val="00852DF4"/>
    <w:rsid w:val="008564F8"/>
    <w:rsid w:val="00856ED6"/>
    <w:rsid w:val="008602C4"/>
    <w:rsid w:val="00860631"/>
    <w:rsid w:val="0086126C"/>
    <w:rsid w:val="00863C27"/>
    <w:rsid w:val="008663DA"/>
    <w:rsid w:val="00866CC9"/>
    <w:rsid w:val="00871EAC"/>
    <w:rsid w:val="00872CFF"/>
    <w:rsid w:val="00873880"/>
    <w:rsid w:val="00875BB7"/>
    <w:rsid w:val="00876704"/>
    <w:rsid w:val="00877D67"/>
    <w:rsid w:val="00877F7B"/>
    <w:rsid w:val="00880086"/>
    <w:rsid w:val="00880099"/>
    <w:rsid w:val="008814A3"/>
    <w:rsid w:val="0088156C"/>
    <w:rsid w:val="008831DE"/>
    <w:rsid w:val="00883576"/>
    <w:rsid w:val="0088380C"/>
    <w:rsid w:val="0088699C"/>
    <w:rsid w:val="00891166"/>
    <w:rsid w:val="008913E5"/>
    <w:rsid w:val="00894AE3"/>
    <w:rsid w:val="008A096C"/>
    <w:rsid w:val="008A1080"/>
    <w:rsid w:val="008A1FA2"/>
    <w:rsid w:val="008A337C"/>
    <w:rsid w:val="008A4942"/>
    <w:rsid w:val="008A4A1F"/>
    <w:rsid w:val="008A5748"/>
    <w:rsid w:val="008B1866"/>
    <w:rsid w:val="008B27D5"/>
    <w:rsid w:val="008B4109"/>
    <w:rsid w:val="008B5703"/>
    <w:rsid w:val="008C0F44"/>
    <w:rsid w:val="008C28A6"/>
    <w:rsid w:val="008C460A"/>
    <w:rsid w:val="008C54E5"/>
    <w:rsid w:val="008D15CB"/>
    <w:rsid w:val="008D25B6"/>
    <w:rsid w:val="008D3735"/>
    <w:rsid w:val="008D71BB"/>
    <w:rsid w:val="008E2BEE"/>
    <w:rsid w:val="008E3B53"/>
    <w:rsid w:val="008F1A03"/>
    <w:rsid w:val="008F1CF3"/>
    <w:rsid w:val="008F258C"/>
    <w:rsid w:val="008F2780"/>
    <w:rsid w:val="008F3BE3"/>
    <w:rsid w:val="008F4D4F"/>
    <w:rsid w:val="008F5823"/>
    <w:rsid w:val="008F5B17"/>
    <w:rsid w:val="008F5CEA"/>
    <w:rsid w:val="008F6282"/>
    <w:rsid w:val="008F7AA4"/>
    <w:rsid w:val="00902343"/>
    <w:rsid w:val="00903FCD"/>
    <w:rsid w:val="00905FDC"/>
    <w:rsid w:val="00906302"/>
    <w:rsid w:val="00912010"/>
    <w:rsid w:val="00912E9B"/>
    <w:rsid w:val="00914A5C"/>
    <w:rsid w:val="00915AEB"/>
    <w:rsid w:val="00920451"/>
    <w:rsid w:val="009206E2"/>
    <w:rsid w:val="00921251"/>
    <w:rsid w:val="009220CB"/>
    <w:rsid w:val="009257AD"/>
    <w:rsid w:val="00925B52"/>
    <w:rsid w:val="009261A7"/>
    <w:rsid w:val="00926F20"/>
    <w:rsid w:val="00927FB9"/>
    <w:rsid w:val="00930596"/>
    <w:rsid w:val="00931D13"/>
    <w:rsid w:val="00932AE6"/>
    <w:rsid w:val="00933196"/>
    <w:rsid w:val="00933D6B"/>
    <w:rsid w:val="009344F1"/>
    <w:rsid w:val="0093457A"/>
    <w:rsid w:val="009363AB"/>
    <w:rsid w:val="00936EDC"/>
    <w:rsid w:val="00942046"/>
    <w:rsid w:val="009421CC"/>
    <w:rsid w:val="00944037"/>
    <w:rsid w:val="0094426D"/>
    <w:rsid w:val="009450DF"/>
    <w:rsid w:val="009464BF"/>
    <w:rsid w:val="00946BCB"/>
    <w:rsid w:val="009470A9"/>
    <w:rsid w:val="00947A11"/>
    <w:rsid w:val="00950470"/>
    <w:rsid w:val="00951092"/>
    <w:rsid w:val="00951760"/>
    <w:rsid w:val="00955968"/>
    <w:rsid w:val="00956671"/>
    <w:rsid w:val="00956945"/>
    <w:rsid w:val="0095792E"/>
    <w:rsid w:val="009606CF"/>
    <w:rsid w:val="00961A9F"/>
    <w:rsid w:val="00961AA2"/>
    <w:rsid w:val="00962D53"/>
    <w:rsid w:val="00963B10"/>
    <w:rsid w:val="00963F26"/>
    <w:rsid w:val="00964146"/>
    <w:rsid w:val="00964712"/>
    <w:rsid w:val="00965168"/>
    <w:rsid w:val="00966464"/>
    <w:rsid w:val="009668DE"/>
    <w:rsid w:val="00966BF0"/>
    <w:rsid w:val="00970FEE"/>
    <w:rsid w:val="00972EE3"/>
    <w:rsid w:val="00973DEA"/>
    <w:rsid w:val="00974D4A"/>
    <w:rsid w:val="00975C22"/>
    <w:rsid w:val="009760CA"/>
    <w:rsid w:val="0097649A"/>
    <w:rsid w:val="00976D74"/>
    <w:rsid w:val="00977338"/>
    <w:rsid w:val="0098055B"/>
    <w:rsid w:val="00980E6C"/>
    <w:rsid w:val="0098224D"/>
    <w:rsid w:val="00983A16"/>
    <w:rsid w:val="0098672D"/>
    <w:rsid w:val="009914AE"/>
    <w:rsid w:val="00992B88"/>
    <w:rsid w:val="00992DE0"/>
    <w:rsid w:val="00993328"/>
    <w:rsid w:val="009936B8"/>
    <w:rsid w:val="00993D73"/>
    <w:rsid w:val="009941E1"/>
    <w:rsid w:val="00994C88"/>
    <w:rsid w:val="0099751A"/>
    <w:rsid w:val="00997A80"/>
    <w:rsid w:val="009A0C0A"/>
    <w:rsid w:val="009A18CE"/>
    <w:rsid w:val="009A34CC"/>
    <w:rsid w:val="009A3689"/>
    <w:rsid w:val="009A4114"/>
    <w:rsid w:val="009A5653"/>
    <w:rsid w:val="009A7A13"/>
    <w:rsid w:val="009B28CE"/>
    <w:rsid w:val="009B30E4"/>
    <w:rsid w:val="009B3232"/>
    <w:rsid w:val="009B4B06"/>
    <w:rsid w:val="009B64F7"/>
    <w:rsid w:val="009B73F1"/>
    <w:rsid w:val="009B7C63"/>
    <w:rsid w:val="009C0090"/>
    <w:rsid w:val="009C0831"/>
    <w:rsid w:val="009C0AB0"/>
    <w:rsid w:val="009C1125"/>
    <w:rsid w:val="009C2886"/>
    <w:rsid w:val="009C4F55"/>
    <w:rsid w:val="009C53B2"/>
    <w:rsid w:val="009C5EEE"/>
    <w:rsid w:val="009C6A43"/>
    <w:rsid w:val="009C715B"/>
    <w:rsid w:val="009C77AF"/>
    <w:rsid w:val="009C7B00"/>
    <w:rsid w:val="009C7EAF"/>
    <w:rsid w:val="009D0289"/>
    <w:rsid w:val="009D0972"/>
    <w:rsid w:val="009D2CC3"/>
    <w:rsid w:val="009D35EC"/>
    <w:rsid w:val="009D362B"/>
    <w:rsid w:val="009D462A"/>
    <w:rsid w:val="009D4F01"/>
    <w:rsid w:val="009D672F"/>
    <w:rsid w:val="009D688F"/>
    <w:rsid w:val="009D6D91"/>
    <w:rsid w:val="009E14AE"/>
    <w:rsid w:val="009E58DB"/>
    <w:rsid w:val="009E644D"/>
    <w:rsid w:val="009E6948"/>
    <w:rsid w:val="009E7784"/>
    <w:rsid w:val="009F1591"/>
    <w:rsid w:val="009F3078"/>
    <w:rsid w:val="009F41A5"/>
    <w:rsid w:val="009F4B91"/>
    <w:rsid w:val="009F6261"/>
    <w:rsid w:val="00A0026A"/>
    <w:rsid w:val="00A04437"/>
    <w:rsid w:val="00A050A5"/>
    <w:rsid w:val="00A0522B"/>
    <w:rsid w:val="00A0538A"/>
    <w:rsid w:val="00A0561F"/>
    <w:rsid w:val="00A07009"/>
    <w:rsid w:val="00A106ED"/>
    <w:rsid w:val="00A11193"/>
    <w:rsid w:val="00A12D81"/>
    <w:rsid w:val="00A13381"/>
    <w:rsid w:val="00A13D50"/>
    <w:rsid w:val="00A1540E"/>
    <w:rsid w:val="00A15ED0"/>
    <w:rsid w:val="00A1617D"/>
    <w:rsid w:val="00A165E1"/>
    <w:rsid w:val="00A176E9"/>
    <w:rsid w:val="00A210D2"/>
    <w:rsid w:val="00A21632"/>
    <w:rsid w:val="00A219D2"/>
    <w:rsid w:val="00A24871"/>
    <w:rsid w:val="00A25CF9"/>
    <w:rsid w:val="00A3040E"/>
    <w:rsid w:val="00A32DFA"/>
    <w:rsid w:val="00A3326A"/>
    <w:rsid w:val="00A37F3F"/>
    <w:rsid w:val="00A4135E"/>
    <w:rsid w:val="00A41AC2"/>
    <w:rsid w:val="00A42DA0"/>
    <w:rsid w:val="00A43FA1"/>
    <w:rsid w:val="00A44B21"/>
    <w:rsid w:val="00A4504C"/>
    <w:rsid w:val="00A456C8"/>
    <w:rsid w:val="00A45C26"/>
    <w:rsid w:val="00A5193E"/>
    <w:rsid w:val="00A5355E"/>
    <w:rsid w:val="00A5367E"/>
    <w:rsid w:val="00A554A9"/>
    <w:rsid w:val="00A56DC3"/>
    <w:rsid w:val="00A57C5C"/>
    <w:rsid w:val="00A61014"/>
    <w:rsid w:val="00A6209C"/>
    <w:rsid w:val="00A62494"/>
    <w:rsid w:val="00A63256"/>
    <w:rsid w:val="00A63430"/>
    <w:rsid w:val="00A640F8"/>
    <w:rsid w:val="00A650BA"/>
    <w:rsid w:val="00A6538A"/>
    <w:rsid w:val="00A6689E"/>
    <w:rsid w:val="00A676C6"/>
    <w:rsid w:val="00A7298A"/>
    <w:rsid w:val="00A74C1E"/>
    <w:rsid w:val="00A75428"/>
    <w:rsid w:val="00A7670E"/>
    <w:rsid w:val="00A77E60"/>
    <w:rsid w:val="00A80DFD"/>
    <w:rsid w:val="00A80EEA"/>
    <w:rsid w:val="00A8182D"/>
    <w:rsid w:val="00A82158"/>
    <w:rsid w:val="00A83151"/>
    <w:rsid w:val="00A841C0"/>
    <w:rsid w:val="00A84925"/>
    <w:rsid w:val="00A85EFE"/>
    <w:rsid w:val="00A870CA"/>
    <w:rsid w:val="00A876E4"/>
    <w:rsid w:val="00A90534"/>
    <w:rsid w:val="00A9101C"/>
    <w:rsid w:val="00A913B2"/>
    <w:rsid w:val="00A91B8F"/>
    <w:rsid w:val="00A91F51"/>
    <w:rsid w:val="00A92C12"/>
    <w:rsid w:val="00A931FD"/>
    <w:rsid w:val="00A9411C"/>
    <w:rsid w:val="00A9540A"/>
    <w:rsid w:val="00A95B24"/>
    <w:rsid w:val="00A95C88"/>
    <w:rsid w:val="00A95E69"/>
    <w:rsid w:val="00A96CDC"/>
    <w:rsid w:val="00A97D27"/>
    <w:rsid w:val="00AA283C"/>
    <w:rsid w:val="00AA39C8"/>
    <w:rsid w:val="00AA62A7"/>
    <w:rsid w:val="00AA69AF"/>
    <w:rsid w:val="00AB2979"/>
    <w:rsid w:val="00AB6244"/>
    <w:rsid w:val="00AB7422"/>
    <w:rsid w:val="00AC457C"/>
    <w:rsid w:val="00AC4665"/>
    <w:rsid w:val="00AC4B82"/>
    <w:rsid w:val="00AC793D"/>
    <w:rsid w:val="00AD1AC4"/>
    <w:rsid w:val="00AD262C"/>
    <w:rsid w:val="00AD3509"/>
    <w:rsid w:val="00AD442C"/>
    <w:rsid w:val="00AD4D61"/>
    <w:rsid w:val="00AD7701"/>
    <w:rsid w:val="00AE0071"/>
    <w:rsid w:val="00AE3020"/>
    <w:rsid w:val="00AE36C2"/>
    <w:rsid w:val="00AE3A29"/>
    <w:rsid w:val="00AE3FB3"/>
    <w:rsid w:val="00AE4778"/>
    <w:rsid w:val="00AE66C6"/>
    <w:rsid w:val="00AE6CC4"/>
    <w:rsid w:val="00AE7055"/>
    <w:rsid w:val="00AE7855"/>
    <w:rsid w:val="00AF012F"/>
    <w:rsid w:val="00AF0723"/>
    <w:rsid w:val="00AF0C56"/>
    <w:rsid w:val="00AF1B17"/>
    <w:rsid w:val="00AF2899"/>
    <w:rsid w:val="00AF2B5E"/>
    <w:rsid w:val="00AF36D8"/>
    <w:rsid w:val="00AF55D1"/>
    <w:rsid w:val="00AF5DFB"/>
    <w:rsid w:val="00AF754B"/>
    <w:rsid w:val="00AF75D9"/>
    <w:rsid w:val="00B00805"/>
    <w:rsid w:val="00B0102E"/>
    <w:rsid w:val="00B01CDD"/>
    <w:rsid w:val="00B028BF"/>
    <w:rsid w:val="00B05C5B"/>
    <w:rsid w:val="00B05FC5"/>
    <w:rsid w:val="00B070D1"/>
    <w:rsid w:val="00B11084"/>
    <w:rsid w:val="00B1124C"/>
    <w:rsid w:val="00B14387"/>
    <w:rsid w:val="00B20CF6"/>
    <w:rsid w:val="00B21D64"/>
    <w:rsid w:val="00B22525"/>
    <w:rsid w:val="00B22881"/>
    <w:rsid w:val="00B22AA6"/>
    <w:rsid w:val="00B23738"/>
    <w:rsid w:val="00B2530A"/>
    <w:rsid w:val="00B31495"/>
    <w:rsid w:val="00B322A8"/>
    <w:rsid w:val="00B32805"/>
    <w:rsid w:val="00B32808"/>
    <w:rsid w:val="00B34280"/>
    <w:rsid w:val="00B346E5"/>
    <w:rsid w:val="00B34B21"/>
    <w:rsid w:val="00B35764"/>
    <w:rsid w:val="00B409E8"/>
    <w:rsid w:val="00B4363E"/>
    <w:rsid w:val="00B45913"/>
    <w:rsid w:val="00B4740B"/>
    <w:rsid w:val="00B47683"/>
    <w:rsid w:val="00B52935"/>
    <w:rsid w:val="00B5319F"/>
    <w:rsid w:val="00B5337A"/>
    <w:rsid w:val="00B5348D"/>
    <w:rsid w:val="00B53DEE"/>
    <w:rsid w:val="00B54768"/>
    <w:rsid w:val="00B571A4"/>
    <w:rsid w:val="00B57910"/>
    <w:rsid w:val="00B60C53"/>
    <w:rsid w:val="00B6212E"/>
    <w:rsid w:val="00B678E8"/>
    <w:rsid w:val="00B70373"/>
    <w:rsid w:val="00B72C64"/>
    <w:rsid w:val="00B7313A"/>
    <w:rsid w:val="00B7343F"/>
    <w:rsid w:val="00B74627"/>
    <w:rsid w:val="00B74D64"/>
    <w:rsid w:val="00B76C5B"/>
    <w:rsid w:val="00B7706C"/>
    <w:rsid w:val="00B8083D"/>
    <w:rsid w:val="00B81B1B"/>
    <w:rsid w:val="00B81CCD"/>
    <w:rsid w:val="00B8600E"/>
    <w:rsid w:val="00B9311B"/>
    <w:rsid w:val="00B93251"/>
    <w:rsid w:val="00B93F66"/>
    <w:rsid w:val="00B944F8"/>
    <w:rsid w:val="00B94B92"/>
    <w:rsid w:val="00B95490"/>
    <w:rsid w:val="00B9692D"/>
    <w:rsid w:val="00B97D0D"/>
    <w:rsid w:val="00BA047F"/>
    <w:rsid w:val="00BA056F"/>
    <w:rsid w:val="00BA0F44"/>
    <w:rsid w:val="00BA15A3"/>
    <w:rsid w:val="00BA271A"/>
    <w:rsid w:val="00BA2C42"/>
    <w:rsid w:val="00BA4A5C"/>
    <w:rsid w:val="00BA52EA"/>
    <w:rsid w:val="00BA5D21"/>
    <w:rsid w:val="00BA613D"/>
    <w:rsid w:val="00BA6756"/>
    <w:rsid w:val="00BA6EB8"/>
    <w:rsid w:val="00BA794E"/>
    <w:rsid w:val="00BB1419"/>
    <w:rsid w:val="00BB154A"/>
    <w:rsid w:val="00BB26B0"/>
    <w:rsid w:val="00BB2FD7"/>
    <w:rsid w:val="00BB31F9"/>
    <w:rsid w:val="00BB49AE"/>
    <w:rsid w:val="00BB6FF5"/>
    <w:rsid w:val="00BB7D50"/>
    <w:rsid w:val="00BC01BD"/>
    <w:rsid w:val="00BC058A"/>
    <w:rsid w:val="00BC0B70"/>
    <w:rsid w:val="00BC19A4"/>
    <w:rsid w:val="00BC1AA6"/>
    <w:rsid w:val="00BC1D55"/>
    <w:rsid w:val="00BC2740"/>
    <w:rsid w:val="00BC35DF"/>
    <w:rsid w:val="00BC3E9D"/>
    <w:rsid w:val="00BC50F6"/>
    <w:rsid w:val="00BC7396"/>
    <w:rsid w:val="00BC7979"/>
    <w:rsid w:val="00BC7B1C"/>
    <w:rsid w:val="00BD13CD"/>
    <w:rsid w:val="00BD26ED"/>
    <w:rsid w:val="00BD4984"/>
    <w:rsid w:val="00BD52EB"/>
    <w:rsid w:val="00BD5AAC"/>
    <w:rsid w:val="00BE08E7"/>
    <w:rsid w:val="00BE1309"/>
    <w:rsid w:val="00BE26DF"/>
    <w:rsid w:val="00BE6828"/>
    <w:rsid w:val="00BE6D2D"/>
    <w:rsid w:val="00BF0E75"/>
    <w:rsid w:val="00BF17DB"/>
    <w:rsid w:val="00BF1E09"/>
    <w:rsid w:val="00BF2100"/>
    <w:rsid w:val="00BF2493"/>
    <w:rsid w:val="00BF2B3D"/>
    <w:rsid w:val="00BF316E"/>
    <w:rsid w:val="00BF4188"/>
    <w:rsid w:val="00BF5354"/>
    <w:rsid w:val="00BF6164"/>
    <w:rsid w:val="00BF7ACF"/>
    <w:rsid w:val="00BF7D44"/>
    <w:rsid w:val="00C00C8A"/>
    <w:rsid w:val="00C0161F"/>
    <w:rsid w:val="00C01C90"/>
    <w:rsid w:val="00C023F8"/>
    <w:rsid w:val="00C02D38"/>
    <w:rsid w:val="00C070F2"/>
    <w:rsid w:val="00C076C0"/>
    <w:rsid w:val="00C1098C"/>
    <w:rsid w:val="00C10C8A"/>
    <w:rsid w:val="00C1176C"/>
    <w:rsid w:val="00C11ACC"/>
    <w:rsid w:val="00C14717"/>
    <w:rsid w:val="00C15D25"/>
    <w:rsid w:val="00C16962"/>
    <w:rsid w:val="00C22215"/>
    <w:rsid w:val="00C23AD6"/>
    <w:rsid w:val="00C24E1A"/>
    <w:rsid w:val="00C25FC8"/>
    <w:rsid w:val="00C26256"/>
    <w:rsid w:val="00C26275"/>
    <w:rsid w:val="00C26ED5"/>
    <w:rsid w:val="00C27FF2"/>
    <w:rsid w:val="00C32936"/>
    <w:rsid w:val="00C35D81"/>
    <w:rsid w:val="00C36650"/>
    <w:rsid w:val="00C375B1"/>
    <w:rsid w:val="00C4084F"/>
    <w:rsid w:val="00C40982"/>
    <w:rsid w:val="00C40A36"/>
    <w:rsid w:val="00C40C9F"/>
    <w:rsid w:val="00C41BD1"/>
    <w:rsid w:val="00C4258B"/>
    <w:rsid w:val="00C45B27"/>
    <w:rsid w:val="00C45E3F"/>
    <w:rsid w:val="00C4631D"/>
    <w:rsid w:val="00C47345"/>
    <w:rsid w:val="00C52D35"/>
    <w:rsid w:val="00C53976"/>
    <w:rsid w:val="00C55363"/>
    <w:rsid w:val="00C56726"/>
    <w:rsid w:val="00C57834"/>
    <w:rsid w:val="00C6033D"/>
    <w:rsid w:val="00C60D04"/>
    <w:rsid w:val="00C61074"/>
    <w:rsid w:val="00C621DE"/>
    <w:rsid w:val="00C624A8"/>
    <w:rsid w:val="00C62830"/>
    <w:rsid w:val="00C6397F"/>
    <w:rsid w:val="00C63F62"/>
    <w:rsid w:val="00C640FC"/>
    <w:rsid w:val="00C643E4"/>
    <w:rsid w:val="00C64812"/>
    <w:rsid w:val="00C6585A"/>
    <w:rsid w:val="00C65F28"/>
    <w:rsid w:val="00C664C7"/>
    <w:rsid w:val="00C667F3"/>
    <w:rsid w:val="00C703D9"/>
    <w:rsid w:val="00C7122D"/>
    <w:rsid w:val="00C71DAD"/>
    <w:rsid w:val="00C72D2F"/>
    <w:rsid w:val="00C73F4D"/>
    <w:rsid w:val="00C75976"/>
    <w:rsid w:val="00C76650"/>
    <w:rsid w:val="00C76813"/>
    <w:rsid w:val="00C779F9"/>
    <w:rsid w:val="00C8137A"/>
    <w:rsid w:val="00C828B9"/>
    <w:rsid w:val="00C85D04"/>
    <w:rsid w:val="00C861DC"/>
    <w:rsid w:val="00C92336"/>
    <w:rsid w:val="00C948D2"/>
    <w:rsid w:val="00C94A8C"/>
    <w:rsid w:val="00C95DB2"/>
    <w:rsid w:val="00C96C61"/>
    <w:rsid w:val="00C97F0D"/>
    <w:rsid w:val="00CA022C"/>
    <w:rsid w:val="00CA1EAB"/>
    <w:rsid w:val="00CA2D89"/>
    <w:rsid w:val="00CA3E77"/>
    <w:rsid w:val="00CA4F01"/>
    <w:rsid w:val="00CA6462"/>
    <w:rsid w:val="00CA6533"/>
    <w:rsid w:val="00CA6710"/>
    <w:rsid w:val="00CA7428"/>
    <w:rsid w:val="00CA7D7A"/>
    <w:rsid w:val="00CB08D7"/>
    <w:rsid w:val="00CB773C"/>
    <w:rsid w:val="00CB7941"/>
    <w:rsid w:val="00CB7C48"/>
    <w:rsid w:val="00CC0524"/>
    <w:rsid w:val="00CC2C99"/>
    <w:rsid w:val="00CC3D38"/>
    <w:rsid w:val="00CC5E84"/>
    <w:rsid w:val="00CC6AD0"/>
    <w:rsid w:val="00CD120F"/>
    <w:rsid w:val="00CD129B"/>
    <w:rsid w:val="00CD1E12"/>
    <w:rsid w:val="00CD28AA"/>
    <w:rsid w:val="00CD3752"/>
    <w:rsid w:val="00CD4B52"/>
    <w:rsid w:val="00CD7691"/>
    <w:rsid w:val="00CE1A1D"/>
    <w:rsid w:val="00CE2698"/>
    <w:rsid w:val="00CE2C84"/>
    <w:rsid w:val="00CE3498"/>
    <w:rsid w:val="00CE3579"/>
    <w:rsid w:val="00CE43E7"/>
    <w:rsid w:val="00CE444F"/>
    <w:rsid w:val="00CE4D09"/>
    <w:rsid w:val="00CE5930"/>
    <w:rsid w:val="00CE60CE"/>
    <w:rsid w:val="00CF03C0"/>
    <w:rsid w:val="00CF04BD"/>
    <w:rsid w:val="00CF16EC"/>
    <w:rsid w:val="00CF311A"/>
    <w:rsid w:val="00CF3E37"/>
    <w:rsid w:val="00CF3FC1"/>
    <w:rsid w:val="00CF4520"/>
    <w:rsid w:val="00CF4E48"/>
    <w:rsid w:val="00CF5B0E"/>
    <w:rsid w:val="00CF5D04"/>
    <w:rsid w:val="00CF5FFA"/>
    <w:rsid w:val="00CF6096"/>
    <w:rsid w:val="00D00009"/>
    <w:rsid w:val="00D013CB"/>
    <w:rsid w:val="00D038FF"/>
    <w:rsid w:val="00D03CE0"/>
    <w:rsid w:val="00D03F1B"/>
    <w:rsid w:val="00D067D3"/>
    <w:rsid w:val="00D067F0"/>
    <w:rsid w:val="00D07913"/>
    <w:rsid w:val="00D10298"/>
    <w:rsid w:val="00D10F1F"/>
    <w:rsid w:val="00D11068"/>
    <w:rsid w:val="00D13CE4"/>
    <w:rsid w:val="00D14B04"/>
    <w:rsid w:val="00D1699E"/>
    <w:rsid w:val="00D21F64"/>
    <w:rsid w:val="00D22340"/>
    <w:rsid w:val="00D223E4"/>
    <w:rsid w:val="00D22430"/>
    <w:rsid w:val="00D23859"/>
    <w:rsid w:val="00D23E99"/>
    <w:rsid w:val="00D24457"/>
    <w:rsid w:val="00D24A1A"/>
    <w:rsid w:val="00D24F3F"/>
    <w:rsid w:val="00D2626E"/>
    <w:rsid w:val="00D26351"/>
    <w:rsid w:val="00D27885"/>
    <w:rsid w:val="00D315E3"/>
    <w:rsid w:val="00D316B4"/>
    <w:rsid w:val="00D32A00"/>
    <w:rsid w:val="00D33CCD"/>
    <w:rsid w:val="00D367FF"/>
    <w:rsid w:val="00D411A3"/>
    <w:rsid w:val="00D41481"/>
    <w:rsid w:val="00D42441"/>
    <w:rsid w:val="00D43638"/>
    <w:rsid w:val="00D437A2"/>
    <w:rsid w:val="00D45A68"/>
    <w:rsid w:val="00D45F5E"/>
    <w:rsid w:val="00D474C3"/>
    <w:rsid w:val="00D504BF"/>
    <w:rsid w:val="00D5078A"/>
    <w:rsid w:val="00D50B92"/>
    <w:rsid w:val="00D516B3"/>
    <w:rsid w:val="00D518E7"/>
    <w:rsid w:val="00D51F21"/>
    <w:rsid w:val="00D523D8"/>
    <w:rsid w:val="00D542B1"/>
    <w:rsid w:val="00D545A2"/>
    <w:rsid w:val="00D54FF2"/>
    <w:rsid w:val="00D559F6"/>
    <w:rsid w:val="00D55C4F"/>
    <w:rsid w:val="00D619FA"/>
    <w:rsid w:val="00D659F1"/>
    <w:rsid w:val="00D65B30"/>
    <w:rsid w:val="00D65CA6"/>
    <w:rsid w:val="00D672FE"/>
    <w:rsid w:val="00D71418"/>
    <w:rsid w:val="00D72CBE"/>
    <w:rsid w:val="00D75782"/>
    <w:rsid w:val="00D775DB"/>
    <w:rsid w:val="00D82332"/>
    <w:rsid w:val="00D82462"/>
    <w:rsid w:val="00D8490E"/>
    <w:rsid w:val="00D84CAE"/>
    <w:rsid w:val="00D85521"/>
    <w:rsid w:val="00D8571D"/>
    <w:rsid w:val="00D925AF"/>
    <w:rsid w:val="00D9590B"/>
    <w:rsid w:val="00D96DF8"/>
    <w:rsid w:val="00D97019"/>
    <w:rsid w:val="00D97347"/>
    <w:rsid w:val="00D975DD"/>
    <w:rsid w:val="00DA2FDC"/>
    <w:rsid w:val="00DA35CD"/>
    <w:rsid w:val="00DA423E"/>
    <w:rsid w:val="00DA43C5"/>
    <w:rsid w:val="00DA43E5"/>
    <w:rsid w:val="00DA6222"/>
    <w:rsid w:val="00DA6267"/>
    <w:rsid w:val="00DA6D0A"/>
    <w:rsid w:val="00DA6FE2"/>
    <w:rsid w:val="00DA6FE4"/>
    <w:rsid w:val="00DA72A8"/>
    <w:rsid w:val="00DA731B"/>
    <w:rsid w:val="00DA75BD"/>
    <w:rsid w:val="00DA7738"/>
    <w:rsid w:val="00DB0ED0"/>
    <w:rsid w:val="00DB1F27"/>
    <w:rsid w:val="00DB3259"/>
    <w:rsid w:val="00DB3796"/>
    <w:rsid w:val="00DB49E6"/>
    <w:rsid w:val="00DB5B89"/>
    <w:rsid w:val="00DB6EBD"/>
    <w:rsid w:val="00DB78D4"/>
    <w:rsid w:val="00DC321A"/>
    <w:rsid w:val="00DC3731"/>
    <w:rsid w:val="00DC3C1C"/>
    <w:rsid w:val="00DC4556"/>
    <w:rsid w:val="00DC5565"/>
    <w:rsid w:val="00DC6BAA"/>
    <w:rsid w:val="00DC7075"/>
    <w:rsid w:val="00DC7173"/>
    <w:rsid w:val="00DD0014"/>
    <w:rsid w:val="00DD14A4"/>
    <w:rsid w:val="00DD34A9"/>
    <w:rsid w:val="00DD3E3F"/>
    <w:rsid w:val="00DD5990"/>
    <w:rsid w:val="00DD5BF7"/>
    <w:rsid w:val="00DD6328"/>
    <w:rsid w:val="00DD7B93"/>
    <w:rsid w:val="00DE2BE4"/>
    <w:rsid w:val="00DE3C31"/>
    <w:rsid w:val="00DE5582"/>
    <w:rsid w:val="00DE786F"/>
    <w:rsid w:val="00DF227A"/>
    <w:rsid w:val="00DF2391"/>
    <w:rsid w:val="00DF2490"/>
    <w:rsid w:val="00DF38F9"/>
    <w:rsid w:val="00DF4624"/>
    <w:rsid w:val="00DF560F"/>
    <w:rsid w:val="00E00222"/>
    <w:rsid w:val="00E02B44"/>
    <w:rsid w:val="00E04127"/>
    <w:rsid w:val="00E045DC"/>
    <w:rsid w:val="00E0502A"/>
    <w:rsid w:val="00E05670"/>
    <w:rsid w:val="00E11BDB"/>
    <w:rsid w:val="00E120FA"/>
    <w:rsid w:val="00E125B3"/>
    <w:rsid w:val="00E12AF0"/>
    <w:rsid w:val="00E12B65"/>
    <w:rsid w:val="00E131C0"/>
    <w:rsid w:val="00E148C1"/>
    <w:rsid w:val="00E15396"/>
    <w:rsid w:val="00E156FD"/>
    <w:rsid w:val="00E16597"/>
    <w:rsid w:val="00E174C2"/>
    <w:rsid w:val="00E239B4"/>
    <w:rsid w:val="00E23B47"/>
    <w:rsid w:val="00E247BF"/>
    <w:rsid w:val="00E25134"/>
    <w:rsid w:val="00E2556D"/>
    <w:rsid w:val="00E25922"/>
    <w:rsid w:val="00E25F6F"/>
    <w:rsid w:val="00E26934"/>
    <w:rsid w:val="00E273A6"/>
    <w:rsid w:val="00E27A41"/>
    <w:rsid w:val="00E3137C"/>
    <w:rsid w:val="00E35183"/>
    <w:rsid w:val="00E35616"/>
    <w:rsid w:val="00E379F6"/>
    <w:rsid w:val="00E37CC1"/>
    <w:rsid w:val="00E414DD"/>
    <w:rsid w:val="00E41B6C"/>
    <w:rsid w:val="00E44F95"/>
    <w:rsid w:val="00E4640A"/>
    <w:rsid w:val="00E4655A"/>
    <w:rsid w:val="00E4708F"/>
    <w:rsid w:val="00E50F48"/>
    <w:rsid w:val="00E529FD"/>
    <w:rsid w:val="00E52CE2"/>
    <w:rsid w:val="00E53158"/>
    <w:rsid w:val="00E53F60"/>
    <w:rsid w:val="00E54123"/>
    <w:rsid w:val="00E546C0"/>
    <w:rsid w:val="00E5487B"/>
    <w:rsid w:val="00E55041"/>
    <w:rsid w:val="00E562CB"/>
    <w:rsid w:val="00E5696E"/>
    <w:rsid w:val="00E56B85"/>
    <w:rsid w:val="00E57D9B"/>
    <w:rsid w:val="00E6151D"/>
    <w:rsid w:val="00E621F7"/>
    <w:rsid w:val="00E63F11"/>
    <w:rsid w:val="00E64F33"/>
    <w:rsid w:val="00E657B9"/>
    <w:rsid w:val="00E6676B"/>
    <w:rsid w:val="00E6682C"/>
    <w:rsid w:val="00E67A6E"/>
    <w:rsid w:val="00E71412"/>
    <w:rsid w:val="00E72765"/>
    <w:rsid w:val="00E73264"/>
    <w:rsid w:val="00E734D2"/>
    <w:rsid w:val="00E73935"/>
    <w:rsid w:val="00E74103"/>
    <w:rsid w:val="00E75C3A"/>
    <w:rsid w:val="00E8307F"/>
    <w:rsid w:val="00E83C7A"/>
    <w:rsid w:val="00E84D39"/>
    <w:rsid w:val="00E85628"/>
    <w:rsid w:val="00E85E37"/>
    <w:rsid w:val="00E86428"/>
    <w:rsid w:val="00E86EE1"/>
    <w:rsid w:val="00E90977"/>
    <w:rsid w:val="00E91EFA"/>
    <w:rsid w:val="00E920F4"/>
    <w:rsid w:val="00E94C33"/>
    <w:rsid w:val="00E95791"/>
    <w:rsid w:val="00E959D6"/>
    <w:rsid w:val="00E96612"/>
    <w:rsid w:val="00E9688C"/>
    <w:rsid w:val="00EA011A"/>
    <w:rsid w:val="00EA096B"/>
    <w:rsid w:val="00EA31DE"/>
    <w:rsid w:val="00EA41AE"/>
    <w:rsid w:val="00EA42FB"/>
    <w:rsid w:val="00EA59E9"/>
    <w:rsid w:val="00EA5C2E"/>
    <w:rsid w:val="00EA5F81"/>
    <w:rsid w:val="00EA6969"/>
    <w:rsid w:val="00EA76E8"/>
    <w:rsid w:val="00EB2143"/>
    <w:rsid w:val="00EB5769"/>
    <w:rsid w:val="00EB6A9A"/>
    <w:rsid w:val="00EB7BFA"/>
    <w:rsid w:val="00EC4869"/>
    <w:rsid w:val="00EC5589"/>
    <w:rsid w:val="00EC6379"/>
    <w:rsid w:val="00ED255C"/>
    <w:rsid w:val="00ED262F"/>
    <w:rsid w:val="00ED2E27"/>
    <w:rsid w:val="00ED40D2"/>
    <w:rsid w:val="00ED4519"/>
    <w:rsid w:val="00ED53FE"/>
    <w:rsid w:val="00ED6B19"/>
    <w:rsid w:val="00ED7077"/>
    <w:rsid w:val="00EE2B04"/>
    <w:rsid w:val="00EE3299"/>
    <w:rsid w:val="00EE3C01"/>
    <w:rsid w:val="00EE3EAD"/>
    <w:rsid w:val="00EE526C"/>
    <w:rsid w:val="00EE5CE4"/>
    <w:rsid w:val="00EE62C8"/>
    <w:rsid w:val="00EE728E"/>
    <w:rsid w:val="00EE7C29"/>
    <w:rsid w:val="00EF0E37"/>
    <w:rsid w:val="00EF1779"/>
    <w:rsid w:val="00EF1AA0"/>
    <w:rsid w:val="00EF3114"/>
    <w:rsid w:val="00EF4904"/>
    <w:rsid w:val="00EF553D"/>
    <w:rsid w:val="00EF57B5"/>
    <w:rsid w:val="00EF7DA6"/>
    <w:rsid w:val="00F0113F"/>
    <w:rsid w:val="00F017B4"/>
    <w:rsid w:val="00F01EC8"/>
    <w:rsid w:val="00F01F3D"/>
    <w:rsid w:val="00F02390"/>
    <w:rsid w:val="00F03A81"/>
    <w:rsid w:val="00F048BD"/>
    <w:rsid w:val="00F04BF5"/>
    <w:rsid w:val="00F05BE8"/>
    <w:rsid w:val="00F06386"/>
    <w:rsid w:val="00F0641D"/>
    <w:rsid w:val="00F11B7D"/>
    <w:rsid w:val="00F1301E"/>
    <w:rsid w:val="00F1324F"/>
    <w:rsid w:val="00F138C8"/>
    <w:rsid w:val="00F1492E"/>
    <w:rsid w:val="00F15207"/>
    <w:rsid w:val="00F16245"/>
    <w:rsid w:val="00F17DCF"/>
    <w:rsid w:val="00F20CFF"/>
    <w:rsid w:val="00F2122A"/>
    <w:rsid w:val="00F24AFF"/>
    <w:rsid w:val="00F25602"/>
    <w:rsid w:val="00F25652"/>
    <w:rsid w:val="00F25A9C"/>
    <w:rsid w:val="00F26151"/>
    <w:rsid w:val="00F26BD8"/>
    <w:rsid w:val="00F27586"/>
    <w:rsid w:val="00F27BDD"/>
    <w:rsid w:val="00F31205"/>
    <w:rsid w:val="00F33315"/>
    <w:rsid w:val="00F33936"/>
    <w:rsid w:val="00F37863"/>
    <w:rsid w:val="00F37A5E"/>
    <w:rsid w:val="00F41EB2"/>
    <w:rsid w:val="00F43D50"/>
    <w:rsid w:val="00F45058"/>
    <w:rsid w:val="00F451E3"/>
    <w:rsid w:val="00F47A50"/>
    <w:rsid w:val="00F50D0A"/>
    <w:rsid w:val="00F50ECA"/>
    <w:rsid w:val="00F51971"/>
    <w:rsid w:val="00F51D65"/>
    <w:rsid w:val="00F52832"/>
    <w:rsid w:val="00F5299A"/>
    <w:rsid w:val="00F53E56"/>
    <w:rsid w:val="00F553C3"/>
    <w:rsid w:val="00F57B40"/>
    <w:rsid w:val="00F60DEA"/>
    <w:rsid w:val="00F61014"/>
    <w:rsid w:val="00F6134B"/>
    <w:rsid w:val="00F624BF"/>
    <w:rsid w:val="00F624DF"/>
    <w:rsid w:val="00F62F49"/>
    <w:rsid w:val="00F63DAD"/>
    <w:rsid w:val="00F640C3"/>
    <w:rsid w:val="00F65180"/>
    <w:rsid w:val="00F6589D"/>
    <w:rsid w:val="00F65A75"/>
    <w:rsid w:val="00F70E06"/>
    <w:rsid w:val="00F711B3"/>
    <w:rsid w:val="00F725A8"/>
    <w:rsid w:val="00F72803"/>
    <w:rsid w:val="00F72987"/>
    <w:rsid w:val="00F755CF"/>
    <w:rsid w:val="00F76924"/>
    <w:rsid w:val="00F77F71"/>
    <w:rsid w:val="00F80F1C"/>
    <w:rsid w:val="00F81376"/>
    <w:rsid w:val="00F820EE"/>
    <w:rsid w:val="00F842FF"/>
    <w:rsid w:val="00F8576B"/>
    <w:rsid w:val="00F860F9"/>
    <w:rsid w:val="00F872CF"/>
    <w:rsid w:val="00F9272F"/>
    <w:rsid w:val="00F92EBB"/>
    <w:rsid w:val="00F935F1"/>
    <w:rsid w:val="00F93D73"/>
    <w:rsid w:val="00F940E5"/>
    <w:rsid w:val="00F948D5"/>
    <w:rsid w:val="00F97CE1"/>
    <w:rsid w:val="00FA0BD3"/>
    <w:rsid w:val="00FA0EAD"/>
    <w:rsid w:val="00FA200F"/>
    <w:rsid w:val="00FA2253"/>
    <w:rsid w:val="00FA2827"/>
    <w:rsid w:val="00FA3B79"/>
    <w:rsid w:val="00FA460C"/>
    <w:rsid w:val="00FA4910"/>
    <w:rsid w:val="00FA4CEC"/>
    <w:rsid w:val="00FA5497"/>
    <w:rsid w:val="00FA5763"/>
    <w:rsid w:val="00FA58BC"/>
    <w:rsid w:val="00FA58CD"/>
    <w:rsid w:val="00FA5BFE"/>
    <w:rsid w:val="00FA6277"/>
    <w:rsid w:val="00FA634D"/>
    <w:rsid w:val="00FB0E78"/>
    <w:rsid w:val="00FB1523"/>
    <w:rsid w:val="00FB1A2A"/>
    <w:rsid w:val="00FB3175"/>
    <w:rsid w:val="00FB3E79"/>
    <w:rsid w:val="00FB50F9"/>
    <w:rsid w:val="00FB75AE"/>
    <w:rsid w:val="00FC1998"/>
    <w:rsid w:val="00FC1A7D"/>
    <w:rsid w:val="00FC1AA9"/>
    <w:rsid w:val="00FC1D95"/>
    <w:rsid w:val="00FC23A1"/>
    <w:rsid w:val="00FC281F"/>
    <w:rsid w:val="00FC2A97"/>
    <w:rsid w:val="00FC4225"/>
    <w:rsid w:val="00FD00C8"/>
    <w:rsid w:val="00FD0803"/>
    <w:rsid w:val="00FD115A"/>
    <w:rsid w:val="00FD38ED"/>
    <w:rsid w:val="00FD41F6"/>
    <w:rsid w:val="00FD4C88"/>
    <w:rsid w:val="00FD57E5"/>
    <w:rsid w:val="00FD71BC"/>
    <w:rsid w:val="00FD7299"/>
    <w:rsid w:val="00FE002E"/>
    <w:rsid w:val="00FE080F"/>
    <w:rsid w:val="00FE459F"/>
    <w:rsid w:val="00FE4F63"/>
    <w:rsid w:val="00FE5D0B"/>
    <w:rsid w:val="00FE5D9E"/>
    <w:rsid w:val="00FE5EBA"/>
    <w:rsid w:val="00FE6405"/>
    <w:rsid w:val="00FE678C"/>
    <w:rsid w:val="00FE699C"/>
    <w:rsid w:val="00FF11AC"/>
    <w:rsid w:val="00FF31E9"/>
    <w:rsid w:val="00FF322D"/>
    <w:rsid w:val="00FF3C3E"/>
    <w:rsid w:val="00FF6419"/>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3E"/>
    <w:rPr>
      <w:rFonts w:eastAsia="MS Mincho" w:cs="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058A"/>
    <w:pPr>
      <w:autoSpaceDE w:val="0"/>
      <w:autoSpaceDN w:val="0"/>
      <w:adjustRightInd w:val="0"/>
    </w:pPr>
    <w:rPr>
      <w:rFonts w:ascii="Verdana" w:eastAsia="MS Mincho" w:hAnsi="Verdana" w:cs="Verdana"/>
      <w:color w:val="000000"/>
      <w:sz w:val="24"/>
      <w:szCs w:val="24"/>
      <w:lang w:val="en-US" w:eastAsia="de-DE"/>
    </w:rPr>
  </w:style>
  <w:style w:type="paragraph" w:styleId="Header">
    <w:name w:val="header"/>
    <w:basedOn w:val="Normal"/>
    <w:link w:val="HeaderChar"/>
    <w:uiPriority w:val="99"/>
    <w:rsid w:val="00B4363E"/>
    <w:pPr>
      <w:tabs>
        <w:tab w:val="center" w:pos="4680"/>
        <w:tab w:val="right" w:pos="9360"/>
      </w:tabs>
    </w:pPr>
  </w:style>
  <w:style w:type="character" w:customStyle="1" w:styleId="HeaderChar">
    <w:name w:val="Header Char"/>
    <w:basedOn w:val="DefaultParagraphFont"/>
    <w:link w:val="Header"/>
    <w:uiPriority w:val="99"/>
    <w:locked/>
    <w:rsid w:val="005E49EF"/>
    <w:rPr>
      <w:rFonts w:eastAsia="MS Mincho" w:cs="Times New Roman"/>
      <w:sz w:val="24"/>
      <w:szCs w:val="24"/>
      <w:lang w:val="en-US" w:eastAsia="de-DE"/>
    </w:rPr>
  </w:style>
  <w:style w:type="paragraph" w:styleId="Footer">
    <w:name w:val="footer"/>
    <w:basedOn w:val="Normal"/>
    <w:link w:val="FooterChar"/>
    <w:uiPriority w:val="99"/>
    <w:rsid w:val="00B4363E"/>
    <w:pPr>
      <w:tabs>
        <w:tab w:val="center" w:pos="4680"/>
        <w:tab w:val="right" w:pos="9360"/>
      </w:tabs>
    </w:pPr>
  </w:style>
  <w:style w:type="character" w:customStyle="1" w:styleId="FooterChar">
    <w:name w:val="Footer Char"/>
    <w:basedOn w:val="DefaultParagraphFont"/>
    <w:link w:val="Footer"/>
    <w:uiPriority w:val="99"/>
    <w:locked/>
    <w:rsid w:val="005E49EF"/>
    <w:rPr>
      <w:rFonts w:eastAsia="MS Mincho" w:cs="Times New Roman"/>
      <w:sz w:val="24"/>
      <w:szCs w:val="24"/>
      <w:lang w:val="en-US" w:eastAsia="de-DE"/>
    </w:rPr>
  </w:style>
  <w:style w:type="paragraph" w:styleId="BalloonText">
    <w:name w:val="Balloon Text"/>
    <w:basedOn w:val="Normal"/>
    <w:link w:val="BalloonTextChar"/>
    <w:uiPriority w:val="99"/>
    <w:semiHidden/>
    <w:rsid w:val="005E4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EF"/>
    <w:rPr>
      <w:rFonts w:ascii="Tahoma" w:eastAsia="MS Mincho" w:hAnsi="Tahoma" w:cs="Tahoma"/>
      <w:sz w:val="16"/>
      <w:szCs w:val="16"/>
      <w:lang w:val="en-US" w:eastAsia="de-DE"/>
    </w:rPr>
  </w:style>
  <w:style w:type="character" w:styleId="Hyperlink">
    <w:name w:val="Hyperlink"/>
    <w:basedOn w:val="DefaultParagraphFont"/>
    <w:uiPriority w:val="99"/>
    <w:rsid w:val="00880086"/>
    <w:rPr>
      <w:rFonts w:cs="Times New Roman"/>
      <w:color w:val="0000FF"/>
      <w:u w:val="single"/>
    </w:rPr>
  </w:style>
  <w:style w:type="paragraph" w:styleId="NormalWeb">
    <w:name w:val="Normal (Web)"/>
    <w:basedOn w:val="Normal"/>
    <w:uiPriority w:val="99"/>
    <w:rsid w:val="00880086"/>
    <w:pPr>
      <w:spacing w:before="100" w:beforeAutospacing="1" w:after="100" w:afterAutospacing="1"/>
    </w:pPr>
    <w:rPr>
      <w:rFonts w:ascii="Times New Roman" w:eastAsia="Times New Roman" w:hAnsi="Times New Roman"/>
      <w:lang w:eastAsia="en-US"/>
    </w:rPr>
  </w:style>
  <w:style w:type="character" w:styleId="Emphasis">
    <w:name w:val="Emphasis"/>
    <w:basedOn w:val="DefaultParagraphFont"/>
    <w:uiPriority w:val="20"/>
    <w:qFormat/>
    <w:rsid w:val="00880086"/>
    <w:rPr>
      <w:rFonts w:cs="Times New Roman"/>
      <w:i/>
      <w:iCs/>
    </w:rPr>
  </w:style>
  <w:style w:type="character" w:styleId="CommentReference">
    <w:name w:val="annotation reference"/>
    <w:basedOn w:val="DefaultParagraphFont"/>
    <w:uiPriority w:val="99"/>
    <w:semiHidden/>
    <w:rsid w:val="00E15396"/>
    <w:rPr>
      <w:rFonts w:cs="Times New Roman"/>
      <w:sz w:val="16"/>
      <w:szCs w:val="16"/>
    </w:rPr>
  </w:style>
  <w:style w:type="paragraph" w:styleId="CommentText">
    <w:name w:val="annotation text"/>
    <w:basedOn w:val="Normal"/>
    <w:link w:val="CommentTextChar"/>
    <w:uiPriority w:val="99"/>
    <w:semiHidden/>
    <w:rsid w:val="00B4363E"/>
    <w:rPr>
      <w:sz w:val="20"/>
      <w:szCs w:val="20"/>
    </w:rPr>
  </w:style>
  <w:style w:type="character" w:customStyle="1" w:styleId="CommentTextChar">
    <w:name w:val="Comment Text Char"/>
    <w:basedOn w:val="DefaultParagraphFont"/>
    <w:link w:val="CommentText"/>
    <w:uiPriority w:val="99"/>
    <w:semiHidden/>
    <w:locked/>
    <w:rsid w:val="00E15396"/>
    <w:rPr>
      <w:rFonts w:eastAsia="MS Mincho" w:cs="Times New Roman"/>
      <w:sz w:val="20"/>
      <w:szCs w:val="20"/>
      <w:lang w:val="en-US" w:eastAsia="de-DE"/>
    </w:rPr>
  </w:style>
  <w:style w:type="paragraph" w:styleId="CommentSubject">
    <w:name w:val="annotation subject"/>
    <w:basedOn w:val="CommentText"/>
    <w:next w:val="CommentText"/>
    <w:link w:val="CommentSubjectChar"/>
    <w:uiPriority w:val="99"/>
    <w:semiHidden/>
    <w:rsid w:val="00B4363E"/>
    <w:rPr>
      <w:b/>
      <w:bCs/>
    </w:rPr>
  </w:style>
  <w:style w:type="character" w:customStyle="1" w:styleId="CommentSubjectChar">
    <w:name w:val="Comment Subject Char"/>
    <w:basedOn w:val="CommentTextChar"/>
    <w:link w:val="CommentSubject"/>
    <w:uiPriority w:val="99"/>
    <w:semiHidden/>
    <w:locked/>
    <w:rsid w:val="00E15396"/>
    <w:rPr>
      <w:rFonts w:eastAsia="MS Mincho" w:cs="Times New Roman"/>
      <w:b/>
      <w:bCs/>
      <w:sz w:val="20"/>
      <w:szCs w:val="20"/>
      <w:lang w:val="en-US" w:eastAsia="de-DE"/>
    </w:rPr>
  </w:style>
  <w:style w:type="paragraph" w:styleId="PlainText">
    <w:name w:val="Plain Text"/>
    <w:basedOn w:val="Normal"/>
    <w:link w:val="PlainTextChar"/>
    <w:uiPriority w:val="99"/>
    <w:rsid w:val="00525E0C"/>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locked/>
    <w:rsid w:val="00525E0C"/>
    <w:rPr>
      <w:rFonts w:ascii="Consolas" w:hAnsi="Consolas" w:cs="Times New Roman"/>
      <w:sz w:val="21"/>
      <w:szCs w:val="21"/>
      <w:lang w:val="en-US"/>
    </w:rPr>
  </w:style>
  <w:style w:type="character" w:styleId="Strong">
    <w:name w:val="Strong"/>
    <w:basedOn w:val="DefaultParagraphFont"/>
    <w:uiPriority w:val="22"/>
    <w:qFormat/>
    <w:rsid w:val="0073230F"/>
    <w:rPr>
      <w:rFonts w:cs="Times New Roman"/>
      <w:b/>
      <w:bCs/>
    </w:rPr>
  </w:style>
  <w:style w:type="character" w:styleId="FollowedHyperlink">
    <w:name w:val="FollowedHyperlink"/>
    <w:basedOn w:val="DefaultParagraphFont"/>
    <w:uiPriority w:val="99"/>
    <w:semiHidden/>
    <w:rsid w:val="004779AC"/>
    <w:rPr>
      <w:rFonts w:cs="Times New Roman"/>
      <w:color w:val="800080"/>
      <w:u w:val="single"/>
    </w:rPr>
  </w:style>
  <w:style w:type="paragraph" w:styleId="Revision">
    <w:name w:val="Revision"/>
    <w:hidden/>
    <w:uiPriority w:val="99"/>
    <w:semiHidden/>
    <w:rsid w:val="00B4363E"/>
    <w:rPr>
      <w:rFonts w:eastAsia="MS Mincho" w:cs="Times New Roman"/>
      <w:sz w:val="24"/>
      <w:szCs w:val="24"/>
      <w:lang w:val="en-US" w:eastAsia="de-DE"/>
    </w:rPr>
  </w:style>
  <w:style w:type="character" w:customStyle="1" w:styleId="st">
    <w:name w:val="st"/>
    <w:basedOn w:val="DefaultParagraphFont"/>
    <w:rsid w:val="003A2E95"/>
    <w:rPr>
      <w:rFonts w:cs="Times New Roman"/>
    </w:rPr>
  </w:style>
  <w:style w:type="paragraph" w:styleId="ListParagraph">
    <w:name w:val="List Paragraph"/>
    <w:basedOn w:val="Normal"/>
    <w:link w:val="ListParagraphChar"/>
    <w:uiPriority w:val="99"/>
    <w:qFormat/>
    <w:rsid w:val="00B4363E"/>
    <w:pPr>
      <w:ind w:left="720"/>
      <w:contextualSpacing/>
    </w:pPr>
  </w:style>
  <w:style w:type="character" w:customStyle="1" w:styleId="apple-converted-space">
    <w:name w:val="apple-converted-space"/>
    <w:basedOn w:val="DefaultParagraphFont"/>
    <w:rsid w:val="00DB6EBD"/>
    <w:rPr>
      <w:rFonts w:cs="Times New Roman"/>
    </w:rPr>
  </w:style>
  <w:style w:type="table" w:styleId="TableGrid">
    <w:name w:val="Table Grid"/>
    <w:basedOn w:val="TableNormal"/>
    <w:uiPriority w:val="59"/>
    <w:rsid w:val="00BC1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uiPriority w:val="99"/>
    <w:rsid w:val="00454320"/>
    <w:rPr>
      <w:rFonts w:cs="Times New Roman"/>
    </w:rPr>
  </w:style>
  <w:style w:type="character" w:customStyle="1" w:styleId="st1">
    <w:name w:val="st1"/>
    <w:basedOn w:val="DefaultParagraphFont"/>
    <w:rsid w:val="00C22215"/>
    <w:rPr>
      <w:rFonts w:cs="Times New Roman"/>
    </w:rPr>
  </w:style>
  <w:style w:type="paragraph" w:customStyle="1" w:styleId="ssPara1">
    <w:name w:val="ssPara1"/>
    <w:basedOn w:val="Normal"/>
    <w:link w:val="ssPara1Char"/>
    <w:uiPriority w:val="99"/>
    <w:rsid w:val="00CF4520"/>
    <w:pPr>
      <w:spacing w:after="260"/>
      <w:jc w:val="both"/>
    </w:pPr>
    <w:rPr>
      <w:rFonts w:ascii="Arial" w:eastAsia="Times New Roman" w:hAnsi="Arial"/>
      <w:sz w:val="20"/>
      <w:szCs w:val="20"/>
      <w:lang w:val="en-GB" w:eastAsia="en-GB"/>
    </w:rPr>
  </w:style>
  <w:style w:type="character" w:customStyle="1" w:styleId="ssPara1Char">
    <w:name w:val="ssPara1 Char"/>
    <w:link w:val="ssPara1"/>
    <w:uiPriority w:val="99"/>
    <w:locked/>
    <w:rsid w:val="00CF4520"/>
    <w:rPr>
      <w:rFonts w:ascii="Arial" w:hAnsi="Arial"/>
      <w:lang w:val="en-GB" w:eastAsia="en-GB"/>
    </w:rPr>
  </w:style>
  <w:style w:type="character" w:customStyle="1" w:styleId="tgc">
    <w:name w:val="_tgc"/>
    <w:basedOn w:val="DefaultParagraphFont"/>
    <w:rsid w:val="00F76924"/>
    <w:rPr>
      <w:rFonts w:cs="Times New Roman"/>
    </w:rPr>
  </w:style>
  <w:style w:type="paragraph" w:customStyle="1" w:styleId="Doctext1">
    <w:name w:val="Doctext1"/>
    <w:uiPriority w:val="99"/>
    <w:rsid w:val="00597376"/>
    <w:pPr>
      <w:spacing w:before="120" w:after="120"/>
      <w:jc w:val="both"/>
    </w:pPr>
    <w:rPr>
      <w:rFonts w:ascii="Times New Roman" w:hAnsi="Times New Roman" w:cs="Times New Roman"/>
      <w:sz w:val="20"/>
      <w:szCs w:val="20"/>
      <w:lang w:val="en-GB" w:eastAsia="en-US"/>
    </w:rPr>
  </w:style>
  <w:style w:type="character" w:customStyle="1" w:styleId="ListParagraphChar">
    <w:name w:val="List Paragraph Char"/>
    <w:basedOn w:val="DefaultParagraphFont"/>
    <w:link w:val="ListParagraph"/>
    <w:uiPriority w:val="99"/>
    <w:locked/>
    <w:rsid w:val="0088380C"/>
    <w:rPr>
      <w:rFonts w:eastAsia="MS Mincho" w:cs="Times New Roman"/>
      <w:sz w:val="24"/>
      <w:szCs w:val="24"/>
      <w:lang w:val="en-US" w:eastAsia="de-DE"/>
    </w:rPr>
  </w:style>
  <w:style w:type="paragraph" w:customStyle="1" w:styleId="CellBody">
    <w:name w:val="CellBody"/>
    <w:basedOn w:val="Normal"/>
    <w:uiPriority w:val="99"/>
    <w:rsid w:val="00FB75AE"/>
    <w:pPr>
      <w:spacing w:before="60" w:after="60" w:line="290" w:lineRule="auto"/>
    </w:pPr>
    <w:rPr>
      <w:rFonts w:ascii="Arial" w:eastAsia="Times New Roman" w:hAnsi="Arial"/>
      <w:kern w:val="20"/>
      <w:sz w:val="20"/>
      <w:szCs w:val="20"/>
      <w:lang w:val="en-GB" w:eastAsia="en-GB"/>
    </w:rPr>
  </w:style>
  <w:style w:type="paragraph" w:customStyle="1" w:styleId="BodytextKiadis">
    <w:name w:val="Body text Kiadis"/>
    <w:basedOn w:val="Normal"/>
    <w:uiPriority w:val="99"/>
    <w:rsid w:val="00733DCF"/>
    <w:pPr>
      <w:widowControl w:val="0"/>
      <w:autoSpaceDE w:val="0"/>
      <w:autoSpaceDN w:val="0"/>
      <w:adjustRightInd w:val="0"/>
    </w:pPr>
    <w:rPr>
      <w:rFonts w:ascii="Verdana" w:eastAsia="Times New Roman" w:hAnsi="Verdana"/>
      <w:bCs/>
      <w:color w:val="000000"/>
      <w:sz w:val="20"/>
      <w:lang w:val="nl-NL" w:eastAsia="nl-NL"/>
    </w:rPr>
  </w:style>
  <w:style w:type="paragraph" w:styleId="DocumentMap">
    <w:name w:val="Document Map"/>
    <w:basedOn w:val="Normal"/>
    <w:link w:val="DocumentMapChar"/>
    <w:uiPriority w:val="99"/>
    <w:semiHidden/>
    <w:unhideWhenUsed/>
    <w:rsid w:val="007E771B"/>
    <w:rPr>
      <w:rFonts w:ascii="Lucida Grande" w:hAnsi="Lucida Grande"/>
    </w:rPr>
  </w:style>
  <w:style w:type="character" w:customStyle="1" w:styleId="DocumentMapChar">
    <w:name w:val="Document Map Char"/>
    <w:basedOn w:val="DefaultParagraphFont"/>
    <w:link w:val="DocumentMap"/>
    <w:uiPriority w:val="99"/>
    <w:semiHidden/>
    <w:rsid w:val="007E771B"/>
    <w:rPr>
      <w:rFonts w:ascii="Lucida Grande" w:eastAsia="MS Mincho" w:hAnsi="Lucida Grande" w:cs="Times New Roman"/>
      <w:sz w:val="24"/>
      <w:szCs w:val="24"/>
      <w:lang w:val="en-US" w:eastAsia="de-DE"/>
    </w:rPr>
  </w:style>
  <w:style w:type="character" w:customStyle="1" w:styleId="questClass">
    <w:name w:val="questClass"/>
    <w:rsid w:val="007E771B"/>
    <w:rPr>
      <w:rFonts w:ascii="Verdana" w:hAnsi="Verdana" w:cs="Verdana"/>
      <w:color w:val="1B2232"/>
    </w:rPr>
  </w:style>
  <w:style w:type="paragraph" w:customStyle="1" w:styleId="Pa2">
    <w:name w:val="Pa2"/>
    <w:basedOn w:val="Default"/>
    <w:next w:val="Default"/>
    <w:uiPriority w:val="99"/>
    <w:rsid w:val="00B4363E"/>
    <w:pPr>
      <w:spacing w:line="241" w:lineRule="atLeast"/>
    </w:pPr>
    <w:rPr>
      <w:rFonts w:ascii="Myriad Pro" w:eastAsia="Times New Roman" w:hAnsi="Myriad Pro" w:cs="Times New Roman"/>
      <w:color w:val="auto"/>
      <w:lang w:val="nl-NL" w:eastAsia="en-US"/>
    </w:rPr>
  </w:style>
  <w:style w:type="character" w:customStyle="1" w:styleId="A2">
    <w:name w:val="A2"/>
    <w:uiPriority w:val="99"/>
    <w:rsid w:val="00B4363E"/>
    <w:rPr>
      <w:rFonts w:cs="Myriad Pro"/>
      <w:b/>
      <w:bCs/>
      <w:color w:val="000000"/>
      <w:sz w:val="20"/>
      <w:szCs w:val="20"/>
    </w:rPr>
  </w:style>
  <w:style w:type="character" w:customStyle="1" w:styleId="A3">
    <w:name w:val="A3"/>
    <w:uiPriority w:val="99"/>
    <w:rsid w:val="00B4363E"/>
    <w:rPr>
      <w:rFonts w:ascii="Myriad Pro Light" w:hAnsi="Myriad Pro Light" w:cs="Myriad Pro Light"/>
      <w:b/>
      <w:bCs/>
      <w:i/>
      <w:iCs/>
      <w:color w:val="000000"/>
      <w:sz w:val="18"/>
      <w:szCs w:val="18"/>
      <w:u w:val="single"/>
    </w:rPr>
  </w:style>
  <w:style w:type="character" w:customStyle="1" w:styleId="A4">
    <w:name w:val="A4"/>
    <w:uiPriority w:val="99"/>
    <w:rsid w:val="00B4363E"/>
    <w:rPr>
      <w:rFonts w:cs="Myriad Pro"/>
      <w:color w:val="000000"/>
      <w:sz w:val="18"/>
      <w:szCs w:val="18"/>
    </w:rPr>
  </w:style>
  <w:style w:type="character" w:customStyle="1" w:styleId="ccbnttl2">
    <w:name w:val="ccbnttl2"/>
    <w:basedOn w:val="DefaultParagraphFont"/>
    <w:rsid w:val="009668DE"/>
    <w:rPr>
      <w:b/>
      <w:bCs/>
      <w:vanish w:val="0"/>
      <w:webHidden w:val="0"/>
      <w:color w:val="286B6B"/>
      <w:sz w:val="20"/>
      <w:szCs w:val="20"/>
      <w:specVanish w:val="0"/>
    </w:rPr>
  </w:style>
  <w:style w:type="paragraph" w:customStyle="1" w:styleId="authorimage">
    <w:name w:val="authorimage"/>
    <w:basedOn w:val="Normal"/>
    <w:rsid w:val="00B678E8"/>
    <w:rPr>
      <w:rFonts w:ascii="Times New Roman" w:eastAsia="Times New Roman" w:hAnsi="Times New Roman"/>
      <w:lang w:eastAsia="en-US"/>
    </w:rPr>
  </w:style>
  <w:style w:type="paragraph" w:customStyle="1" w:styleId="Agendasubtitle">
    <w:name w:val="Agenda subtitle"/>
    <w:basedOn w:val="Normal"/>
    <w:qFormat/>
    <w:rsid w:val="008F3BE3"/>
    <w:pPr>
      <w:overflowPunct w:val="0"/>
      <w:autoSpaceDE w:val="0"/>
      <w:autoSpaceDN w:val="0"/>
      <w:adjustRightInd w:val="0"/>
      <w:spacing w:after="240"/>
      <w:ind w:left="547"/>
      <w:jc w:val="center"/>
      <w:textAlignment w:val="baseline"/>
    </w:pPr>
    <w:rPr>
      <w:rFonts w:ascii="Arial Narrow" w:eastAsia="Times New Roman" w:hAnsi="Arial Narrow" w:cs="Arial"/>
      <w:b/>
      <w:noProof/>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40">
      <w:bodyDiv w:val="1"/>
      <w:marLeft w:val="0"/>
      <w:marRight w:val="0"/>
      <w:marTop w:val="0"/>
      <w:marBottom w:val="0"/>
      <w:divBdr>
        <w:top w:val="none" w:sz="0" w:space="0" w:color="auto"/>
        <w:left w:val="none" w:sz="0" w:space="0" w:color="auto"/>
        <w:bottom w:val="none" w:sz="0" w:space="0" w:color="auto"/>
        <w:right w:val="none" w:sz="0" w:space="0" w:color="auto"/>
      </w:divBdr>
    </w:div>
    <w:div w:id="57871891">
      <w:bodyDiv w:val="1"/>
      <w:marLeft w:val="0"/>
      <w:marRight w:val="0"/>
      <w:marTop w:val="100"/>
      <w:marBottom w:val="100"/>
      <w:divBdr>
        <w:top w:val="none" w:sz="0" w:space="0" w:color="auto"/>
        <w:left w:val="none" w:sz="0" w:space="0" w:color="auto"/>
        <w:bottom w:val="none" w:sz="0" w:space="0" w:color="auto"/>
        <w:right w:val="none" w:sz="0" w:space="0" w:color="auto"/>
      </w:divBdr>
      <w:divsChild>
        <w:div w:id="1837959255">
          <w:marLeft w:val="0"/>
          <w:marRight w:val="0"/>
          <w:marTop w:val="0"/>
          <w:marBottom w:val="300"/>
          <w:divBdr>
            <w:top w:val="single" w:sz="6" w:space="15" w:color="CCCCCC"/>
            <w:left w:val="single" w:sz="6" w:space="15" w:color="CCCCCC"/>
            <w:bottom w:val="single" w:sz="6" w:space="15" w:color="CCCCCC"/>
            <w:right w:val="single" w:sz="6" w:space="15" w:color="CCCCCC"/>
          </w:divBdr>
          <w:divsChild>
            <w:div w:id="1430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574">
      <w:bodyDiv w:val="1"/>
      <w:marLeft w:val="0"/>
      <w:marRight w:val="0"/>
      <w:marTop w:val="0"/>
      <w:marBottom w:val="0"/>
      <w:divBdr>
        <w:top w:val="none" w:sz="0" w:space="0" w:color="auto"/>
        <w:left w:val="none" w:sz="0" w:space="0" w:color="auto"/>
        <w:bottom w:val="none" w:sz="0" w:space="0" w:color="auto"/>
        <w:right w:val="none" w:sz="0" w:space="0" w:color="auto"/>
      </w:divBdr>
    </w:div>
    <w:div w:id="92479275">
      <w:bodyDiv w:val="1"/>
      <w:marLeft w:val="0"/>
      <w:marRight w:val="0"/>
      <w:marTop w:val="0"/>
      <w:marBottom w:val="0"/>
      <w:divBdr>
        <w:top w:val="none" w:sz="0" w:space="0" w:color="auto"/>
        <w:left w:val="none" w:sz="0" w:space="0" w:color="auto"/>
        <w:bottom w:val="none" w:sz="0" w:space="0" w:color="auto"/>
        <w:right w:val="none" w:sz="0" w:space="0" w:color="auto"/>
      </w:divBdr>
    </w:div>
    <w:div w:id="172188247">
      <w:bodyDiv w:val="1"/>
      <w:marLeft w:val="0"/>
      <w:marRight w:val="0"/>
      <w:marTop w:val="0"/>
      <w:marBottom w:val="0"/>
      <w:divBdr>
        <w:top w:val="none" w:sz="0" w:space="0" w:color="auto"/>
        <w:left w:val="none" w:sz="0" w:space="0" w:color="auto"/>
        <w:bottom w:val="none" w:sz="0" w:space="0" w:color="auto"/>
        <w:right w:val="none" w:sz="0" w:space="0" w:color="auto"/>
      </w:divBdr>
    </w:div>
    <w:div w:id="198982366">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20873603">
      <w:bodyDiv w:val="1"/>
      <w:marLeft w:val="0"/>
      <w:marRight w:val="0"/>
      <w:marTop w:val="0"/>
      <w:marBottom w:val="0"/>
      <w:divBdr>
        <w:top w:val="none" w:sz="0" w:space="0" w:color="auto"/>
        <w:left w:val="none" w:sz="0" w:space="0" w:color="auto"/>
        <w:bottom w:val="none" w:sz="0" w:space="0" w:color="auto"/>
        <w:right w:val="none" w:sz="0" w:space="0" w:color="auto"/>
      </w:divBdr>
    </w:div>
    <w:div w:id="235744798">
      <w:bodyDiv w:val="1"/>
      <w:marLeft w:val="0"/>
      <w:marRight w:val="0"/>
      <w:marTop w:val="0"/>
      <w:marBottom w:val="0"/>
      <w:divBdr>
        <w:top w:val="none" w:sz="0" w:space="0" w:color="auto"/>
        <w:left w:val="none" w:sz="0" w:space="0" w:color="auto"/>
        <w:bottom w:val="none" w:sz="0" w:space="0" w:color="auto"/>
        <w:right w:val="none" w:sz="0" w:space="0" w:color="auto"/>
      </w:divBdr>
      <w:divsChild>
        <w:div w:id="1716655249">
          <w:marLeft w:val="1080"/>
          <w:marRight w:val="0"/>
          <w:marTop w:val="86"/>
          <w:marBottom w:val="0"/>
          <w:divBdr>
            <w:top w:val="none" w:sz="0" w:space="0" w:color="auto"/>
            <w:left w:val="none" w:sz="0" w:space="0" w:color="auto"/>
            <w:bottom w:val="none" w:sz="0" w:space="0" w:color="auto"/>
            <w:right w:val="none" w:sz="0" w:space="0" w:color="auto"/>
          </w:divBdr>
        </w:div>
      </w:divsChild>
    </w:div>
    <w:div w:id="306781009">
      <w:marLeft w:val="0"/>
      <w:marRight w:val="0"/>
      <w:marTop w:val="0"/>
      <w:marBottom w:val="0"/>
      <w:divBdr>
        <w:top w:val="none" w:sz="0" w:space="0" w:color="auto"/>
        <w:left w:val="none" w:sz="0" w:space="0" w:color="auto"/>
        <w:bottom w:val="none" w:sz="0" w:space="0" w:color="auto"/>
        <w:right w:val="none" w:sz="0" w:space="0" w:color="auto"/>
      </w:divBdr>
    </w:div>
    <w:div w:id="352389629">
      <w:bodyDiv w:val="1"/>
      <w:marLeft w:val="0"/>
      <w:marRight w:val="0"/>
      <w:marTop w:val="0"/>
      <w:marBottom w:val="0"/>
      <w:divBdr>
        <w:top w:val="none" w:sz="0" w:space="0" w:color="auto"/>
        <w:left w:val="none" w:sz="0" w:space="0" w:color="auto"/>
        <w:bottom w:val="none" w:sz="0" w:space="0" w:color="auto"/>
        <w:right w:val="none" w:sz="0" w:space="0" w:color="auto"/>
      </w:divBdr>
      <w:divsChild>
        <w:div w:id="206380384">
          <w:marLeft w:val="274"/>
          <w:marRight w:val="0"/>
          <w:marTop w:val="0"/>
          <w:marBottom w:val="0"/>
          <w:divBdr>
            <w:top w:val="none" w:sz="0" w:space="0" w:color="auto"/>
            <w:left w:val="none" w:sz="0" w:space="0" w:color="auto"/>
            <w:bottom w:val="none" w:sz="0" w:space="0" w:color="auto"/>
            <w:right w:val="none" w:sz="0" w:space="0" w:color="auto"/>
          </w:divBdr>
        </w:div>
        <w:div w:id="244846508">
          <w:marLeft w:val="274"/>
          <w:marRight w:val="0"/>
          <w:marTop w:val="0"/>
          <w:marBottom w:val="0"/>
          <w:divBdr>
            <w:top w:val="none" w:sz="0" w:space="0" w:color="auto"/>
            <w:left w:val="none" w:sz="0" w:space="0" w:color="auto"/>
            <w:bottom w:val="none" w:sz="0" w:space="0" w:color="auto"/>
            <w:right w:val="none" w:sz="0" w:space="0" w:color="auto"/>
          </w:divBdr>
        </w:div>
        <w:div w:id="1073161231">
          <w:marLeft w:val="274"/>
          <w:marRight w:val="0"/>
          <w:marTop w:val="0"/>
          <w:marBottom w:val="0"/>
          <w:divBdr>
            <w:top w:val="none" w:sz="0" w:space="0" w:color="auto"/>
            <w:left w:val="none" w:sz="0" w:space="0" w:color="auto"/>
            <w:bottom w:val="none" w:sz="0" w:space="0" w:color="auto"/>
            <w:right w:val="none" w:sz="0" w:space="0" w:color="auto"/>
          </w:divBdr>
        </w:div>
        <w:div w:id="2066950080">
          <w:marLeft w:val="274"/>
          <w:marRight w:val="0"/>
          <w:marTop w:val="0"/>
          <w:marBottom w:val="0"/>
          <w:divBdr>
            <w:top w:val="none" w:sz="0" w:space="0" w:color="auto"/>
            <w:left w:val="none" w:sz="0" w:space="0" w:color="auto"/>
            <w:bottom w:val="none" w:sz="0" w:space="0" w:color="auto"/>
            <w:right w:val="none" w:sz="0" w:space="0" w:color="auto"/>
          </w:divBdr>
        </w:div>
      </w:divsChild>
    </w:div>
    <w:div w:id="365060997">
      <w:bodyDiv w:val="1"/>
      <w:marLeft w:val="0"/>
      <w:marRight w:val="0"/>
      <w:marTop w:val="0"/>
      <w:marBottom w:val="0"/>
      <w:divBdr>
        <w:top w:val="none" w:sz="0" w:space="0" w:color="auto"/>
        <w:left w:val="none" w:sz="0" w:space="0" w:color="auto"/>
        <w:bottom w:val="none" w:sz="0" w:space="0" w:color="auto"/>
        <w:right w:val="none" w:sz="0" w:space="0" w:color="auto"/>
      </w:divBdr>
    </w:div>
    <w:div w:id="388575794">
      <w:bodyDiv w:val="1"/>
      <w:marLeft w:val="0"/>
      <w:marRight w:val="0"/>
      <w:marTop w:val="0"/>
      <w:marBottom w:val="0"/>
      <w:divBdr>
        <w:top w:val="none" w:sz="0" w:space="0" w:color="auto"/>
        <w:left w:val="none" w:sz="0" w:space="0" w:color="auto"/>
        <w:bottom w:val="none" w:sz="0" w:space="0" w:color="auto"/>
        <w:right w:val="none" w:sz="0" w:space="0" w:color="auto"/>
      </w:divBdr>
      <w:divsChild>
        <w:div w:id="342325050">
          <w:marLeft w:val="0"/>
          <w:marRight w:val="0"/>
          <w:marTop w:val="0"/>
          <w:marBottom w:val="0"/>
          <w:divBdr>
            <w:top w:val="none" w:sz="0" w:space="0" w:color="auto"/>
            <w:left w:val="none" w:sz="0" w:space="0" w:color="auto"/>
            <w:bottom w:val="none" w:sz="0" w:space="0" w:color="auto"/>
            <w:right w:val="none" w:sz="0" w:space="0" w:color="auto"/>
          </w:divBdr>
          <w:divsChild>
            <w:div w:id="809444518">
              <w:marLeft w:val="0"/>
              <w:marRight w:val="0"/>
              <w:marTop w:val="0"/>
              <w:marBottom w:val="0"/>
              <w:divBdr>
                <w:top w:val="none" w:sz="0" w:space="0" w:color="auto"/>
                <w:left w:val="none" w:sz="0" w:space="0" w:color="auto"/>
                <w:bottom w:val="none" w:sz="0" w:space="0" w:color="auto"/>
                <w:right w:val="none" w:sz="0" w:space="0" w:color="auto"/>
              </w:divBdr>
              <w:divsChild>
                <w:div w:id="1158493953">
                  <w:marLeft w:val="0"/>
                  <w:marRight w:val="0"/>
                  <w:marTop w:val="0"/>
                  <w:marBottom w:val="0"/>
                  <w:divBdr>
                    <w:top w:val="none" w:sz="0" w:space="0" w:color="auto"/>
                    <w:left w:val="none" w:sz="0" w:space="0" w:color="auto"/>
                    <w:bottom w:val="none" w:sz="0" w:space="0" w:color="auto"/>
                    <w:right w:val="none" w:sz="0" w:space="0" w:color="auto"/>
                  </w:divBdr>
                  <w:divsChild>
                    <w:div w:id="693651836">
                      <w:marLeft w:val="0"/>
                      <w:marRight w:val="0"/>
                      <w:marTop w:val="0"/>
                      <w:marBottom w:val="0"/>
                      <w:divBdr>
                        <w:top w:val="none" w:sz="0" w:space="0" w:color="auto"/>
                        <w:left w:val="none" w:sz="0" w:space="0" w:color="auto"/>
                        <w:bottom w:val="none" w:sz="0" w:space="0" w:color="auto"/>
                        <w:right w:val="none" w:sz="0" w:space="0" w:color="auto"/>
                      </w:divBdr>
                      <w:divsChild>
                        <w:div w:id="475611575">
                          <w:marLeft w:val="0"/>
                          <w:marRight w:val="0"/>
                          <w:marTop w:val="0"/>
                          <w:marBottom w:val="0"/>
                          <w:divBdr>
                            <w:top w:val="none" w:sz="0" w:space="0" w:color="auto"/>
                            <w:left w:val="none" w:sz="0" w:space="0" w:color="auto"/>
                            <w:bottom w:val="none" w:sz="0" w:space="0" w:color="auto"/>
                            <w:right w:val="none" w:sz="0" w:space="0" w:color="auto"/>
                          </w:divBdr>
                          <w:divsChild>
                            <w:div w:id="1766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73723784">
      <w:bodyDiv w:val="1"/>
      <w:marLeft w:val="0"/>
      <w:marRight w:val="0"/>
      <w:marTop w:val="0"/>
      <w:marBottom w:val="0"/>
      <w:divBdr>
        <w:top w:val="none" w:sz="0" w:space="0" w:color="auto"/>
        <w:left w:val="none" w:sz="0" w:space="0" w:color="auto"/>
        <w:bottom w:val="none" w:sz="0" w:space="0" w:color="auto"/>
        <w:right w:val="none" w:sz="0" w:space="0" w:color="auto"/>
      </w:divBdr>
      <w:divsChild>
        <w:div w:id="2046128313">
          <w:marLeft w:val="0"/>
          <w:marRight w:val="0"/>
          <w:marTop w:val="0"/>
          <w:marBottom w:val="0"/>
          <w:divBdr>
            <w:top w:val="none" w:sz="0" w:space="0" w:color="auto"/>
            <w:left w:val="none" w:sz="0" w:space="0" w:color="auto"/>
            <w:bottom w:val="none" w:sz="0" w:space="0" w:color="auto"/>
            <w:right w:val="none" w:sz="0" w:space="0" w:color="auto"/>
          </w:divBdr>
          <w:divsChild>
            <w:div w:id="403794501">
              <w:marLeft w:val="0"/>
              <w:marRight w:val="0"/>
              <w:marTop w:val="0"/>
              <w:marBottom w:val="0"/>
              <w:divBdr>
                <w:top w:val="none" w:sz="0" w:space="0" w:color="auto"/>
                <w:left w:val="none" w:sz="0" w:space="0" w:color="auto"/>
                <w:bottom w:val="none" w:sz="0" w:space="0" w:color="auto"/>
                <w:right w:val="none" w:sz="0" w:space="0" w:color="auto"/>
              </w:divBdr>
              <w:divsChild>
                <w:div w:id="1930964038">
                  <w:marLeft w:val="0"/>
                  <w:marRight w:val="0"/>
                  <w:marTop w:val="0"/>
                  <w:marBottom w:val="0"/>
                  <w:divBdr>
                    <w:top w:val="none" w:sz="0" w:space="0" w:color="auto"/>
                    <w:left w:val="none" w:sz="0" w:space="0" w:color="auto"/>
                    <w:bottom w:val="none" w:sz="0" w:space="0" w:color="auto"/>
                    <w:right w:val="none" w:sz="0" w:space="0" w:color="auto"/>
                  </w:divBdr>
                  <w:divsChild>
                    <w:div w:id="2021660099">
                      <w:marLeft w:val="0"/>
                      <w:marRight w:val="0"/>
                      <w:marTop w:val="0"/>
                      <w:marBottom w:val="0"/>
                      <w:divBdr>
                        <w:top w:val="none" w:sz="0" w:space="0" w:color="auto"/>
                        <w:left w:val="none" w:sz="0" w:space="0" w:color="auto"/>
                        <w:bottom w:val="none" w:sz="0" w:space="0" w:color="auto"/>
                        <w:right w:val="none" w:sz="0" w:space="0" w:color="auto"/>
                      </w:divBdr>
                      <w:divsChild>
                        <w:div w:id="1373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2165">
      <w:bodyDiv w:val="1"/>
      <w:marLeft w:val="0"/>
      <w:marRight w:val="0"/>
      <w:marTop w:val="0"/>
      <w:marBottom w:val="0"/>
      <w:divBdr>
        <w:top w:val="none" w:sz="0" w:space="0" w:color="auto"/>
        <w:left w:val="none" w:sz="0" w:space="0" w:color="auto"/>
        <w:bottom w:val="none" w:sz="0" w:space="0" w:color="auto"/>
        <w:right w:val="none" w:sz="0" w:space="0" w:color="auto"/>
      </w:divBdr>
    </w:div>
    <w:div w:id="481703637">
      <w:bodyDiv w:val="1"/>
      <w:marLeft w:val="0"/>
      <w:marRight w:val="0"/>
      <w:marTop w:val="0"/>
      <w:marBottom w:val="0"/>
      <w:divBdr>
        <w:top w:val="none" w:sz="0" w:space="0" w:color="auto"/>
        <w:left w:val="none" w:sz="0" w:space="0" w:color="auto"/>
        <w:bottom w:val="none" w:sz="0" w:space="0" w:color="auto"/>
        <w:right w:val="none" w:sz="0" w:space="0" w:color="auto"/>
      </w:divBdr>
    </w:div>
    <w:div w:id="482429612">
      <w:bodyDiv w:val="1"/>
      <w:marLeft w:val="0"/>
      <w:marRight w:val="0"/>
      <w:marTop w:val="0"/>
      <w:marBottom w:val="0"/>
      <w:divBdr>
        <w:top w:val="none" w:sz="0" w:space="0" w:color="auto"/>
        <w:left w:val="none" w:sz="0" w:space="0" w:color="auto"/>
        <w:bottom w:val="none" w:sz="0" w:space="0" w:color="auto"/>
        <w:right w:val="none" w:sz="0" w:space="0" w:color="auto"/>
      </w:divBdr>
    </w:div>
    <w:div w:id="536085046">
      <w:marLeft w:val="0"/>
      <w:marRight w:val="0"/>
      <w:marTop w:val="0"/>
      <w:marBottom w:val="0"/>
      <w:divBdr>
        <w:top w:val="none" w:sz="0" w:space="0" w:color="auto"/>
        <w:left w:val="none" w:sz="0" w:space="0" w:color="auto"/>
        <w:bottom w:val="none" w:sz="0" w:space="0" w:color="auto"/>
        <w:right w:val="none" w:sz="0" w:space="0" w:color="auto"/>
      </w:divBdr>
    </w:div>
    <w:div w:id="536085047">
      <w:marLeft w:val="0"/>
      <w:marRight w:val="0"/>
      <w:marTop w:val="0"/>
      <w:marBottom w:val="0"/>
      <w:divBdr>
        <w:top w:val="none" w:sz="0" w:space="0" w:color="auto"/>
        <w:left w:val="none" w:sz="0" w:space="0" w:color="auto"/>
        <w:bottom w:val="none" w:sz="0" w:space="0" w:color="auto"/>
        <w:right w:val="none" w:sz="0" w:space="0" w:color="auto"/>
      </w:divBdr>
    </w:div>
    <w:div w:id="536085048">
      <w:marLeft w:val="0"/>
      <w:marRight w:val="0"/>
      <w:marTop w:val="0"/>
      <w:marBottom w:val="0"/>
      <w:divBdr>
        <w:top w:val="none" w:sz="0" w:space="0" w:color="auto"/>
        <w:left w:val="none" w:sz="0" w:space="0" w:color="auto"/>
        <w:bottom w:val="none" w:sz="0" w:space="0" w:color="auto"/>
        <w:right w:val="none" w:sz="0" w:space="0" w:color="auto"/>
      </w:divBdr>
    </w:div>
    <w:div w:id="536085049">
      <w:marLeft w:val="0"/>
      <w:marRight w:val="0"/>
      <w:marTop w:val="0"/>
      <w:marBottom w:val="0"/>
      <w:divBdr>
        <w:top w:val="none" w:sz="0" w:space="0" w:color="auto"/>
        <w:left w:val="none" w:sz="0" w:space="0" w:color="auto"/>
        <w:bottom w:val="none" w:sz="0" w:space="0" w:color="auto"/>
        <w:right w:val="none" w:sz="0" w:space="0" w:color="auto"/>
      </w:divBdr>
    </w:div>
    <w:div w:id="536085053">
      <w:marLeft w:val="0"/>
      <w:marRight w:val="0"/>
      <w:marTop w:val="0"/>
      <w:marBottom w:val="0"/>
      <w:divBdr>
        <w:top w:val="none" w:sz="0" w:space="0" w:color="auto"/>
        <w:left w:val="none" w:sz="0" w:space="0" w:color="auto"/>
        <w:bottom w:val="none" w:sz="0" w:space="0" w:color="auto"/>
        <w:right w:val="none" w:sz="0" w:space="0" w:color="auto"/>
      </w:divBdr>
    </w:div>
    <w:div w:id="536085054">
      <w:marLeft w:val="0"/>
      <w:marRight w:val="0"/>
      <w:marTop w:val="0"/>
      <w:marBottom w:val="0"/>
      <w:divBdr>
        <w:top w:val="none" w:sz="0" w:space="0" w:color="auto"/>
        <w:left w:val="none" w:sz="0" w:space="0" w:color="auto"/>
        <w:bottom w:val="none" w:sz="0" w:space="0" w:color="auto"/>
        <w:right w:val="none" w:sz="0" w:space="0" w:color="auto"/>
      </w:divBdr>
      <w:divsChild>
        <w:div w:id="536085050">
          <w:marLeft w:val="274"/>
          <w:marRight w:val="0"/>
          <w:marTop w:val="0"/>
          <w:marBottom w:val="0"/>
          <w:divBdr>
            <w:top w:val="none" w:sz="0" w:space="0" w:color="auto"/>
            <w:left w:val="none" w:sz="0" w:space="0" w:color="auto"/>
            <w:bottom w:val="none" w:sz="0" w:space="0" w:color="auto"/>
            <w:right w:val="none" w:sz="0" w:space="0" w:color="auto"/>
          </w:divBdr>
        </w:div>
        <w:div w:id="536085051">
          <w:marLeft w:val="274"/>
          <w:marRight w:val="0"/>
          <w:marTop w:val="0"/>
          <w:marBottom w:val="0"/>
          <w:divBdr>
            <w:top w:val="none" w:sz="0" w:space="0" w:color="auto"/>
            <w:left w:val="none" w:sz="0" w:space="0" w:color="auto"/>
            <w:bottom w:val="none" w:sz="0" w:space="0" w:color="auto"/>
            <w:right w:val="none" w:sz="0" w:space="0" w:color="auto"/>
          </w:divBdr>
        </w:div>
        <w:div w:id="536085064">
          <w:marLeft w:val="274"/>
          <w:marRight w:val="0"/>
          <w:marTop w:val="0"/>
          <w:marBottom w:val="0"/>
          <w:divBdr>
            <w:top w:val="none" w:sz="0" w:space="0" w:color="auto"/>
            <w:left w:val="none" w:sz="0" w:space="0" w:color="auto"/>
            <w:bottom w:val="none" w:sz="0" w:space="0" w:color="auto"/>
            <w:right w:val="none" w:sz="0" w:space="0" w:color="auto"/>
          </w:divBdr>
        </w:div>
        <w:div w:id="536085073">
          <w:marLeft w:val="274"/>
          <w:marRight w:val="0"/>
          <w:marTop w:val="0"/>
          <w:marBottom w:val="0"/>
          <w:divBdr>
            <w:top w:val="none" w:sz="0" w:space="0" w:color="auto"/>
            <w:left w:val="none" w:sz="0" w:space="0" w:color="auto"/>
            <w:bottom w:val="none" w:sz="0" w:space="0" w:color="auto"/>
            <w:right w:val="none" w:sz="0" w:space="0" w:color="auto"/>
          </w:divBdr>
        </w:div>
      </w:divsChild>
    </w:div>
    <w:div w:id="536085056">
      <w:marLeft w:val="0"/>
      <w:marRight w:val="0"/>
      <w:marTop w:val="0"/>
      <w:marBottom w:val="0"/>
      <w:divBdr>
        <w:top w:val="none" w:sz="0" w:space="0" w:color="auto"/>
        <w:left w:val="none" w:sz="0" w:space="0" w:color="auto"/>
        <w:bottom w:val="none" w:sz="0" w:space="0" w:color="auto"/>
        <w:right w:val="none" w:sz="0" w:space="0" w:color="auto"/>
      </w:divBdr>
      <w:divsChild>
        <w:div w:id="536085072">
          <w:marLeft w:val="0"/>
          <w:marRight w:val="0"/>
          <w:marTop w:val="0"/>
          <w:marBottom w:val="0"/>
          <w:divBdr>
            <w:top w:val="none" w:sz="0" w:space="0" w:color="auto"/>
            <w:left w:val="none" w:sz="0" w:space="0" w:color="auto"/>
            <w:bottom w:val="none" w:sz="0" w:space="0" w:color="auto"/>
            <w:right w:val="none" w:sz="0" w:space="0" w:color="auto"/>
          </w:divBdr>
          <w:divsChild>
            <w:div w:id="536085055">
              <w:marLeft w:val="0"/>
              <w:marRight w:val="0"/>
              <w:marTop w:val="0"/>
              <w:marBottom w:val="0"/>
              <w:divBdr>
                <w:top w:val="none" w:sz="0" w:space="0" w:color="auto"/>
                <w:left w:val="none" w:sz="0" w:space="0" w:color="auto"/>
                <w:bottom w:val="none" w:sz="0" w:space="0" w:color="auto"/>
                <w:right w:val="none" w:sz="0" w:space="0" w:color="auto"/>
              </w:divBdr>
              <w:divsChild>
                <w:div w:id="536085070">
                  <w:marLeft w:val="0"/>
                  <w:marRight w:val="0"/>
                  <w:marTop w:val="0"/>
                  <w:marBottom w:val="0"/>
                  <w:divBdr>
                    <w:top w:val="none" w:sz="0" w:space="0" w:color="auto"/>
                    <w:left w:val="none" w:sz="0" w:space="0" w:color="auto"/>
                    <w:bottom w:val="none" w:sz="0" w:space="0" w:color="auto"/>
                    <w:right w:val="none" w:sz="0" w:space="0" w:color="auto"/>
                  </w:divBdr>
                  <w:divsChild>
                    <w:div w:id="536085071">
                      <w:marLeft w:val="0"/>
                      <w:marRight w:val="0"/>
                      <w:marTop w:val="0"/>
                      <w:marBottom w:val="0"/>
                      <w:divBdr>
                        <w:top w:val="none" w:sz="0" w:space="0" w:color="auto"/>
                        <w:left w:val="none" w:sz="0" w:space="0" w:color="auto"/>
                        <w:bottom w:val="none" w:sz="0" w:space="0" w:color="auto"/>
                        <w:right w:val="none" w:sz="0" w:space="0" w:color="auto"/>
                      </w:divBdr>
                      <w:divsChild>
                        <w:div w:id="536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57">
      <w:marLeft w:val="0"/>
      <w:marRight w:val="0"/>
      <w:marTop w:val="0"/>
      <w:marBottom w:val="0"/>
      <w:divBdr>
        <w:top w:val="none" w:sz="0" w:space="0" w:color="auto"/>
        <w:left w:val="none" w:sz="0" w:space="0" w:color="auto"/>
        <w:bottom w:val="none" w:sz="0" w:space="0" w:color="auto"/>
        <w:right w:val="none" w:sz="0" w:space="0" w:color="auto"/>
      </w:divBdr>
    </w:div>
    <w:div w:id="536085059">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
    <w:div w:id="536085062">
      <w:marLeft w:val="0"/>
      <w:marRight w:val="0"/>
      <w:marTop w:val="0"/>
      <w:marBottom w:val="0"/>
      <w:divBdr>
        <w:top w:val="none" w:sz="0" w:space="0" w:color="auto"/>
        <w:left w:val="none" w:sz="0" w:space="0" w:color="auto"/>
        <w:bottom w:val="none" w:sz="0" w:space="0" w:color="auto"/>
        <w:right w:val="none" w:sz="0" w:space="0" w:color="auto"/>
      </w:divBdr>
    </w:div>
    <w:div w:id="536085063">
      <w:marLeft w:val="0"/>
      <w:marRight w:val="0"/>
      <w:marTop w:val="0"/>
      <w:marBottom w:val="0"/>
      <w:divBdr>
        <w:top w:val="none" w:sz="0" w:space="0" w:color="auto"/>
        <w:left w:val="none" w:sz="0" w:space="0" w:color="auto"/>
        <w:bottom w:val="none" w:sz="0" w:space="0" w:color="auto"/>
        <w:right w:val="none" w:sz="0" w:space="0" w:color="auto"/>
      </w:divBdr>
    </w:div>
    <w:div w:id="536085065">
      <w:marLeft w:val="0"/>
      <w:marRight w:val="0"/>
      <w:marTop w:val="0"/>
      <w:marBottom w:val="0"/>
      <w:divBdr>
        <w:top w:val="none" w:sz="0" w:space="0" w:color="auto"/>
        <w:left w:val="none" w:sz="0" w:space="0" w:color="auto"/>
        <w:bottom w:val="none" w:sz="0" w:space="0" w:color="auto"/>
        <w:right w:val="none" w:sz="0" w:space="0" w:color="auto"/>
      </w:divBdr>
      <w:divsChild>
        <w:div w:id="536085058">
          <w:marLeft w:val="0"/>
          <w:marRight w:val="0"/>
          <w:marTop w:val="0"/>
          <w:marBottom w:val="0"/>
          <w:divBdr>
            <w:top w:val="none" w:sz="0" w:space="0" w:color="auto"/>
            <w:left w:val="none" w:sz="0" w:space="0" w:color="auto"/>
            <w:bottom w:val="none" w:sz="0" w:space="0" w:color="auto"/>
            <w:right w:val="none" w:sz="0" w:space="0" w:color="auto"/>
          </w:divBdr>
          <w:divsChild>
            <w:div w:id="536085052">
              <w:marLeft w:val="0"/>
              <w:marRight w:val="0"/>
              <w:marTop w:val="0"/>
              <w:marBottom w:val="0"/>
              <w:divBdr>
                <w:top w:val="none" w:sz="0" w:space="0" w:color="auto"/>
                <w:left w:val="none" w:sz="0" w:space="0" w:color="auto"/>
                <w:bottom w:val="none" w:sz="0" w:space="0" w:color="auto"/>
                <w:right w:val="none" w:sz="0" w:space="0" w:color="auto"/>
              </w:divBdr>
              <w:divsChild>
                <w:div w:id="536085060">
                  <w:marLeft w:val="0"/>
                  <w:marRight w:val="0"/>
                  <w:marTop w:val="0"/>
                  <w:marBottom w:val="0"/>
                  <w:divBdr>
                    <w:top w:val="none" w:sz="0" w:space="0" w:color="auto"/>
                    <w:left w:val="none" w:sz="0" w:space="0" w:color="auto"/>
                    <w:bottom w:val="none" w:sz="0" w:space="0" w:color="auto"/>
                    <w:right w:val="none" w:sz="0" w:space="0" w:color="auto"/>
                  </w:divBdr>
                  <w:divsChild>
                    <w:div w:id="536085068">
                      <w:marLeft w:val="0"/>
                      <w:marRight w:val="0"/>
                      <w:marTop w:val="0"/>
                      <w:marBottom w:val="300"/>
                      <w:divBdr>
                        <w:top w:val="none" w:sz="0" w:space="0" w:color="auto"/>
                        <w:left w:val="none" w:sz="0" w:space="0" w:color="auto"/>
                        <w:bottom w:val="none" w:sz="0" w:space="0" w:color="auto"/>
                        <w:right w:val="none" w:sz="0" w:space="0" w:color="auto"/>
                      </w:divBdr>
                      <w:divsChild>
                        <w:div w:id="536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66">
      <w:marLeft w:val="0"/>
      <w:marRight w:val="0"/>
      <w:marTop w:val="0"/>
      <w:marBottom w:val="0"/>
      <w:divBdr>
        <w:top w:val="none" w:sz="0" w:space="0" w:color="auto"/>
        <w:left w:val="none" w:sz="0" w:space="0" w:color="auto"/>
        <w:bottom w:val="none" w:sz="0" w:space="0" w:color="auto"/>
        <w:right w:val="none" w:sz="0" w:space="0" w:color="auto"/>
      </w:divBdr>
    </w:div>
    <w:div w:id="568543569">
      <w:bodyDiv w:val="1"/>
      <w:marLeft w:val="0"/>
      <w:marRight w:val="0"/>
      <w:marTop w:val="0"/>
      <w:marBottom w:val="0"/>
      <w:divBdr>
        <w:top w:val="none" w:sz="0" w:space="0" w:color="auto"/>
        <w:left w:val="none" w:sz="0" w:space="0" w:color="auto"/>
        <w:bottom w:val="none" w:sz="0" w:space="0" w:color="auto"/>
        <w:right w:val="none" w:sz="0" w:space="0" w:color="auto"/>
      </w:divBdr>
    </w:div>
    <w:div w:id="646209460">
      <w:bodyDiv w:val="1"/>
      <w:marLeft w:val="0"/>
      <w:marRight w:val="0"/>
      <w:marTop w:val="0"/>
      <w:marBottom w:val="0"/>
      <w:divBdr>
        <w:top w:val="none" w:sz="0" w:space="0" w:color="auto"/>
        <w:left w:val="none" w:sz="0" w:space="0" w:color="auto"/>
        <w:bottom w:val="none" w:sz="0" w:space="0" w:color="auto"/>
        <w:right w:val="none" w:sz="0" w:space="0" w:color="auto"/>
      </w:divBdr>
    </w:div>
    <w:div w:id="646863255">
      <w:bodyDiv w:val="1"/>
      <w:marLeft w:val="0"/>
      <w:marRight w:val="0"/>
      <w:marTop w:val="100"/>
      <w:marBottom w:val="100"/>
      <w:divBdr>
        <w:top w:val="none" w:sz="0" w:space="0" w:color="auto"/>
        <w:left w:val="none" w:sz="0" w:space="0" w:color="auto"/>
        <w:bottom w:val="none" w:sz="0" w:space="0" w:color="auto"/>
        <w:right w:val="none" w:sz="0" w:space="0" w:color="auto"/>
      </w:divBdr>
      <w:divsChild>
        <w:div w:id="557132397">
          <w:marLeft w:val="0"/>
          <w:marRight w:val="0"/>
          <w:marTop w:val="0"/>
          <w:marBottom w:val="300"/>
          <w:divBdr>
            <w:top w:val="single" w:sz="6" w:space="15" w:color="CCCCCC"/>
            <w:left w:val="single" w:sz="6" w:space="15" w:color="CCCCCC"/>
            <w:bottom w:val="single" w:sz="6" w:space="15" w:color="CCCCCC"/>
            <w:right w:val="single" w:sz="6" w:space="15" w:color="CCCCCC"/>
          </w:divBdr>
          <w:divsChild>
            <w:div w:id="1065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885">
      <w:bodyDiv w:val="1"/>
      <w:marLeft w:val="0"/>
      <w:marRight w:val="0"/>
      <w:marTop w:val="0"/>
      <w:marBottom w:val="0"/>
      <w:divBdr>
        <w:top w:val="none" w:sz="0" w:space="0" w:color="auto"/>
        <w:left w:val="none" w:sz="0" w:space="0" w:color="auto"/>
        <w:bottom w:val="none" w:sz="0" w:space="0" w:color="auto"/>
        <w:right w:val="none" w:sz="0" w:space="0" w:color="auto"/>
      </w:divBdr>
    </w:div>
    <w:div w:id="736710413">
      <w:bodyDiv w:val="1"/>
      <w:marLeft w:val="0"/>
      <w:marRight w:val="0"/>
      <w:marTop w:val="0"/>
      <w:marBottom w:val="0"/>
      <w:divBdr>
        <w:top w:val="none" w:sz="0" w:space="0" w:color="auto"/>
        <w:left w:val="none" w:sz="0" w:space="0" w:color="auto"/>
        <w:bottom w:val="none" w:sz="0" w:space="0" w:color="auto"/>
        <w:right w:val="none" w:sz="0" w:space="0" w:color="auto"/>
      </w:divBdr>
    </w:div>
    <w:div w:id="752581852">
      <w:bodyDiv w:val="1"/>
      <w:marLeft w:val="0"/>
      <w:marRight w:val="0"/>
      <w:marTop w:val="0"/>
      <w:marBottom w:val="0"/>
      <w:divBdr>
        <w:top w:val="none" w:sz="0" w:space="0" w:color="auto"/>
        <w:left w:val="none" w:sz="0" w:space="0" w:color="auto"/>
        <w:bottom w:val="none" w:sz="0" w:space="0" w:color="auto"/>
        <w:right w:val="none" w:sz="0" w:space="0" w:color="auto"/>
      </w:divBdr>
    </w:div>
    <w:div w:id="770735251">
      <w:bodyDiv w:val="1"/>
      <w:marLeft w:val="0"/>
      <w:marRight w:val="0"/>
      <w:marTop w:val="0"/>
      <w:marBottom w:val="0"/>
      <w:divBdr>
        <w:top w:val="none" w:sz="0" w:space="0" w:color="auto"/>
        <w:left w:val="none" w:sz="0" w:space="0" w:color="auto"/>
        <w:bottom w:val="none" w:sz="0" w:space="0" w:color="auto"/>
        <w:right w:val="none" w:sz="0" w:space="0" w:color="auto"/>
      </w:divBdr>
    </w:div>
    <w:div w:id="811412532">
      <w:bodyDiv w:val="1"/>
      <w:marLeft w:val="0"/>
      <w:marRight w:val="0"/>
      <w:marTop w:val="0"/>
      <w:marBottom w:val="0"/>
      <w:divBdr>
        <w:top w:val="none" w:sz="0" w:space="0" w:color="auto"/>
        <w:left w:val="none" w:sz="0" w:space="0" w:color="auto"/>
        <w:bottom w:val="none" w:sz="0" w:space="0" w:color="auto"/>
        <w:right w:val="none" w:sz="0" w:space="0" w:color="auto"/>
      </w:divBdr>
    </w:div>
    <w:div w:id="901328914">
      <w:bodyDiv w:val="1"/>
      <w:marLeft w:val="0"/>
      <w:marRight w:val="0"/>
      <w:marTop w:val="0"/>
      <w:marBottom w:val="0"/>
      <w:divBdr>
        <w:top w:val="none" w:sz="0" w:space="0" w:color="auto"/>
        <w:left w:val="none" w:sz="0" w:space="0" w:color="auto"/>
        <w:bottom w:val="none" w:sz="0" w:space="0" w:color="auto"/>
        <w:right w:val="none" w:sz="0" w:space="0" w:color="auto"/>
      </w:divBdr>
    </w:div>
    <w:div w:id="903754095">
      <w:bodyDiv w:val="1"/>
      <w:marLeft w:val="0"/>
      <w:marRight w:val="0"/>
      <w:marTop w:val="0"/>
      <w:marBottom w:val="0"/>
      <w:divBdr>
        <w:top w:val="none" w:sz="0" w:space="0" w:color="auto"/>
        <w:left w:val="none" w:sz="0" w:space="0" w:color="auto"/>
        <w:bottom w:val="none" w:sz="0" w:space="0" w:color="auto"/>
        <w:right w:val="none" w:sz="0" w:space="0" w:color="auto"/>
      </w:divBdr>
      <w:divsChild>
        <w:div w:id="112096479">
          <w:marLeft w:val="0"/>
          <w:marRight w:val="0"/>
          <w:marTop w:val="0"/>
          <w:marBottom w:val="0"/>
          <w:divBdr>
            <w:top w:val="none" w:sz="0" w:space="0" w:color="auto"/>
            <w:left w:val="none" w:sz="0" w:space="0" w:color="auto"/>
            <w:bottom w:val="none" w:sz="0" w:space="0" w:color="auto"/>
            <w:right w:val="none" w:sz="0" w:space="0" w:color="auto"/>
          </w:divBdr>
          <w:divsChild>
            <w:div w:id="2069456413">
              <w:marLeft w:val="225"/>
              <w:marRight w:val="225"/>
              <w:marTop w:val="0"/>
              <w:marBottom w:val="0"/>
              <w:divBdr>
                <w:top w:val="none" w:sz="0" w:space="0" w:color="auto"/>
                <w:left w:val="none" w:sz="0" w:space="0" w:color="auto"/>
                <w:bottom w:val="none" w:sz="0" w:space="0" w:color="auto"/>
                <w:right w:val="none" w:sz="0" w:space="0" w:color="auto"/>
              </w:divBdr>
              <w:divsChild>
                <w:div w:id="1644966972">
                  <w:marLeft w:val="0"/>
                  <w:marRight w:val="0"/>
                  <w:marTop w:val="0"/>
                  <w:marBottom w:val="0"/>
                  <w:divBdr>
                    <w:top w:val="single" w:sz="6" w:space="0" w:color="E9E5D1"/>
                    <w:left w:val="none" w:sz="0" w:space="0" w:color="auto"/>
                    <w:bottom w:val="none" w:sz="0" w:space="0" w:color="auto"/>
                    <w:right w:val="none" w:sz="0" w:space="0" w:color="auto"/>
                  </w:divBdr>
                  <w:divsChild>
                    <w:div w:id="18548912">
                      <w:marLeft w:val="0"/>
                      <w:marRight w:val="0"/>
                      <w:marTop w:val="0"/>
                      <w:marBottom w:val="0"/>
                      <w:divBdr>
                        <w:top w:val="none" w:sz="0" w:space="0" w:color="auto"/>
                        <w:left w:val="none" w:sz="0" w:space="0" w:color="auto"/>
                        <w:bottom w:val="none" w:sz="0" w:space="0" w:color="auto"/>
                        <w:right w:val="none" w:sz="0" w:space="0" w:color="auto"/>
                      </w:divBdr>
                      <w:divsChild>
                        <w:div w:id="914510290">
                          <w:marLeft w:val="0"/>
                          <w:marRight w:val="0"/>
                          <w:marTop w:val="0"/>
                          <w:marBottom w:val="0"/>
                          <w:divBdr>
                            <w:top w:val="none" w:sz="0" w:space="0" w:color="auto"/>
                            <w:left w:val="none" w:sz="0" w:space="0" w:color="auto"/>
                            <w:bottom w:val="none" w:sz="0" w:space="0" w:color="auto"/>
                            <w:right w:val="none" w:sz="0" w:space="0" w:color="auto"/>
                          </w:divBdr>
                          <w:divsChild>
                            <w:div w:id="1233082582">
                              <w:marLeft w:val="300"/>
                              <w:marRight w:val="300"/>
                              <w:marTop w:val="300"/>
                              <w:marBottom w:val="300"/>
                              <w:divBdr>
                                <w:top w:val="none" w:sz="0" w:space="0" w:color="auto"/>
                                <w:left w:val="none" w:sz="0" w:space="0" w:color="auto"/>
                                <w:bottom w:val="none" w:sz="0" w:space="0" w:color="auto"/>
                                <w:right w:val="none" w:sz="0" w:space="0" w:color="auto"/>
                              </w:divBdr>
                              <w:divsChild>
                                <w:div w:id="469132070">
                                  <w:marLeft w:val="0"/>
                                  <w:marRight w:val="0"/>
                                  <w:marTop w:val="0"/>
                                  <w:marBottom w:val="0"/>
                                  <w:divBdr>
                                    <w:top w:val="none" w:sz="0" w:space="0" w:color="auto"/>
                                    <w:left w:val="none" w:sz="0" w:space="0" w:color="auto"/>
                                    <w:bottom w:val="none" w:sz="0" w:space="0" w:color="auto"/>
                                    <w:right w:val="none" w:sz="0" w:space="0" w:color="auto"/>
                                  </w:divBdr>
                                  <w:divsChild>
                                    <w:div w:id="1311253454">
                                      <w:marLeft w:val="0"/>
                                      <w:marRight w:val="0"/>
                                      <w:marTop w:val="0"/>
                                      <w:marBottom w:val="0"/>
                                      <w:divBdr>
                                        <w:top w:val="none" w:sz="0" w:space="0" w:color="auto"/>
                                        <w:left w:val="none" w:sz="0" w:space="0" w:color="auto"/>
                                        <w:bottom w:val="none" w:sz="0" w:space="0" w:color="auto"/>
                                        <w:right w:val="none" w:sz="0" w:space="0" w:color="auto"/>
                                      </w:divBdr>
                                      <w:divsChild>
                                        <w:div w:id="1503357394">
                                          <w:marLeft w:val="0"/>
                                          <w:marRight w:val="0"/>
                                          <w:marTop w:val="0"/>
                                          <w:marBottom w:val="0"/>
                                          <w:divBdr>
                                            <w:top w:val="none" w:sz="0" w:space="0" w:color="auto"/>
                                            <w:left w:val="none" w:sz="0" w:space="0" w:color="auto"/>
                                            <w:bottom w:val="none" w:sz="0" w:space="0" w:color="auto"/>
                                            <w:right w:val="none" w:sz="0" w:space="0" w:color="auto"/>
                                          </w:divBdr>
                                          <w:divsChild>
                                            <w:div w:id="1000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827794">
      <w:bodyDiv w:val="1"/>
      <w:marLeft w:val="0"/>
      <w:marRight w:val="0"/>
      <w:marTop w:val="0"/>
      <w:marBottom w:val="0"/>
      <w:divBdr>
        <w:top w:val="none" w:sz="0" w:space="0" w:color="auto"/>
        <w:left w:val="none" w:sz="0" w:space="0" w:color="auto"/>
        <w:bottom w:val="none" w:sz="0" w:space="0" w:color="auto"/>
        <w:right w:val="none" w:sz="0" w:space="0" w:color="auto"/>
      </w:divBdr>
    </w:div>
    <w:div w:id="921379552">
      <w:bodyDiv w:val="1"/>
      <w:marLeft w:val="0"/>
      <w:marRight w:val="0"/>
      <w:marTop w:val="0"/>
      <w:marBottom w:val="0"/>
      <w:divBdr>
        <w:top w:val="none" w:sz="0" w:space="0" w:color="auto"/>
        <w:left w:val="none" w:sz="0" w:space="0" w:color="auto"/>
        <w:bottom w:val="none" w:sz="0" w:space="0" w:color="auto"/>
        <w:right w:val="none" w:sz="0" w:space="0" w:color="auto"/>
      </w:divBdr>
    </w:div>
    <w:div w:id="942802478">
      <w:bodyDiv w:val="1"/>
      <w:marLeft w:val="0"/>
      <w:marRight w:val="0"/>
      <w:marTop w:val="0"/>
      <w:marBottom w:val="0"/>
      <w:divBdr>
        <w:top w:val="none" w:sz="0" w:space="0" w:color="auto"/>
        <w:left w:val="none" w:sz="0" w:space="0" w:color="auto"/>
        <w:bottom w:val="none" w:sz="0" w:space="0" w:color="auto"/>
        <w:right w:val="none" w:sz="0" w:space="0" w:color="auto"/>
      </w:divBdr>
    </w:div>
    <w:div w:id="984507195">
      <w:bodyDiv w:val="1"/>
      <w:marLeft w:val="0"/>
      <w:marRight w:val="0"/>
      <w:marTop w:val="0"/>
      <w:marBottom w:val="0"/>
      <w:divBdr>
        <w:top w:val="none" w:sz="0" w:space="0" w:color="auto"/>
        <w:left w:val="none" w:sz="0" w:space="0" w:color="auto"/>
        <w:bottom w:val="none" w:sz="0" w:space="0" w:color="auto"/>
        <w:right w:val="none" w:sz="0" w:space="0" w:color="auto"/>
      </w:divBdr>
    </w:div>
    <w:div w:id="999046182">
      <w:bodyDiv w:val="1"/>
      <w:marLeft w:val="0"/>
      <w:marRight w:val="0"/>
      <w:marTop w:val="0"/>
      <w:marBottom w:val="0"/>
      <w:divBdr>
        <w:top w:val="none" w:sz="0" w:space="0" w:color="auto"/>
        <w:left w:val="none" w:sz="0" w:space="0" w:color="auto"/>
        <w:bottom w:val="none" w:sz="0" w:space="0" w:color="auto"/>
        <w:right w:val="none" w:sz="0" w:space="0" w:color="auto"/>
      </w:divBdr>
      <w:divsChild>
        <w:div w:id="991980012">
          <w:marLeft w:val="0"/>
          <w:marRight w:val="0"/>
          <w:marTop w:val="0"/>
          <w:marBottom w:val="0"/>
          <w:divBdr>
            <w:top w:val="none" w:sz="0" w:space="0" w:color="auto"/>
            <w:left w:val="none" w:sz="0" w:space="0" w:color="auto"/>
            <w:bottom w:val="none" w:sz="0" w:space="0" w:color="auto"/>
            <w:right w:val="none" w:sz="0" w:space="0" w:color="auto"/>
          </w:divBdr>
          <w:divsChild>
            <w:div w:id="226380016">
              <w:marLeft w:val="0"/>
              <w:marRight w:val="0"/>
              <w:marTop w:val="0"/>
              <w:marBottom w:val="0"/>
              <w:divBdr>
                <w:top w:val="none" w:sz="0" w:space="0" w:color="auto"/>
                <w:left w:val="none" w:sz="0" w:space="0" w:color="auto"/>
                <w:bottom w:val="none" w:sz="0" w:space="0" w:color="auto"/>
                <w:right w:val="none" w:sz="0" w:space="0" w:color="auto"/>
              </w:divBdr>
              <w:divsChild>
                <w:div w:id="850069475">
                  <w:marLeft w:val="0"/>
                  <w:marRight w:val="0"/>
                  <w:marTop w:val="0"/>
                  <w:marBottom w:val="0"/>
                  <w:divBdr>
                    <w:top w:val="none" w:sz="0" w:space="0" w:color="auto"/>
                    <w:left w:val="none" w:sz="0" w:space="0" w:color="auto"/>
                    <w:bottom w:val="none" w:sz="0" w:space="0" w:color="auto"/>
                    <w:right w:val="none" w:sz="0" w:space="0" w:color="auto"/>
                  </w:divBdr>
                  <w:divsChild>
                    <w:div w:id="441462311">
                      <w:marLeft w:val="0"/>
                      <w:marRight w:val="0"/>
                      <w:marTop w:val="0"/>
                      <w:marBottom w:val="0"/>
                      <w:divBdr>
                        <w:top w:val="none" w:sz="0" w:space="0" w:color="auto"/>
                        <w:left w:val="none" w:sz="0" w:space="0" w:color="auto"/>
                        <w:bottom w:val="none" w:sz="0" w:space="0" w:color="auto"/>
                        <w:right w:val="none" w:sz="0" w:space="0" w:color="auto"/>
                      </w:divBdr>
                      <w:divsChild>
                        <w:div w:id="1613242077">
                          <w:marLeft w:val="0"/>
                          <w:marRight w:val="0"/>
                          <w:marTop w:val="0"/>
                          <w:marBottom w:val="0"/>
                          <w:divBdr>
                            <w:top w:val="none" w:sz="0" w:space="0" w:color="auto"/>
                            <w:left w:val="none" w:sz="0" w:space="0" w:color="auto"/>
                            <w:bottom w:val="none" w:sz="0" w:space="0" w:color="auto"/>
                            <w:right w:val="none" w:sz="0" w:space="0" w:color="auto"/>
                          </w:divBdr>
                          <w:divsChild>
                            <w:div w:id="1480030145">
                              <w:marLeft w:val="0"/>
                              <w:marRight w:val="0"/>
                              <w:marTop w:val="0"/>
                              <w:marBottom w:val="0"/>
                              <w:divBdr>
                                <w:top w:val="none" w:sz="0" w:space="0" w:color="auto"/>
                                <w:left w:val="none" w:sz="0" w:space="0" w:color="auto"/>
                                <w:bottom w:val="none" w:sz="0" w:space="0" w:color="auto"/>
                                <w:right w:val="none" w:sz="0" w:space="0" w:color="auto"/>
                              </w:divBdr>
                              <w:divsChild>
                                <w:div w:id="1414469195">
                                  <w:marLeft w:val="0"/>
                                  <w:marRight w:val="0"/>
                                  <w:marTop w:val="0"/>
                                  <w:marBottom w:val="0"/>
                                  <w:divBdr>
                                    <w:top w:val="none" w:sz="0" w:space="0" w:color="auto"/>
                                    <w:left w:val="none" w:sz="0" w:space="0" w:color="auto"/>
                                    <w:bottom w:val="none" w:sz="0" w:space="0" w:color="auto"/>
                                    <w:right w:val="none" w:sz="0" w:space="0" w:color="auto"/>
                                  </w:divBdr>
                                  <w:divsChild>
                                    <w:div w:id="1302152269">
                                      <w:marLeft w:val="0"/>
                                      <w:marRight w:val="0"/>
                                      <w:marTop w:val="0"/>
                                      <w:marBottom w:val="0"/>
                                      <w:divBdr>
                                        <w:top w:val="none" w:sz="0" w:space="0" w:color="auto"/>
                                        <w:left w:val="none" w:sz="0" w:space="0" w:color="auto"/>
                                        <w:bottom w:val="none" w:sz="0" w:space="0" w:color="auto"/>
                                        <w:right w:val="none" w:sz="0" w:space="0" w:color="auto"/>
                                      </w:divBdr>
                                      <w:divsChild>
                                        <w:div w:id="1307472642">
                                          <w:marLeft w:val="0"/>
                                          <w:marRight w:val="0"/>
                                          <w:marTop w:val="0"/>
                                          <w:marBottom w:val="0"/>
                                          <w:divBdr>
                                            <w:top w:val="none" w:sz="0" w:space="0" w:color="auto"/>
                                            <w:left w:val="none" w:sz="0" w:space="0" w:color="auto"/>
                                            <w:bottom w:val="none" w:sz="0" w:space="0" w:color="auto"/>
                                            <w:right w:val="none" w:sz="0" w:space="0" w:color="auto"/>
                                          </w:divBdr>
                                          <w:divsChild>
                                            <w:div w:id="865555998">
                                              <w:marLeft w:val="0"/>
                                              <w:marRight w:val="0"/>
                                              <w:marTop w:val="0"/>
                                              <w:marBottom w:val="0"/>
                                              <w:divBdr>
                                                <w:top w:val="none" w:sz="0" w:space="0" w:color="auto"/>
                                                <w:left w:val="none" w:sz="0" w:space="0" w:color="auto"/>
                                                <w:bottom w:val="none" w:sz="0" w:space="0" w:color="auto"/>
                                                <w:right w:val="none" w:sz="0" w:space="0" w:color="auto"/>
                                              </w:divBdr>
                                              <w:divsChild>
                                                <w:div w:id="651637118">
                                                  <w:marLeft w:val="0"/>
                                                  <w:marRight w:val="0"/>
                                                  <w:marTop w:val="0"/>
                                                  <w:marBottom w:val="0"/>
                                                  <w:divBdr>
                                                    <w:top w:val="none" w:sz="0" w:space="0" w:color="auto"/>
                                                    <w:left w:val="none" w:sz="0" w:space="0" w:color="auto"/>
                                                    <w:bottom w:val="none" w:sz="0" w:space="0" w:color="auto"/>
                                                    <w:right w:val="none" w:sz="0" w:space="0" w:color="auto"/>
                                                  </w:divBdr>
                                                  <w:divsChild>
                                                    <w:div w:id="4492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123078">
      <w:bodyDiv w:val="1"/>
      <w:marLeft w:val="0"/>
      <w:marRight w:val="0"/>
      <w:marTop w:val="0"/>
      <w:marBottom w:val="0"/>
      <w:divBdr>
        <w:top w:val="none" w:sz="0" w:space="0" w:color="auto"/>
        <w:left w:val="none" w:sz="0" w:space="0" w:color="auto"/>
        <w:bottom w:val="none" w:sz="0" w:space="0" w:color="auto"/>
        <w:right w:val="none" w:sz="0" w:space="0" w:color="auto"/>
      </w:divBdr>
    </w:div>
    <w:div w:id="1030839487">
      <w:bodyDiv w:val="1"/>
      <w:marLeft w:val="0"/>
      <w:marRight w:val="0"/>
      <w:marTop w:val="0"/>
      <w:marBottom w:val="0"/>
      <w:divBdr>
        <w:top w:val="none" w:sz="0" w:space="0" w:color="auto"/>
        <w:left w:val="none" w:sz="0" w:space="0" w:color="auto"/>
        <w:bottom w:val="none" w:sz="0" w:space="0" w:color="auto"/>
        <w:right w:val="none" w:sz="0" w:space="0" w:color="auto"/>
      </w:divBdr>
    </w:div>
    <w:div w:id="1066997269">
      <w:bodyDiv w:val="1"/>
      <w:marLeft w:val="0"/>
      <w:marRight w:val="0"/>
      <w:marTop w:val="0"/>
      <w:marBottom w:val="0"/>
      <w:divBdr>
        <w:top w:val="none" w:sz="0" w:space="0" w:color="auto"/>
        <w:left w:val="none" w:sz="0" w:space="0" w:color="auto"/>
        <w:bottom w:val="none" w:sz="0" w:space="0" w:color="auto"/>
        <w:right w:val="none" w:sz="0" w:space="0" w:color="auto"/>
      </w:divBdr>
    </w:div>
    <w:div w:id="1080757923">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42309817">
      <w:bodyDiv w:val="1"/>
      <w:marLeft w:val="0"/>
      <w:marRight w:val="0"/>
      <w:marTop w:val="0"/>
      <w:marBottom w:val="0"/>
      <w:divBdr>
        <w:top w:val="none" w:sz="0" w:space="0" w:color="auto"/>
        <w:left w:val="none" w:sz="0" w:space="0" w:color="auto"/>
        <w:bottom w:val="none" w:sz="0" w:space="0" w:color="auto"/>
        <w:right w:val="none" w:sz="0" w:space="0" w:color="auto"/>
      </w:divBdr>
      <w:divsChild>
        <w:div w:id="107240496">
          <w:marLeft w:val="0"/>
          <w:marRight w:val="0"/>
          <w:marTop w:val="0"/>
          <w:marBottom w:val="0"/>
          <w:divBdr>
            <w:top w:val="none" w:sz="0" w:space="0" w:color="auto"/>
            <w:left w:val="none" w:sz="0" w:space="0" w:color="auto"/>
            <w:bottom w:val="none" w:sz="0" w:space="0" w:color="auto"/>
            <w:right w:val="none" w:sz="0" w:space="0" w:color="auto"/>
          </w:divBdr>
          <w:divsChild>
            <w:div w:id="1043595344">
              <w:marLeft w:val="0"/>
              <w:marRight w:val="0"/>
              <w:marTop w:val="0"/>
              <w:marBottom w:val="0"/>
              <w:divBdr>
                <w:top w:val="none" w:sz="0" w:space="0" w:color="auto"/>
                <w:left w:val="none" w:sz="0" w:space="0" w:color="auto"/>
                <w:bottom w:val="none" w:sz="0" w:space="0" w:color="auto"/>
                <w:right w:val="none" w:sz="0" w:space="0" w:color="auto"/>
              </w:divBdr>
              <w:divsChild>
                <w:div w:id="1773743159">
                  <w:marLeft w:val="0"/>
                  <w:marRight w:val="0"/>
                  <w:marTop w:val="0"/>
                  <w:marBottom w:val="0"/>
                  <w:divBdr>
                    <w:top w:val="none" w:sz="0" w:space="0" w:color="auto"/>
                    <w:left w:val="none" w:sz="0" w:space="0" w:color="auto"/>
                    <w:bottom w:val="none" w:sz="0" w:space="0" w:color="auto"/>
                    <w:right w:val="none" w:sz="0" w:space="0" w:color="auto"/>
                  </w:divBdr>
                  <w:divsChild>
                    <w:div w:id="477039016">
                      <w:marLeft w:val="94"/>
                      <w:marRight w:val="94"/>
                      <w:marTop w:val="0"/>
                      <w:marBottom w:val="0"/>
                      <w:divBdr>
                        <w:top w:val="none" w:sz="0" w:space="0" w:color="auto"/>
                        <w:left w:val="none" w:sz="0" w:space="0" w:color="auto"/>
                        <w:bottom w:val="none" w:sz="0" w:space="0" w:color="auto"/>
                        <w:right w:val="none" w:sz="0" w:space="0" w:color="auto"/>
                      </w:divBdr>
                      <w:divsChild>
                        <w:div w:id="1593660352">
                          <w:marLeft w:val="0"/>
                          <w:marRight w:val="0"/>
                          <w:marTop w:val="0"/>
                          <w:marBottom w:val="0"/>
                          <w:divBdr>
                            <w:top w:val="none" w:sz="0" w:space="0" w:color="auto"/>
                            <w:left w:val="none" w:sz="0" w:space="0" w:color="auto"/>
                            <w:bottom w:val="none" w:sz="0" w:space="0" w:color="auto"/>
                            <w:right w:val="none" w:sz="0" w:space="0" w:color="auto"/>
                          </w:divBdr>
                          <w:divsChild>
                            <w:div w:id="25065476">
                              <w:marLeft w:val="0"/>
                              <w:marRight w:val="0"/>
                              <w:marTop w:val="0"/>
                              <w:marBottom w:val="0"/>
                              <w:divBdr>
                                <w:top w:val="none" w:sz="0" w:space="0" w:color="auto"/>
                                <w:left w:val="none" w:sz="0" w:space="0" w:color="auto"/>
                                <w:bottom w:val="none" w:sz="0" w:space="0" w:color="auto"/>
                                <w:right w:val="none" w:sz="0" w:space="0" w:color="auto"/>
                              </w:divBdr>
                              <w:divsChild>
                                <w:div w:id="1247230767">
                                  <w:marLeft w:val="0"/>
                                  <w:marRight w:val="0"/>
                                  <w:marTop w:val="0"/>
                                  <w:marBottom w:val="0"/>
                                  <w:divBdr>
                                    <w:top w:val="none" w:sz="0" w:space="0" w:color="auto"/>
                                    <w:left w:val="none" w:sz="0" w:space="0" w:color="auto"/>
                                    <w:bottom w:val="none" w:sz="0" w:space="0" w:color="auto"/>
                                    <w:right w:val="none" w:sz="0" w:space="0" w:color="auto"/>
                                  </w:divBdr>
                                  <w:divsChild>
                                    <w:div w:id="241568567">
                                      <w:marLeft w:val="0"/>
                                      <w:marRight w:val="0"/>
                                      <w:marTop w:val="0"/>
                                      <w:marBottom w:val="0"/>
                                      <w:divBdr>
                                        <w:top w:val="none" w:sz="0" w:space="0" w:color="auto"/>
                                        <w:left w:val="none" w:sz="0" w:space="0" w:color="auto"/>
                                        <w:bottom w:val="none" w:sz="0" w:space="0" w:color="auto"/>
                                        <w:right w:val="none" w:sz="0" w:space="0" w:color="auto"/>
                                      </w:divBdr>
                                      <w:divsChild>
                                        <w:div w:id="1007488828">
                                          <w:marLeft w:val="0"/>
                                          <w:marRight w:val="0"/>
                                          <w:marTop w:val="0"/>
                                          <w:marBottom w:val="0"/>
                                          <w:divBdr>
                                            <w:top w:val="none" w:sz="0" w:space="0" w:color="auto"/>
                                            <w:left w:val="none" w:sz="0" w:space="0" w:color="auto"/>
                                            <w:bottom w:val="none" w:sz="0" w:space="0" w:color="auto"/>
                                            <w:right w:val="none" w:sz="0" w:space="0" w:color="auto"/>
                                          </w:divBdr>
                                          <w:divsChild>
                                            <w:div w:id="1714618733">
                                              <w:marLeft w:val="0"/>
                                              <w:marRight w:val="0"/>
                                              <w:marTop w:val="0"/>
                                              <w:marBottom w:val="0"/>
                                              <w:divBdr>
                                                <w:top w:val="none" w:sz="0" w:space="0" w:color="auto"/>
                                                <w:left w:val="none" w:sz="0" w:space="0" w:color="auto"/>
                                                <w:bottom w:val="none" w:sz="0" w:space="0" w:color="auto"/>
                                                <w:right w:val="none" w:sz="0" w:space="0" w:color="auto"/>
                                              </w:divBdr>
                                              <w:divsChild>
                                                <w:div w:id="2028167397">
                                                  <w:marLeft w:val="0"/>
                                                  <w:marRight w:val="0"/>
                                                  <w:marTop w:val="0"/>
                                                  <w:marBottom w:val="0"/>
                                                  <w:divBdr>
                                                    <w:top w:val="none" w:sz="0" w:space="0" w:color="auto"/>
                                                    <w:left w:val="none" w:sz="0" w:space="0" w:color="auto"/>
                                                    <w:bottom w:val="none" w:sz="0" w:space="0" w:color="auto"/>
                                                    <w:right w:val="none" w:sz="0" w:space="0" w:color="auto"/>
                                                  </w:divBdr>
                                                  <w:divsChild>
                                                    <w:div w:id="1891919208">
                                                      <w:marLeft w:val="0"/>
                                                      <w:marRight w:val="0"/>
                                                      <w:marTop w:val="0"/>
                                                      <w:marBottom w:val="0"/>
                                                      <w:divBdr>
                                                        <w:top w:val="none" w:sz="0" w:space="0" w:color="auto"/>
                                                        <w:left w:val="none" w:sz="0" w:space="0" w:color="auto"/>
                                                        <w:bottom w:val="none" w:sz="0" w:space="0" w:color="auto"/>
                                                        <w:right w:val="none" w:sz="0" w:space="0" w:color="auto"/>
                                                      </w:divBdr>
                                                      <w:divsChild>
                                                        <w:div w:id="350105162">
                                                          <w:marLeft w:val="0"/>
                                                          <w:marRight w:val="0"/>
                                                          <w:marTop w:val="0"/>
                                                          <w:marBottom w:val="0"/>
                                                          <w:divBdr>
                                                            <w:top w:val="none" w:sz="0" w:space="0" w:color="auto"/>
                                                            <w:left w:val="none" w:sz="0" w:space="0" w:color="auto"/>
                                                            <w:bottom w:val="none" w:sz="0" w:space="0" w:color="auto"/>
                                                            <w:right w:val="none" w:sz="0" w:space="0" w:color="auto"/>
                                                          </w:divBdr>
                                                          <w:divsChild>
                                                            <w:div w:id="1101294870">
                                                              <w:marLeft w:val="0"/>
                                                              <w:marRight w:val="0"/>
                                                              <w:marTop w:val="0"/>
                                                              <w:marBottom w:val="0"/>
                                                              <w:divBdr>
                                                                <w:top w:val="none" w:sz="0" w:space="0" w:color="auto"/>
                                                                <w:left w:val="none" w:sz="0" w:space="0" w:color="auto"/>
                                                                <w:bottom w:val="none" w:sz="0" w:space="0" w:color="auto"/>
                                                                <w:right w:val="none" w:sz="0" w:space="0" w:color="auto"/>
                                                              </w:divBdr>
                                                              <w:divsChild>
                                                                <w:div w:id="1523855638">
                                                                  <w:marLeft w:val="0"/>
                                                                  <w:marRight w:val="0"/>
                                                                  <w:marTop w:val="0"/>
                                                                  <w:marBottom w:val="0"/>
                                                                  <w:divBdr>
                                                                    <w:top w:val="none" w:sz="0" w:space="0" w:color="auto"/>
                                                                    <w:left w:val="none" w:sz="0" w:space="0" w:color="auto"/>
                                                                    <w:bottom w:val="none" w:sz="0" w:space="0" w:color="auto"/>
                                                                    <w:right w:val="none" w:sz="0" w:space="0" w:color="auto"/>
                                                                  </w:divBdr>
                                                                  <w:divsChild>
                                                                    <w:div w:id="168443977">
                                                                      <w:marLeft w:val="0"/>
                                                                      <w:marRight w:val="0"/>
                                                                      <w:marTop w:val="0"/>
                                                                      <w:marBottom w:val="0"/>
                                                                      <w:divBdr>
                                                                        <w:top w:val="none" w:sz="0" w:space="0" w:color="auto"/>
                                                                        <w:left w:val="none" w:sz="0" w:space="0" w:color="auto"/>
                                                                        <w:bottom w:val="none" w:sz="0" w:space="0" w:color="auto"/>
                                                                        <w:right w:val="none" w:sz="0" w:space="0" w:color="auto"/>
                                                                      </w:divBdr>
                                                                      <w:divsChild>
                                                                        <w:div w:id="1543712311">
                                                                          <w:marLeft w:val="0"/>
                                                                          <w:marRight w:val="0"/>
                                                                          <w:marTop w:val="0"/>
                                                                          <w:marBottom w:val="0"/>
                                                                          <w:divBdr>
                                                                            <w:top w:val="none" w:sz="0" w:space="0" w:color="auto"/>
                                                                            <w:left w:val="none" w:sz="0" w:space="0" w:color="auto"/>
                                                                            <w:bottom w:val="none" w:sz="0" w:space="0" w:color="auto"/>
                                                                            <w:right w:val="none" w:sz="0" w:space="0" w:color="auto"/>
                                                                          </w:divBdr>
                                                                          <w:divsChild>
                                                                            <w:div w:id="1758819075">
                                                                              <w:marLeft w:val="0"/>
                                                                              <w:marRight w:val="0"/>
                                                                              <w:marTop w:val="0"/>
                                                                              <w:marBottom w:val="0"/>
                                                                              <w:divBdr>
                                                                                <w:top w:val="none" w:sz="0" w:space="0" w:color="auto"/>
                                                                                <w:left w:val="none" w:sz="0" w:space="0" w:color="auto"/>
                                                                                <w:bottom w:val="none" w:sz="0" w:space="0" w:color="auto"/>
                                                                                <w:right w:val="none" w:sz="0" w:space="0" w:color="auto"/>
                                                                              </w:divBdr>
                                                                              <w:divsChild>
                                                                                <w:div w:id="948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7008">
      <w:bodyDiv w:val="1"/>
      <w:marLeft w:val="0"/>
      <w:marRight w:val="0"/>
      <w:marTop w:val="0"/>
      <w:marBottom w:val="0"/>
      <w:divBdr>
        <w:top w:val="none" w:sz="0" w:space="0" w:color="auto"/>
        <w:left w:val="none" w:sz="0" w:space="0" w:color="auto"/>
        <w:bottom w:val="none" w:sz="0" w:space="0" w:color="auto"/>
        <w:right w:val="none" w:sz="0" w:space="0" w:color="auto"/>
      </w:divBdr>
    </w:div>
    <w:div w:id="1271663969">
      <w:bodyDiv w:val="1"/>
      <w:marLeft w:val="0"/>
      <w:marRight w:val="0"/>
      <w:marTop w:val="0"/>
      <w:marBottom w:val="0"/>
      <w:divBdr>
        <w:top w:val="none" w:sz="0" w:space="0" w:color="auto"/>
        <w:left w:val="none" w:sz="0" w:space="0" w:color="auto"/>
        <w:bottom w:val="none" w:sz="0" w:space="0" w:color="auto"/>
        <w:right w:val="none" w:sz="0" w:space="0" w:color="auto"/>
      </w:divBdr>
    </w:div>
    <w:div w:id="1290015668">
      <w:bodyDiv w:val="1"/>
      <w:marLeft w:val="0"/>
      <w:marRight w:val="0"/>
      <w:marTop w:val="0"/>
      <w:marBottom w:val="0"/>
      <w:divBdr>
        <w:top w:val="none" w:sz="0" w:space="0" w:color="auto"/>
        <w:left w:val="none" w:sz="0" w:space="0" w:color="auto"/>
        <w:bottom w:val="none" w:sz="0" w:space="0" w:color="auto"/>
        <w:right w:val="none" w:sz="0" w:space="0" w:color="auto"/>
      </w:divBdr>
      <w:divsChild>
        <w:div w:id="1234242372">
          <w:marLeft w:val="0"/>
          <w:marRight w:val="0"/>
          <w:marTop w:val="0"/>
          <w:marBottom w:val="0"/>
          <w:divBdr>
            <w:top w:val="none" w:sz="0" w:space="0" w:color="auto"/>
            <w:left w:val="none" w:sz="0" w:space="0" w:color="auto"/>
            <w:bottom w:val="none" w:sz="0" w:space="0" w:color="auto"/>
            <w:right w:val="none" w:sz="0" w:space="0" w:color="auto"/>
          </w:divBdr>
          <w:divsChild>
            <w:div w:id="791023128">
              <w:marLeft w:val="-65"/>
              <w:marRight w:val="-75"/>
              <w:marTop w:val="0"/>
              <w:marBottom w:val="0"/>
              <w:divBdr>
                <w:top w:val="none" w:sz="0" w:space="0" w:color="auto"/>
                <w:left w:val="none" w:sz="0" w:space="0" w:color="auto"/>
                <w:bottom w:val="none" w:sz="0" w:space="0" w:color="auto"/>
                <w:right w:val="none" w:sz="0" w:space="0" w:color="auto"/>
              </w:divBdr>
              <w:divsChild>
                <w:div w:id="1704405373">
                  <w:marLeft w:val="0"/>
                  <w:marRight w:val="0"/>
                  <w:marTop w:val="0"/>
                  <w:marBottom w:val="0"/>
                  <w:divBdr>
                    <w:top w:val="none" w:sz="0" w:space="0" w:color="auto"/>
                    <w:left w:val="none" w:sz="0" w:space="0" w:color="auto"/>
                    <w:bottom w:val="none" w:sz="0" w:space="0" w:color="auto"/>
                    <w:right w:val="none" w:sz="0" w:space="0" w:color="auto"/>
                  </w:divBdr>
                  <w:divsChild>
                    <w:div w:id="1539777875">
                      <w:marLeft w:val="0"/>
                      <w:marRight w:val="0"/>
                      <w:marTop w:val="0"/>
                      <w:marBottom w:val="0"/>
                      <w:divBdr>
                        <w:top w:val="none" w:sz="0" w:space="0" w:color="auto"/>
                        <w:left w:val="none" w:sz="0" w:space="0" w:color="auto"/>
                        <w:bottom w:val="none" w:sz="0" w:space="0" w:color="auto"/>
                        <w:right w:val="none" w:sz="0" w:space="0" w:color="auto"/>
                      </w:divBdr>
                    </w:div>
                    <w:div w:id="1633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1780">
      <w:bodyDiv w:val="1"/>
      <w:marLeft w:val="0"/>
      <w:marRight w:val="0"/>
      <w:marTop w:val="0"/>
      <w:marBottom w:val="0"/>
      <w:divBdr>
        <w:top w:val="none" w:sz="0" w:space="0" w:color="auto"/>
        <w:left w:val="none" w:sz="0" w:space="0" w:color="auto"/>
        <w:bottom w:val="none" w:sz="0" w:space="0" w:color="auto"/>
        <w:right w:val="none" w:sz="0" w:space="0" w:color="auto"/>
      </w:divBdr>
      <w:divsChild>
        <w:div w:id="696392521">
          <w:marLeft w:val="0"/>
          <w:marRight w:val="0"/>
          <w:marTop w:val="0"/>
          <w:marBottom w:val="0"/>
          <w:divBdr>
            <w:top w:val="none" w:sz="0" w:space="0" w:color="auto"/>
            <w:left w:val="none" w:sz="0" w:space="0" w:color="auto"/>
            <w:bottom w:val="none" w:sz="0" w:space="0" w:color="auto"/>
            <w:right w:val="none" w:sz="0" w:space="0" w:color="auto"/>
          </w:divBdr>
          <w:divsChild>
            <w:div w:id="279607869">
              <w:marLeft w:val="0"/>
              <w:marRight w:val="0"/>
              <w:marTop w:val="0"/>
              <w:marBottom w:val="0"/>
              <w:divBdr>
                <w:top w:val="none" w:sz="0" w:space="0" w:color="auto"/>
                <w:left w:val="none" w:sz="0" w:space="0" w:color="auto"/>
                <w:bottom w:val="none" w:sz="0" w:space="0" w:color="auto"/>
                <w:right w:val="none" w:sz="0" w:space="0" w:color="auto"/>
              </w:divBdr>
              <w:divsChild>
                <w:div w:id="801391014">
                  <w:marLeft w:val="0"/>
                  <w:marRight w:val="0"/>
                  <w:marTop w:val="0"/>
                  <w:marBottom w:val="0"/>
                  <w:divBdr>
                    <w:top w:val="none" w:sz="0" w:space="0" w:color="auto"/>
                    <w:left w:val="none" w:sz="0" w:space="0" w:color="auto"/>
                    <w:bottom w:val="none" w:sz="0" w:space="0" w:color="auto"/>
                    <w:right w:val="none" w:sz="0" w:space="0" w:color="auto"/>
                  </w:divBdr>
                  <w:divsChild>
                    <w:div w:id="1790973244">
                      <w:marLeft w:val="0"/>
                      <w:marRight w:val="0"/>
                      <w:marTop w:val="0"/>
                      <w:marBottom w:val="300"/>
                      <w:divBdr>
                        <w:top w:val="none" w:sz="0" w:space="0" w:color="auto"/>
                        <w:left w:val="none" w:sz="0" w:space="0" w:color="auto"/>
                        <w:bottom w:val="none" w:sz="0" w:space="0" w:color="auto"/>
                        <w:right w:val="none" w:sz="0" w:space="0" w:color="auto"/>
                      </w:divBdr>
                      <w:divsChild>
                        <w:div w:id="191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14829">
      <w:bodyDiv w:val="1"/>
      <w:marLeft w:val="0"/>
      <w:marRight w:val="0"/>
      <w:marTop w:val="0"/>
      <w:marBottom w:val="0"/>
      <w:divBdr>
        <w:top w:val="none" w:sz="0" w:space="0" w:color="auto"/>
        <w:left w:val="none" w:sz="0" w:space="0" w:color="auto"/>
        <w:bottom w:val="none" w:sz="0" w:space="0" w:color="auto"/>
        <w:right w:val="none" w:sz="0" w:space="0" w:color="auto"/>
      </w:divBdr>
    </w:div>
    <w:div w:id="1374227592">
      <w:bodyDiv w:val="1"/>
      <w:marLeft w:val="0"/>
      <w:marRight w:val="0"/>
      <w:marTop w:val="0"/>
      <w:marBottom w:val="0"/>
      <w:divBdr>
        <w:top w:val="none" w:sz="0" w:space="0" w:color="auto"/>
        <w:left w:val="none" w:sz="0" w:space="0" w:color="auto"/>
        <w:bottom w:val="none" w:sz="0" w:space="0" w:color="auto"/>
        <w:right w:val="none" w:sz="0" w:space="0" w:color="auto"/>
      </w:divBdr>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
    <w:div w:id="1586376308">
      <w:bodyDiv w:val="1"/>
      <w:marLeft w:val="0"/>
      <w:marRight w:val="0"/>
      <w:marTop w:val="0"/>
      <w:marBottom w:val="0"/>
      <w:divBdr>
        <w:top w:val="none" w:sz="0" w:space="0" w:color="auto"/>
        <w:left w:val="none" w:sz="0" w:space="0" w:color="auto"/>
        <w:bottom w:val="none" w:sz="0" w:space="0" w:color="auto"/>
        <w:right w:val="none" w:sz="0" w:space="0" w:color="auto"/>
      </w:divBdr>
    </w:div>
    <w:div w:id="1602837967">
      <w:bodyDiv w:val="1"/>
      <w:marLeft w:val="0"/>
      <w:marRight w:val="0"/>
      <w:marTop w:val="0"/>
      <w:marBottom w:val="0"/>
      <w:divBdr>
        <w:top w:val="none" w:sz="0" w:space="0" w:color="auto"/>
        <w:left w:val="none" w:sz="0" w:space="0" w:color="auto"/>
        <w:bottom w:val="none" w:sz="0" w:space="0" w:color="auto"/>
        <w:right w:val="none" w:sz="0" w:space="0" w:color="auto"/>
      </w:divBdr>
      <w:divsChild>
        <w:div w:id="847216528">
          <w:marLeft w:val="1080"/>
          <w:marRight w:val="0"/>
          <w:marTop w:val="86"/>
          <w:marBottom w:val="0"/>
          <w:divBdr>
            <w:top w:val="none" w:sz="0" w:space="0" w:color="auto"/>
            <w:left w:val="none" w:sz="0" w:space="0" w:color="auto"/>
            <w:bottom w:val="none" w:sz="0" w:space="0" w:color="auto"/>
            <w:right w:val="none" w:sz="0" w:space="0" w:color="auto"/>
          </w:divBdr>
        </w:div>
      </w:divsChild>
    </w:div>
    <w:div w:id="1727491532">
      <w:bodyDiv w:val="1"/>
      <w:marLeft w:val="0"/>
      <w:marRight w:val="0"/>
      <w:marTop w:val="0"/>
      <w:marBottom w:val="0"/>
      <w:divBdr>
        <w:top w:val="none" w:sz="0" w:space="0" w:color="auto"/>
        <w:left w:val="none" w:sz="0" w:space="0" w:color="auto"/>
        <w:bottom w:val="none" w:sz="0" w:space="0" w:color="auto"/>
        <w:right w:val="none" w:sz="0" w:space="0" w:color="auto"/>
      </w:divBdr>
    </w:div>
    <w:div w:id="1737044911">
      <w:bodyDiv w:val="1"/>
      <w:marLeft w:val="0"/>
      <w:marRight w:val="0"/>
      <w:marTop w:val="0"/>
      <w:marBottom w:val="0"/>
      <w:divBdr>
        <w:top w:val="none" w:sz="0" w:space="0" w:color="auto"/>
        <w:left w:val="none" w:sz="0" w:space="0" w:color="auto"/>
        <w:bottom w:val="none" w:sz="0" w:space="0" w:color="auto"/>
        <w:right w:val="none" w:sz="0" w:space="0" w:color="auto"/>
      </w:divBdr>
    </w:div>
    <w:div w:id="1746105488">
      <w:bodyDiv w:val="1"/>
      <w:marLeft w:val="0"/>
      <w:marRight w:val="0"/>
      <w:marTop w:val="0"/>
      <w:marBottom w:val="0"/>
      <w:divBdr>
        <w:top w:val="none" w:sz="0" w:space="0" w:color="auto"/>
        <w:left w:val="none" w:sz="0" w:space="0" w:color="auto"/>
        <w:bottom w:val="none" w:sz="0" w:space="0" w:color="auto"/>
        <w:right w:val="none" w:sz="0" w:space="0" w:color="auto"/>
      </w:divBdr>
    </w:div>
    <w:div w:id="1830750857">
      <w:bodyDiv w:val="1"/>
      <w:marLeft w:val="0"/>
      <w:marRight w:val="0"/>
      <w:marTop w:val="0"/>
      <w:marBottom w:val="0"/>
      <w:divBdr>
        <w:top w:val="none" w:sz="0" w:space="0" w:color="auto"/>
        <w:left w:val="none" w:sz="0" w:space="0" w:color="auto"/>
        <w:bottom w:val="none" w:sz="0" w:space="0" w:color="auto"/>
        <w:right w:val="none" w:sz="0" w:space="0" w:color="auto"/>
      </w:divBdr>
    </w:div>
    <w:div w:id="1846941984">
      <w:bodyDiv w:val="1"/>
      <w:marLeft w:val="0"/>
      <w:marRight w:val="0"/>
      <w:marTop w:val="0"/>
      <w:marBottom w:val="0"/>
      <w:divBdr>
        <w:top w:val="none" w:sz="0" w:space="0" w:color="auto"/>
        <w:left w:val="none" w:sz="0" w:space="0" w:color="auto"/>
        <w:bottom w:val="none" w:sz="0" w:space="0" w:color="auto"/>
        <w:right w:val="none" w:sz="0" w:space="0" w:color="auto"/>
      </w:divBdr>
    </w:div>
    <w:div w:id="1940024870">
      <w:bodyDiv w:val="1"/>
      <w:marLeft w:val="0"/>
      <w:marRight w:val="0"/>
      <w:marTop w:val="0"/>
      <w:marBottom w:val="0"/>
      <w:divBdr>
        <w:top w:val="none" w:sz="0" w:space="0" w:color="auto"/>
        <w:left w:val="none" w:sz="0" w:space="0" w:color="auto"/>
        <w:bottom w:val="none" w:sz="0" w:space="0" w:color="auto"/>
        <w:right w:val="none" w:sz="0" w:space="0" w:color="auto"/>
      </w:divBdr>
    </w:div>
    <w:div w:id="1956475016">
      <w:bodyDiv w:val="1"/>
      <w:marLeft w:val="0"/>
      <w:marRight w:val="0"/>
      <w:marTop w:val="0"/>
      <w:marBottom w:val="0"/>
      <w:divBdr>
        <w:top w:val="none" w:sz="0" w:space="0" w:color="auto"/>
        <w:left w:val="none" w:sz="0" w:space="0" w:color="auto"/>
        <w:bottom w:val="none" w:sz="0" w:space="0" w:color="auto"/>
        <w:right w:val="none" w:sz="0" w:space="0" w:color="auto"/>
      </w:divBdr>
      <w:divsChild>
        <w:div w:id="1984508337">
          <w:marLeft w:val="274"/>
          <w:marRight w:val="0"/>
          <w:marTop w:val="0"/>
          <w:marBottom w:val="120"/>
          <w:divBdr>
            <w:top w:val="none" w:sz="0" w:space="0" w:color="auto"/>
            <w:left w:val="none" w:sz="0" w:space="0" w:color="auto"/>
            <w:bottom w:val="none" w:sz="0" w:space="0" w:color="auto"/>
            <w:right w:val="none" w:sz="0" w:space="0" w:color="auto"/>
          </w:divBdr>
        </w:div>
        <w:div w:id="1666591800">
          <w:marLeft w:val="274"/>
          <w:marRight w:val="0"/>
          <w:marTop w:val="0"/>
          <w:marBottom w:val="120"/>
          <w:divBdr>
            <w:top w:val="none" w:sz="0" w:space="0" w:color="auto"/>
            <w:left w:val="none" w:sz="0" w:space="0" w:color="auto"/>
            <w:bottom w:val="none" w:sz="0" w:space="0" w:color="auto"/>
            <w:right w:val="none" w:sz="0" w:space="0" w:color="auto"/>
          </w:divBdr>
        </w:div>
        <w:div w:id="2037002289">
          <w:marLeft w:val="274"/>
          <w:marRight w:val="0"/>
          <w:marTop w:val="0"/>
          <w:marBottom w:val="120"/>
          <w:divBdr>
            <w:top w:val="none" w:sz="0" w:space="0" w:color="auto"/>
            <w:left w:val="none" w:sz="0" w:space="0" w:color="auto"/>
            <w:bottom w:val="none" w:sz="0" w:space="0" w:color="auto"/>
            <w:right w:val="none" w:sz="0" w:space="0" w:color="auto"/>
          </w:divBdr>
        </w:div>
        <w:div w:id="1767535624">
          <w:marLeft w:val="274"/>
          <w:marRight w:val="0"/>
          <w:marTop w:val="0"/>
          <w:marBottom w:val="120"/>
          <w:divBdr>
            <w:top w:val="none" w:sz="0" w:space="0" w:color="auto"/>
            <w:left w:val="none" w:sz="0" w:space="0" w:color="auto"/>
            <w:bottom w:val="none" w:sz="0" w:space="0" w:color="auto"/>
            <w:right w:val="none" w:sz="0" w:space="0" w:color="auto"/>
          </w:divBdr>
        </w:div>
      </w:divsChild>
    </w:div>
    <w:div w:id="1957760019">
      <w:bodyDiv w:val="1"/>
      <w:marLeft w:val="0"/>
      <w:marRight w:val="0"/>
      <w:marTop w:val="0"/>
      <w:marBottom w:val="0"/>
      <w:divBdr>
        <w:top w:val="none" w:sz="0" w:space="0" w:color="auto"/>
        <w:left w:val="none" w:sz="0" w:space="0" w:color="auto"/>
        <w:bottom w:val="none" w:sz="0" w:space="0" w:color="auto"/>
        <w:right w:val="none" w:sz="0" w:space="0" w:color="auto"/>
      </w:divBdr>
      <w:divsChild>
        <w:div w:id="723331004">
          <w:marLeft w:val="0"/>
          <w:marRight w:val="0"/>
          <w:marTop w:val="47"/>
          <w:marBottom w:val="0"/>
          <w:divBdr>
            <w:top w:val="none" w:sz="0" w:space="0" w:color="auto"/>
            <w:left w:val="none" w:sz="0" w:space="0" w:color="auto"/>
            <w:bottom w:val="none" w:sz="0" w:space="0" w:color="auto"/>
            <w:right w:val="none" w:sz="0" w:space="0" w:color="auto"/>
          </w:divBdr>
          <w:divsChild>
            <w:div w:id="10402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328">
      <w:bodyDiv w:val="1"/>
      <w:marLeft w:val="0"/>
      <w:marRight w:val="0"/>
      <w:marTop w:val="0"/>
      <w:marBottom w:val="0"/>
      <w:divBdr>
        <w:top w:val="none" w:sz="0" w:space="0" w:color="auto"/>
        <w:left w:val="none" w:sz="0" w:space="0" w:color="auto"/>
        <w:bottom w:val="none" w:sz="0" w:space="0" w:color="auto"/>
        <w:right w:val="none" w:sz="0" w:space="0" w:color="auto"/>
      </w:divBdr>
    </w:div>
    <w:div w:id="2048984822">
      <w:bodyDiv w:val="1"/>
      <w:marLeft w:val="0"/>
      <w:marRight w:val="0"/>
      <w:marTop w:val="0"/>
      <w:marBottom w:val="0"/>
      <w:divBdr>
        <w:top w:val="none" w:sz="0" w:space="0" w:color="auto"/>
        <w:left w:val="none" w:sz="0" w:space="0" w:color="auto"/>
        <w:bottom w:val="none" w:sz="0" w:space="0" w:color="auto"/>
        <w:right w:val="none" w:sz="0" w:space="0" w:color="auto"/>
      </w:divBdr>
    </w:div>
    <w:div w:id="2085831160">
      <w:bodyDiv w:val="1"/>
      <w:marLeft w:val="0"/>
      <w:marRight w:val="0"/>
      <w:marTop w:val="0"/>
      <w:marBottom w:val="0"/>
      <w:divBdr>
        <w:top w:val="none" w:sz="0" w:space="0" w:color="auto"/>
        <w:left w:val="none" w:sz="0" w:space="0" w:color="auto"/>
        <w:bottom w:val="none" w:sz="0" w:space="0" w:color="auto"/>
        <w:right w:val="none" w:sz="0" w:space="0" w:color="auto"/>
      </w:divBdr>
    </w:div>
    <w:div w:id="2089037832">
      <w:bodyDiv w:val="1"/>
      <w:marLeft w:val="0"/>
      <w:marRight w:val="0"/>
      <w:marTop w:val="0"/>
      <w:marBottom w:val="0"/>
      <w:divBdr>
        <w:top w:val="none" w:sz="0" w:space="0" w:color="auto"/>
        <w:left w:val="none" w:sz="0" w:space="0" w:color="auto"/>
        <w:bottom w:val="none" w:sz="0" w:space="0" w:color="auto"/>
        <w:right w:val="none" w:sz="0" w:space="0" w:color="auto"/>
      </w:divBdr>
      <w:divsChild>
        <w:div w:id="1884252481">
          <w:marLeft w:val="0"/>
          <w:marRight w:val="0"/>
          <w:marTop w:val="0"/>
          <w:marBottom w:val="0"/>
          <w:divBdr>
            <w:top w:val="none" w:sz="0" w:space="0" w:color="auto"/>
            <w:left w:val="none" w:sz="0" w:space="0" w:color="auto"/>
            <w:bottom w:val="none" w:sz="0" w:space="0" w:color="auto"/>
            <w:right w:val="none" w:sz="0" w:space="0" w:color="auto"/>
          </w:divBdr>
          <w:divsChild>
            <w:div w:id="1705137251">
              <w:marLeft w:val="0"/>
              <w:marRight w:val="0"/>
              <w:marTop w:val="0"/>
              <w:marBottom w:val="0"/>
              <w:divBdr>
                <w:top w:val="none" w:sz="0" w:space="0" w:color="auto"/>
                <w:left w:val="none" w:sz="0" w:space="0" w:color="auto"/>
                <w:bottom w:val="none" w:sz="0" w:space="0" w:color="auto"/>
                <w:right w:val="none" w:sz="0" w:space="0" w:color="auto"/>
              </w:divBdr>
              <w:divsChild>
                <w:div w:id="1796287063">
                  <w:marLeft w:val="0"/>
                  <w:marRight w:val="0"/>
                  <w:marTop w:val="0"/>
                  <w:marBottom w:val="0"/>
                  <w:divBdr>
                    <w:top w:val="none" w:sz="0" w:space="0" w:color="auto"/>
                    <w:left w:val="none" w:sz="0" w:space="0" w:color="auto"/>
                    <w:bottom w:val="none" w:sz="0" w:space="0" w:color="auto"/>
                    <w:right w:val="none" w:sz="0" w:space="0" w:color="auto"/>
                  </w:divBdr>
                  <w:divsChild>
                    <w:div w:id="2837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919">
      <w:bodyDiv w:val="1"/>
      <w:marLeft w:val="0"/>
      <w:marRight w:val="0"/>
      <w:marTop w:val="0"/>
      <w:marBottom w:val="0"/>
      <w:divBdr>
        <w:top w:val="none" w:sz="0" w:space="0" w:color="auto"/>
        <w:left w:val="none" w:sz="0" w:space="0" w:color="auto"/>
        <w:bottom w:val="none" w:sz="0" w:space="0" w:color="auto"/>
        <w:right w:val="none" w:sz="0" w:space="0" w:color="auto"/>
      </w:divBdr>
    </w:div>
    <w:div w:id="2126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adis@consilium-comms.com%2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adis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5" ma:contentTypeDescription="Create a new document." ma:contentTypeScope="" ma:versionID="457cd8a4486a1dadf18c0e405570b9b6">
  <xsd:schema xmlns:xsd="http://www.w3.org/2001/XMLSchema" xmlns:xs="http://www.w3.org/2001/XMLSchema" xmlns:p="http://schemas.microsoft.com/office/2006/metadata/properties" xmlns:ns2="160eb70b-3455-40eb-9ef6-8376daf19b88" targetNamespace="http://schemas.microsoft.com/office/2006/metadata/properties" ma:root="true" ma:fieldsID="d96f2f43526c2bbcc88bd0f0de4e9d5e"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5257-34B4-4431-A670-D1E1DEBC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E9355-C4D5-4094-BA9E-727E5A4AB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9A203-5B83-4AFF-993D-F92A43CEA5F6}">
  <ds:schemaRefs>
    <ds:schemaRef ds:uri="http://schemas.microsoft.com/sharepoint/v3/contenttype/forms"/>
  </ds:schemaRefs>
</ds:datastoreItem>
</file>

<file path=customXml/itemProps4.xml><?xml version="1.0" encoding="utf-8"?>
<ds:datastoreItem xmlns:ds="http://schemas.openxmlformats.org/officeDocument/2006/customXml" ds:itemID="{3D06CACC-8214-4A31-8B22-2168D601C1AA}">
  <ds:schemaRefs>
    <ds:schemaRef ds:uri="http://schemas.openxmlformats.org/officeDocument/2006/bibliography"/>
  </ds:schemaRefs>
</ds:datastoreItem>
</file>

<file path=customXml/itemProps5.xml><?xml version="1.0" encoding="utf-8"?>
<ds:datastoreItem xmlns:ds="http://schemas.openxmlformats.org/officeDocument/2006/customXml" ds:itemID="{31705CBB-D462-4AC9-BA5E-BD3DB81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2017-02-05T10:05:00Z</dcterms:created>
  <dcterms:modified xsi:type="dcterms:W3CDTF">2017-02-05T18:35:00Z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ies>
</file>