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9500A" w14:textId="47352355" w:rsidR="009A38AF" w:rsidRPr="00BB3C03" w:rsidRDefault="00E2404D" w:rsidP="0014269C">
      <w:pPr>
        <w:spacing w:after="0" w:line="360" w:lineRule="auto"/>
        <w:rPr>
          <w:sz w:val="22"/>
          <w:szCs w:val="22"/>
          <w:lang w:eastAsia="en-GB"/>
        </w:rPr>
      </w:pPr>
      <w:r>
        <w:rPr>
          <w:sz w:val="22"/>
          <w:szCs w:val="22"/>
          <w:lang w:eastAsia="en-GB"/>
        </w:rPr>
        <w:t>2</w:t>
      </w:r>
      <w:r w:rsidR="00985B55">
        <w:rPr>
          <w:sz w:val="22"/>
          <w:szCs w:val="22"/>
          <w:lang w:eastAsia="en-GB"/>
        </w:rPr>
        <w:t>7</w:t>
      </w:r>
      <w:r w:rsidR="008347F3" w:rsidRPr="00BB3C03">
        <w:rPr>
          <w:sz w:val="22"/>
          <w:szCs w:val="22"/>
          <w:lang w:eastAsia="en-GB"/>
        </w:rPr>
        <w:t xml:space="preserve"> </w:t>
      </w:r>
      <w:r w:rsidR="00593370" w:rsidRPr="00BB3C03">
        <w:rPr>
          <w:sz w:val="22"/>
          <w:szCs w:val="22"/>
          <w:lang w:eastAsia="en-GB"/>
        </w:rPr>
        <w:t>February</w:t>
      </w:r>
      <w:r w:rsidR="008347F3" w:rsidRPr="00BB3C03">
        <w:rPr>
          <w:sz w:val="22"/>
          <w:szCs w:val="22"/>
          <w:lang w:eastAsia="en-GB"/>
        </w:rPr>
        <w:t xml:space="preserve"> 201</w:t>
      </w:r>
      <w:r w:rsidR="002D03C4" w:rsidRPr="00BB3C03">
        <w:rPr>
          <w:sz w:val="22"/>
          <w:szCs w:val="22"/>
          <w:lang w:eastAsia="en-GB"/>
        </w:rPr>
        <w:t>7</w:t>
      </w:r>
    </w:p>
    <w:p w14:paraId="7AF0808C" w14:textId="77777777" w:rsidR="009A38AF" w:rsidRPr="00BB3C03" w:rsidRDefault="005305AA" w:rsidP="0014269C">
      <w:pPr>
        <w:spacing w:after="0" w:line="360" w:lineRule="auto"/>
        <w:jc w:val="center"/>
        <w:rPr>
          <w:b/>
          <w:sz w:val="22"/>
          <w:szCs w:val="22"/>
          <w:lang w:eastAsia="en-GB"/>
        </w:rPr>
      </w:pPr>
      <w:r w:rsidRPr="00BB3C03">
        <w:rPr>
          <w:b/>
          <w:sz w:val="22"/>
          <w:szCs w:val="22"/>
          <w:lang w:eastAsia="en-GB"/>
        </w:rPr>
        <w:t>BCRE – Brack Capital Real Estate Investments N.V.</w:t>
      </w:r>
    </w:p>
    <w:p w14:paraId="778070DE" w14:textId="528FB2D3" w:rsidR="009A38AF" w:rsidRPr="00BB3C03" w:rsidRDefault="005305AA" w:rsidP="0014269C">
      <w:pPr>
        <w:spacing w:after="0" w:line="360" w:lineRule="auto"/>
        <w:jc w:val="center"/>
        <w:rPr>
          <w:sz w:val="22"/>
          <w:szCs w:val="22"/>
          <w:lang w:eastAsia="en-GB"/>
        </w:rPr>
      </w:pPr>
      <w:r w:rsidRPr="00BB3C03">
        <w:rPr>
          <w:sz w:val="22"/>
          <w:szCs w:val="22"/>
          <w:lang w:eastAsia="en-GB"/>
        </w:rPr>
        <w:t>(</w:t>
      </w:r>
      <w:r w:rsidR="00BB3C03">
        <w:rPr>
          <w:sz w:val="22"/>
          <w:szCs w:val="22"/>
          <w:lang w:eastAsia="en-GB"/>
        </w:rPr>
        <w:t>“</w:t>
      </w:r>
      <w:r w:rsidRPr="00BB3C03">
        <w:rPr>
          <w:b/>
          <w:bCs/>
          <w:sz w:val="22"/>
          <w:szCs w:val="22"/>
          <w:lang w:eastAsia="en-GB"/>
        </w:rPr>
        <w:t>BCRE</w:t>
      </w:r>
      <w:r w:rsidR="00BB3C03">
        <w:rPr>
          <w:bCs/>
          <w:sz w:val="22"/>
          <w:szCs w:val="22"/>
          <w:lang w:eastAsia="en-GB"/>
        </w:rPr>
        <w:t>”</w:t>
      </w:r>
      <w:r w:rsidRPr="00BB3C03">
        <w:rPr>
          <w:sz w:val="22"/>
          <w:szCs w:val="22"/>
          <w:lang w:eastAsia="en-GB"/>
        </w:rPr>
        <w:t xml:space="preserve"> or the </w:t>
      </w:r>
      <w:r w:rsidR="00BB3C03">
        <w:rPr>
          <w:sz w:val="22"/>
          <w:szCs w:val="22"/>
          <w:lang w:eastAsia="en-GB"/>
        </w:rPr>
        <w:t>“</w:t>
      </w:r>
      <w:r w:rsidRPr="00BB3C03">
        <w:rPr>
          <w:b/>
          <w:bCs/>
          <w:sz w:val="22"/>
          <w:szCs w:val="22"/>
          <w:lang w:eastAsia="en-GB"/>
        </w:rPr>
        <w:t>Company</w:t>
      </w:r>
      <w:r w:rsidR="00BB3C03">
        <w:rPr>
          <w:bCs/>
          <w:sz w:val="22"/>
          <w:szCs w:val="22"/>
          <w:lang w:eastAsia="en-GB"/>
        </w:rPr>
        <w:t>”</w:t>
      </w:r>
      <w:r w:rsidRPr="00BB3C03">
        <w:rPr>
          <w:sz w:val="22"/>
          <w:szCs w:val="22"/>
          <w:lang w:eastAsia="en-GB"/>
        </w:rPr>
        <w:t>)</w:t>
      </w:r>
    </w:p>
    <w:p w14:paraId="1576F827" w14:textId="77777777" w:rsidR="009A38AF" w:rsidRPr="0014269C" w:rsidRDefault="002D03C4" w:rsidP="0014269C">
      <w:pPr>
        <w:spacing w:after="0" w:line="360" w:lineRule="auto"/>
        <w:jc w:val="center"/>
        <w:rPr>
          <w:b/>
          <w:sz w:val="22"/>
        </w:rPr>
      </w:pPr>
      <w:r w:rsidRPr="00BB3C03">
        <w:rPr>
          <w:b/>
          <w:sz w:val="22"/>
          <w:szCs w:val="22"/>
          <w:lang w:eastAsia="en-GB"/>
        </w:rPr>
        <w:t xml:space="preserve">Contemplated issuance of </w:t>
      </w:r>
      <w:r w:rsidR="00717078" w:rsidRPr="00BB3C03">
        <w:rPr>
          <w:b/>
          <w:sz w:val="22"/>
          <w:szCs w:val="22"/>
          <w:lang w:eastAsia="en-GB"/>
        </w:rPr>
        <w:t>B</w:t>
      </w:r>
      <w:r w:rsidRPr="00BB3C03">
        <w:rPr>
          <w:b/>
          <w:sz w:val="22"/>
          <w:szCs w:val="22"/>
          <w:lang w:eastAsia="en-GB"/>
        </w:rPr>
        <w:t>onds under the Programme</w:t>
      </w:r>
    </w:p>
    <w:p w14:paraId="101A9B41" w14:textId="77777777" w:rsidR="00BB3C03" w:rsidRPr="00BB3C03" w:rsidRDefault="00BB3C03" w:rsidP="00BB3C03">
      <w:pPr>
        <w:spacing w:after="0"/>
        <w:jc w:val="center"/>
        <w:rPr>
          <w:sz w:val="22"/>
          <w:szCs w:val="22"/>
          <w:lang w:eastAsia="en-GB"/>
        </w:rPr>
      </w:pPr>
    </w:p>
    <w:p w14:paraId="67C2D118" w14:textId="48B04AE5" w:rsidR="000340FA" w:rsidRDefault="002D03C4" w:rsidP="0014269C">
      <w:pPr>
        <w:spacing w:after="0"/>
        <w:rPr>
          <w:sz w:val="22"/>
          <w:szCs w:val="22"/>
          <w:lang w:eastAsia="en-GB"/>
        </w:rPr>
      </w:pPr>
      <w:r w:rsidRPr="00BB3C03">
        <w:rPr>
          <w:sz w:val="22"/>
          <w:szCs w:val="22"/>
          <w:lang w:eastAsia="en-GB"/>
        </w:rPr>
        <w:t>The Company announces that it intends to</w:t>
      </w:r>
      <w:r w:rsidR="00717078" w:rsidRPr="00BB3C03">
        <w:rPr>
          <w:sz w:val="22"/>
          <w:szCs w:val="22"/>
          <w:lang w:eastAsia="en-GB"/>
        </w:rPr>
        <w:t xml:space="preserve"> issue a </w:t>
      </w:r>
      <w:r w:rsidRPr="00BB3C03">
        <w:rPr>
          <w:sz w:val="22"/>
          <w:szCs w:val="22"/>
          <w:lang w:eastAsia="en-GB"/>
        </w:rPr>
        <w:t>new tranche of bonds</w:t>
      </w:r>
      <w:r w:rsidR="004B0E0F" w:rsidRPr="00BB3C03">
        <w:rPr>
          <w:sz w:val="22"/>
          <w:szCs w:val="22"/>
          <w:lang w:eastAsia="en-GB"/>
        </w:rPr>
        <w:t xml:space="preserve">, </w:t>
      </w:r>
      <w:r w:rsidRPr="00BB3C03">
        <w:rPr>
          <w:sz w:val="22"/>
          <w:szCs w:val="22"/>
          <w:lang w:eastAsia="en-GB"/>
        </w:rPr>
        <w:t>with an aggregate principal amount of up to U</w:t>
      </w:r>
      <w:bookmarkStart w:id="0" w:name="_GoBack"/>
      <w:bookmarkEnd w:id="0"/>
      <w:r w:rsidRPr="00BB3C03">
        <w:rPr>
          <w:sz w:val="22"/>
          <w:szCs w:val="22"/>
          <w:lang w:eastAsia="en-GB"/>
        </w:rPr>
        <w:t xml:space="preserve">S$ </w:t>
      </w:r>
      <w:r w:rsidR="00593370" w:rsidRPr="00BB3C03">
        <w:rPr>
          <w:sz w:val="22"/>
          <w:szCs w:val="22"/>
          <w:lang w:eastAsia="en-GB"/>
        </w:rPr>
        <w:t>7,000,000</w:t>
      </w:r>
      <w:r w:rsidRPr="00BB3C03">
        <w:rPr>
          <w:sz w:val="22"/>
          <w:szCs w:val="22"/>
          <w:lang w:eastAsia="en-GB"/>
        </w:rPr>
        <w:t xml:space="preserve"> (</w:t>
      </w:r>
      <w:r w:rsidR="00BB3C03">
        <w:rPr>
          <w:sz w:val="22"/>
          <w:szCs w:val="22"/>
          <w:lang w:eastAsia="en-GB"/>
        </w:rPr>
        <w:t>“</w:t>
      </w:r>
      <w:r w:rsidRPr="00BB3C03">
        <w:rPr>
          <w:b/>
          <w:sz w:val="22"/>
          <w:szCs w:val="22"/>
          <w:lang w:eastAsia="en-GB"/>
        </w:rPr>
        <w:t>Bonds</w:t>
      </w:r>
      <w:r w:rsidR="00BB3C03">
        <w:rPr>
          <w:sz w:val="22"/>
          <w:szCs w:val="22"/>
          <w:lang w:eastAsia="en-GB"/>
        </w:rPr>
        <w:t>”</w:t>
      </w:r>
      <w:r w:rsidRPr="00BB3C03">
        <w:rPr>
          <w:sz w:val="22"/>
          <w:szCs w:val="22"/>
          <w:lang w:eastAsia="en-GB"/>
        </w:rPr>
        <w:t>)</w:t>
      </w:r>
      <w:r w:rsidR="00BB3C03">
        <w:rPr>
          <w:sz w:val="22"/>
          <w:szCs w:val="22"/>
          <w:lang w:eastAsia="en-GB"/>
        </w:rPr>
        <w:t xml:space="preserve"> under its US$</w:t>
      </w:r>
      <w:r w:rsidR="00717078" w:rsidRPr="00BB3C03">
        <w:rPr>
          <w:sz w:val="22"/>
          <w:szCs w:val="22"/>
          <w:lang w:eastAsia="en-GB"/>
        </w:rPr>
        <w:t>180</w:t>
      </w:r>
      <w:r w:rsidR="00BB3C03">
        <w:rPr>
          <w:sz w:val="22"/>
          <w:szCs w:val="22"/>
          <w:lang w:eastAsia="en-GB"/>
        </w:rPr>
        <w:t>,000,000</w:t>
      </w:r>
      <w:r w:rsidR="00717078" w:rsidRPr="00BB3C03">
        <w:rPr>
          <w:sz w:val="22"/>
          <w:szCs w:val="22"/>
          <w:lang w:eastAsia="en-GB"/>
        </w:rPr>
        <w:t xml:space="preserve"> programme</w:t>
      </w:r>
      <w:r w:rsidR="00BB3C03" w:rsidRPr="00BB3C03">
        <w:rPr>
          <w:sz w:val="22"/>
          <w:szCs w:val="22"/>
          <w:lang w:eastAsia="en-GB"/>
        </w:rPr>
        <w:t>(</w:t>
      </w:r>
      <w:r w:rsidR="00BB3C03">
        <w:rPr>
          <w:sz w:val="22"/>
          <w:szCs w:val="22"/>
          <w:lang w:eastAsia="en-GB"/>
        </w:rPr>
        <w:t>“</w:t>
      </w:r>
      <w:r w:rsidR="00BB3C03" w:rsidRPr="00BB3C03">
        <w:rPr>
          <w:b/>
          <w:sz w:val="22"/>
          <w:szCs w:val="22"/>
          <w:lang w:eastAsia="en-GB"/>
        </w:rPr>
        <w:t>Programme</w:t>
      </w:r>
      <w:r w:rsidR="00BB3C03" w:rsidRPr="00BB3C03">
        <w:rPr>
          <w:sz w:val="22"/>
          <w:szCs w:val="22"/>
          <w:lang w:eastAsia="en-GB"/>
        </w:rPr>
        <w:t>”)</w:t>
      </w:r>
      <w:r w:rsidR="00717078" w:rsidRPr="00BB3C03">
        <w:rPr>
          <w:sz w:val="22"/>
          <w:szCs w:val="22"/>
          <w:lang w:eastAsia="en-GB"/>
        </w:rPr>
        <w:t xml:space="preserve"> for the issuance of bonds</w:t>
      </w:r>
      <w:r w:rsidRPr="00BB3C03">
        <w:rPr>
          <w:sz w:val="22"/>
          <w:szCs w:val="22"/>
          <w:lang w:eastAsia="en-GB"/>
        </w:rPr>
        <w:t>.</w:t>
      </w:r>
      <w:r w:rsidR="00717078" w:rsidRPr="00BB3C03">
        <w:rPr>
          <w:sz w:val="22"/>
          <w:szCs w:val="22"/>
          <w:lang w:eastAsia="en-GB"/>
        </w:rPr>
        <w:t xml:space="preserve"> </w:t>
      </w:r>
    </w:p>
    <w:p w14:paraId="37DC86AC" w14:textId="77777777" w:rsidR="00BB3C03" w:rsidRPr="00BB3C03" w:rsidRDefault="00BB3C03" w:rsidP="00BB3C03">
      <w:pPr>
        <w:spacing w:after="0"/>
        <w:rPr>
          <w:sz w:val="22"/>
          <w:szCs w:val="22"/>
          <w:lang w:eastAsia="en-GB"/>
        </w:rPr>
      </w:pPr>
    </w:p>
    <w:p w14:paraId="22273F1D" w14:textId="2E360923" w:rsidR="000340FA" w:rsidRPr="0014269C" w:rsidRDefault="00717078" w:rsidP="0014269C">
      <w:pPr>
        <w:spacing w:after="0"/>
        <w:rPr>
          <w:rStyle w:val="Hyperlink"/>
          <w:color w:val="auto"/>
          <w:sz w:val="22"/>
          <w:u w:val="none"/>
        </w:rPr>
      </w:pPr>
      <w:r w:rsidRPr="00BB3C03">
        <w:rPr>
          <w:sz w:val="22"/>
          <w:szCs w:val="22"/>
          <w:lang w:eastAsia="en-GB"/>
        </w:rPr>
        <w:t>T</w:t>
      </w:r>
      <w:r w:rsidR="002D03C4" w:rsidRPr="00BB3C03">
        <w:rPr>
          <w:sz w:val="22"/>
          <w:szCs w:val="22"/>
          <w:lang w:eastAsia="en-GB"/>
        </w:rPr>
        <w:t xml:space="preserve">he Programme was </w:t>
      </w:r>
      <w:r w:rsidRPr="00BB3C03">
        <w:rPr>
          <w:sz w:val="22"/>
          <w:szCs w:val="22"/>
          <w:lang w:eastAsia="en-GB"/>
        </w:rPr>
        <w:t>established in 2014</w:t>
      </w:r>
      <w:r w:rsidR="002D03C4" w:rsidRPr="00BB3C03">
        <w:rPr>
          <w:sz w:val="22"/>
          <w:szCs w:val="22"/>
          <w:lang w:eastAsia="en-GB"/>
        </w:rPr>
        <w:t xml:space="preserve"> and </w:t>
      </w:r>
      <w:r w:rsidR="00F53617" w:rsidRPr="00BB3C03">
        <w:rPr>
          <w:sz w:val="22"/>
          <w:szCs w:val="22"/>
          <w:lang w:eastAsia="en-GB"/>
        </w:rPr>
        <w:t>an updated base prospectus</w:t>
      </w:r>
      <w:r w:rsidR="00593370" w:rsidRPr="00BB3C03">
        <w:rPr>
          <w:sz w:val="22"/>
          <w:szCs w:val="22"/>
          <w:lang w:eastAsia="en-GB"/>
        </w:rPr>
        <w:t xml:space="preserve"> dated 3 March 2016 </w:t>
      </w:r>
      <w:r w:rsidR="00BB3C03">
        <w:rPr>
          <w:sz w:val="22"/>
          <w:szCs w:val="22"/>
          <w:lang w:eastAsia="en-GB"/>
        </w:rPr>
        <w:t>(“</w:t>
      </w:r>
      <w:r w:rsidR="00F53617" w:rsidRPr="00BB3C03">
        <w:rPr>
          <w:b/>
          <w:sz w:val="22"/>
          <w:szCs w:val="22"/>
          <w:lang w:eastAsia="en-GB"/>
        </w:rPr>
        <w:t>Base Prospectus</w:t>
      </w:r>
      <w:r w:rsidR="00BB3C03">
        <w:rPr>
          <w:sz w:val="22"/>
          <w:szCs w:val="22"/>
          <w:lang w:eastAsia="en-GB"/>
        </w:rPr>
        <w:t>”</w:t>
      </w:r>
      <w:r w:rsidR="00F53617" w:rsidRPr="00BB3C03">
        <w:rPr>
          <w:sz w:val="22"/>
          <w:szCs w:val="22"/>
          <w:lang w:eastAsia="en-GB"/>
        </w:rPr>
        <w:t>)</w:t>
      </w:r>
      <w:r w:rsidR="00D52087" w:rsidRPr="00BB3C03">
        <w:rPr>
          <w:sz w:val="22"/>
          <w:szCs w:val="22"/>
          <w:lang w:eastAsia="en-GB"/>
        </w:rPr>
        <w:t xml:space="preserve"> and </w:t>
      </w:r>
      <w:r w:rsidR="00593370" w:rsidRPr="00BB3C03">
        <w:rPr>
          <w:sz w:val="22"/>
          <w:szCs w:val="22"/>
          <w:lang w:eastAsia="en-GB"/>
        </w:rPr>
        <w:t>two supplements to the Base P</w:t>
      </w:r>
      <w:r w:rsidR="00F53617" w:rsidRPr="00BB3C03">
        <w:rPr>
          <w:sz w:val="22"/>
          <w:szCs w:val="22"/>
          <w:lang w:eastAsia="en-GB"/>
        </w:rPr>
        <w:t>rospectus</w:t>
      </w:r>
      <w:r w:rsidR="00D52087" w:rsidRPr="00BB3C03">
        <w:rPr>
          <w:sz w:val="22"/>
          <w:szCs w:val="22"/>
          <w:lang w:eastAsia="en-GB"/>
        </w:rPr>
        <w:t xml:space="preserve"> dated </w:t>
      </w:r>
      <w:r w:rsidR="006F5CE6" w:rsidRPr="00BB3C03">
        <w:rPr>
          <w:sz w:val="22"/>
          <w:szCs w:val="22"/>
          <w:lang w:eastAsia="en-GB"/>
        </w:rPr>
        <w:t>24 March 2016</w:t>
      </w:r>
      <w:r w:rsidR="00F53617" w:rsidRPr="00BB3C03">
        <w:rPr>
          <w:sz w:val="22"/>
          <w:szCs w:val="22"/>
          <w:lang w:eastAsia="en-GB"/>
        </w:rPr>
        <w:t xml:space="preserve"> </w:t>
      </w:r>
      <w:r w:rsidR="00593370" w:rsidRPr="00BB3C03">
        <w:rPr>
          <w:sz w:val="22"/>
          <w:szCs w:val="22"/>
          <w:lang w:eastAsia="en-GB"/>
        </w:rPr>
        <w:t xml:space="preserve">and 10 February 2017 </w:t>
      </w:r>
      <w:r w:rsidR="00F53617" w:rsidRPr="00BB3C03">
        <w:rPr>
          <w:sz w:val="22"/>
          <w:szCs w:val="22"/>
          <w:lang w:eastAsia="en-GB"/>
        </w:rPr>
        <w:t xml:space="preserve">(together with the Base Prospectus, the </w:t>
      </w:r>
      <w:r w:rsidR="00F75B20">
        <w:rPr>
          <w:sz w:val="22"/>
          <w:szCs w:val="22"/>
          <w:lang w:eastAsia="en-GB"/>
        </w:rPr>
        <w:t>“</w:t>
      </w:r>
      <w:r w:rsidR="00F53617" w:rsidRPr="00BB3C03">
        <w:rPr>
          <w:b/>
          <w:sz w:val="22"/>
          <w:szCs w:val="22"/>
          <w:lang w:eastAsia="en-GB"/>
        </w:rPr>
        <w:t>Prospectus</w:t>
      </w:r>
      <w:r w:rsidR="00F75B20" w:rsidRPr="00F75B20">
        <w:rPr>
          <w:sz w:val="22"/>
          <w:szCs w:val="22"/>
          <w:lang w:eastAsia="en-GB"/>
        </w:rPr>
        <w:t>”</w:t>
      </w:r>
      <w:r w:rsidR="00F53617" w:rsidRPr="00BB3C03">
        <w:rPr>
          <w:sz w:val="22"/>
          <w:szCs w:val="22"/>
          <w:lang w:eastAsia="en-GB"/>
        </w:rPr>
        <w:t xml:space="preserve">) </w:t>
      </w:r>
      <w:r w:rsidR="00625E45" w:rsidRPr="00BB3C03">
        <w:rPr>
          <w:sz w:val="22"/>
          <w:szCs w:val="22"/>
          <w:lang w:eastAsia="en-GB"/>
        </w:rPr>
        <w:t>have been</w:t>
      </w:r>
      <w:r w:rsidR="002D03C4" w:rsidRPr="00BB3C03">
        <w:rPr>
          <w:sz w:val="22"/>
          <w:szCs w:val="22"/>
          <w:lang w:eastAsia="en-GB"/>
        </w:rPr>
        <w:t xml:space="preserve"> made available</w:t>
      </w:r>
      <w:r w:rsidR="000340FA" w:rsidRPr="00BB3C03">
        <w:rPr>
          <w:rStyle w:val="Hyperlink"/>
          <w:color w:val="auto"/>
          <w:sz w:val="22"/>
          <w:szCs w:val="22"/>
          <w:u w:val="none"/>
        </w:rPr>
        <w:t xml:space="preserve"> on BCRE’s website: </w:t>
      </w:r>
      <w:hyperlink r:id="rId7" w:history="1">
        <w:r w:rsidR="000340FA" w:rsidRPr="00BB3C03">
          <w:rPr>
            <w:rStyle w:val="Hyperlink"/>
            <w:sz w:val="22"/>
            <w:szCs w:val="22"/>
          </w:rPr>
          <w:t>www.brack-capital.com</w:t>
        </w:r>
      </w:hyperlink>
      <w:r w:rsidR="000340FA" w:rsidRPr="00BB3C03">
        <w:rPr>
          <w:rStyle w:val="Hyperlink"/>
          <w:color w:val="auto"/>
          <w:sz w:val="22"/>
          <w:szCs w:val="22"/>
          <w:u w:val="none"/>
        </w:rPr>
        <w:t>.</w:t>
      </w:r>
    </w:p>
    <w:p w14:paraId="56AD1214" w14:textId="77777777" w:rsidR="00BB3C03" w:rsidRPr="00BB3C03" w:rsidRDefault="00BB3C03" w:rsidP="00BB3C03">
      <w:pPr>
        <w:spacing w:after="0"/>
        <w:rPr>
          <w:sz w:val="22"/>
          <w:szCs w:val="22"/>
          <w:lang w:eastAsia="en-GB"/>
        </w:rPr>
      </w:pPr>
    </w:p>
    <w:p w14:paraId="489B5B3D" w14:textId="77777777" w:rsidR="000340FA" w:rsidRDefault="00D52087" w:rsidP="0014269C">
      <w:pPr>
        <w:spacing w:after="0"/>
        <w:rPr>
          <w:sz w:val="22"/>
          <w:szCs w:val="22"/>
          <w:lang w:eastAsia="en-GB"/>
        </w:rPr>
      </w:pPr>
      <w:r w:rsidRPr="00BB3C03">
        <w:rPr>
          <w:sz w:val="22"/>
          <w:szCs w:val="22"/>
          <w:lang w:eastAsia="en-GB"/>
        </w:rPr>
        <w:t>It is expected that t</w:t>
      </w:r>
      <w:r w:rsidR="002D03C4" w:rsidRPr="00BB3C03">
        <w:rPr>
          <w:sz w:val="22"/>
          <w:szCs w:val="22"/>
          <w:lang w:eastAsia="en-GB"/>
        </w:rPr>
        <w:t>he Bonds will be issued under the Programme on the same terms and conditions as the bonds which are currently outstanding under the Programme.</w:t>
      </w:r>
      <w:r w:rsidRPr="00BB3C03">
        <w:rPr>
          <w:sz w:val="22"/>
          <w:szCs w:val="22"/>
          <w:lang w:eastAsia="en-GB"/>
        </w:rPr>
        <w:t xml:space="preserve"> As such</w:t>
      </w:r>
      <w:r w:rsidR="006F5CE6" w:rsidRPr="00BB3C03">
        <w:rPr>
          <w:sz w:val="22"/>
          <w:szCs w:val="22"/>
          <w:lang w:eastAsia="en-GB"/>
        </w:rPr>
        <w:t>, any such</w:t>
      </w:r>
      <w:r w:rsidR="004B0E0F" w:rsidRPr="00BB3C03">
        <w:rPr>
          <w:sz w:val="22"/>
          <w:szCs w:val="22"/>
          <w:lang w:eastAsia="en-GB"/>
        </w:rPr>
        <w:t xml:space="preserve"> Bonds will be fungible with the existing bo</w:t>
      </w:r>
      <w:r w:rsidR="00625E45" w:rsidRPr="00BB3C03">
        <w:rPr>
          <w:sz w:val="22"/>
          <w:szCs w:val="22"/>
          <w:lang w:eastAsia="en-GB"/>
        </w:rPr>
        <w:t>nds issued under the Programme.</w:t>
      </w:r>
    </w:p>
    <w:p w14:paraId="0B080210" w14:textId="77777777" w:rsidR="00BB3C03" w:rsidRPr="00BB3C03" w:rsidRDefault="00BB3C03" w:rsidP="00BB3C03">
      <w:pPr>
        <w:spacing w:after="0"/>
        <w:rPr>
          <w:sz w:val="22"/>
          <w:szCs w:val="22"/>
          <w:lang w:eastAsia="en-GB"/>
        </w:rPr>
      </w:pPr>
    </w:p>
    <w:p w14:paraId="4D43DD8E" w14:textId="77777777" w:rsidR="00D67937" w:rsidRDefault="00186F44" w:rsidP="0014269C">
      <w:pPr>
        <w:spacing w:after="0"/>
        <w:rPr>
          <w:sz w:val="22"/>
          <w:szCs w:val="22"/>
          <w:lang w:eastAsia="en-GB"/>
        </w:rPr>
      </w:pPr>
      <w:r w:rsidRPr="00BB3C03">
        <w:rPr>
          <w:sz w:val="22"/>
          <w:szCs w:val="22"/>
          <w:lang w:eastAsia="en-GB"/>
        </w:rPr>
        <w:t xml:space="preserve">Please read the disclaimer below “Disclaimer – Intended Addressees” before attempting to access this service, as your right to do so is conditional upon complying with the requirements set out below. </w:t>
      </w:r>
    </w:p>
    <w:p w14:paraId="3F975DD6" w14:textId="77777777" w:rsidR="00BB3C03" w:rsidRPr="00BB3C03" w:rsidRDefault="00BB3C03" w:rsidP="00BB3C03">
      <w:pPr>
        <w:spacing w:after="0"/>
        <w:rPr>
          <w:sz w:val="22"/>
          <w:szCs w:val="22"/>
        </w:rPr>
      </w:pPr>
    </w:p>
    <w:p w14:paraId="2CF7BEFF" w14:textId="77777777" w:rsidR="009A38AF" w:rsidRPr="00BB3C03" w:rsidRDefault="005305AA" w:rsidP="00BB3C03">
      <w:pPr>
        <w:spacing w:after="0"/>
        <w:jc w:val="left"/>
        <w:rPr>
          <w:b/>
          <w:bCs/>
          <w:sz w:val="22"/>
          <w:szCs w:val="22"/>
          <w:lang w:eastAsia="en-GB"/>
        </w:rPr>
      </w:pPr>
      <w:r w:rsidRPr="00BB3C03">
        <w:rPr>
          <w:b/>
          <w:bCs/>
          <w:sz w:val="22"/>
          <w:szCs w:val="22"/>
          <w:lang w:eastAsia="en-GB"/>
        </w:rPr>
        <w:t>ENQUIRIES</w:t>
      </w:r>
      <w:r w:rsidRPr="00BB3C03">
        <w:rPr>
          <w:sz w:val="22"/>
          <w:szCs w:val="22"/>
          <w:lang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5"/>
        <w:gridCol w:w="2316"/>
      </w:tblGrid>
      <w:tr w:rsidR="009A38AF" w:rsidRPr="00BB3C03" w14:paraId="6EAB9FA1" w14:textId="77777777">
        <w:tc>
          <w:tcPr>
            <w:tcW w:w="6745" w:type="dxa"/>
          </w:tcPr>
          <w:p w14:paraId="376717D3" w14:textId="77777777" w:rsidR="000340FA" w:rsidRPr="00BB3C03" w:rsidRDefault="000340FA" w:rsidP="0014269C">
            <w:pPr>
              <w:spacing w:after="0" w:line="360" w:lineRule="auto"/>
              <w:rPr>
                <w:b/>
                <w:sz w:val="22"/>
                <w:szCs w:val="22"/>
                <w:lang w:eastAsia="en-GB"/>
              </w:rPr>
            </w:pPr>
          </w:p>
          <w:p w14:paraId="0909D5AB" w14:textId="77777777" w:rsidR="009A38AF" w:rsidRPr="00BB3C03" w:rsidRDefault="005305AA" w:rsidP="0014269C">
            <w:pPr>
              <w:spacing w:after="0" w:line="360" w:lineRule="auto"/>
              <w:rPr>
                <w:b/>
                <w:sz w:val="22"/>
                <w:szCs w:val="22"/>
                <w:lang w:eastAsia="en-GB"/>
              </w:rPr>
            </w:pPr>
            <w:r w:rsidRPr="00BB3C03">
              <w:rPr>
                <w:b/>
                <w:sz w:val="22"/>
                <w:szCs w:val="22"/>
                <w:lang w:eastAsia="en-GB"/>
              </w:rPr>
              <w:t>BCRE</w:t>
            </w:r>
            <w:r w:rsidR="007F1DFB" w:rsidRPr="00BB3C03">
              <w:rPr>
                <w:b/>
                <w:sz w:val="22"/>
                <w:szCs w:val="22"/>
                <w:lang w:eastAsia="en-GB"/>
              </w:rPr>
              <w:t xml:space="preserve"> </w:t>
            </w:r>
            <w:r w:rsidRPr="00BB3C03">
              <w:rPr>
                <w:b/>
                <w:sz w:val="22"/>
                <w:szCs w:val="22"/>
                <w:lang w:eastAsia="en-GB"/>
              </w:rPr>
              <w:t>-</w:t>
            </w:r>
            <w:r w:rsidR="007F1DFB" w:rsidRPr="00BB3C03">
              <w:rPr>
                <w:b/>
                <w:sz w:val="22"/>
                <w:szCs w:val="22"/>
                <w:lang w:eastAsia="en-GB"/>
              </w:rPr>
              <w:t xml:space="preserve"> </w:t>
            </w:r>
            <w:r w:rsidRPr="00BB3C03">
              <w:rPr>
                <w:b/>
                <w:sz w:val="22"/>
                <w:szCs w:val="22"/>
                <w:lang w:eastAsia="en-GB"/>
              </w:rPr>
              <w:t>Brack Capital Real Estate Investment</w:t>
            </w:r>
            <w:r w:rsidR="007F1DFB" w:rsidRPr="00BB3C03">
              <w:rPr>
                <w:b/>
                <w:sz w:val="22"/>
                <w:szCs w:val="22"/>
                <w:lang w:eastAsia="en-GB"/>
              </w:rPr>
              <w:t>s</w:t>
            </w:r>
            <w:r w:rsidRPr="00BB3C03">
              <w:rPr>
                <w:b/>
                <w:sz w:val="22"/>
                <w:szCs w:val="22"/>
                <w:lang w:eastAsia="en-GB"/>
              </w:rPr>
              <w:t xml:space="preserve"> N.V.</w:t>
            </w:r>
          </w:p>
        </w:tc>
        <w:tc>
          <w:tcPr>
            <w:tcW w:w="2316" w:type="dxa"/>
          </w:tcPr>
          <w:p w14:paraId="5956B6B2" w14:textId="77777777" w:rsidR="009A38AF" w:rsidRPr="00BB3C03" w:rsidRDefault="009A38AF" w:rsidP="0014269C">
            <w:pPr>
              <w:spacing w:after="0" w:line="360" w:lineRule="auto"/>
              <w:jc w:val="right"/>
              <w:rPr>
                <w:sz w:val="22"/>
                <w:szCs w:val="22"/>
                <w:lang w:eastAsia="en-GB"/>
              </w:rPr>
            </w:pPr>
          </w:p>
        </w:tc>
      </w:tr>
      <w:tr w:rsidR="009A38AF" w:rsidRPr="00BB3C03" w14:paraId="6401BCCF" w14:textId="77777777">
        <w:tc>
          <w:tcPr>
            <w:tcW w:w="6745" w:type="dxa"/>
          </w:tcPr>
          <w:p w14:paraId="4917E2F1" w14:textId="77777777" w:rsidR="009A38AF" w:rsidRPr="00BB3C03" w:rsidRDefault="005305AA" w:rsidP="0014269C">
            <w:pPr>
              <w:spacing w:after="0" w:line="360" w:lineRule="auto"/>
              <w:rPr>
                <w:sz w:val="22"/>
                <w:szCs w:val="22"/>
                <w:lang w:eastAsia="en-GB"/>
              </w:rPr>
            </w:pPr>
            <w:r w:rsidRPr="00BB3C03">
              <w:rPr>
                <w:sz w:val="22"/>
                <w:szCs w:val="22"/>
                <w:lang w:eastAsia="en-GB"/>
              </w:rPr>
              <w:t>Ariel Podrojski, Chief Executive Officer</w:t>
            </w:r>
          </w:p>
        </w:tc>
        <w:tc>
          <w:tcPr>
            <w:tcW w:w="2316" w:type="dxa"/>
          </w:tcPr>
          <w:p w14:paraId="346A1058" w14:textId="77777777" w:rsidR="009A38AF" w:rsidRPr="00BB3C03" w:rsidRDefault="009A38AF" w:rsidP="0014269C">
            <w:pPr>
              <w:spacing w:after="0" w:line="360" w:lineRule="auto"/>
              <w:jc w:val="right"/>
              <w:rPr>
                <w:sz w:val="22"/>
                <w:szCs w:val="22"/>
                <w:lang w:eastAsia="en-GB"/>
              </w:rPr>
            </w:pPr>
          </w:p>
        </w:tc>
      </w:tr>
      <w:tr w:rsidR="009A38AF" w:rsidRPr="00BB3C03" w14:paraId="799FF62B" w14:textId="77777777">
        <w:tc>
          <w:tcPr>
            <w:tcW w:w="6745" w:type="dxa"/>
          </w:tcPr>
          <w:p w14:paraId="31B53DEC" w14:textId="77777777" w:rsidR="009A38AF" w:rsidRPr="00BB3C03" w:rsidRDefault="005305AA" w:rsidP="0014269C">
            <w:pPr>
              <w:spacing w:after="0" w:line="360" w:lineRule="auto"/>
              <w:rPr>
                <w:sz w:val="22"/>
                <w:szCs w:val="22"/>
                <w:lang w:eastAsia="en-GB"/>
              </w:rPr>
            </w:pPr>
            <w:r w:rsidRPr="00BB3C03">
              <w:rPr>
                <w:sz w:val="22"/>
                <w:szCs w:val="22"/>
                <w:lang w:eastAsia="en-GB"/>
              </w:rPr>
              <w:t>Nansia Koutsou, Chief Financial Officer</w:t>
            </w:r>
            <w:r w:rsidR="00186F44" w:rsidRPr="00BB3C03">
              <w:rPr>
                <w:sz w:val="22"/>
                <w:szCs w:val="22"/>
                <w:lang w:eastAsia="en-GB"/>
              </w:rPr>
              <w:t xml:space="preserve"> </w:t>
            </w:r>
            <w:r w:rsidR="000340FA" w:rsidRPr="00BB3C03">
              <w:rPr>
                <w:sz w:val="22"/>
                <w:szCs w:val="22"/>
                <w:lang w:eastAsia="en-GB"/>
              </w:rPr>
              <w:t xml:space="preserve">/ </w:t>
            </w:r>
            <w:r w:rsidR="00186F44" w:rsidRPr="00BB3C03">
              <w:rPr>
                <w:sz w:val="22"/>
                <w:szCs w:val="22"/>
                <w:lang w:eastAsia="en-GB"/>
              </w:rPr>
              <w:t>Chief Operating Officer</w:t>
            </w:r>
          </w:p>
        </w:tc>
        <w:tc>
          <w:tcPr>
            <w:tcW w:w="2316" w:type="dxa"/>
          </w:tcPr>
          <w:p w14:paraId="11154FB8" w14:textId="77777777" w:rsidR="009A38AF" w:rsidRPr="00BB3C03" w:rsidRDefault="005305AA" w:rsidP="0014269C">
            <w:pPr>
              <w:spacing w:after="0" w:line="360" w:lineRule="auto"/>
              <w:jc w:val="right"/>
              <w:rPr>
                <w:sz w:val="22"/>
                <w:szCs w:val="22"/>
                <w:lang w:eastAsia="en-GB"/>
              </w:rPr>
            </w:pPr>
            <w:r w:rsidRPr="00BB3C03">
              <w:rPr>
                <w:sz w:val="22"/>
                <w:szCs w:val="22"/>
                <w:lang w:eastAsia="en-GB"/>
              </w:rPr>
              <w:t>+31 20 514 1004</w:t>
            </w:r>
          </w:p>
        </w:tc>
      </w:tr>
      <w:tr w:rsidR="00F53617" w:rsidRPr="00BB3C03" w14:paraId="361B834C" w14:textId="77777777" w:rsidTr="00F53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45" w:type="dxa"/>
            <w:tcBorders>
              <w:top w:val="nil"/>
              <w:left w:val="nil"/>
              <w:bottom w:val="nil"/>
              <w:right w:val="nil"/>
            </w:tcBorders>
          </w:tcPr>
          <w:p w14:paraId="08B3D5E5" w14:textId="77777777" w:rsidR="00F75B20" w:rsidRDefault="00F75B20" w:rsidP="00F75B20">
            <w:pPr>
              <w:spacing w:after="0" w:line="360" w:lineRule="auto"/>
              <w:rPr>
                <w:b/>
                <w:sz w:val="22"/>
                <w:szCs w:val="22"/>
                <w:lang w:eastAsia="en-GB"/>
              </w:rPr>
            </w:pPr>
          </w:p>
          <w:p w14:paraId="762178D9" w14:textId="77777777" w:rsidR="00F53617" w:rsidRPr="00BB3C03" w:rsidRDefault="00F53617" w:rsidP="0014269C">
            <w:pPr>
              <w:spacing w:after="0" w:line="360" w:lineRule="auto"/>
              <w:rPr>
                <w:b/>
                <w:sz w:val="22"/>
                <w:szCs w:val="22"/>
                <w:lang w:eastAsia="en-GB"/>
              </w:rPr>
            </w:pPr>
            <w:r w:rsidRPr="00BB3C03">
              <w:rPr>
                <w:b/>
                <w:sz w:val="22"/>
                <w:szCs w:val="22"/>
                <w:lang w:eastAsia="en-GB"/>
              </w:rPr>
              <w:t>Novella Communications</w:t>
            </w:r>
          </w:p>
        </w:tc>
        <w:tc>
          <w:tcPr>
            <w:tcW w:w="2316" w:type="dxa"/>
            <w:tcBorders>
              <w:top w:val="nil"/>
              <w:left w:val="nil"/>
              <w:bottom w:val="nil"/>
              <w:right w:val="nil"/>
            </w:tcBorders>
          </w:tcPr>
          <w:p w14:paraId="7D2601AF" w14:textId="77777777" w:rsidR="00F53617" w:rsidRPr="00BB3C03" w:rsidRDefault="00F53617" w:rsidP="0014269C">
            <w:pPr>
              <w:spacing w:after="0" w:line="360" w:lineRule="auto"/>
              <w:jc w:val="right"/>
              <w:rPr>
                <w:sz w:val="22"/>
                <w:szCs w:val="22"/>
                <w:lang w:eastAsia="en-GB"/>
              </w:rPr>
            </w:pPr>
          </w:p>
        </w:tc>
      </w:tr>
      <w:tr w:rsidR="00F53617" w:rsidRPr="00BB3C03" w14:paraId="214C9AA9" w14:textId="77777777" w:rsidTr="00F53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45" w:type="dxa"/>
            <w:tcBorders>
              <w:top w:val="nil"/>
              <w:left w:val="nil"/>
              <w:bottom w:val="nil"/>
              <w:right w:val="nil"/>
            </w:tcBorders>
          </w:tcPr>
          <w:p w14:paraId="5888C3AA" w14:textId="77777777" w:rsidR="00F53617" w:rsidRPr="00BB3C03" w:rsidRDefault="00F53617" w:rsidP="0014269C">
            <w:pPr>
              <w:spacing w:after="0" w:line="360" w:lineRule="auto"/>
              <w:rPr>
                <w:sz w:val="22"/>
                <w:szCs w:val="22"/>
                <w:lang w:eastAsia="en-GB"/>
              </w:rPr>
            </w:pPr>
            <w:r w:rsidRPr="00BB3C03">
              <w:rPr>
                <w:sz w:val="22"/>
                <w:szCs w:val="22"/>
                <w:lang w:eastAsia="en-GB"/>
              </w:rPr>
              <w:t>Tim Robertson</w:t>
            </w:r>
          </w:p>
        </w:tc>
        <w:tc>
          <w:tcPr>
            <w:tcW w:w="2316" w:type="dxa"/>
            <w:tcBorders>
              <w:top w:val="nil"/>
              <w:left w:val="nil"/>
              <w:bottom w:val="nil"/>
              <w:right w:val="nil"/>
            </w:tcBorders>
          </w:tcPr>
          <w:p w14:paraId="11C72E6C" w14:textId="77777777" w:rsidR="00F53617" w:rsidRPr="00BB3C03" w:rsidRDefault="00F53617" w:rsidP="0014269C">
            <w:pPr>
              <w:spacing w:after="0" w:line="360" w:lineRule="auto"/>
              <w:jc w:val="right"/>
              <w:rPr>
                <w:sz w:val="22"/>
                <w:szCs w:val="22"/>
                <w:lang w:eastAsia="en-GB"/>
              </w:rPr>
            </w:pPr>
          </w:p>
        </w:tc>
      </w:tr>
      <w:tr w:rsidR="00F53617" w:rsidRPr="00BB3C03" w14:paraId="0FBC8C6E" w14:textId="77777777" w:rsidTr="00F53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45" w:type="dxa"/>
            <w:tcBorders>
              <w:top w:val="nil"/>
              <w:left w:val="nil"/>
              <w:bottom w:val="nil"/>
              <w:right w:val="nil"/>
            </w:tcBorders>
          </w:tcPr>
          <w:p w14:paraId="12D60C6E" w14:textId="77777777" w:rsidR="00F53617" w:rsidRPr="00BB3C03" w:rsidRDefault="00F53617" w:rsidP="0014269C">
            <w:pPr>
              <w:spacing w:after="0" w:line="360" w:lineRule="auto"/>
              <w:rPr>
                <w:sz w:val="22"/>
                <w:szCs w:val="22"/>
                <w:lang w:eastAsia="en-GB"/>
              </w:rPr>
            </w:pPr>
            <w:r w:rsidRPr="00BB3C03">
              <w:rPr>
                <w:sz w:val="22"/>
                <w:szCs w:val="22"/>
                <w:lang w:eastAsia="en-GB"/>
              </w:rPr>
              <w:t>Toby Andrews</w:t>
            </w:r>
          </w:p>
        </w:tc>
        <w:tc>
          <w:tcPr>
            <w:tcW w:w="2316" w:type="dxa"/>
            <w:tcBorders>
              <w:top w:val="nil"/>
              <w:left w:val="nil"/>
              <w:bottom w:val="nil"/>
              <w:right w:val="nil"/>
            </w:tcBorders>
          </w:tcPr>
          <w:p w14:paraId="38A792EE" w14:textId="77777777" w:rsidR="00F53617" w:rsidRPr="00BB3C03" w:rsidRDefault="00F53617" w:rsidP="0014269C">
            <w:pPr>
              <w:spacing w:after="0" w:line="360" w:lineRule="auto"/>
              <w:jc w:val="right"/>
              <w:rPr>
                <w:sz w:val="22"/>
                <w:szCs w:val="22"/>
                <w:lang w:eastAsia="en-GB"/>
              </w:rPr>
            </w:pPr>
            <w:r w:rsidRPr="00BB3C03">
              <w:rPr>
                <w:sz w:val="22"/>
                <w:szCs w:val="22"/>
                <w:lang w:eastAsia="en-GB"/>
              </w:rPr>
              <w:t>+44 203 151 7008</w:t>
            </w:r>
          </w:p>
        </w:tc>
      </w:tr>
    </w:tbl>
    <w:p w14:paraId="4F6414E1" w14:textId="77777777" w:rsidR="00F75B20" w:rsidRDefault="00F75B20" w:rsidP="00BB3C03">
      <w:pPr>
        <w:spacing w:after="0"/>
        <w:rPr>
          <w:b/>
          <w:sz w:val="22"/>
          <w:szCs w:val="22"/>
          <w:lang w:eastAsia="en-GB"/>
        </w:rPr>
      </w:pPr>
    </w:p>
    <w:p w14:paraId="4D81C910" w14:textId="77777777" w:rsidR="009A38AF" w:rsidRPr="00BB3C03" w:rsidRDefault="005305AA" w:rsidP="00BB3C03">
      <w:pPr>
        <w:spacing w:after="0"/>
        <w:rPr>
          <w:b/>
          <w:sz w:val="22"/>
          <w:szCs w:val="22"/>
          <w:lang w:eastAsia="en-GB"/>
        </w:rPr>
      </w:pPr>
      <w:r w:rsidRPr="0014269C">
        <w:rPr>
          <w:b/>
          <w:sz w:val="22"/>
        </w:rPr>
        <w:t>DISCLAIMER – INTENDED ADDRESSEES</w:t>
      </w:r>
    </w:p>
    <w:p w14:paraId="070B560A" w14:textId="77777777" w:rsidR="00F75B20" w:rsidRPr="0014269C" w:rsidRDefault="00F75B20" w:rsidP="0014269C">
      <w:pPr>
        <w:spacing w:after="0"/>
        <w:rPr>
          <w:sz w:val="22"/>
        </w:rPr>
      </w:pPr>
    </w:p>
    <w:p w14:paraId="58F06E56" w14:textId="77777777" w:rsidR="009A38AF" w:rsidRPr="0014269C" w:rsidRDefault="005305AA" w:rsidP="0014269C">
      <w:pPr>
        <w:spacing w:after="0"/>
        <w:rPr>
          <w:sz w:val="22"/>
        </w:rPr>
      </w:pPr>
      <w:r w:rsidRPr="00BB3C03">
        <w:rPr>
          <w:sz w:val="22"/>
          <w:szCs w:val="22"/>
          <w:lang w:eastAsia="en-GB"/>
        </w:rPr>
        <w:t xml:space="preserve">Please note that the information contained in the </w:t>
      </w:r>
      <w:r w:rsidR="00F53617" w:rsidRPr="00BB3C03">
        <w:rPr>
          <w:sz w:val="22"/>
          <w:szCs w:val="22"/>
          <w:lang w:eastAsia="en-GB"/>
        </w:rPr>
        <w:t xml:space="preserve">Prospectus </w:t>
      </w:r>
      <w:r w:rsidRPr="00BB3C03">
        <w:rPr>
          <w:sz w:val="22"/>
          <w:szCs w:val="22"/>
          <w:lang w:eastAsia="en-GB"/>
        </w:rPr>
        <w:t>may be addressed to and/or targeted at persons who are residents of particular countries (specified in the Base Prospectus) only and is not intended for use and should not be relied upon by any person outside these countries and/or to whom the offer contained in the Base Prospectus is not addressed. Prior to relying on the information contained in the Prospectus, you must ascertain from the Base Prospectus whether or not you are part of the intended addressees of the information contained therein.</w:t>
      </w:r>
    </w:p>
    <w:p w14:paraId="1AC5B5A2" w14:textId="77777777" w:rsidR="00F75B20" w:rsidRPr="00BB3C03" w:rsidRDefault="00F75B20" w:rsidP="00BB3C03">
      <w:pPr>
        <w:spacing w:after="0"/>
        <w:rPr>
          <w:sz w:val="22"/>
          <w:szCs w:val="22"/>
          <w:lang w:eastAsia="en-GB"/>
        </w:rPr>
      </w:pPr>
    </w:p>
    <w:p w14:paraId="2DD5B9E8" w14:textId="4CAE7C48" w:rsidR="00EE730A" w:rsidRPr="0014269C" w:rsidRDefault="00EE730A" w:rsidP="0014269C">
      <w:pPr>
        <w:spacing w:after="0"/>
        <w:rPr>
          <w:sz w:val="22"/>
        </w:rPr>
      </w:pPr>
      <w:r w:rsidRPr="00BB3C03">
        <w:rPr>
          <w:sz w:val="22"/>
          <w:szCs w:val="22"/>
        </w:rPr>
        <w:t>The Bonds have not been and will not be registered under the United States Securities Act of 1933, as amended (</w:t>
      </w:r>
      <w:r w:rsidR="00F75B20">
        <w:rPr>
          <w:sz w:val="22"/>
          <w:szCs w:val="22"/>
        </w:rPr>
        <w:t>“</w:t>
      </w:r>
      <w:r w:rsidRPr="00BB3C03">
        <w:rPr>
          <w:b/>
          <w:sz w:val="22"/>
          <w:szCs w:val="22"/>
        </w:rPr>
        <w:t>Securities Act</w:t>
      </w:r>
      <w:r w:rsidR="00F75B20">
        <w:rPr>
          <w:sz w:val="22"/>
          <w:szCs w:val="22"/>
        </w:rPr>
        <w:t>”</w:t>
      </w:r>
      <w:r w:rsidRPr="00BB3C03">
        <w:rPr>
          <w:sz w:val="22"/>
          <w:szCs w:val="22"/>
        </w:rPr>
        <w:t>)</w:t>
      </w:r>
      <w:r w:rsidR="00625E45" w:rsidRPr="00BB3C03">
        <w:rPr>
          <w:sz w:val="22"/>
          <w:szCs w:val="22"/>
        </w:rPr>
        <w:t xml:space="preserve"> and are subject to United States tax law requirements</w:t>
      </w:r>
      <w:r w:rsidRPr="00BB3C03">
        <w:rPr>
          <w:sz w:val="22"/>
          <w:szCs w:val="22"/>
        </w:rPr>
        <w:t>. Subject to certain exceptions, the Bonds may not be</w:t>
      </w:r>
      <w:r w:rsidR="00625E45" w:rsidRPr="00BB3C03">
        <w:rPr>
          <w:sz w:val="22"/>
          <w:szCs w:val="22"/>
        </w:rPr>
        <w:t xml:space="preserve"> offered, sold or delivered </w:t>
      </w:r>
      <w:r w:rsidRPr="00BB3C03">
        <w:rPr>
          <w:sz w:val="22"/>
          <w:szCs w:val="22"/>
        </w:rPr>
        <w:t xml:space="preserve">in the United </w:t>
      </w:r>
      <w:r w:rsidRPr="00BB3C03">
        <w:rPr>
          <w:sz w:val="22"/>
          <w:szCs w:val="22"/>
        </w:rPr>
        <w:lastRenderedPageBreak/>
        <w:t>States or to</w:t>
      </w:r>
      <w:r w:rsidR="00625E45" w:rsidRPr="00BB3C03">
        <w:rPr>
          <w:sz w:val="22"/>
          <w:szCs w:val="22"/>
        </w:rPr>
        <w:t xml:space="preserve"> or for the account of US persons (as defined in Regulation S under the Securities Act)</w:t>
      </w:r>
      <w:r w:rsidRPr="00BB3C03">
        <w:rPr>
          <w:sz w:val="22"/>
          <w:szCs w:val="22"/>
        </w:rPr>
        <w:t>.</w:t>
      </w:r>
    </w:p>
    <w:p w14:paraId="7B49B9A4" w14:textId="77777777" w:rsidR="00F75B20" w:rsidRPr="00BB3C03" w:rsidRDefault="00F75B20" w:rsidP="00BB3C03">
      <w:pPr>
        <w:spacing w:after="0"/>
        <w:rPr>
          <w:sz w:val="22"/>
          <w:szCs w:val="22"/>
          <w:lang w:eastAsia="en-GB"/>
        </w:rPr>
      </w:pPr>
    </w:p>
    <w:p w14:paraId="5663C9E7" w14:textId="00839B65" w:rsidR="009A38AF" w:rsidRDefault="005305AA" w:rsidP="0014269C">
      <w:pPr>
        <w:spacing w:after="0"/>
        <w:rPr>
          <w:sz w:val="22"/>
          <w:szCs w:val="22"/>
          <w:lang w:eastAsia="en-GB"/>
        </w:rPr>
      </w:pPr>
      <w:r w:rsidRPr="00BB3C03">
        <w:rPr>
          <w:sz w:val="22"/>
          <w:szCs w:val="22"/>
          <w:lang w:eastAsia="en-GB"/>
        </w:rPr>
        <w:t>This announcement is for information purposes only and is not a prospectus and does not constitute an offer to subscribe for or buy shares or other securities of the Company (</w:t>
      </w:r>
      <w:r w:rsidR="00F75B20">
        <w:rPr>
          <w:sz w:val="22"/>
          <w:szCs w:val="22"/>
          <w:lang w:eastAsia="en-GB"/>
        </w:rPr>
        <w:t>“</w:t>
      </w:r>
      <w:r w:rsidRPr="00BB3C03">
        <w:rPr>
          <w:b/>
          <w:sz w:val="22"/>
          <w:szCs w:val="22"/>
          <w:lang w:eastAsia="en-GB"/>
        </w:rPr>
        <w:t>Securities</w:t>
      </w:r>
      <w:r w:rsidR="00F75B20">
        <w:rPr>
          <w:b/>
          <w:sz w:val="22"/>
          <w:szCs w:val="22"/>
          <w:lang w:eastAsia="en-GB"/>
        </w:rPr>
        <w:t>”</w:t>
      </w:r>
      <w:r w:rsidRPr="00BB3C03">
        <w:rPr>
          <w:sz w:val="22"/>
          <w:szCs w:val="22"/>
          <w:lang w:eastAsia="en-GB"/>
        </w:rPr>
        <w:t>) in any jurisdiction. This announcement and the fact of its distribution is not and should not be seen as an inducement in relation to a decision to purchase Securities. Investors should not subscribe for or purchase any Bonds except on the basis of information contained in the Prospectus published by the Company.</w:t>
      </w:r>
    </w:p>
    <w:p w14:paraId="4D45908A" w14:textId="77777777" w:rsidR="00F75B20" w:rsidRPr="00BB3C03" w:rsidRDefault="00F75B20" w:rsidP="00BB3C03">
      <w:pPr>
        <w:spacing w:after="0"/>
        <w:rPr>
          <w:sz w:val="22"/>
          <w:szCs w:val="22"/>
          <w:lang w:eastAsia="en-GB"/>
        </w:rPr>
      </w:pPr>
    </w:p>
    <w:p w14:paraId="00C6CE03" w14:textId="0CC5BBB3" w:rsidR="009A38AF" w:rsidRDefault="005305AA" w:rsidP="0014269C">
      <w:pPr>
        <w:spacing w:after="0"/>
        <w:rPr>
          <w:sz w:val="22"/>
          <w:szCs w:val="22"/>
          <w:lang w:eastAsia="en-GB"/>
        </w:rPr>
      </w:pPr>
      <w:r w:rsidRPr="00BB3C03">
        <w:rPr>
          <w:sz w:val="22"/>
          <w:szCs w:val="22"/>
          <w:lang w:eastAsia="en-GB"/>
        </w:rPr>
        <w:t xml:space="preserve">The contents of this announcement have been prepared by and are the sole responsibility of the Company. </w:t>
      </w:r>
    </w:p>
    <w:sectPr w:rsidR="009A38AF" w:rsidSect="008C3267">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864" w:footer="567" w:gutter="0"/>
      <w:paperSrc w:first="1004" w:other="100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AA16B" w14:textId="77777777" w:rsidR="00283D7C" w:rsidRDefault="00283D7C">
      <w:r>
        <w:separator/>
      </w:r>
    </w:p>
  </w:endnote>
  <w:endnote w:type="continuationSeparator" w:id="0">
    <w:p w14:paraId="0F759292" w14:textId="77777777" w:rsidR="00283D7C" w:rsidRDefault="00283D7C">
      <w:r>
        <w:continuationSeparator/>
      </w:r>
    </w:p>
  </w:endnote>
  <w:endnote w:type="continuationNotice" w:id="1">
    <w:p w14:paraId="46B2ABF1" w14:textId="77777777" w:rsidR="00283D7C" w:rsidRDefault="00283D7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7F4C9" w14:textId="77777777" w:rsidR="007E59E1" w:rsidRDefault="007E5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16E3C" w14:textId="76BB62C1" w:rsidR="009A38AF" w:rsidRDefault="005305AA">
    <w:pPr>
      <w:pStyle w:val="Footer"/>
      <w:spacing w:before="560"/>
      <w:jc w:val="center"/>
    </w:pPr>
    <w:r>
      <w:rPr>
        <w:noProof/>
        <w:lang w:val="en-US" w:eastAsia="en-US"/>
      </w:rPr>
      <mc:AlternateContent>
        <mc:Choice Requires="wps">
          <w:drawing>
            <wp:anchor distT="360045" distB="0" distL="114300" distR="114300" simplePos="0" relativeHeight="251660800" behindDoc="0" locked="1" layoutInCell="1" allowOverlap="1" wp14:anchorId="6A2B5CBA" wp14:editId="1C913479">
              <wp:simplePos x="0" y="0"/>
              <wp:positionH relativeFrom="margin">
                <wp:posOffset>4445</wp:posOffset>
              </wp:positionH>
              <wp:positionV relativeFrom="paragraph">
                <wp:posOffset>1270</wp:posOffset>
              </wp:positionV>
              <wp:extent cx="6120000" cy="612000"/>
              <wp:effectExtent l="0" t="0" r="14605" b="17145"/>
              <wp:wrapNone/>
              <wp:docPr id="24" name="DocsID_PF4196955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8F0EB" w14:textId="77777777" w:rsidR="009A38AF" w:rsidRDefault="009A38AF">
                          <w:pPr>
                            <w:pStyle w:val="DocsID"/>
                            <w:spacing w:before="5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B5CBA" id="_x0000_t202" coordsize="21600,21600" o:spt="202" path="m,l,21600r21600,l21600,xe">
              <v:stroke joinstyle="miter"/>
              <v:path gradientshapeok="t" o:connecttype="rect"/>
            </v:shapetype>
            <v:shape id="DocsID_PF4196955351" o:spid="_x0000_s1026" type="#_x0000_t202" style="position:absolute;left:0;text-align:left;margin-left:.35pt;margin-top:.1pt;width:481.9pt;height:48.2pt;z-index:251660800;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" filled="f" stroked="f">
              <v:textbox inset="0,0,0,0">
                <w:txbxContent>
                  <w:p w14:paraId="7498F0EB" w14:textId="77777777" w:rsidR="009A38AF" w:rsidRDefault="009A38AF">
                    <w:pPr>
                      <w:pStyle w:val="DocsID"/>
                      <w:spacing w:before="560"/>
                    </w:pPr>
                  </w:p>
                </w:txbxContent>
              </v:textbox>
              <w10:wrap anchorx="margin"/>
              <w10:anchorlock/>
            </v:shape>
          </w:pict>
        </mc:Fallback>
      </mc:AlternateContent>
    </w:r>
    <w:r>
      <w:fldChar w:fldCharType="begin"/>
    </w:r>
    <w:r>
      <w:instrText xml:space="preserve"> PAGE  \* MERGEFORMAT </w:instrText>
    </w:r>
    <w:r>
      <w:fldChar w:fldCharType="separate"/>
    </w:r>
    <w:r w:rsidR="00985B5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E43A8" w14:textId="77777777" w:rsidR="009A38AF" w:rsidRDefault="005305AA">
    <w:pPr>
      <w:pStyle w:val="Footer"/>
      <w:spacing w:before="560"/>
      <w:jc w:val="center"/>
    </w:pPr>
    <w:r>
      <w:rPr>
        <w:rStyle w:val="PageNumber"/>
      </w:rPr>
      <w:fldChar w:fldCharType="begin"/>
    </w:r>
    <w:r>
      <w:rPr>
        <w:rStyle w:val="PageNumber"/>
      </w:rPr>
      <w:instrText xml:space="preserve"> PAGE </w:instrText>
    </w:r>
    <w:r>
      <w:rPr>
        <w:rStyle w:val="PageNumber"/>
      </w:rPr>
      <w:fldChar w:fldCharType="separate"/>
    </w:r>
    <w:r w:rsidR="00F33C8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B52F0" w14:textId="77777777" w:rsidR="00283D7C" w:rsidRDefault="00283D7C">
      <w:r>
        <w:separator/>
      </w:r>
    </w:p>
  </w:footnote>
  <w:footnote w:type="continuationSeparator" w:id="0">
    <w:p w14:paraId="3F655AED" w14:textId="77777777" w:rsidR="00283D7C" w:rsidRDefault="00283D7C">
      <w:r>
        <w:continuationSeparator/>
      </w:r>
    </w:p>
  </w:footnote>
  <w:footnote w:type="continuationNotice" w:id="1">
    <w:p w14:paraId="3AE57264" w14:textId="77777777" w:rsidR="00283D7C" w:rsidRDefault="00283D7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7B81F" w14:textId="77777777" w:rsidR="007E59E1" w:rsidRDefault="007E5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98A0A" w14:textId="77777777" w:rsidR="009A38AF" w:rsidRDefault="005305AA">
    <w:pPr>
      <w:pStyle w:val="Header"/>
      <w:tabs>
        <w:tab w:val="left" w:pos="3870"/>
      </w:tabs>
      <w:jc w:val="both"/>
    </w:pPr>
    <w:r>
      <w:rPr>
        <w:noProof/>
        <w:lang w:val="en-US" w:eastAsia="en-US"/>
      </w:rPr>
      <w:drawing>
        <wp:anchor distT="0" distB="0" distL="114300" distR="114300" simplePos="0" relativeHeight="251658752" behindDoc="1" locked="0" layoutInCell="1" allowOverlap="1" wp14:anchorId="0175C6F1" wp14:editId="1E5DBE21">
          <wp:simplePos x="0" y="0"/>
          <wp:positionH relativeFrom="column">
            <wp:posOffset>2118995</wp:posOffset>
          </wp:positionH>
          <wp:positionV relativeFrom="paragraph">
            <wp:posOffset>-92710</wp:posOffset>
          </wp:positionV>
          <wp:extent cx="1557020" cy="457200"/>
          <wp:effectExtent l="0" t="0" r="5080" b="0"/>
          <wp:wrapTight wrapText="bothSides">
            <wp:wrapPolygon edited="0">
              <wp:start x="0" y="0"/>
              <wp:lineTo x="0" y="20700"/>
              <wp:lineTo x="21406" y="20700"/>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457200"/>
                  </a:xfrm>
                  <a:prstGeom prst="rect">
                    <a:avLst/>
                  </a:prstGeom>
                </pic:spPr>
              </pic:pic>
            </a:graphicData>
          </a:graphic>
        </wp:anchor>
      </w:drawing>
    </w:r>
  </w:p>
  <w:p w14:paraId="1B619C98" w14:textId="77777777" w:rsidR="009A38AF" w:rsidRDefault="009A38AF">
    <w:pPr>
      <w:pStyle w:val="Header"/>
      <w:tabs>
        <w:tab w:val="left" w:pos="3870"/>
      </w:tabs>
      <w:jc w:val="both"/>
    </w:pPr>
  </w:p>
  <w:p w14:paraId="0AC1298C" w14:textId="77777777" w:rsidR="009A38AF" w:rsidRDefault="009A38AF">
    <w:pPr>
      <w:pStyle w:val="Header"/>
      <w:tabs>
        <w:tab w:val="left" w:pos="3870"/>
      </w:tabs>
      <w:jc w:val="both"/>
    </w:pPr>
  </w:p>
  <w:p w14:paraId="2F63876C" w14:textId="77777777" w:rsidR="009A38AF" w:rsidRDefault="005305AA">
    <w:pPr>
      <w:pStyle w:val="Header"/>
      <w:tabs>
        <w:tab w:val="left" w:pos="3870"/>
      </w:tabs>
      <w:jc w:val="both"/>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CF316" w14:textId="77777777" w:rsidR="007E59E1" w:rsidRDefault="007E5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21604"/>
    <w:multiLevelType w:val="hybridMultilevel"/>
    <w:tmpl w:val="26D4DE44"/>
    <w:name w:val="Parties"/>
    <w:lvl w:ilvl="0" w:tplc="7478ACE0">
      <w:start w:val="1"/>
      <w:numFmt w:val="decimal"/>
      <w:pStyle w:val="PartiesNumbered"/>
      <w:lvlText w:val="(%1)"/>
      <w:lvlJc w:val="left"/>
      <w:pPr>
        <w:ind w:left="567" w:hanging="567"/>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9310A1A"/>
    <w:multiLevelType w:val="multilevel"/>
    <w:tmpl w:val="6FB27620"/>
    <w:name w:val="_Standard-415767817-F"/>
    <w:styleLink w:val="StandardList"/>
    <w:lvl w:ilvl="0">
      <w:start w:val="1"/>
      <w:numFmt w:val="decimal"/>
      <w:pStyle w:val="StandardL1"/>
      <w:lvlText w:val="%1"/>
      <w:lvlJc w:val="right"/>
      <w:pPr>
        <w:tabs>
          <w:tab w:val="num" w:pos="567"/>
        </w:tabs>
        <w:ind w:left="567" w:hanging="452"/>
      </w:pPr>
      <w:rPr>
        <w:rFonts w:ascii="Arial" w:hAnsi="Arial" w:cs="Arial"/>
        <w:b/>
        <w:i w:val="0"/>
        <w:caps w:val="0"/>
        <w:smallCaps w:val="0"/>
        <w:strike w:val="0"/>
        <w:dstrike w:val="0"/>
        <w:color w:val="auto"/>
        <w:sz w:val="24"/>
        <w:u w:val="none"/>
        <w:effect w:val="none"/>
      </w:rPr>
    </w:lvl>
    <w:lvl w:ilvl="1">
      <w:start w:val="1"/>
      <w:numFmt w:val="decimal"/>
      <w:pStyle w:val="StandardL2"/>
      <w:lvlText w:val="%1.%2"/>
      <w:lvlJc w:val="right"/>
      <w:pPr>
        <w:tabs>
          <w:tab w:val="num" w:pos="567"/>
        </w:tabs>
        <w:ind w:left="567" w:hanging="452"/>
      </w:pPr>
      <w:rPr>
        <w:rFonts w:ascii="Arial" w:hAnsi="Arial" w:cs="Arial"/>
        <w:b w:val="0"/>
        <w:i w:val="0"/>
        <w:caps w:val="0"/>
        <w:smallCaps w:val="0"/>
        <w:strike w:val="0"/>
        <w:dstrike w:val="0"/>
        <w:color w:val="auto"/>
        <w:sz w:val="20"/>
        <w:u w:val="none"/>
        <w:effect w:val="none"/>
      </w:rPr>
    </w:lvl>
    <w:lvl w:ilvl="2">
      <w:start w:val="1"/>
      <w:numFmt w:val="lowerLetter"/>
      <w:pStyle w:val="StandardL3"/>
      <w:lvlText w:val="(%3)"/>
      <w:lvlJc w:val="left"/>
      <w:pPr>
        <w:tabs>
          <w:tab w:val="num" w:pos="1134"/>
        </w:tabs>
        <w:ind w:left="1134" w:hanging="578"/>
      </w:pPr>
      <w:rPr>
        <w:rFonts w:ascii="Arial" w:hAnsi="Arial" w:cs="Arial"/>
        <w:b w:val="0"/>
        <w:i w:val="0"/>
        <w:caps w:val="0"/>
        <w:smallCaps w:val="0"/>
        <w:strike w:val="0"/>
        <w:dstrike w:val="0"/>
        <w:color w:val="auto"/>
        <w:sz w:val="20"/>
        <w:u w:val="none"/>
        <w:effect w:val="none"/>
      </w:rPr>
    </w:lvl>
    <w:lvl w:ilvl="3">
      <w:start w:val="1"/>
      <w:numFmt w:val="lowerRoman"/>
      <w:pStyle w:val="StandardL4"/>
      <w:lvlText w:val="(%4)"/>
      <w:lvlJc w:val="left"/>
      <w:pPr>
        <w:tabs>
          <w:tab w:val="num" w:pos="1701"/>
        </w:tabs>
        <w:ind w:left="1701" w:hanging="567"/>
      </w:pPr>
      <w:rPr>
        <w:rFonts w:ascii="Arial" w:hAnsi="Arial" w:cs="Arial"/>
        <w:b w:val="0"/>
        <w:i w:val="0"/>
        <w:caps w:val="0"/>
        <w:smallCaps w:val="0"/>
        <w:strike w:val="0"/>
        <w:dstrike w:val="0"/>
        <w:color w:val="auto"/>
        <w:sz w:val="20"/>
        <w:u w:val="none"/>
        <w:effect w:val="none"/>
      </w:rPr>
    </w:lvl>
    <w:lvl w:ilvl="4">
      <w:start w:val="1"/>
      <w:numFmt w:val="upperLetter"/>
      <w:pStyle w:val="StandardL5"/>
      <w:lvlText w:val="(%5)"/>
      <w:lvlJc w:val="left"/>
      <w:pPr>
        <w:tabs>
          <w:tab w:val="num" w:pos="2268"/>
        </w:tabs>
        <w:ind w:left="2268" w:hanging="567"/>
      </w:pPr>
      <w:rPr>
        <w:rFonts w:ascii="Arial" w:hAnsi="Arial" w:cs="Arial"/>
        <w:b w:val="0"/>
        <w:i w:val="0"/>
        <w:caps w:val="0"/>
        <w:smallCaps w:val="0"/>
        <w:strike w:val="0"/>
        <w:dstrike w:val="0"/>
        <w:color w:val="auto"/>
        <w:sz w:val="20"/>
        <w:u w:val="none"/>
        <w:effect w:val="none"/>
      </w:rPr>
    </w:lvl>
    <w:lvl w:ilvl="5">
      <w:start w:val="1"/>
      <w:numFmt w:val="decimal"/>
      <w:pStyle w:val="StandardL6"/>
      <w:lvlText w:val="(%6)"/>
      <w:lvlJc w:val="left"/>
      <w:pPr>
        <w:tabs>
          <w:tab w:val="num" w:pos="2835"/>
        </w:tabs>
        <w:ind w:left="2835" w:hanging="567"/>
      </w:pPr>
      <w:rPr>
        <w:rFonts w:ascii="Arial" w:hAnsi="Arial" w:cs="Arial"/>
        <w:b w:val="0"/>
        <w:i w:val="0"/>
        <w:caps w:val="0"/>
        <w:smallCaps w:val="0"/>
        <w:strike w:val="0"/>
        <w:dstrike w:val="0"/>
        <w:color w:val="auto"/>
        <w:sz w:val="20"/>
        <w:u w:val="none"/>
        <w:effect w:val="none"/>
      </w:rPr>
    </w:lvl>
    <w:lvl w:ilvl="6">
      <w:start w:val="1"/>
      <w:numFmt w:val="upperRoman"/>
      <w:pStyle w:val="StandardL7"/>
      <w:lvlText w:val="(%7)"/>
      <w:lvlJc w:val="left"/>
      <w:pPr>
        <w:tabs>
          <w:tab w:val="num" w:pos="3402"/>
        </w:tabs>
        <w:ind w:left="3402" w:hanging="567"/>
      </w:pPr>
      <w:rPr>
        <w:rFonts w:ascii="Arial" w:hAnsi="Arial" w:cs="Arial"/>
        <w:b w:val="0"/>
        <w:i w:val="0"/>
        <w:caps w:val="0"/>
        <w:smallCaps w:val="0"/>
        <w:strike w:val="0"/>
        <w:dstrike w:val="0"/>
        <w:color w:val="auto"/>
        <w:sz w:val="20"/>
        <w:u w:val="none"/>
        <w:effect w:val="none"/>
      </w:rPr>
    </w:lvl>
    <w:lvl w:ilvl="7">
      <w:start w:val="1"/>
      <w:numFmt w:val="lowerLetter"/>
      <w:pStyle w:val="StandardL8"/>
      <w:lvlText w:val="%8."/>
      <w:lvlJc w:val="left"/>
      <w:pPr>
        <w:tabs>
          <w:tab w:val="num" w:pos="3969"/>
        </w:tabs>
        <w:ind w:left="3969" w:hanging="567"/>
      </w:pPr>
      <w:rPr>
        <w:rFonts w:ascii="Arial" w:hAnsi="Arial" w:cs="Arial"/>
        <w:b w:val="0"/>
        <w:i w:val="0"/>
        <w:caps w:val="0"/>
        <w:smallCaps w:val="0"/>
        <w:strike w:val="0"/>
        <w:dstrike w:val="0"/>
        <w:color w:val="auto"/>
        <w:sz w:val="20"/>
        <w:u w:val="none"/>
        <w:effect w:val="none"/>
      </w:rPr>
    </w:lvl>
    <w:lvl w:ilvl="8">
      <w:start w:val="1"/>
      <w:numFmt w:val="lowerRoman"/>
      <w:pStyle w:val="StandardL9"/>
      <w:lvlText w:val="%9."/>
      <w:lvlJc w:val="left"/>
      <w:pPr>
        <w:tabs>
          <w:tab w:val="num" w:pos="4535"/>
        </w:tabs>
        <w:ind w:left="4535" w:hanging="566"/>
      </w:pPr>
      <w:rPr>
        <w:rFonts w:ascii="Arial" w:hAnsi="Arial" w:cs="Arial"/>
        <w:b w:val="0"/>
        <w:i w:val="0"/>
        <w:caps w:val="0"/>
        <w:smallCaps w:val="0"/>
        <w:strike w:val="0"/>
        <w:dstrike w:val="0"/>
        <w:color w:val="auto"/>
        <w:sz w:val="20"/>
        <w:u w:val="none"/>
        <w:effect w:val="none"/>
      </w:rPr>
    </w:lvl>
  </w:abstractNum>
  <w:abstractNum w:abstractNumId="2" w15:restartNumberingAfterBreak="0">
    <w:nsid w:val="47D03245"/>
    <w:multiLevelType w:val="hybridMultilevel"/>
    <w:tmpl w:val="95080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268F2"/>
    <w:multiLevelType w:val="hybridMultilevel"/>
    <w:tmpl w:val="FF70FB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A508F"/>
    <w:multiLevelType w:val="hybridMultilevel"/>
    <w:tmpl w:val="76120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drawingGridHorizontalSpacing w:val="181"/>
  <w:drawingGridVerticalSpacing w:val="181"/>
  <w:displayVerticalDrawingGridEvery w:val="2"/>
  <w:doNotUseMarginsForDrawingGridOrigin/>
  <w:drawingGridVerticalOrigin w:val="1985"/>
  <w:characterSpacingControl w:val="doNotCompress"/>
  <w:hdrShapeDefaults>
    <o:shapedefaults v:ext="edit" spidmax="8193"/>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AF"/>
    <w:rsid w:val="000340FA"/>
    <w:rsid w:val="00102829"/>
    <w:rsid w:val="0013037F"/>
    <w:rsid w:val="00132B6C"/>
    <w:rsid w:val="0014269C"/>
    <w:rsid w:val="00144F18"/>
    <w:rsid w:val="00186F44"/>
    <w:rsid w:val="001D37EB"/>
    <w:rsid w:val="00283D7C"/>
    <w:rsid w:val="002D03C4"/>
    <w:rsid w:val="002E584B"/>
    <w:rsid w:val="0032737A"/>
    <w:rsid w:val="00487CF4"/>
    <w:rsid w:val="004B0540"/>
    <w:rsid w:val="004B0E0F"/>
    <w:rsid w:val="004C1E91"/>
    <w:rsid w:val="004E0EDA"/>
    <w:rsid w:val="004E53A8"/>
    <w:rsid w:val="005305AA"/>
    <w:rsid w:val="00593370"/>
    <w:rsid w:val="005935A4"/>
    <w:rsid w:val="00615A7D"/>
    <w:rsid w:val="00625E45"/>
    <w:rsid w:val="006B60BF"/>
    <w:rsid w:val="006F5CE6"/>
    <w:rsid w:val="00717078"/>
    <w:rsid w:val="007D2416"/>
    <w:rsid w:val="007E3D9C"/>
    <w:rsid w:val="007E59E1"/>
    <w:rsid w:val="007F1DFB"/>
    <w:rsid w:val="008347F3"/>
    <w:rsid w:val="008B3EAB"/>
    <w:rsid w:val="008C3267"/>
    <w:rsid w:val="008E21D7"/>
    <w:rsid w:val="009370CA"/>
    <w:rsid w:val="00962729"/>
    <w:rsid w:val="00965708"/>
    <w:rsid w:val="00985B55"/>
    <w:rsid w:val="009A38AF"/>
    <w:rsid w:val="009F70FA"/>
    <w:rsid w:val="00A356A7"/>
    <w:rsid w:val="00A42C30"/>
    <w:rsid w:val="00A77707"/>
    <w:rsid w:val="00AE4B52"/>
    <w:rsid w:val="00B74BE6"/>
    <w:rsid w:val="00BB2995"/>
    <w:rsid w:val="00BB3C03"/>
    <w:rsid w:val="00C13CE3"/>
    <w:rsid w:val="00CA2C0B"/>
    <w:rsid w:val="00CA7362"/>
    <w:rsid w:val="00D00215"/>
    <w:rsid w:val="00D32313"/>
    <w:rsid w:val="00D52087"/>
    <w:rsid w:val="00D67937"/>
    <w:rsid w:val="00DC2050"/>
    <w:rsid w:val="00E2404D"/>
    <w:rsid w:val="00E814A6"/>
    <w:rsid w:val="00E94361"/>
    <w:rsid w:val="00EC02DD"/>
    <w:rsid w:val="00EE730A"/>
    <w:rsid w:val="00F33C8C"/>
    <w:rsid w:val="00F53617"/>
    <w:rsid w:val="00F75B20"/>
    <w:rsid w:val="00F8217B"/>
    <w:rsid w:val="00FA37C4"/>
    <w:rsid w:val="00FC44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209C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2">
    <w:lsdException w:name="Normal" w:uiPriority="29" w:qFormat="1"/>
    <w:lsdException w:name="heading 2" w:unhideWhenUsed="1"/>
    <w:lsdException w:name="heading 3" w:unhideWhenUsed="1"/>
    <w:lsdException w:name="heading 4" w:unhideWhenUsed="1"/>
    <w:lsdException w:name="heading 5" w:unhideWhenUsed="1"/>
    <w:lsdException w:name="heading 6"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lsdException w:name="HTML Bottom of Form" w:semiHidden="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uiPriority w:val="99"/>
    <w:unhideWhenUsed/>
    <w:pPr>
      <w:tabs>
        <w:tab w:val="center" w:pos="4535"/>
        <w:tab w:val="right" w:pos="9071"/>
      </w:tabs>
      <w:spacing w:after="0"/>
      <w:jc w:val="left"/>
    </w:pPr>
    <w:rPr>
      <w:lang w:eastAsia="fr-FR"/>
    </w:rPr>
  </w:style>
  <w:style w:type="paragraph" w:styleId="Footer">
    <w:name w:val="footer"/>
    <w:basedOn w:val="NormalSingle"/>
    <w:uiPriority w:val="99"/>
    <w:unhideWhenUsed/>
    <w:pPr>
      <w:tabs>
        <w:tab w:val="center" w:pos="4535"/>
        <w:tab w:val="right" w:pos="9071"/>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uiPriority w:val="99"/>
    <w:semiHidden/>
    <w:qFormat/>
    <w:pPr>
      <w:spacing w:after="240"/>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pPr>
      <w:jc w:val="left"/>
    </w:pPr>
    <w:rPr>
      <w:rFonts w:cs="Times New Roman"/>
      <w:szCs w:val="20"/>
      <w:lang w:eastAsia="en-CA"/>
    </w:rPr>
  </w:style>
  <w:style w:type="paragraph" w:customStyle="1" w:styleId="PartiesUserDefined2">
    <w:name w:val="*Parties=User Defined 2"/>
    <w:basedOn w:val="Normal"/>
    <w:uiPriority w:val="10"/>
    <w:qFormat/>
    <w:pPr>
      <w:jc w:val="left"/>
    </w:pPr>
    <w:rPr>
      <w:rFonts w:cs="Times New Roman"/>
      <w:szCs w:val="20"/>
      <w:lang w:eastAsia="en-CA"/>
    </w:rPr>
  </w:style>
  <w:style w:type="paragraph" w:customStyle="1" w:styleId="PartiesUserDefined3">
    <w:name w:val="*Parties=User Defined 3"/>
    <w:basedOn w:val="Normal"/>
    <w:uiPriority w:val="10"/>
    <w:qFormat/>
    <w:pPr>
      <w:jc w:val="left"/>
    </w:pPr>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rPr>
      <w:b/>
      <w:i/>
      <w:color w:val="002060"/>
    </w:rPr>
  </w:style>
  <w:style w:type="paragraph" w:customStyle="1" w:styleId="StandardL2">
    <w:name w:val="Standard_L2"/>
    <w:basedOn w:val="Normal"/>
    <w:uiPriority w:val="49"/>
    <w:qFormat/>
    <w:pPr>
      <w:numPr>
        <w:ilvl w:val="1"/>
        <w:numId w:val="2"/>
      </w:numPr>
      <w:outlineLvl w:val="1"/>
    </w:pPr>
    <w:rPr>
      <w:szCs w:val="20"/>
      <w:lang w:eastAsia="en-CA"/>
    </w:rPr>
  </w:style>
  <w:style w:type="paragraph" w:customStyle="1" w:styleId="StandardL1">
    <w:name w:val="Standard_L1"/>
    <w:basedOn w:val="Normal"/>
    <w:next w:val="StandardL2"/>
    <w:uiPriority w:val="49"/>
    <w:qFormat/>
    <w:pPr>
      <w:keepNext/>
      <w:numPr>
        <w:numId w:val="2"/>
      </w:numPr>
      <w:outlineLvl w:val="0"/>
    </w:pPr>
    <w:rPr>
      <w:b/>
      <w:bCs/>
      <w:szCs w:val="20"/>
      <w:lang w:eastAsia="en-CA"/>
    </w:rPr>
  </w:style>
  <w:style w:type="paragraph" w:customStyle="1" w:styleId="StandardL3">
    <w:name w:val="Standard_L3"/>
    <w:basedOn w:val="Normal"/>
    <w:uiPriority w:val="49"/>
    <w:qFormat/>
    <w:pPr>
      <w:numPr>
        <w:ilvl w:val="2"/>
        <w:numId w:val="2"/>
      </w:numPr>
      <w:outlineLvl w:val="2"/>
    </w:pPr>
    <w:rPr>
      <w:szCs w:val="20"/>
      <w:lang w:eastAsia="en-CA"/>
    </w:rPr>
  </w:style>
  <w:style w:type="paragraph" w:customStyle="1" w:styleId="StandardL4">
    <w:name w:val="Standard_L4"/>
    <w:basedOn w:val="Normal"/>
    <w:uiPriority w:val="49"/>
    <w:qFormat/>
    <w:pPr>
      <w:numPr>
        <w:ilvl w:val="3"/>
        <w:numId w:val="2"/>
      </w:numPr>
      <w:outlineLvl w:val="3"/>
    </w:pPr>
    <w:rPr>
      <w:szCs w:val="20"/>
      <w:lang w:eastAsia="en-CA"/>
    </w:rPr>
  </w:style>
  <w:style w:type="paragraph" w:customStyle="1" w:styleId="StandardL5">
    <w:name w:val="Standard_L5"/>
    <w:basedOn w:val="Normal"/>
    <w:uiPriority w:val="49"/>
    <w:qFormat/>
    <w:pPr>
      <w:numPr>
        <w:ilvl w:val="4"/>
        <w:numId w:val="2"/>
      </w:numPr>
      <w:outlineLvl w:val="4"/>
    </w:pPr>
    <w:rPr>
      <w:szCs w:val="20"/>
      <w:lang w:eastAsia="en-CA"/>
    </w:rPr>
  </w:style>
  <w:style w:type="paragraph" w:customStyle="1" w:styleId="StandardL6">
    <w:name w:val="Standard_L6"/>
    <w:basedOn w:val="Normal"/>
    <w:uiPriority w:val="49"/>
    <w:qFormat/>
    <w:pPr>
      <w:numPr>
        <w:ilvl w:val="5"/>
        <w:numId w:val="2"/>
      </w:numPr>
      <w:outlineLvl w:val="5"/>
    </w:pPr>
    <w:rPr>
      <w:szCs w:val="20"/>
      <w:lang w:eastAsia="en-CA"/>
    </w:rPr>
  </w:style>
  <w:style w:type="paragraph" w:customStyle="1" w:styleId="StandardL7">
    <w:name w:val="Standard_L7"/>
    <w:basedOn w:val="Normal"/>
    <w:uiPriority w:val="49"/>
    <w:qFormat/>
    <w:pPr>
      <w:numPr>
        <w:ilvl w:val="6"/>
        <w:numId w:val="2"/>
      </w:numPr>
      <w:outlineLvl w:val="6"/>
    </w:pPr>
    <w:rPr>
      <w:szCs w:val="20"/>
      <w:lang w:eastAsia="en-CA"/>
    </w:rPr>
  </w:style>
  <w:style w:type="paragraph" w:customStyle="1" w:styleId="StandardL8">
    <w:name w:val="Standard_L8"/>
    <w:basedOn w:val="Normal"/>
    <w:uiPriority w:val="49"/>
    <w:qFormat/>
    <w:pPr>
      <w:numPr>
        <w:ilvl w:val="7"/>
        <w:numId w:val="2"/>
      </w:numPr>
      <w:outlineLvl w:val="7"/>
    </w:pPr>
    <w:rPr>
      <w:szCs w:val="20"/>
      <w:lang w:eastAsia="en-CA"/>
    </w:rPr>
  </w:style>
  <w:style w:type="paragraph" w:customStyle="1" w:styleId="StandardL9">
    <w:name w:val="Standard_L9"/>
    <w:basedOn w:val="Normal"/>
    <w:uiPriority w:val="49"/>
    <w:qFormat/>
    <w:pPr>
      <w:numPr>
        <w:ilvl w:val="8"/>
        <w:numId w:val="2"/>
      </w:numPr>
      <w:ind w:hanging="567"/>
      <w:outlineLvl w:val="8"/>
    </w:pPr>
    <w:rPr>
      <w:szCs w:val="20"/>
      <w:lang w:eastAsia="en-CA"/>
    </w:rPr>
  </w:style>
  <w:style w:type="numbering" w:customStyle="1" w:styleId="StandardList">
    <w:name w:val="_Standard List^"/>
    <w:pPr>
      <w:numPr>
        <w:numId w:val="2"/>
      </w:numPr>
    </w:pPr>
  </w:style>
  <w:style w:type="paragraph" w:customStyle="1" w:styleId="DocsID">
    <w:name w:val="DocsID"/>
    <w:basedOn w:val="Normal"/>
    <w:uiPriority w:val="29"/>
    <w:qFormat/>
    <w:pPr>
      <w:spacing w:before="20" w:after="0"/>
      <w:jc w:val="left"/>
    </w:pPr>
    <w:rPr>
      <w:rFonts w:cs="Times New Roman"/>
      <w:sz w:val="16"/>
      <w:szCs w:val="20"/>
    </w:rPr>
  </w:style>
  <w:style w:type="paragraph" w:customStyle="1" w:styleId="LLNormalIndent">
    <w:name w:val="LL_NormalIndent"/>
    <w:basedOn w:val="Normal"/>
    <w:link w:val="LLNormalIndentChar"/>
    <w:uiPriority w:val="99"/>
    <w:qFormat/>
    <w:rsid w:val="00A77707"/>
    <w:pPr>
      <w:suppressAutoHyphens/>
      <w:spacing w:after="200" w:line="280" w:lineRule="atLeast"/>
      <w:ind w:left="851"/>
    </w:pPr>
    <w:rPr>
      <w:rFonts w:eastAsia="Calibri" w:cs="Times New Roman"/>
      <w:szCs w:val="22"/>
      <w:lang w:val="nl-NL"/>
    </w:rPr>
  </w:style>
  <w:style w:type="character" w:customStyle="1" w:styleId="LLNormalIndentChar">
    <w:name w:val="LL_NormalIndent Char"/>
    <w:basedOn w:val="DefaultParagraphFont"/>
    <w:link w:val="LLNormalIndent"/>
    <w:uiPriority w:val="99"/>
    <w:rsid w:val="00A77707"/>
    <w:rPr>
      <w:rFonts w:ascii="Arial" w:eastAsia="Calibri" w:hAnsi="Arial"/>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95108">
      <w:bodyDiv w:val="1"/>
      <w:marLeft w:val="0"/>
      <w:marRight w:val="0"/>
      <w:marTop w:val="0"/>
      <w:marBottom w:val="0"/>
      <w:divBdr>
        <w:top w:val="none" w:sz="0" w:space="0" w:color="auto"/>
        <w:left w:val="none" w:sz="0" w:space="0" w:color="auto"/>
        <w:bottom w:val="none" w:sz="0" w:space="0" w:color="auto"/>
        <w:right w:val="none" w:sz="0" w:space="0" w:color="auto"/>
      </w:divBdr>
    </w:div>
    <w:div w:id="421414222">
      <w:bodyDiv w:val="1"/>
      <w:marLeft w:val="0"/>
      <w:marRight w:val="0"/>
      <w:marTop w:val="0"/>
      <w:marBottom w:val="0"/>
      <w:divBdr>
        <w:top w:val="none" w:sz="0" w:space="0" w:color="auto"/>
        <w:left w:val="none" w:sz="0" w:space="0" w:color="auto"/>
        <w:bottom w:val="none" w:sz="0" w:space="0" w:color="auto"/>
        <w:right w:val="none" w:sz="0" w:space="0" w:color="auto"/>
      </w:divBdr>
      <w:divsChild>
        <w:div w:id="330178813">
          <w:marLeft w:val="0"/>
          <w:marRight w:val="0"/>
          <w:marTop w:val="0"/>
          <w:marBottom w:val="0"/>
          <w:divBdr>
            <w:top w:val="none" w:sz="0" w:space="0" w:color="auto"/>
            <w:left w:val="none" w:sz="0" w:space="0" w:color="auto"/>
            <w:bottom w:val="none" w:sz="0" w:space="0" w:color="auto"/>
            <w:right w:val="none" w:sz="0" w:space="0" w:color="auto"/>
          </w:divBdr>
          <w:divsChild>
            <w:div w:id="1736319699">
              <w:marLeft w:val="0"/>
              <w:marRight w:val="0"/>
              <w:marTop w:val="0"/>
              <w:marBottom w:val="0"/>
              <w:divBdr>
                <w:top w:val="none" w:sz="0" w:space="0" w:color="auto"/>
                <w:left w:val="none" w:sz="0" w:space="0" w:color="auto"/>
                <w:bottom w:val="none" w:sz="0" w:space="0" w:color="auto"/>
                <w:right w:val="none" w:sz="0" w:space="0" w:color="auto"/>
              </w:divBdr>
              <w:divsChild>
                <w:div w:id="2055427137">
                  <w:marLeft w:val="0"/>
                  <w:marRight w:val="0"/>
                  <w:marTop w:val="0"/>
                  <w:marBottom w:val="0"/>
                  <w:divBdr>
                    <w:top w:val="none" w:sz="0" w:space="0" w:color="auto"/>
                    <w:left w:val="none" w:sz="0" w:space="0" w:color="auto"/>
                    <w:bottom w:val="none" w:sz="0" w:space="0" w:color="auto"/>
                    <w:right w:val="none" w:sz="0" w:space="0" w:color="auto"/>
                  </w:divBdr>
                  <w:divsChild>
                    <w:div w:id="1860393890">
                      <w:marLeft w:val="0"/>
                      <w:marRight w:val="0"/>
                      <w:marTop w:val="0"/>
                      <w:marBottom w:val="0"/>
                      <w:divBdr>
                        <w:top w:val="none" w:sz="0" w:space="0" w:color="auto"/>
                        <w:left w:val="none" w:sz="0" w:space="0" w:color="auto"/>
                        <w:bottom w:val="none" w:sz="0" w:space="0" w:color="auto"/>
                        <w:right w:val="none" w:sz="0" w:space="0" w:color="auto"/>
                      </w:divBdr>
                      <w:divsChild>
                        <w:div w:id="11340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132938">
      <w:bodyDiv w:val="1"/>
      <w:marLeft w:val="0"/>
      <w:marRight w:val="0"/>
      <w:marTop w:val="0"/>
      <w:marBottom w:val="0"/>
      <w:divBdr>
        <w:top w:val="none" w:sz="0" w:space="0" w:color="auto"/>
        <w:left w:val="none" w:sz="0" w:space="0" w:color="auto"/>
        <w:bottom w:val="none" w:sz="0" w:space="0" w:color="auto"/>
        <w:right w:val="none" w:sz="0" w:space="0" w:color="auto"/>
      </w:divBdr>
    </w:div>
    <w:div w:id="689985547">
      <w:bodyDiv w:val="1"/>
      <w:marLeft w:val="0"/>
      <w:marRight w:val="0"/>
      <w:marTop w:val="0"/>
      <w:marBottom w:val="0"/>
      <w:divBdr>
        <w:top w:val="none" w:sz="0" w:space="0" w:color="auto"/>
        <w:left w:val="none" w:sz="0" w:space="0" w:color="auto"/>
        <w:bottom w:val="none" w:sz="0" w:space="0" w:color="auto"/>
        <w:right w:val="none" w:sz="0" w:space="0" w:color="auto"/>
      </w:divBdr>
    </w:div>
    <w:div w:id="695275962">
      <w:bodyDiv w:val="1"/>
      <w:marLeft w:val="0"/>
      <w:marRight w:val="0"/>
      <w:marTop w:val="0"/>
      <w:marBottom w:val="0"/>
      <w:divBdr>
        <w:top w:val="none" w:sz="0" w:space="0" w:color="auto"/>
        <w:left w:val="none" w:sz="0" w:space="0" w:color="auto"/>
        <w:bottom w:val="none" w:sz="0" w:space="0" w:color="auto"/>
        <w:right w:val="none" w:sz="0" w:space="0" w:color="auto"/>
      </w:divBdr>
    </w:div>
    <w:div w:id="1319386584">
      <w:bodyDiv w:val="1"/>
      <w:marLeft w:val="0"/>
      <w:marRight w:val="0"/>
      <w:marTop w:val="0"/>
      <w:marBottom w:val="0"/>
      <w:divBdr>
        <w:top w:val="none" w:sz="0" w:space="0" w:color="auto"/>
        <w:left w:val="none" w:sz="0" w:space="0" w:color="auto"/>
        <w:bottom w:val="none" w:sz="0" w:space="0" w:color="auto"/>
        <w:right w:val="none" w:sz="0" w:space="0" w:color="auto"/>
      </w:divBdr>
    </w:div>
    <w:div w:id="1606840256">
      <w:bodyDiv w:val="1"/>
      <w:marLeft w:val="0"/>
      <w:marRight w:val="0"/>
      <w:marTop w:val="0"/>
      <w:marBottom w:val="0"/>
      <w:divBdr>
        <w:top w:val="none" w:sz="0" w:space="0" w:color="auto"/>
        <w:left w:val="none" w:sz="0" w:space="0" w:color="auto"/>
        <w:bottom w:val="none" w:sz="0" w:space="0" w:color="auto"/>
        <w:right w:val="none" w:sz="0" w:space="0" w:color="auto"/>
      </w:divBdr>
      <w:divsChild>
        <w:div w:id="728459737">
          <w:marLeft w:val="0"/>
          <w:marRight w:val="0"/>
          <w:marTop w:val="0"/>
          <w:marBottom w:val="0"/>
          <w:divBdr>
            <w:top w:val="none" w:sz="0" w:space="0" w:color="auto"/>
            <w:left w:val="none" w:sz="0" w:space="0" w:color="auto"/>
            <w:bottom w:val="none" w:sz="0" w:space="0" w:color="auto"/>
            <w:right w:val="none" w:sz="0" w:space="0" w:color="auto"/>
          </w:divBdr>
          <w:divsChild>
            <w:div w:id="1920942549">
              <w:marLeft w:val="0"/>
              <w:marRight w:val="0"/>
              <w:marTop w:val="0"/>
              <w:marBottom w:val="0"/>
              <w:divBdr>
                <w:top w:val="none" w:sz="0" w:space="0" w:color="auto"/>
                <w:left w:val="none" w:sz="0" w:space="0" w:color="auto"/>
                <w:bottom w:val="none" w:sz="0" w:space="0" w:color="auto"/>
                <w:right w:val="none" w:sz="0" w:space="0" w:color="auto"/>
              </w:divBdr>
              <w:divsChild>
                <w:div w:id="689334025">
                  <w:marLeft w:val="0"/>
                  <w:marRight w:val="0"/>
                  <w:marTop w:val="0"/>
                  <w:marBottom w:val="0"/>
                  <w:divBdr>
                    <w:top w:val="none" w:sz="0" w:space="0" w:color="auto"/>
                    <w:left w:val="none" w:sz="0" w:space="0" w:color="auto"/>
                    <w:bottom w:val="none" w:sz="0" w:space="0" w:color="auto"/>
                    <w:right w:val="none" w:sz="0" w:space="0" w:color="auto"/>
                  </w:divBdr>
                  <w:divsChild>
                    <w:div w:id="242105362">
                      <w:marLeft w:val="0"/>
                      <w:marRight w:val="0"/>
                      <w:marTop w:val="0"/>
                      <w:marBottom w:val="0"/>
                      <w:divBdr>
                        <w:top w:val="none" w:sz="0" w:space="0" w:color="auto"/>
                        <w:left w:val="none" w:sz="0" w:space="0" w:color="auto"/>
                        <w:bottom w:val="none" w:sz="0" w:space="0" w:color="auto"/>
                        <w:right w:val="none" w:sz="0" w:space="0" w:color="auto"/>
                      </w:divBdr>
                      <w:divsChild>
                        <w:div w:id="20806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0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rack-capita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2017-02-23T13:37:00Z</dcterms:created>
  <dcterms:modified xsi:type="dcterms:W3CDTF">2017-02-27T10:12:00Z</dcterms:modified>
</cp:coreProperties>
</file>