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41E" w:rsidRPr="00EF1461" w:rsidRDefault="00833BB2" w:rsidP="00155D7F">
      <w:pPr>
        <w:pStyle w:val="PRESSRELEASE"/>
        <w:jc w:val="both"/>
        <w:rPr>
          <w:rFonts w:asciiTheme="minorHAnsi" w:hAnsiTheme="minorHAnsi"/>
          <w:spacing w:val="60"/>
        </w:rPr>
      </w:pPr>
      <w:r w:rsidRPr="00EF1461">
        <w:rPr>
          <w:rFonts w:asciiTheme="minorHAnsi" w:hAnsiTheme="minorHAnsi"/>
          <w:spacing w:val="60"/>
        </w:rPr>
        <w:t>PERSBERICHT</w:t>
      </w:r>
    </w:p>
    <w:p w:rsidR="006E241E" w:rsidRPr="00EF1461" w:rsidRDefault="006E241E" w:rsidP="00155D7F">
      <w:pPr>
        <w:pStyle w:val="BodyText"/>
        <w:jc w:val="both"/>
        <w:rPr>
          <w:rFonts w:asciiTheme="minorHAnsi" w:hAnsiTheme="minorHAnsi"/>
          <w:color w:val="auto"/>
          <w:szCs w:val="20"/>
        </w:rPr>
      </w:pPr>
    </w:p>
    <w:p w:rsidR="00EF1461" w:rsidRPr="00EF1461" w:rsidRDefault="00227206" w:rsidP="00EF1461">
      <w:pPr>
        <w:pStyle w:val="NoSpacing"/>
        <w:jc w:val="center"/>
        <w:rPr>
          <w:rFonts w:asciiTheme="minorHAnsi" w:hAnsiTheme="minorHAnsi"/>
        </w:rPr>
      </w:pPr>
      <w:proofErr w:type="gramStart"/>
      <w:r>
        <w:rPr>
          <w:rFonts w:asciiTheme="minorHAnsi" w:hAnsiTheme="minorHAnsi"/>
        </w:rPr>
        <w:t>TIE KINETIX s</w:t>
      </w:r>
      <w:r w:rsidR="00EF1461" w:rsidRPr="00EF1461">
        <w:rPr>
          <w:rFonts w:asciiTheme="minorHAnsi" w:hAnsiTheme="minorHAnsi"/>
        </w:rPr>
        <w:t>upervisory boards resigns</w:t>
      </w:r>
      <w:proofErr w:type="gramEnd"/>
      <w:r w:rsidR="00EF1461" w:rsidRPr="00EF1461">
        <w:rPr>
          <w:rFonts w:asciiTheme="minorHAnsi" w:hAnsiTheme="minorHAnsi"/>
        </w:rPr>
        <w:t xml:space="preserve"> </w:t>
      </w:r>
    </w:p>
    <w:p w:rsidR="00EF1461" w:rsidRPr="00EF1461" w:rsidRDefault="00EF1461" w:rsidP="00EF1461">
      <w:pPr>
        <w:pStyle w:val="NoSpacing"/>
        <w:jc w:val="both"/>
        <w:rPr>
          <w:rFonts w:asciiTheme="minorHAnsi" w:hAnsiTheme="minorHAnsi"/>
        </w:rPr>
      </w:pPr>
    </w:p>
    <w:p w:rsidR="00EF1461" w:rsidRPr="00EF1461" w:rsidRDefault="00EF1461" w:rsidP="00EF1461">
      <w:pPr>
        <w:pStyle w:val="NoSpacing"/>
        <w:jc w:val="both"/>
        <w:rPr>
          <w:rFonts w:asciiTheme="minorHAnsi" w:hAnsiTheme="minorHAnsi"/>
        </w:rPr>
      </w:pPr>
      <w:r w:rsidRPr="00EF1461">
        <w:rPr>
          <w:rFonts w:asciiTheme="minorHAnsi" w:hAnsiTheme="minorHAnsi"/>
        </w:rPr>
        <w:t>Breukelen, the Netherlands, January 15</w:t>
      </w:r>
      <w:r w:rsidRPr="00EF1461">
        <w:rPr>
          <w:rFonts w:asciiTheme="minorHAnsi" w:hAnsiTheme="minorHAnsi"/>
          <w:vertAlign w:val="superscript"/>
        </w:rPr>
        <w:t>th</w:t>
      </w:r>
      <w:r w:rsidRPr="00EF1461">
        <w:rPr>
          <w:rFonts w:asciiTheme="minorHAnsi" w:hAnsiTheme="minorHAnsi"/>
        </w:rPr>
        <w:t>, 2018</w:t>
      </w:r>
    </w:p>
    <w:p w:rsidR="00EF1461" w:rsidRPr="00EF1461" w:rsidRDefault="00EF1461" w:rsidP="00EF1461">
      <w:pPr>
        <w:pStyle w:val="NoSpacing"/>
        <w:jc w:val="both"/>
        <w:rPr>
          <w:rFonts w:asciiTheme="minorHAnsi" w:hAnsiTheme="minorHAnsi"/>
        </w:rPr>
      </w:pPr>
      <w:bookmarkStart w:id="0" w:name="_GoBack"/>
      <w:bookmarkEnd w:id="0"/>
    </w:p>
    <w:p w:rsidR="00EF1461" w:rsidRPr="00EF1461" w:rsidRDefault="008B0FEB" w:rsidP="00EF1461">
      <w:pPr>
        <w:pStyle w:val="NoSpacing"/>
        <w:jc w:val="both"/>
        <w:rPr>
          <w:rFonts w:asciiTheme="minorHAnsi" w:hAnsiTheme="minorHAnsi"/>
          <w:bCs/>
        </w:rPr>
      </w:pPr>
      <w:r>
        <w:rPr>
          <w:rFonts w:asciiTheme="minorHAnsi" w:hAnsiTheme="minorHAnsi"/>
          <w:bCs/>
        </w:rPr>
        <w:t>TIE Kinetix</w:t>
      </w:r>
      <w:r w:rsidR="00EF1461" w:rsidRPr="00EF1461">
        <w:rPr>
          <w:rFonts w:asciiTheme="minorHAnsi" w:hAnsiTheme="minorHAnsi"/>
          <w:bCs/>
        </w:rPr>
        <w:t xml:space="preserve">, the leading provider of cloud-managed Business Integration, E-Commerce, Demand Generation, and Business Analytics services today announces that its supervisory board, consisting of Mr. A. Veth, Mr. E. </w:t>
      </w:r>
      <w:proofErr w:type="spellStart"/>
      <w:r w:rsidR="00EF1461" w:rsidRPr="00EF1461">
        <w:rPr>
          <w:rFonts w:asciiTheme="minorHAnsi" w:hAnsiTheme="minorHAnsi"/>
          <w:bCs/>
        </w:rPr>
        <w:t>Honée</w:t>
      </w:r>
      <w:proofErr w:type="spellEnd"/>
      <w:r w:rsidR="00EF1461" w:rsidRPr="00EF1461">
        <w:rPr>
          <w:rFonts w:asciiTheme="minorHAnsi" w:hAnsiTheme="minorHAnsi"/>
          <w:bCs/>
        </w:rPr>
        <w:t xml:space="preserve"> and Mr. D. </w:t>
      </w:r>
      <w:proofErr w:type="spellStart"/>
      <w:r w:rsidR="00EF1461" w:rsidRPr="00EF1461">
        <w:rPr>
          <w:rFonts w:asciiTheme="minorHAnsi" w:hAnsiTheme="minorHAnsi"/>
          <w:bCs/>
        </w:rPr>
        <w:t>Lindenbergh</w:t>
      </w:r>
      <w:proofErr w:type="spellEnd"/>
      <w:r w:rsidR="00EF1461" w:rsidRPr="00EF1461">
        <w:rPr>
          <w:rFonts w:asciiTheme="minorHAnsi" w:hAnsiTheme="minorHAnsi"/>
          <w:bCs/>
        </w:rPr>
        <w:t>, has resigned with immediate effect.</w:t>
      </w:r>
    </w:p>
    <w:p w:rsidR="00EF1461" w:rsidRPr="00EF1461" w:rsidRDefault="00EF1461" w:rsidP="00EF1461">
      <w:pPr>
        <w:pStyle w:val="NoSpacing"/>
        <w:jc w:val="both"/>
        <w:rPr>
          <w:rFonts w:asciiTheme="minorHAnsi" w:hAnsiTheme="minorHAnsi"/>
          <w:bCs/>
        </w:rPr>
      </w:pPr>
    </w:p>
    <w:p w:rsidR="00EF1461" w:rsidRPr="00EF1461" w:rsidRDefault="00EF1461" w:rsidP="00EF1461">
      <w:pPr>
        <w:pStyle w:val="NoSpacing"/>
        <w:jc w:val="both"/>
        <w:rPr>
          <w:rFonts w:asciiTheme="minorHAnsi" w:hAnsiTheme="minorHAnsi"/>
        </w:rPr>
      </w:pPr>
      <w:r w:rsidRPr="00EF1461">
        <w:rPr>
          <w:rFonts w:asciiTheme="minorHAnsi" w:hAnsiTheme="minorHAnsi"/>
        </w:rPr>
        <w:t xml:space="preserve">Over the past 18 months numerous discussions with </w:t>
      </w:r>
      <w:r w:rsidR="001E6EC5">
        <w:rPr>
          <w:rFonts w:asciiTheme="minorHAnsi" w:hAnsiTheme="minorHAnsi"/>
        </w:rPr>
        <w:t xml:space="preserve">larger </w:t>
      </w:r>
      <w:r w:rsidRPr="00EF1461">
        <w:rPr>
          <w:rFonts w:asciiTheme="minorHAnsi" w:hAnsiTheme="minorHAnsi"/>
        </w:rPr>
        <w:t>shareholders have taken pla</w:t>
      </w:r>
      <w:r w:rsidR="00C27452">
        <w:rPr>
          <w:rFonts w:asciiTheme="minorHAnsi" w:hAnsiTheme="minorHAnsi"/>
        </w:rPr>
        <w:t>ce on the growth strategy of TIE</w:t>
      </w:r>
      <w:r w:rsidRPr="00EF1461">
        <w:rPr>
          <w:rFonts w:asciiTheme="minorHAnsi" w:hAnsiTheme="minorHAnsi"/>
        </w:rPr>
        <w:t xml:space="preserve"> Kinetix. Various alternatives have been considered and explored. Recently this has l</w:t>
      </w:r>
      <w:r w:rsidR="00C27452">
        <w:rPr>
          <w:rFonts w:asciiTheme="minorHAnsi" w:hAnsiTheme="minorHAnsi"/>
        </w:rPr>
        <w:t>ed to the understanding that TIE</w:t>
      </w:r>
      <w:r w:rsidRPr="00EF1461">
        <w:rPr>
          <w:rFonts w:asciiTheme="minorHAnsi" w:hAnsiTheme="minorHAnsi"/>
        </w:rPr>
        <w:t xml:space="preserve"> </w:t>
      </w:r>
      <w:r w:rsidR="008B0FEB">
        <w:rPr>
          <w:rFonts w:asciiTheme="minorHAnsi" w:hAnsiTheme="minorHAnsi"/>
        </w:rPr>
        <w:t xml:space="preserve">Kinetix </w:t>
      </w:r>
      <w:r w:rsidRPr="00EF1461">
        <w:rPr>
          <w:rFonts w:asciiTheme="minorHAnsi" w:hAnsiTheme="minorHAnsi"/>
        </w:rPr>
        <w:t xml:space="preserve">shall continue to follow the existing organic growth strategy. The members of the supervisory board strongly supported alternative high growth strategies, including equity funding and non-organic growth. </w:t>
      </w:r>
    </w:p>
    <w:p w:rsidR="00EF1461" w:rsidRPr="00EF1461" w:rsidRDefault="00EF1461" w:rsidP="00EF1461">
      <w:pPr>
        <w:pStyle w:val="NoSpacing"/>
        <w:jc w:val="both"/>
        <w:rPr>
          <w:rFonts w:asciiTheme="minorHAnsi" w:hAnsiTheme="minorHAnsi"/>
        </w:rPr>
      </w:pPr>
    </w:p>
    <w:p w:rsidR="00EF1461" w:rsidRPr="00EF1461" w:rsidRDefault="00EF1461" w:rsidP="00EF1461">
      <w:pPr>
        <w:pStyle w:val="NoSpacing"/>
        <w:jc w:val="both"/>
        <w:rPr>
          <w:rFonts w:asciiTheme="minorHAnsi" w:hAnsiTheme="minorHAnsi"/>
        </w:rPr>
      </w:pPr>
      <w:r w:rsidRPr="00EF1461">
        <w:rPr>
          <w:rFonts w:asciiTheme="minorHAnsi" w:hAnsiTheme="minorHAnsi"/>
        </w:rPr>
        <w:t xml:space="preserve">In view of the shortly expiring term of Mr. </w:t>
      </w:r>
      <w:proofErr w:type="spellStart"/>
      <w:r w:rsidRPr="00EF1461">
        <w:rPr>
          <w:rFonts w:asciiTheme="minorHAnsi" w:hAnsiTheme="minorHAnsi"/>
        </w:rPr>
        <w:t>Lindenbergh</w:t>
      </w:r>
      <w:proofErr w:type="spellEnd"/>
      <w:r w:rsidRPr="00EF1461">
        <w:rPr>
          <w:rFonts w:asciiTheme="minorHAnsi" w:hAnsiTheme="minorHAnsi"/>
        </w:rPr>
        <w:t xml:space="preserve"> as supervisory director, recent discussions have taken place on Mr. </w:t>
      </w:r>
      <w:proofErr w:type="spellStart"/>
      <w:r w:rsidRPr="00EF1461">
        <w:rPr>
          <w:rFonts w:asciiTheme="minorHAnsi" w:hAnsiTheme="minorHAnsi"/>
        </w:rPr>
        <w:t>Lindenbergh's</w:t>
      </w:r>
      <w:proofErr w:type="spellEnd"/>
      <w:r w:rsidRPr="00EF1461">
        <w:rPr>
          <w:rFonts w:asciiTheme="minorHAnsi" w:hAnsiTheme="minorHAnsi"/>
        </w:rPr>
        <w:t xml:space="preserve"> re-appointment. In the course of these discussions it has become apparent that a material difference of opinion exists between the supervisory board and the majority of larger shareholders on the composition of the supervisory board. As a result hereof, after careful consultation, the supervisory boa</w:t>
      </w:r>
      <w:r w:rsidR="00C27452">
        <w:rPr>
          <w:rFonts w:asciiTheme="minorHAnsi" w:hAnsiTheme="minorHAnsi"/>
        </w:rPr>
        <w:t>rd has decided that it suits TIE</w:t>
      </w:r>
      <w:r w:rsidRPr="00EF1461">
        <w:rPr>
          <w:rFonts w:asciiTheme="minorHAnsi" w:hAnsiTheme="minorHAnsi"/>
        </w:rPr>
        <w:t xml:space="preserve"> </w:t>
      </w:r>
      <w:r w:rsidR="008B0FEB">
        <w:rPr>
          <w:rFonts w:asciiTheme="minorHAnsi" w:hAnsiTheme="minorHAnsi"/>
        </w:rPr>
        <w:t xml:space="preserve">Kinetix </w:t>
      </w:r>
      <w:r w:rsidRPr="00EF1461">
        <w:rPr>
          <w:rFonts w:asciiTheme="minorHAnsi" w:hAnsiTheme="minorHAnsi"/>
        </w:rPr>
        <w:t xml:space="preserve">and its stakeholders better when the supervisory board will collectively resign with immediate effect, thereby making way for a new supervisory board that will have the support of </w:t>
      </w:r>
      <w:r w:rsidR="008B0FEB">
        <w:rPr>
          <w:rFonts w:asciiTheme="minorHAnsi" w:hAnsiTheme="minorHAnsi"/>
        </w:rPr>
        <w:t xml:space="preserve">the </w:t>
      </w:r>
      <w:r w:rsidR="00C27452">
        <w:rPr>
          <w:rFonts w:asciiTheme="minorHAnsi" w:hAnsiTheme="minorHAnsi"/>
        </w:rPr>
        <w:t>TIE</w:t>
      </w:r>
      <w:r w:rsidRPr="00EF1461">
        <w:rPr>
          <w:rFonts w:asciiTheme="minorHAnsi" w:hAnsiTheme="minorHAnsi"/>
        </w:rPr>
        <w:t xml:space="preserve"> </w:t>
      </w:r>
      <w:r w:rsidR="008B0FEB">
        <w:rPr>
          <w:rFonts w:asciiTheme="minorHAnsi" w:hAnsiTheme="minorHAnsi"/>
        </w:rPr>
        <w:t>Kinetix</w:t>
      </w:r>
      <w:r w:rsidRPr="00EF1461">
        <w:rPr>
          <w:rFonts w:asciiTheme="minorHAnsi" w:hAnsiTheme="minorHAnsi"/>
        </w:rPr>
        <w:t xml:space="preserve"> stakeholders.</w:t>
      </w:r>
    </w:p>
    <w:p w:rsidR="00EF1461" w:rsidRPr="00EF1461" w:rsidRDefault="00EF1461" w:rsidP="00EF1461">
      <w:pPr>
        <w:pStyle w:val="NoSpacing"/>
        <w:jc w:val="both"/>
        <w:rPr>
          <w:rFonts w:asciiTheme="minorHAnsi" w:hAnsiTheme="minorHAnsi"/>
        </w:rPr>
      </w:pPr>
    </w:p>
    <w:p w:rsidR="00EF1461" w:rsidRPr="00EF1461" w:rsidRDefault="00EF1461" w:rsidP="00EF1461">
      <w:pPr>
        <w:pStyle w:val="NoSpacing"/>
        <w:jc w:val="both"/>
        <w:rPr>
          <w:rFonts w:asciiTheme="minorHAnsi" w:hAnsiTheme="minorHAnsi"/>
        </w:rPr>
      </w:pPr>
      <w:r w:rsidRPr="00EF1461">
        <w:rPr>
          <w:rFonts w:asciiTheme="minorHAnsi" w:hAnsiTheme="minorHAnsi"/>
        </w:rPr>
        <w:t xml:space="preserve">The respective supervisory directors </w:t>
      </w:r>
      <w:r w:rsidR="00C27452">
        <w:rPr>
          <w:rFonts w:asciiTheme="minorHAnsi" w:hAnsiTheme="minorHAnsi"/>
        </w:rPr>
        <w:t>remain available if and when TIE</w:t>
      </w:r>
      <w:r w:rsidRPr="00EF1461">
        <w:rPr>
          <w:rFonts w:asciiTheme="minorHAnsi" w:hAnsiTheme="minorHAnsi"/>
        </w:rPr>
        <w:t xml:space="preserve"> </w:t>
      </w:r>
      <w:r w:rsidR="008B0FEB">
        <w:rPr>
          <w:rFonts w:asciiTheme="minorHAnsi" w:hAnsiTheme="minorHAnsi"/>
        </w:rPr>
        <w:t xml:space="preserve">Kinetix </w:t>
      </w:r>
      <w:r w:rsidRPr="00EF1461">
        <w:rPr>
          <w:rFonts w:asciiTheme="minorHAnsi" w:hAnsiTheme="minorHAnsi"/>
        </w:rPr>
        <w:t>would require their assistance and advice, whether in view of a proper transfer of the supervisory board function to their successors or otherwise.</w:t>
      </w:r>
    </w:p>
    <w:p w:rsidR="00EF1461" w:rsidRPr="00EF1461" w:rsidRDefault="00EF1461" w:rsidP="00EF1461">
      <w:pPr>
        <w:pStyle w:val="NoSpacing"/>
        <w:jc w:val="both"/>
        <w:rPr>
          <w:rFonts w:asciiTheme="minorHAnsi" w:hAnsiTheme="minorHAnsi"/>
        </w:rPr>
      </w:pPr>
    </w:p>
    <w:p w:rsidR="00EF1461" w:rsidRPr="00EF1461" w:rsidRDefault="00EF1461" w:rsidP="00EF1461">
      <w:pPr>
        <w:pStyle w:val="NoSpacing"/>
        <w:jc w:val="both"/>
        <w:rPr>
          <w:rFonts w:asciiTheme="minorHAnsi" w:hAnsiTheme="minorHAnsi"/>
        </w:rPr>
      </w:pPr>
      <w:r w:rsidRPr="00EF1461">
        <w:rPr>
          <w:rFonts w:asciiTheme="minorHAnsi" w:hAnsiTheme="minorHAnsi"/>
        </w:rPr>
        <w:t>For further information, please contact:</w:t>
      </w:r>
    </w:p>
    <w:p w:rsidR="00EF1461" w:rsidRPr="00EF1461" w:rsidRDefault="00EF1461" w:rsidP="00EF1461">
      <w:pPr>
        <w:pStyle w:val="NoSpacing"/>
        <w:jc w:val="both"/>
        <w:rPr>
          <w:rFonts w:asciiTheme="minorHAnsi" w:hAnsiTheme="minorHAnsi"/>
        </w:rPr>
      </w:pPr>
      <w:r w:rsidRPr="00EF1461">
        <w:rPr>
          <w:rFonts w:asciiTheme="minorHAnsi" w:hAnsiTheme="minorHAnsi"/>
        </w:rPr>
        <w:t>TIE Kinetix N.V.</w:t>
      </w:r>
    </w:p>
    <w:p w:rsidR="00EF1461" w:rsidRPr="00EF1461" w:rsidRDefault="00EF1461" w:rsidP="00EF1461">
      <w:pPr>
        <w:pStyle w:val="NoSpacing"/>
        <w:jc w:val="both"/>
        <w:rPr>
          <w:rFonts w:asciiTheme="minorHAnsi" w:hAnsiTheme="minorHAnsi"/>
        </w:rPr>
      </w:pPr>
      <w:r w:rsidRPr="00EF1461">
        <w:rPr>
          <w:rFonts w:asciiTheme="minorHAnsi" w:hAnsiTheme="minorHAnsi"/>
        </w:rPr>
        <w:t>Jan Sundelin CEO or Michiel Wolfswinkel CFO</w:t>
      </w:r>
    </w:p>
    <w:p w:rsidR="00EF1461" w:rsidRPr="00EF1461" w:rsidRDefault="00EF1461" w:rsidP="00EF1461">
      <w:pPr>
        <w:pStyle w:val="NoSpacing"/>
        <w:jc w:val="both"/>
        <w:rPr>
          <w:rFonts w:asciiTheme="minorHAnsi" w:hAnsiTheme="minorHAnsi"/>
        </w:rPr>
      </w:pPr>
      <w:r w:rsidRPr="00EF1461">
        <w:rPr>
          <w:rFonts w:asciiTheme="minorHAnsi" w:hAnsiTheme="minorHAnsi"/>
        </w:rPr>
        <w:t>Phone: +31 (0) 88 3698060</w:t>
      </w:r>
    </w:p>
    <w:p w:rsidR="00EF1461" w:rsidRPr="00EF1461" w:rsidRDefault="00EF1461" w:rsidP="00EF1461">
      <w:pPr>
        <w:pStyle w:val="NoSpacing"/>
        <w:jc w:val="both"/>
        <w:rPr>
          <w:rFonts w:asciiTheme="minorHAnsi" w:hAnsiTheme="minorHAnsi"/>
        </w:rPr>
      </w:pPr>
      <w:proofErr w:type="gramStart"/>
      <w:r w:rsidRPr="00EF1461">
        <w:rPr>
          <w:rFonts w:asciiTheme="minorHAnsi" w:hAnsiTheme="minorHAnsi"/>
        </w:rPr>
        <w:t>e-mail</w:t>
      </w:r>
      <w:proofErr w:type="gramEnd"/>
      <w:r w:rsidRPr="00EF1461">
        <w:rPr>
          <w:rFonts w:asciiTheme="minorHAnsi" w:hAnsiTheme="minorHAnsi"/>
        </w:rPr>
        <w:t xml:space="preserve">: </w:t>
      </w:r>
      <w:hyperlink r:id="rId9" w:history="1">
        <w:r w:rsidRPr="00EF1461">
          <w:rPr>
            <w:rStyle w:val="Hyperlink"/>
            <w:rFonts w:asciiTheme="minorHAnsi" w:hAnsiTheme="minorHAnsi"/>
            <w:bCs/>
          </w:rPr>
          <w:t>michiel.wolfswinkel@tiekinetix.com</w:t>
        </w:r>
      </w:hyperlink>
    </w:p>
    <w:p w:rsidR="00EF1461" w:rsidRPr="00EF1461" w:rsidRDefault="00EF1461" w:rsidP="00EF1461">
      <w:pPr>
        <w:pStyle w:val="NoSpacing"/>
        <w:jc w:val="both"/>
        <w:rPr>
          <w:rFonts w:asciiTheme="minorHAnsi" w:hAnsiTheme="minorHAnsi"/>
        </w:rPr>
      </w:pPr>
    </w:p>
    <w:p w:rsidR="00EF1461" w:rsidRPr="00EF1461" w:rsidRDefault="00EF1461" w:rsidP="00EF1461">
      <w:pPr>
        <w:pStyle w:val="NoSpacing"/>
        <w:jc w:val="both"/>
        <w:rPr>
          <w:rFonts w:asciiTheme="minorHAnsi" w:hAnsiTheme="minorHAnsi"/>
          <w:b/>
        </w:rPr>
      </w:pPr>
      <w:r w:rsidRPr="00EF1461">
        <w:rPr>
          <w:rFonts w:asciiTheme="minorHAnsi" w:hAnsiTheme="minorHAnsi"/>
          <w:b/>
        </w:rPr>
        <w:t>About TIE Kinetix</w:t>
      </w:r>
    </w:p>
    <w:p w:rsidR="00EF1461" w:rsidRPr="00EF1461" w:rsidRDefault="00EF1461" w:rsidP="00EF1461">
      <w:pPr>
        <w:spacing w:before="24" w:line="235" w:lineRule="exact"/>
        <w:jc w:val="both"/>
        <w:rPr>
          <w:rFonts w:asciiTheme="minorHAnsi" w:eastAsia="Calibri" w:hAnsiTheme="minorHAnsi"/>
          <w:bCs/>
          <w:sz w:val="22"/>
          <w:szCs w:val="22"/>
        </w:rPr>
      </w:pPr>
      <w:r w:rsidRPr="00EF1461">
        <w:rPr>
          <w:rFonts w:asciiTheme="minorHAnsi" w:eastAsia="Calibri" w:hAnsiTheme="minorHAnsi"/>
          <w:bCs/>
          <w:sz w:val="22"/>
          <w:szCs w:val="22"/>
        </w:rPr>
        <w:t>TIE Kinetix transforms the digital supply chain by providing Total Integrated E-commerce solutions. These solutions maximize revenue opportunities by minimizing the energy required to market, sell and deliver online. Customers and partners of TIE Kinetix constantly benefit from innovative, field tested, state-of-the-art technologies, which are backed by over 25 years of experience and prestigious awards. TIE Kinetix makes technology to perform, such that customers and partners can focus on their core business.</w:t>
      </w:r>
    </w:p>
    <w:p w:rsidR="00EF1461" w:rsidRPr="00EF1461" w:rsidRDefault="00EF1461" w:rsidP="00EF1461">
      <w:pPr>
        <w:spacing w:before="24" w:line="235" w:lineRule="exact"/>
        <w:jc w:val="both"/>
        <w:rPr>
          <w:rFonts w:asciiTheme="minorHAnsi" w:eastAsia="Calibri" w:hAnsiTheme="minorHAnsi"/>
          <w:bCs/>
          <w:sz w:val="22"/>
          <w:szCs w:val="22"/>
        </w:rPr>
      </w:pPr>
    </w:p>
    <w:p w:rsidR="00EF1461" w:rsidRPr="00EF1461" w:rsidRDefault="00EF1461" w:rsidP="00EF1461">
      <w:pPr>
        <w:spacing w:before="24" w:line="235" w:lineRule="exact"/>
        <w:jc w:val="both"/>
        <w:rPr>
          <w:rFonts w:asciiTheme="minorHAnsi" w:hAnsiTheme="minorHAnsi"/>
        </w:rPr>
      </w:pPr>
      <w:r w:rsidRPr="00EF1461">
        <w:rPr>
          <w:rFonts w:asciiTheme="minorHAnsi" w:eastAsia="Calibri" w:hAnsiTheme="minorHAnsi"/>
          <w:bCs/>
          <w:sz w:val="22"/>
          <w:szCs w:val="22"/>
        </w:rPr>
        <w:t>TIE Kinetix is a public company (NYSE Euronext: TIE Kinetix), and has offices in the United States, the Netherlands, France, Australia, UK, Spain, Germany, Austria and Switzerland.</w:t>
      </w:r>
    </w:p>
    <w:p w:rsidR="00EF1461" w:rsidRPr="00EF1461" w:rsidRDefault="00EF1461" w:rsidP="00EF1461">
      <w:pPr>
        <w:rPr>
          <w:rFonts w:asciiTheme="minorHAnsi" w:hAnsiTheme="minorHAnsi"/>
        </w:rPr>
      </w:pPr>
    </w:p>
    <w:p w:rsidR="00AE4D95" w:rsidRPr="00EF1461" w:rsidRDefault="00D640B2" w:rsidP="00155D7F">
      <w:pPr>
        <w:rPr>
          <w:rStyle w:val="view61"/>
          <w:rFonts w:asciiTheme="minorHAnsi" w:hAnsiTheme="minorHAnsi" w:cs="Arial"/>
          <w:sz w:val="20"/>
          <w:szCs w:val="20"/>
        </w:rPr>
      </w:pPr>
      <w:r w:rsidRPr="00EF1461">
        <w:rPr>
          <w:rFonts w:asciiTheme="minorHAnsi" w:eastAsia="Trebuchet MS" w:hAnsiTheme="minorHAnsi" w:cs="Trebuchet MS"/>
          <w:szCs w:val="20"/>
        </w:rPr>
        <w:t>EINDE PERSBERICHT</w:t>
      </w:r>
    </w:p>
    <w:sectPr w:rsidR="00AE4D95" w:rsidRPr="00EF1461" w:rsidSect="00EA5922">
      <w:footerReference w:type="default" r:id="rId10"/>
      <w:headerReference w:type="first" r:id="rId11"/>
      <w:footerReference w:type="first" r:id="rId12"/>
      <w:pgSz w:w="11907" w:h="16840" w:code="9"/>
      <w:pgMar w:top="2552" w:right="1797" w:bottom="1440" w:left="1797" w:header="720" w:footer="720" w:gutter="0"/>
      <w:paperSrc w:first="15" w:other="1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29D" w:rsidRDefault="008E129D">
      <w:r>
        <w:separator/>
      </w:r>
    </w:p>
  </w:endnote>
  <w:endnote w:type="continuationSeparator" w:id="0">
    <w:p w:rsidR="008E129D" w:rsidRDefault="008E1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rebuchetMS">
    <w:altName w:val="Times New Roman"/>
    <w:charset w:val="00"/>
    <w:family w:val="auto"/>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E76" w:rsidRPr="005D32DB" w:rsidRDefault="00096E76" w:rsidP="005D32DB">
    <w:pPr>
      <w:pStyle w:val="Footer"/>
      <w:rPr>
        <w:lang w:val="nl-NL"/>
      </w:rPr>
    </w:pPr>
    <w:r>
      <w:rPr>
        <w:sz w:val="16"/>
        <w:szCs w:val="16"/>
      </w:rPr>
      <w:tab/>
    </w:r>
  </w:p>
  <w:p w:rsidR="00096E76" w:rsidRPr="005D32DB" w:rsidRDefault="00096E76" w:rsidP="00EA5922">
    <w:pPr>
      <w:tabs>
        <w:tab w:val="right" w:pos="8364"/>
      </w:tabs>
    </w:pPr>
    <w:r>
      <w:rPr>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E76" w:rsidRDefault="00096E76" w:rsidP="005D32DB">
    <w:pPr>
      <w:pStyle w:val="Footer"/>
      <w:jc w:val="right"/>
    </w:pPr>
    <w:r>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29D" w:rsidRDefault="008E129D">
      <w:r>
        <w:separator/>
      </w:r>
    </w:p>
  </w:footnote>
  <w:footnote w:type="continuationSeparator" w:id="0">
    <w:p w:rsidR="008E129D" w:rsidRDefault="008E12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E76" w:rsidRDefault="00096E76">
    <w:pPr>
      <w:pStyle w:val="Header"/>
    </w:pPr>
    <w:r>
      <w:rPr>
        <w:noProof/>
        <w:lang w:val="nl-NL" w:eastAsia="nl-NL"/>
      </w:rPr>
      <w:drawing>
        <wp:anchor distT="0" distB="0" distL="114300" distR="114300" simplePos="0" relativeHeight="251657728" behindDoc="0" locked="0" layoutInCell="1" allowOverlap="1" wp14:anchorId="31738E81" wp14:editId="392EBDBC">
          <wp:simplePos x="0" y="0"/>
          <wp:positionH relativeFrom="column">
            <wp:posOffset>3881755</wp:posOffset>
          </wp:positionH>
          <wp:positionV relativeFrom="paragraph">
            <wp:posOffset>247650</wp:posOffset>
          </wp:positionV>
          <wp:extent cx="1993265" cy="643255"/>
          <wp:effectExtent l="19050" t="0" r="6985" b="0"/>
          <wp:wrapSquare wrapText="bothSides"/>
          <wp:docPr id="1" name="Afbeelding 1" descr="TIE_KINETIX+taglin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E_KINETIX+tagline_cmyk"/>
                  <pic:cNvPicPr>
                    <a:picLocks noChangeAspect="1" noChangeArrowheads="1"/>
                  </pic:cNvPicPr>
                </pic:nvPicPr>
                <pic:blipFill>
                  <a:blip r:embed="rId1"/>
                  <a:srcRect/>
                  <a:stretch>
                    <a:fillRect/>
                  </a:stretch>
                </pic:blipFill>
                <pic:spPr bwMode="auto">
                  <a:xfrm>
                    <a:off x="0" y="0"/>
                    <a:ext cx="1993265" cy="64325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C11EB9"/>
    <w:multiLevelType w:val="hybridMultilevel"/>
    <w:tmpl w:val="CE1A771A"/>
    <w:lvl w:ilvl="0" w:tplc="04090001">
      <w:start w:val="1"/>
      <w:numFmt w:val="bullet"/>
      <w:lvlText w:val=""/>
      <w:lvlJc w:val="left"/>
      <w:pPr>
        <w:tabs>
          <w:tab w:val="num" w:pos="840"/>
        </w:tabs>
        <w:ind w:left="8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53215D39"/>
    <w:multiLevelType w:val="hybridMultilevel"/>
    <w:tmpl w:val="770EBC46"/>
    <w:lvl w:ilvl="0" w:tplc="32508A12">
      <w:numFmt w:val="bullet"/>
      <w:lvlText w:val="-"/>
      <w:lvlJc w:val="left"/>
      <w:pPr>
        <w:ind w:left="720" w:hanging="360"/>
      </w:pPr>
      <w:rPr>
        <w:rFonts w:ascii="Trebuchet MS" w:eastAsia="Trebuchet MS"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AF5229F"/>
    <w:multiLevelType w:val="hybridMultilevel"/>
    <w:tmpl w:val="C6461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40B3860"/>
    <w:multiLevelType w:val="hybridMultilevel"/>
    <w:tmpl w:val="E33E7B32"/>
    <w:lvl w:ilvl="0" w:tplc="32508A12">
      <w:numFmt w:val="bullet"/>
      <w:lvlText w:val="-"/>
      <w:lvlJc w:val="left"/>
      <w:pPr>
        <w:ind w:left="720" w:hanging="360"/>
      </w:pPr>
      <w:rPr>
        <w:rFonts w:ascii="Trebuchet MS" w:eastAsia="Trebuchet MS"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A6F6E26"/>
    <w:multiLevelType w:val="hybridMultilevel"/>
    <w:tmpl w:val="60EE19F4"/>
    <w:lvl w:ilvl="0" w:tplc="167CD0D6">
      <w:numFmt w:val="bullet"/>
      <w:lvlText w:val="•"/>
      <w:lvlJc w:val="left"/>
      <w:pPr>
        <w:ind w:left="360" w:firstLine="0"/>
      </w:pPr>
      <w:rPr>
        <w:rFonts w:ascii="Trebuchet MS" w:eastAsia="Trebuchet MS"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D81761"/>
    <w:multiLevelType w:val="hybridMultilevel"/>
    <w:tmpl w:val="1BE6B52E"/>
    <w:lvl w:ilvl="0" w:tplc="904883A2">
      <w:numFmt w:val="bullet"/>
      <w:lvlText w:val="-"/>
      <w:lvlJc w:val="left"/>
      <w:pPr>
        <w:tabs>
          <w:tab w:val="num" w:pos="975"/>
        </w:tabs>
        <w:ind w:left="975" w:hanging="615"/>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63E"/>
    <w:rsid w:val="000016B8"/>
    <w:rsid w:val="00001E1F"/>
    <w:rsid w:val="00002018"/>
    <w:rsid w:val="000058A2"/>
    <w:rsid w:val="00014FE9"/>
    <w:rsid w:val="00021DC2"/>
    <w:rsid w:val="00022F61"/>
    <w:rsid w:val="000258D1"/>
    <w:rsid w:val="00033AEE"/>
    <w:rsid w:val="00037EC6"/>
    <w:rsid w:val="00041A94"/>
    <w:rsid w:val="00041FEE"/>
    <w:rsid w:val="00055FC2"/>
    <w:rsid w:val="00061511"/>
    <w:rsid w:val="00063466"/>
    <w:rsid w:val="00063654"/>
    <w:rsid w:val="00063D67"/>
    <w:rsid w:val="00074CD2"/>
    <w:rsid w:val="00090CF7"/>
    <w:rsid w:val="00091AB8"/>
    <w:rsid w:val="00096E76"/>
    <w:rsid w:val="000A17AE"/>
    <w:rsid w:val="000A201A"/>
    <w:rsid w:val="000A4C2C"/>
    <w:rsid w:val="000B4724"/>
    <w:rsid w:val="000D15A6"/>
    <w:rsid w:val="000D3372"/>
    <w:rsid w:val="000D5783"/>
    <w:rsid w:val="000D7B05"/>
    <w:rsid w:val="000E5E84"/>
    <w:rsid w:val="000E6546"/>
    <w:rsid w:val="000F1313"/>
    <w:rsid w:val="000F254D"/>
    <w:rsid w:val="001001BA"/>
    <w:rsid w:val="00112AE5"/>
    <w:rsid w:val="00115177"/>
    <w:rsid w:val="00127823"/>
    <w:rsid w:val="00130085"/>
    <w:rsid w:val="0013143F"/>
    <w:rsid w:val="001335E1"/>
    <w:rsid w:val="00135567"/>
    <w:rsid w:val="00140053"/>
    <w:rsid w:val="0014177B"/>
    <w:rsid w:val="00141ACE"/>
    <w:rsid w:val="0014378A"/>
    <w:rsid w:val="0015365A"/>
    <w:rsid w:val="001557F9"/>
    <w:rsid w:val="00155D7F"/>
    <w:rsid w:val="00157E12"/>
    <w:rsid w:val="00162B7F"/>
    <w:rsid w:val="001638C8"/>
    <w:rsid w:val="00165F83"/>
    <w:rsid w:val="0017117F"/>
    <w:rsid w:val="00176AC4"/>
    <w:rsid w:val="001813CB"/>
    <w:rsid w:val="00182C98"/>
    <w:rsid w:val="001909E5"/>
    <w:rsid w:val="001961EE"/>
    <w:rsid w:val="001A65E4"/>
    <w:rsid w:val="001B42A6"/>
    <w:rsid w:val="001C0B2D"/>
    <w:rsid w:val="001D3A0A"/>
    <w:rsid w:val="001D6341"/>
    <w:rsid w:val="001E4BAB"/>
    <w:rsid w:val="001E521D"/>
    <w:rsid w:val="001E5406"/>
    <w:rsid w:val="001E6EC5"/>
    <w:rsid w:val="001F05FA"/>
    <w:rsid w:val="001F22AD"/>
    <w:rsid w:val="001F44AE"/>
    <w:rsid w:val="00206C0B"/>
    <w:rsid w:val="00210D7E"/>
    <w:rsid w:val="00217116"/>
    <w:rsid w:val="00223DD8"/>
    <w:rsid w:val="0022546A"/>
    <w:rsid w:val="00227206"/>
    <w:rsid w:val="00237DEA"/>
    <w:rsid w:val="002420F2"/>
    <w:rsid w:val="00243F81"/>
    <w:rsid w:val="00253F13"/>
    <w:rsid w:val="00256E4E"/>
    <w:rsid w:val="002570E2"/>
    <w:rsid w:val="00266A76"/>
    <w:rsid w:val="00270FB8"/>
    <w:rsid w:val="00295E67"/>
    <w:rsid w:val="00296796"/>
    <w:rsid w:val="002A0906"/>
    <w:rsid w:val="002A296F"/>
    <w:rsid w:val="002C07AA"/>
    <w:rsid w:val="002C3D10"/>
    <w:rsid w:val="002D65F6"/>
    <w:rsid w:val="002E10FB"/>
    <w:rsid w:val="002E1BD1"/>
    <w:rsid w:val="002E3015"/>
    <w:rsid w:val="002E4003"/>
    <w:rsid w:val="00301805"/>
    <w:rsid w:val="00303A0F"/>
    <w:rsid w:val="003052D5"/>
    <w:rsid w:val="00310103"/>
    <w:rsid w:val="00314385"/>
    <w:rsid w:val="00321597"/>
    <w:rsid w:val="0033386A"/>
    <w:rsid w:val="00343378"/>
    <w:rsid w:val="00352BB8"/>
    <w:rsid w:val="00356129"/>
    <w:rsid w:val="003616BB"/>
    <w:rsid w:val="0038188B"/>
    <w:rsid w:val="00384755"/>
    <w:rsid w:val="00386689"/>
    <w:rsid w:val="00392752"/>
    <w:rsid w:val="003A63CB"/>
    <w:rsid w:val="003A77F7"/>
    <w:rsid w:val="003B41C1"/>
    <w:rsid w:val="003C4E77"/>
    <w:rsid w:val="003D3119"/>
    <w:rsid w:val="003D34DB"/>
    <w:rsid w:val="003D5162"/>
    <w:rsid w:val="003E12C4"/>
    <w:rsid w:val="003F3AEE"/>
    <w:rsid w:val="00413045"/>
    <w:rsid w:val="0041476A"/>
    <w:rsid w:val="004161AA"/>
    <w:rsid w:val="00431B71"/>
    <w:rsid w:val="0043283D"/>
    <w:rsid w:val="0044209D"/>
    <w:rsid w:val="004543E2"/>
    <w:rsid w:val="004556C0"/>
    <w:rsid w:val="00464272"/>
    <w:rsid w:val="00464559"/>
    <w:rsid w:val="00466166"/>
    <w:rsid w:val="00474531"/>
    <w:rsid w:val="0048063E"/>
    <w:rsid w:val="004849E0"/>
    <w:rsid w:val="0049235F"/>
    <w:rsid w:val="004C3655"/>
    <w:rsid w:val="004D1D5E"/>
    <w:rsid w:val="004D214B"/>
    <w:rsid w:val="004D38E7"/>
    <w:rsid w:val="004D6490"/>
    <w:rsid w:val="004D683F"/>
    <w:rsid w:val="004E547F"/>
    <w:rsid w:val="004F3E9B"/>
    <w:rsid w:val="004F795B"/>
    <w:rsid w:val="005141C2"/>
    <w:rsid w:val="00530A74"/>
    <w:rsid w:val="00530D5E"/>
    <w:rsid w:val="0054334E"/>
    <w:rsid w:val="00544DDE"/>
    <w:rsid w:val="0054534C"/>
    <w:rsid w:val="00556729"/>
    <w:rsid w:val="00564FA2"/>
    <w:rsid w:val="00565328"/>
    <w:rsid w:val="00566B07"/>
    <w:rsid w:val="00570352"/>
    <w:rsid w:val="0057193A"/>
    <w:rsid w:val="00573A5F"/>
    <w:rsid w:val="00593442"/>
    <w:rsid w:val="005B10B1"/>
    <w:rsid w:val="005C1FE9"/>
    <w:rsid w:val="005C368A"/>
    <w:rsid w:val="005D2F76"/>
    <w:rsid w:val="005D32DB"/>
    <w:rsid w:val="005D52DF"/>
    <w:rsid w:val="005D64F7"/>
    <w:rsid w:val="006052D8"/>
    <w:rsid w:val="006121D2"/>
    <w:rsid w:val="00613B42"/>
    <w:rsid w:val="00621428"/>
    <w:rsid w:val="00622A03"/>
    <w:rsid w:val="00622D94"/>
    <w:rsid w:val="00626B76"/>
    <w:rsid w:val="00634283"/>
    <w:rsid w:val="006366A4"/>
    <w:rsid w:val="00643109"/>
    <w:rsid w:val="00644D5C"/>
    <w:rsid w:val="00644FF0"/>
    <w:rsid w:val="00666FC4"/>
    <w:rsid w:val="006832B7"/>
    <w:rsid w:val="00684406"/>
    <w:rsid w:val="0069022D"/>
    <w:rsid w:val="00691024"/>
    <w:rsid w:val="0069232A"/>
    <w:rsid w:val="00694C9A"/>
    <w:rsid w:val="00697170"/>
    <w:rsid w:val="006A473A"/>
    <w:rsid w:val="006A6D77"/>
    <w:rsid w:val="006A7F8D"/>
    <w:rsid w:val="006C01BC"/>
    <w:rsid w:val="006C5A05"/>
    <w:rsid w:val="006D757D"/>
    <w:rsid w:val="006E241E"/>
    <w:rsid w:val="00702175"/>
    <w:rsid w:val="00703366"/>
    <w:rsid w:val="00703DE0"/>
    <w:rsid w:val="00704754"/>
    <w:rsid w:val="0072034B"/>
    <w:rsid w:val="007207F2"/>
    <w:rsid w:val="00724B9A"/>
    <w:rsid w:val="00726925"/>
    <w:rsid w:val="00730103"/>
    <w:rsid w:val="0075163D"/>
    <w:rsid w:val="007525CF"/>
    <w:rsid w:val="00755B95"/>
    <w:rsid w:val="007573BC"/>
    <w:rsid w:val="00762C62"/>
    <w:rsid w:val="007635C4"/>
    <w:rsid w:val="00767088"/>
    <w:rsid w:val="007743B9"/>
    <w:rsid w:val="00777274"/>
    <w:rsid w:val="007845EE"/>
    <w:rsid w:val="00785334"/>
    <w:rsid w:val="0079248A"/>
    <w:rsid w:val="007948A1"/>
    <w:rsid w:val="007958DB"/>
    <w:rsid w:val="00796164"/>
    <w:rsid w:val="00797F8F"/>
    <w:rsid w:val="007B06FC"/>
    <w:rsid w:val="007B4E69"/>
    <w:rsid w:val="007C5488"/>
    <w:rsid w:val="007C5E7E"/>
    <w:rsid w:val="007C76D3"/>
    <w:rsid w:val="007E11C1"/>
    <w:rsid w:val="007E28E6"/>
    <w:rsid w:val="007E7E8F"/>
    <w:rsid w:val="007F46C5"/>
    <w:rsid w:val="007F51EC"/>
    <w:rsid w:val="007F69E9"/>
    <w:rsid w:val="007F6B03"/>
    <w:rsid w:val="0080034D"/>
    <w:rsid w:val="0080564F"/>
    <w:rsid w:val="0080683A"/>
    <w:rsid w:val="00811E98"/>
    <w:rsid w:val="00833BB2"/>
    <w:rsid w:val="00837D9F"/>
    <w:rsid w:val="00841A33"/>
    <w:rsid w:val="008454C8"/>
    <w:rsid w:val="00852B60"/>
    <w:rsid w:val="00853B65"/>
    <w:rsid w:val="00854A7D"/>
    <w:rsid w:val="00854FDB"/>
    <w:rsid w:val="008616B1"/>
    <w:rsid w:val="008623C3"/>
    <w:rsid w:val="00880335"/>
    <w:rsid w:val="0088152F"/>
    <w:rsid w:val="008818C7"/>
    <w:rsid w:val="008911AD"/>
    <w:rsid w:val="0089126B"/>
    <w:rsid w:val="00892FB1"/>
    <w:rsid w:val="008A3977"/>
    <w:rsid w:val="008A4DD3"/>
    <w:rsid w:val="008B0FEB"/>
    <w:rsid w:val="008B20A1"/>
    <w:rsid w:val="008C6686"/>
    <w:rsid w:val="008D779B"/>
    <w:rsid w:val="008E129D"/>
    <w:rsid w:val="008F44DC"/>
    <w:rsid w:val="008F5F27"/>
    <w:rsid w:val="00901CFB"/>
    <w:rsid w:val="009045B7"/>
    <w:rsid w:val="00907137"/>
    <w:rsid w:val="00911D87"/>
    <w:rsid w:val="009144B0"/>
    <w:rsid w:val="00915B04"/>
    <w:rsid w:val="00934852"/>
    <w:rsid w:val="00950628"/>
    <w:rsid w:val="00964302"/>
    <w:rsid w:val="009852B5"/>
    <w:rsid w:val="00986B37"/>
    <w:rsid w:val="00995CBC"/>
    <w:rsid w:val="00997933"/>
    <w:rsid w:val="009C1EB9"/>
    <w:rsid w:val="009C4B54"/>
    <w:rsid w:val="009C6B07"/>
    <w:rsid w:val="009C7603"/>
    <w:rsid w:val="009D31D8"/>
    <w:rsid w:val="009E2520"/>
    <w:rsid w:val="009F1EE7"/>
    <w:rsid w:val="009F57EF"/>
    <w:rsid w:val="009F6C45"/>
    <w:rsid w:val="009F7616"/>
    <w:rsid w:val="009F7FA8"/>
    <w:rsid w:val="00A01335"/>
    <w:rsid w:val="00A020C6"/>
    <w:rsid w:val="00A027CD"/>
    <w:rsid w:val="00A054D3"/>
    <w:rsid w:val="00A06F36"/>
    <w:rsid w:val="00A072BE"/>
    <w:rsid w:val="00A07AD3"/>
    <w:rsid w:val="00A13C95"/>
    <w:rsid w:val="00A154E3"/>
    <w:rsid w:val="00A22895"/>
    <w:rsid w:val="00A23909"/>
    <w:rsid w:val="00A31EB4"/>
    <w:rsid w:val="00A378C5"/>
    <w:rsid w:val="00A5238B"/>
    <w:rsid w:val="00A617D0"/>
    <w:rsid w:val="00A63C95"/>
    <w:rsid w:val="00A72613"/>
    <w:rsid w:val="00A82839"/>
    <w:rsid w:val="00A95C54"/>
    <w:rsid w:val="00AB02C1"/>
    <w:rsid w:val="00AB326D"/>
    <w:rsid w:val="00AB691E"/>
    <w:rsid w:val="00AC31A6"/>
    <w:rsid w:val="00AD6BEA"/>
    <w:rsid w:val="00AE4D95"/>
    <w:rsid w:val="00AF007F"/>
    <w:rsid w:val="00AF375B"/>
    <w:rsid w:val="00B037F7"/>
    <w:rsid w:val="00B03B95"/>
    <w:rsid w:val="00B07D95"/>
    <w:rsid w:val="00B22C44"/>
    <w:rsid w:val="00B23AFD"/>
    <w:rsid w:val="00B360DB"/>
    <w:rsid w:val="00B43E2E"/>
    <w:rsid w:val="00B4602D"/>
    <w:rsid w:val="00B513BE"/>
    <w:rsid w:val="00B55123"/>
    <w:rsid w:val="00B560F0"/>
    <w:rsid w:val="00B57C5C"/>
    <w:rsid w:val="00B600A0"/>
    <w:rsid w:val="00B62E4F"/>
    <w:rsid w:val="00B73320"/>
    <w:rsid w:val="00B82EE5"/>
    <w:rsid w:val="00B84C1C"/>
    <w:rsid w:val="00B85A60"/>
    <w:rsid w:val="00B91FE0"/>
    <w:rsid w:val="00BA0704"/>
    <w:rsid w:val="00BB3C25"/>
    <w:rsid w:val="00BB5221"/>
    <w:rsid w:val="00BB52E5"/>
    <w:rsid w:val="00BC1B6D"/>
    <w:rsid w:val="00BC6053"/>
    <w:rsid w:val="00BD2933"/>
    <w:rsid w:val="00BE1C58"/>
    <w:rsid w:val="00BE6598"/>
    <w:rsid w:val="00C064C9"/>
    <w:rsid w:val="00C06CBC"/>
    <w:rsid w:val="00C14467"/>
    <w:rsid w:val="00C27452"/>
    <w:rsid w:val="00C3148B"/>
    <w:rsid w:val="00C44838"/>
    <w:rsid w:val="00C45D36"/>
    <w:rsid w:val="00C62866"/>
    <w:rsid w:val="00C62CCD"/>
    <w:rsid w:val="00C7361A"/>
    <w:rsid w:val="00C80112"/>
    <w:rsid w:val="00C94EDE"/>
    <w:rsid w:val="00CA18E0"/>
    <w:rsid w:val="00CA3529"/>
    <w:rsid w:val="00CB3D7B"/>
    <w:rsid w:val="00CC74D4"/>
    <w:rsid w:val="00CD1CB7"/>
    <w:rsid w:val="00CE0E99"/>
    <w:rsid w:val="00CE262E"/>
    <w:rsid w:val="00CE6939"/>
    <w:rsid w:val="00CF0FA0"/>
    <w:rsid w:val="00D00371"/>
    <w:rsid w:val="00D06960"/>
    <w:rsid w:val="00D07D64"/>
    <w:rsid w:val="00D111D6"/>
    <w:rsid w:val="00D15789"/>
    <w:rsid w:val="00D16C4C"/>
    <w:rsid w:val="00D26110"/>
    <w:rsid w:val="00D3051E"/>
    <w:rsid w:val="00D3176A"/>
    <w:rsid w:val="00D37B14"/>
    <w:rsid w:val="00D542A7"/>
    <w:rsid w:val="00D60730"/>
    <w:rsid w:val="00D6097E"/>
    <w:rsid w:val="00D640B2"/>
    <w:rsid w:val="00D66C40"/>
    <w:rsid w:val="00D818ED"/>
    <w:rsid w:val="00D83CDB"/>
    <w:rsid w:val="00D963E8"/>
    <w:rsid w:val="00DA5483"/>
    <w:rsid w:val="00DA7ABF"/>
    <w:rsid w:val="00DC6017"/>
    <w:rsid w:val="00DD599B"/>
    <w:rsid w:val="00DD7378"/>
    <w:rsid w:val="00DE49F1"/>
    <w:rsid w:val="00DF5DBE"/>
    <w:rsid w:val="00E00886"/>
    <w:rsid w:val="00E01E49"/>
    <w:rsid w:val="00E14C1E"/>
    <w:rsid w:val="00E154C4"/>
    <w:rsid w:val="00E34207"/>
    <w:rsid w:val="00E45980"/>
    <w:rsid w:val="00E56BD1"/>
    <w:rsid w:val="00E62022"/>
    <w:rsid w:val="00E63269"/>
    <w:rsid w:val="00E6531B"/>
    <w:rsid w:val="00E73F43"/>
    <w:rsid w:val="00E7496B"/>
    <w:rsid w:val="00E81D26"/>
    <w:rsid w:val="00E87257"/>
    <w:rsid w:val="00E879BE"/>
    <w:rsid w:val="00E91BD9"/>
    <w:rsid w:val="00E928DE"/>
    <w:rsid w:val="00EA0275"/>
    <w:rsid w:val="00EA310E"/>
    <w:rsid w:val="00EA5922"/>
    <w:rsid w:val="00EB0C7E"/>
    <w:rsid w:val="00EB0F13"/>
    <w:rsid w:val="00EB414F"/>
    <w:rsid w:val="00EB4BE4"/>
    <w:rsid w:val="00EC5A1D"/>
    <w:rsid w:val="00EE4616"/>
    <w:rsid w:val="00EE46D4"/>
    <w:rsid w:val="00EF1461"/>
    <w:rsid w:val="00EF2BC5"/>
    <w:rsid w:val="00F14E0A"/>
    <w:rsid w:val="00F2597A"/>
    <w:rsid w:val="00F27DFF"/>
    <w:rsid w:val="00F3401D"/>
    <w:rsid w:val="00F47969"/>
    <w:rsid w:val="00F50D2B"/>
    <w:rsid w:val="00F52BFF"/>
    <w:rsid w:val="00F655BC"/>
    <w:rsid w:val="00F67FE3"/>
    <w:rsid w:val="00F73661"/>
    <w:rsid w:val="00F80F1E"/>
    <w:rsid w:val="00F8323B"/>
    <w:rsid w:val="00F96F73"/>
    <w:rsid w:val="00F97976"/>
    <w:rsid w:val="00FB2C8D"/>
    <w:rsid w:val="00FB5E69"/>
    <w:rsid w:val="00FB7F98"/>
    <w:rsid w:val="00FC07BD"/>
    <w:rsid w:val="00FC115C"/>
    <w:rsid w:val="00FC2792"/>
    <w:rsid w:val="00FE1944"/>
    <w:rsid w:val="00FE5134"/>
    <w:rsid w:val="00FF0993"/>
    <w:rsid w:val="00FF3DF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866"/>
    <w:rPr>
      <w:rFonts w:ascii="Verdana" w:hAnsi="Verdana"/>
      <w:szCs w:val="24"/>
      <w:lang w:val="en-US" w:eastAsia="en-US"/>
    </w:rPr>
  </w:style>
  <w:style w:type="paragraph" w:styleId="Heading1">
    <w:name w:val="heading 1"/>
    <w:basedOn w:val="Normal"/>
    <w:next w:val="Normal"/>
    <w:qFormat/>
    <w:rsid w:val="00C62866"/>
    <w:pPr>
      <w:keepNext/>
      <w:outlineLvl w:val="0"/>
    </w:pPr>
    <w:rPr>
      <w:rFonts w:cs="Arial"/>
      <w:b/>
      <w:bCs/>
      <w:sz w:val="32"/>
    </w:rPr>
  </w:style>
  <w:style w:type="paragraph" w:styleId="Heading2">
    <w:name w:val="heading 2"/>
    <w:basedOn w:val="Normal"/>
    <w:qFormat/>
    <w:rsid w:val="00C62866"/>
    <w:pPr>
      <w:spacing w:before="100" w:beforeAutospacing="1" w:after="100" w:afterAutospacing="1"/>
      <w:outlineLvl w:val="1"/>
    </w:pPr>
    <w:rPr>
      <w:rFonts w:ascii="Arial Unicode MS" w:eastAsia="Arial Unicode MS" w:hAnsi="Arial Unicode MS" w:cs="Arial Unicode MS"/>
      <w:b/>
      <w:bCs/>
      <w:sz w:val="36"/>
      <w:szCs w:val="36"/>
    </w:rPr>
  </w:style>
  <w:style w:type="paragraph" w:styleId="Heading3">
    <w:name w:val="heading 3"/>
    <w:basedOn w:val="Normal"/>
    <w:next w:val="Normal"/>
    <w:qFormat/>
    <w:rsid w:val="00C62866"/>
    <w:pPr>
      <w:keepNext/>
      <w:spacing w:before="240" w:after="6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62866"/>
    <w:pPr>
      <w:spacing w:before="120"/>
    </w:pPr>
    <w:rPr>
      <w:rFonts w:cs="Arial"/>
      <w:color w:val="000000"/>
      <w:szCs w:val="18"/>
    </w:rPr>
  </w:style>
  <w:style w:type="paragraph" w:customStyle="1" w:styleId="PRESSRELEASE">
    <w:name w:val="P R E S S    R E L E A S E"/>
    <w:basedOn w:val="Normal"/>
    <w:next w:val="BodyText"/>
    <w:rsid w:val="00C62866"/>
    <w:rPr>
      <w:b/>
      <w:caps/>
      <w:szCs w:val="20"/>
      <w:lang w:eastAsia="nl-NL"/>
    </w:rPr>
  </w:style>
  <w:style w:type="paragraph" w:styleId="PlainText">
    <w:name w:val="Plain Text"/>
    <w:basedOn w:val="Normal"/>
    <w:link w:val="PlainTextChar"/>
    <w:uiPriority w:val="99"/>
    <w:semiHidden/>
    <w:rsid w:val="00C62866"/>
    <w:rPr>
      <w:rFonts w:ascii="Courier New" w:hAnsi="Courier New"/>
      <w:szCs w:val="20"/>
    </w:rPr>
  </w:style>
  <w:style w:type="character" w:customStyle="1" w:styleId="view61">
    <w:name w:val="view61"/>
    <w:basedOn w:val="DefaultParagraphFont"/>
    <w:rsid w:val="00C62866"/>
    <w:rPr>
      <w:rFonts w:ascii="Verdana" w:hAnsi="Verdana" w:hint="default"/>
      <w:b w:val="0"/>
      <w:bCs w:val="0"/>
      <w:color w:val="000000"/>
      <w:sz w:val="11"/>
      <w:szCs w:val="11"/>
    </w:rPr>
  </w:style>
  <w:style w:type="character" w:styleId="Hyperlink">
    <w:name w:val="Hyperlink"/>
    <w:basedOn w:val="DefaultParagraphFont"/>
    <w:semiHidden/>
    <w:rsid w:val="00C62866"/>
    <w:rPr>
      <w:color w:val="0000FF"/>
      <w:u w:val="single"/>
    </w:rPr>
  </w:style>
  <w:style w:type="paragraph" w:customStyle="1" w:styleId="BalloonText1">
    <w:name w:val="Balloon Text1"/>
    <w:basedOn w:val="Normal"/>
    <w:semiHidden/>
    <w:rsid w:val="00C62866"/>
    <w:rPr>
      <w:rFonts w:ascii="Tahoma" w:hAnsi="Tahoma" w:cs="Tahoma"/>
      <w:sz w:val="16"/>
      <w:szCs w:val="16"/>
    </w:rPr>
  </w:style>
  <w:style w:type="paragraph" w:styleId="Header">
    <w:name w:val="header"/>
    <w:basedOn w:val="Normal"/>
    <w:link w:val="HeaderChar"/>
    <w:uiPriority w:val="99"/>
    <w:rsid w:val="00C62866"/>
    <w:pPr>
      <w:tabs>
        <w:tab w:val="center" w:pos="4320"/>
        <w:tab w:val="right" w:pos="8640"/>
      </w:tabs>
    </w:pPr>
  </w:style>
  <w:style w:type="paragraph" w:styleId="Footer">
    <w:name w:val="footer"/>
    <w:basedOn w:val="Normal"/>
    <w:link w:val="FooterChar"/>
    <w:uiPriority w:val="99"/>
    <w:rsid w:val="00C62866"/>
    <w:pPr>
      <w:tabs>
        <w:tab w:val="center" w:pos="4320"/>
        <w:tab w:val="right" w:pos="8640"/>
      </w:tabs>
    </w:pPr>
  </w:style>
  <w:style w:type="character" w:styleId="CommentReference">
    <w:name w:val="annotation reference"/>
    <w:basedOn w:val="DefaultParagraphFont"/>
    <w:rsid w:val="00C62866"/>
    <w:rPr>
      <w:sz w:val="16"/>
      <w:szCs w:val="16"/>
    </w:rPr>
  </w:style>
  <w:style w:type="paragraph" w:styleId="CommentText">
    <w:name w:val="annotation text"/>
    <w:basedOn w:val="Normal"/>
    <w:link w:val="CommentTextChar"/>
    <w:rsid w:val="00C62866"/>
    <w:pPr>
      <w:spacing w:after="200" w:line="276" w:lineRule="auto"/>
    </w:pPr>
    <w:rPr>
      <w:rFonts w:ascii="Calibri" w:hAnsi="Calibri"/>
      <w:szCs w:val="20"/>
      <w:lang w:bidi="en-US"/>
    </w:rPr>
  </w:style>
  <w:style w:type="paragraph" w:customStyle="1" w:styleId="pressrelease0">
    <w:name w:val="pressrelease"/>
    <w:basedOn w:val="Normal"/>
    <w:rsid w:val="00C62866"/>
    <w:pPr>
      <w:spacing w:before="100" w:beforeAutospacing="1" w:after="100" w:afterAutospacing="1"/>
    </w:pPr>
    <w:rPr>
      <w:rFonts w:ascii="Times New Roman" w:hAnsi="Times New Roman"/>
      <w:sz w:val="24"/>
      <w:lang w:val="en-GB" w:eastAsia="en-GB"/>
    </w:rPr>
  </w:style>
  <w:style w:type="paragraph" w:customStyle="1" w:styleId="CommentSubject1">
    <w:name w:val="Comment Subject1"/>
    <w:basedOn w:val="CommentText"/>
    <w:next w:val="CommentText"/>
    <w:semiHidden/>
    <w:rsid w:val="00C62866"/>
    <w:pPr>
      <w:spacing w:after="0" w:line="240" w:lineRule="auto"/>
    </w:pPr>
    <w:rPr>
      <w:rFonts w:ascii="Verdana" w:hAnsi="Verdana"/>
      <w:b/>
      <w:bCs/>
      <w:lang w:bidi="ar-SA"/>
    </w:rPr>
  </w:style>
  <w:style w:type="character" w:customStyle="1" w:styleId="HeaderChar">
    <w:name w:val="Header Char"/>
    <w:basedOn w:val="DefaultParagraphFont"/>
    <w:link w:val="Header"/>
    <w:uiPriority w:val="99"/>
    <w:rsid w:val="00EA5922"/>
    <w:rPr>
      <w:rFonts w:ascii="Verdana" w:hAnsi="Verdana"/>
      <w:szCs w:val="24"/>
      <w:lang w:val="en-US" w:eastAsia="en-US"/>
    </w:rPr>
  </w:style>
  <w:style w:type="paragraph" w:styleId="BalloonText">
    <w:name w:val="Balloon Text"/>
    <w:basedOn w:val="Normal"/>
    <w:link w:val="BalloonTextChar"/>
    <w:uiPriority w:val="99"/>
    <w:semiHidden/>
    <w:unhideWhenUsed/>
    <w:rsid w:val="00EA5922"/>
    <w:rPr>
      <w:rFonts w:ascii="Tahoma" w:hAnsi="Tahoma" w:cs="Tahoma"/>
      <w:sz w:val="16"/>
      <w:szCs w:val="16"/>
    </w:rPr>
  </w:style>
  <w:style w:type="character" w:customStyle="1" w:styleId="BalloonTextChar">
    <w:name w:val="Balloon Text Char"/>
    <w:basedOn w:val="DefaultParagraphFont"/>
    <w:link w:val="BalloonText"/>
    <w:uiPriority w:val="99"/>
    <w:semiHidden/>
    <w:rsid w:val="00EA5922"/>
    <w:rPr>
      <w:rFonts w:ascii="Tahoma" w:hAnsi="Tahoma" w:cs="Tahoma"/>
      <w:sz w:val="16"/>
      <w:szCs w:val="16"/>
      <w:lang w:val="en-US" w:eastAsia="en-US"/>
    </w:rPr>
  </w:style>
  <w:style w:type="character" w:customStyle="1" w:styleId="CommentTextChar">
    <w:name w:val="Comment Text Char"/>
    <w:basedOn w:val="DefaultParagraphFont"/>
    <w:link w:val="CommentText"/>
    <w:rsid w:val="005D32DB"/>
    <w:rPr>
      <w:rFonts w:ascii="Calibri" w:hAnsi="Calibri"/>
      <w:lang w:val="en-US" w:eastAsia="en-US" w:bidi="en-US"/>
    </w:rPr>
  </w:style>
  <w:style w:type="character" w:customStyle="1" w:styleId="FooterChar">
    <w:name w:val="Footer Char"/>
    <w:basedOn w:val="DefaultParagraphFont"/>
    <w:link w:val="Footer"/>
    <w:uiPriority w:val="99"/>
    <w:rsid w:val="005D32DB"/>
    <w:rPr>
      <w:rFonts w:ascii="Verdana" w:hAnsi="Verdana"/>
      <w:szCs w:val="24"/>
      <w:lang w:val="en-US" w:eastAsia="en-US"/>
    </w:rPr>
  </w:style>
  <w:style w:type="paragraph" w:styleId="CommentSubject">
    <w:name w:val="annotation subject"/>
    <w:basedOn w:val="CommentText"/>
    <w:next w:val="CommentText"/>
    <w:link w:val="CommentSubjectChar"/>
    <w:uiPriority w:val="99"/>
    <w:semiHidden/>
    <w:unhideWhenUsed/>
    <w:rsid w:val="00296796"/>
    <w:pPr>
      <w:spacing w:after="0" w:line="240" w:lineRule="auto"/>
    </w:pPr>
    <w:rPr>
      <w:rFonts w:ascii="Verdana" w:hAnsi="Verdana"/>
      <w:b/>
      <w:bCs/>
      <w:lang w:bidi="ar-SA"/>
    </w:rPr>
  </w:style>
  <w:style w:type="character" w:customStyle="1" w:styleId="CommentSubjectChar">
    <w:name w:val="Comment Subject Char"/>
    <w:basedOn w:val="CommentTextChar"/>
    <w:link w:val="CommentSubject"/>
    <w:uiPriority w:val="99"/>
    <w:semiHidden/>
    <w:rsid w:val="00296796"/>
    <w:rPr>
      <w:rFonts w:ascii="Verdana" w:hAnsi="Verdana"/>
      <w:b/>
      <w:bCs/>
      <w:lang w:val="en-US" w:eastAsia="en-US" w:bidi="en-US"/>
    </w:rPr>
  </w:style>
  <w:style w:type="paragraph" w:styleId="Revision">
    <w:name w:val="Revision"/>
    <w:hidden/>
    <w:uiPriority w:val="99"/>
    <w:semiHidden/>
    <w:rsid w:val="000D15A6"/>
    <w:rPr>
      <w:rFonts w:ascii="Verdana" w:hAnsi="Verdana"/>
      <w:szCs w:val="24"/>
      <w:lang w:val="en-US" w:eastAsia="en-US"/>
    </w:rPr>
  </w:style>
  <w:style w:type="paragraph" w:customStyle="1" w:styleId="TIEBodyText">
    <w:name w:val="_TIE_BodyText"/>
    <w:basedOn w:val="Normal"/>
    <w:autoRedefine/>
    <w:qFormat/>
    <w:rsid w:val="000D15A6"/>
    <w:pPr>
      <w:widowControl w:val="0"/>
      <w:suppressAutoHyphens/>
      <w:autoSpaceDE w:val="0"/>
      <w:autoSpaceDN w:val="0"/>
      <w:adjustRightInd w:val="0"/>
      <w:spacing w:line="288" w:lineRule="auto"/>
      <w:textAlignment w:val="center"/>
    </w:pPr>
    <w:rPr>
      <w:rFonts w:eastAsia="Calibri" w:cs="TrebuchetMS"/>
      <w:color w:val="000000"/>
      <w:sz w:val="18"/>
      <w:szCs w:val="18"/>
    </w:rPr>
  </w:style>
  <w:style w:type="character" w:customStyle="1" w:styleId="PlainTextChar">
    <w:name w:val="Plain Text Char"/>
    <w:basedOn w:val="DefaultParagraphFont"/>
    <w:link w:val="PlainText"/>
    <w:uiPriority w:val="99"/>
    <w:semiHidden/>
    <w:rsid w:val="00A95C54"/>
    <w:rPr>
      <w:rFonts w:ascii="Courier New" w:hAnsi="Courier New"/>
      <w:lang w:val="en-US" w:eastAsia="en-US"/>
    </w:rPr>
  </w:style>
  <w:style w:type="paragraph" w:styleId="NormalWeb">
    <w:name w:val="Normal (Web)"/>
    <w:basedOn w:val="Normal"/>
    <w:uiPriority w:val="99"/>
    <w:unhideWhenUsed/>
    <w:rsid w:val="006E241E"/>
    <w:pPr>
      <w:spacing w:before="100" w:beforeAutospacing="1" w:after="225"/>
    </w:pPr>
    <w:rPr>
      <w:rFonts w:ascii="Times New Roman" w:hAnsi="Times New Roman"/>
      <w:sz w:val="24"/>
      <w:lang w:val="nl-NL" w:eastAsia="nl-NL"/>
    </w:rPr>
  </w:style>
  <w:style w:type="character" w:customStyle="1" w:styleId="hps">
    <w:name w:val="hps"/>
    <w:basedOn w:val="DefaultParagraphFont"/>
    <w:rsid w:val="00B91FE0"/>
  </w:style>
  <w:style w:type="character" w:styleId="Strong">
    <w:name w:val="Strong"/>
    <w:basedOn w:val="DefaultParagraphFont"/>
    <w:uiPriority w:val="22"/>
    <w:qFormat/>
    <w:rsid w:val="008A4DD3"/>
    <w:rPr>
      <w:b/>
      <w:bCs/>
    </w:rPr>
  </w:style>
  <w:style w:type="character" w:customStyle="1" w:styleId="BodyTextChar">
    <w:name w:val="Body Text Char"/>
    <w:basedOn w:val="DefaultParagraphFont"/>
    <w:link w:val="BodyText"/>
    <w:rsid w:val="00EE46D4"/>
    <w:rPr>
      <w:rFonts w:ascii="Verdana" w:hAnsi="Verdana" w:cs="Arial"/>
      <w:color w:val="000000"/>
      <w:szCs w:val="18"/>
      <w:lang w:val="en-US" w:eastAsia="en-US"/>
    </w:rPr>
  </w:style>
  <w:style w:type="paragraph" w:styleId="NoSpacing">
    <w:name w:val="No Spacing"/>
    <w:uiPriority w:val="1"/>
    <w:qFormat/>
    <w:rsid w:val="003D3119"/>
    <w:pPr>
      <w:widowControl w:val="0"/>
    </w:pPr>
    <w:rPr>
      <w:rFonts w:ascii="Arial" w:eastAsia="Arial" w:hAnsi="Arial" w:cs="Arial"/>
      <w:color w:val="000000"/>
      <w:sz w:val="22"/>
      <w:szCs w:val="22"/>
      <w:lang w:val="en-US" w:eastAsia="en-US"/>
    </w:rPr>
  </w:style>
  <w:style w:type="character" w:customStyle="1" w:styleId="Mention1">
    <w:name w:val="Mention1"/>
    <w:basedOn w:val="DefaultParagraphFont"/>
    <w:uiPriority w:val="99"/>
    <w:semiHidden/>
    <w:unhideWhenUsed/>
    <w:rsid w:val="00DC6017"/>
    <w:rPr>
      <w:color w:val="2B579A"/>
      <w:shd w:val="clear" w:color="auto" w:fill="E6E6E6"/>
    </w:rPr>
  </w:style>
  <w:style w:type="paragraph" w:styleId="ListParagraph">
    <w:name w:val="List Paragraph"/>
    <w:basedOn w:val="Normal"/>
    <w:uiPriority w:val="34"/>
    <w:qFormat/>
    <w:rsid w:val="00E8725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866"/>
    <w:rPr>
      <w:rFonts w:ascii="Verdana" w:hAnsi="Verdana"/>
      <w:szCs w:val="24"/>
      <w:lang w:val="en-US" w:eastAsia="en-US"/>
    </w:rPr>
  </w:style>
  <w:style w:type="paragraph" w:styleId="Heading1">
    <w:name w:val="heading 1"/>
    <w:basedOn w:val="Normal"/>
    <w:next w:val="Normal"/>
    <w:qFormat/>
    <w:rsid w:val="00C62866"/>
    <w:pPr>
      <w:keepNext/>
      <w:outlineLvl w:val="0"/>
    </w:pPr>
    <w:rPr>
      <w:rFonts w:cs="Arial"/>
      <w:b/>
      <w:bCs/>
      <w:sz w:val="32"/>
    </w:rPr>
  </w:style>
  <w:style w:type="paragraph" w:styleId="Heading2">
    <w:name w:val="heading 2"/>
    <w:basedOn w:val="Normal"/>
    <w:qFormat/>
    <w:rsid w:val="00C62866"/>
    <w:pPr>
      <w:spacing w:before="100" w:beforeAutospacing="1" w:after="100" w:afterAutospacing="1"/>
      <w:outlineLvl w:val="1"/>
    </w:pPr>
    <w:rPr>
      <w:rFonts w:ascii="Arial Unicode MS" w:eastAsia="Arial Unicode MS" w:hAnsi="Arial Unicode MS" w:cs="Arial Unicode MS"/>
      <w:b/>
      <w:bCs/>
      <w:sz w:val="36"/>
      <w:szCs w:val="36"/>
    </w:rPr>
  </w:style>
  <w:style w:type="paragraph" w:styleId="Heading3">
    <w:name w:val="heading 3"/>
    <w:basedOn w:val="Normal"/>
    <w:next w:val="Normal"/>
    <w:qFormat/>
    <w:rsid w:val="00C62866"/>
    <w:pPr>
      <w:keepNext/>
      <w:spacing w:before="240" w:after="6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62866"/>
    <w:pPr>
      <w:spacing w:before="120"/>
    </w:pPr>
    <w:rPr>
      <w:rFonts w:cs="Arial"/>
      <w:color w:val="000000"/>
      <w:szCs w:val="18"/>
    </w:rPr>
  </w:style>
  <w:style w:type="paragraph" w:customStyle="1" w:styleId="PRESSRELEASE">
    <w:name w:val="P R E S S    R E L E A S E"/>
    <w:basedOn w:val="Normal"/>
    <w:next w:val="BodyText"/>
    <w:rsid w:val="00C62866"/>
    <w:rPr>
      <w:b/>
      <w:caps/>
      <w:szCs w:val="20"/>
      <w:lang w:eastAsia="nl-NL"/>
    </w:rPr>
  </w:style>
  <w:style w:type="paragraph" w:styleId="PlainText">
    <w:name w:val="Plain Text"/>
    <w:basedOn w:val="Normal"/>
    <w:link w:val="PlainTextChar"/>
    <w:uiPriority w:val="99"/>
    <w:semiHidden/>
    <w:rsid w:val="00C62866"/>
    <w:rPr>
      <w:rFonts w:ascii="Courier New" w:hAnsi="Courier New"/>
      <w:szCs w:val="20"/>
    </w:rPr>
  </w:style>
  <w:style w:type="character" w:customStyle="1" w:styleId="view61">
    <w:name w:val="view61"/>
    <w:basedOn w:val="DefaultParagraphFont"/>
    <w:rsid w:val="00C62866"/>
    <w:rPr>
      <w:rFonts w:ascii="Verdana" w:hAnsi="Verdana" w:hint="default"/>
      <w:b w:val="0"/>
      <w:bCs w:val="0"/>
      <w:color w:val="000000"/>
      <w:sz w:val="11"/>
      <w:szCs w:val="11"/>
    </w:rPr>
  </w:style>
  <w:style w:type="character" w:styleId="Hyperlink">
    <w:name w:val="Hyperlink"/>
    <w:basedOn w:val="DefaultParagraphFont"/>
    <w:semiHidden/>
    <w:rsid w:val="00C62866"/>
    <w:rPr>
      <w:color w:val="0000FF"/>
      <w:u w:val="single"/>
    </w:rPr>
  </w:style>
  <w:style w:type="paragraph" w:customStyle="1" w:styleId="BalloonText1">
    <w:name w:val="Balloon Text1"/>
    <w:basedOn w:val="Normal"/>
    <w:semiHidden/>
    <w:rsid w:val="00C62866"/>
    <w:rPr>
      <w:rFonts w:ascii="Tahoma" w:hAnsi="Tahoma" w:cs="Tahoma"/>
      <w:sz w:val="16"/>
      <w:szCs w:val="16"/>
    </w:rPr>
  </w:style>
  <w:style w:type="paragraph" w:styleId="Header">
    <w:name w:val="header"/>
    <w:basedOn w:val="Normal"/>
    <w:link w:val="HeaderChar"/>
    <w:uiPriority w:val="99"/>
    <w:rsid w:val="00C62866"/>
    <w:pPr>
      <w:tabs>
        <w:tab w:val="center" w:pos="4320"/>
        <w:tab w:val="right" w:pos="8640"/>
      </w:tabs>
    </w:pPr>
  </w:style>
  <w:style w:type="paragraph" w:styleId="Footer">
    <w:name w:val="footer"/>
    <w:basedOn w:val="Normal"/>
    <w:link w:val="FooterChar"/>
    <w:uiPriority w:val="99"/>
    <w:rsid w:val="00C62866"/>
    <w:pPr>
      <w:tabs>
        <w:tab w:val="center" w:pos="4320"/>
        <w:tab w:val="right" w:pos="8640"/>
      </w:tabs>
    </w:pPr>
  </w:style>
  <w:style w:type="character" w:styleId="CommentReference">
    <w:name w:val="annotation reference"/>
    <w:basedOn w:val="DefaultParagraphFont"/>
    <w:rsid w:val="00C62866"/>
    <w:rPr>
      <w:sz w:val="16"/>
      <w:szCs w:val="16"/>
    </w:rPr>
  </w:style>
  <w:style w:type="paragraph" w:styleId="CommentText">
    <w:name w:val="annotation text"/>
    <w:basedOn w:val="Normal"/>
    <w:link w:val="CommentTextChar"/>
    <w:rsid w:val="00C62866"/>
    <w:pPr>
      <w:spacing w:after="200" w:line="276" w:lineRule="auto"/>
    </w:pPr>
    <w:rPr>
      <w:rFonts w:ascii="Calibri" w:hAnsi="Calibri"/>
      <w:szCs w:val="20"/>
      <w:lang w:bidi="en-US"/>
    </w:rPr>
  </w:style>
  <w:style w:type="paragraph" w:customStyle="1" w:styleId="pressrelease0">
    <w:name w:val="pressrelease"/>
    <w:basedOn w:val="Normal"/>
    <w:rsid w:val="00C62866"/>
    <w:pPr>
      <w:spacing w:before="100" w:beforeAutospacing="1" w:after="100" w:afterAutospacing="1"/>
    </w:pPr>
    <w:rPr>
      <w:rFonts w:ascii="Times New Roman" w:hAnsi="Times New Roman"/>
      <w:sz w:val="24"/>
      <w:lang w:val="en-GB" w:eastAsia="en-GB"/>
    </w:rPr>
  </w:style>
  <w:style w:type="paragraph" w:customStyle="1" w:styleId="CommentSubject1">
    <w:name w:val="Comment Subject1"/>
    <w:basedOn w:val="CommentText"/>
    <w:next w:val="CommentText"/>
    <w:semiHidden/>
    <w:rsid w:val="00C62866"/>
    <w:pPr>
      <w:spacing w:after="0" w:line="240" w:lineRule="auto"/>
    </w:pPr>
    <w:rPr>
      <w:rFonts w:ascii="Verdana" w:hAnsi="Verdana"/>
      <w:b/>
      <w:bCs/>
      <w:lang w:bidi="ar-SA"/>
    </w:rPr>
  </w:style>
  <w:style w:type="character" w:customStyle="1" w:styleId="HeaderChar">
    <w:name w:val="Header Char"/>
    <w:basedOn w:val="DefaultParagraphFont"/>
    <w:link w:val="Header"/>
    <w:uiPriority w:val="99"/>
    <w:rsid w:val="00EA5922"/>
    <w:rPr>
      <w:rFonts w:ascii="Verdana" w:hAnsi="Verdana"/>
      <w:szCs w:val="24"/>
      <w:lang w:val="en-US" w:eastAsia="en-US"/>
    </w:rPr>
  </w:style>
  <w:style w:type="paragraph" w:styleId="BalloonText">
    <w:name w:val="Balloon Text"/>
    <w:basedOn w:val="Normal"/>
    <w:link w:val="BalloonTextChar"/>
    <w:uiPriority w:val="99"/>
    <w:semiHidden/>
    <w:unhideWhenUsed/>
    <w:rsid w:val="00EA5922"/>
    <w:rPr>
      <w:rFonts w:ascii="Tahoma" w:hAnsi="Tahoma" w:cs="Tahoma"/>
      <w:sz w:val="16"/>
      <w:szCs w:val="16"/>
    </w:rPr>
  </w:style>
  <w:style w:type="character" w:customStyle="1" w:styleId="BalloonTextChar">
    <w:name w:val="Balloon Text Char"/>
    <w:basedOn w:val="DefaultParagraphFont"/>
    <w:link w:val="BalloonText"/>
    <w:uiPriority w:val="99"/>
    <w:semiHidden/>
    <w:rsid w:val="00EA5922"/>
    <w:rPr>
      <w:rFonts w:ascii="Tahoma" w:hAnsi="Tahoma" w:cs="Tahoma"/>
      <w:sz w:val="16"/>
      <w:szCs w:val="16"/>
      <w:lang w:val="en-US" w:eastAsia="en-US"/>
    </w:rPr>
  </w:style>
  <w:style w:type="character" w:customStyle="1" w:styleId="CommentTextChar">
    <w:name w:val="Comment Text Char"/>
    <w:basedOn w:val="DefaultParagraphFont"/>
    <w:link w:val="CommentText"/>
    <w:rsid w:val="005D32DB"/>
    <w:rPr>
      <w:rFonts w:ascii="Calibri" w:hAnsi="Calibri"/>
      <w:lang w:val="en-US" w:eastAsia="en-US" w:bidi="en-US"/>
    </w:rPr>
  </w:style>
  <w:style w:type="character" w:customStyle="1" w:styleId="FooterChar">
    <w:name w:val="Footer Char"/>
    <w:basedOn w:val="DefaultParagraphFont"/>
    <w:link w:val="Footer"/>
    <w:uiPriority w:val="99"/>
    <w:rsid w:val="005D32DB"/>
    <w:rPr>
      <w:rFonts w:ascii="Verdana" w:hAnsi="Verdana"/>
      <w:szCs w:val="24"/>
      <w:lang w:val="en-US" w:eastAsia="en-US"/>
    </w:rPr>
  </w:style>
  <w:style w:type="paragraph" w:styleId="CommentSubject">
    <w:name w:val="annotation subject"/>
    <w:basedOn w:val="CommentText"/>
    <w:next w:val="CommentText"/>
    <w:link w:val="CommentSubjectChar"/>
    <w:uiPriority w:val="99"/>
    <w:semiHidden/>
    <w:unhideWhenUsed/>
    <w:rsid w:val="00296796"/>
    <w:pPr>
      <w:spacing w:after="0" w:line="240" w:lineRule="auto"/>
    </w:pPr>
    <w:rPr>
      <w:rFonts w:ascii="Verdana" w:hAnsi="Verdana"/>
      <w:b/>
      <w:bCs/>
      <w:lang w:bidi="ar-SA"/>
    </w:rPr>
  </w:style>
  <w:style w:type="character" w:customStyle="1" w:styleId="CommentSubjectChar">
    <w:name w:val="Comment Subject Char"/>
    <w:basedOn w:val="CommentTextChar"/>
    <w:link w:val="CommentSubject"/>
    <w:uiPriority w:val="99"/>
    <w:semiHidden/>
    <w:rsid w:val="00296796"/>
    <w:rPr>
      <w:rFonts w:ascii="Verdana" w:hAnsi="Verdana"/>
      <w:b/>
      <w:bCs/>
      <w:lang w:val="en-US" w:eastAsia="en-US" w:bidi="en-US"/>
    </w:rPr>
  </w:style>
  <w:style w:type="paragraph" w:styleId="Revision">
    <w:name w:val="Revision"/>
    <w:hidden/>
    <w:uiPriority w:val="99"/>
    <w:semiHidden/>
    <w:rsid w:val="000D15A6"/>
    <w:rPr>
      <w:rFonts w:ascii="Verdana" w:hAnsi="Verdana"/>
      <w:szCs w:val="24"/>
      <w:lang w:val="en-US" w:eastAsia="en-US"/>
    </w:rPr>
  </w:style>
  <w:style w:type="paragraph" w:customStyle="1" w:styleId="TIEBodyText">
    <w:name w:val="_TIE_BodyText"/>
    <w:basedOn w:val="Normal"/>
    <w:autoRedefine/>
    <w:qFormat/>
    <w:rsid w:val="000D15A6"/>
    <w:pPr>
      <w:widowControl w:val="0"/>
      <w:suppressAutoHyphens/>
      <w:autoSpaceDE w:val="0"/>
      <w:autoSpaceDN w:val="0"/>
      <w:adjustRightInd w:val="0"/>
      <w:spacing w:line="288" w:lineRule="auto"/>
      <w:textAlignment w:val="center"/>
    </w:pPr>
    <w:rPr>
      <w:rFonts w:eastAsia="Calibri" w:cs="TrebuchetMS"/>
      <w:color w:val="000000"/>
      <w:sz w:val="18"/>
      <w:szCs w:val="18"/>
    </w:rPr>
  </w:style>
  <w:style w:type="character" w:customStyle="1" w:styleId="PlainTextChar">
    <w:name w:val="Plain Text Char"/>
    <w:basedOn w:val="DefaultParagraphFont"/>
    <w:link w:val="PlainText"/>
    <w:uiPriority w:val="99"/>
    <w:semiHidden/>
    <w:rsid w:val="00A95C54"/>
    <w:rPr>
      <w:rFonts w:ascii="Courier New" w:hAnsi="Courier New"/>
      <w:lang w:val="en-US" w:eastAsia="en-US"/>
    </w:rPr>
  </w:style>
  <w:style w:type="paragraph" w:styleId="NormalWeb">
    <w:name w:val="Normal (Web)"/>
    <w:basedOn w:val="Normal"/>
    <w:uiPriority w:val="99"/>
    <w:unhideWhenUsed/>
    <w:rsid w:val="006E241E"/>
    <w:pPr>
      <w:spacing w:before="100" w:beforeAutospacing="1" w:after="225"/>
    </w:pPr>
    <w:rPr>
      <w:rFonts w:ascii="Times New Roman" w:hAnsi="Times New Roman"/>
      <w:sz w:val="24"/>
      <w:lang w:val="nl-NL" w:eastAsia="nl-NL"/>
    </w:rPr>
  </w:style>
  <w:style w:type="character" w:customStyle="1" w:styleId="hps">
    <w:name w:val="hps"/>
    <w:basedOn w:val="DefaultParagraphFont"/>
    <w:rsid w:val="00B91FE0"/>
  </w:style>
  <w:style w:type="character" w:styleId="Strong">
    <w:name w:val="Strong"/>
    <w:basedOn w:val="DefaultParagraphFont"/>
    <w:uiPriority w:val="22"/>
    <w:qFormat/>
    <w:rsid w:val="008A4DD3"/>
    <w:rPr>
      <w:b/>
      <w:bCs/>
    </w:rPr>
  </w:style>
  <w:style w:type="character" w:customStyle="1" w:styleId="BodyTextChar">
    <w:name w:val="Body Text Char"/>
    <w:basedOn w:val="DefaultParagraphFont"/>
    <w:link w:val="BodyText"/>
    <w:rsid w:val="00EE46D4"/>
    <w:rPr>
      <w:rFonts w:ascii="Verdana" w:hAnsi="Verdana" w:cs="Arial"/>
      <w:color w:val="000000"/>
      <w:szCs w:val="18"/>
      <w:lang w:val="en-US" w:eastAsia="en-US"/>
    </w:rPr>
  </w:style>
  <w:style w:type="paragraph" w:styleId="NoSpacing">
    <w:name w:val="No Spacing"/>
    <w:uiPriority w:val="1"/>
    <w:qFormat/>
    <w:rsid w:val="003D3119"/>
    <w:pPr>
      <w:widowControl w:val="0"/>
    </w:pPr>
    <w:rPr>
      <w:rFonts w:ascii="Arial" w:eastAsia="Arial" w:hAnsi="Arial" w:cs="Arial"/>
      <w:color w:val="000000"/>
      <w:sz w:val="22"/>
      <w:szCs w:val="22"/>
      <w:lang w:val="en-US" w:eastAsia="en-US"/>
    </w:rPr>
  </w:style>
  <w:style w:type="character" w:customStyle="1" w:styleId="Mention1">
    <w:name w:val="Mention1"/>
    <w:basedOn w:val="DefaultParagraphFont"/>
    <w:uiPriority w:val="99"/>
    <w:semiHidden/>
    <w:unhideWhenUsed/>
    <w:rsid w:val="00DC6017"/>
    <w:rPr>
      <w:color w:val="2B579A"/>
      <w:shd w:val="clear" w:color="auto" w:fill="E6E6E6"/>
    </w:rPr>
  </w:style>
  <w:style w:type="paragraph" w:styleId="ListParagraph">
    <w:name w:val="List Paragraph"/>
    <w:basedOn w:val="Normal"/>
    <w:uiPriority w:val="34"/>
    <w:qFormat/>
    <w:rsid w:val="00E872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106440">
      <w:bodyDiv w:val="1"/>
      <w:marLeft w:val="0"/>
      <w:marRight w:val="0"/>
      <w:marTop w:val="0"/>
      <w:marBottom w:val="0"/>
      <w:divBdr>
        <w:top w:val="none" w:sz="0" w:space="0" w:color="auto"/>
        <w:left w:val="none" w:sz="0" w:space="0" w:color="auto"/>
        <w:bottom w:val="none" w:sz="0" w:space="0" w:color="auto"/>
        <w:right w:val="none" w:sz="0" w:space="0" w:color="auto"/>
      </w:divBdr>
    </w:div>
    <w:div w:id="338000616">
      <w:bodyDiv w:val="1"/>
      <w:marLeft w:val="0"/>
      <w:marRight w:val="0"/>
      <w:marTop w:val="0"/>
      <w:marBottom w:val="0"/>
      <w:divBdr>
        <w:top w:val="none" w:sz="0" w:space="0" w:color="auto"/>
        <w:left w:val="none" w:sz="0" w:space="0" w:color="auto"/>
        <w:bottom w:val="none" w:sz="0" w:space="0" w:color="auto"/>
        <w:right w:val="none" w:sz="0" w:space="0" w:color="auto"/>
      </w:divBdr>
    </w:div>
    <w:div w:id="421688363">
      <w:bodyDiv w:val="1"/>
      <w:marLeft w:val="0"/>
      <w:marRight w:val="0"/>
      <w:marTop w:val="0"/>
      <w:marBottom w:val="0"/>
      <w:divBdr>
        <w:top w:val="none" w:sz="0" w:space="0" w:color="auto"/>
        <w:left w:val="none" w:sz="0" w:space="0" w:color="auto"/>
        <w:bottom w:val="none" w:sz="0" w:space="0" w:color="auto"/>
        <w:right w:val="none" w:sz="0" w:space="0" w:color="auto"/>
      </w:divBdr>
    </w:div>
    <w:div w:id="569461242">
      <w:bodyDiv w:val="1"/>
      <w:marLeft w:val="0"/>
      <w:marRight w:val="0"/>
      <w:marTop w:val="0"/>
      <w:marBottom w:val="0"/>
      <w:divBdr>
        <w:top w:val="none" w:sz="0" w:space="0" w:color="auto"/>
        <w:left w:val="none" w:sz="0" w:space="0" w:color="auto"/>
        <w:bottom w:val="none" w:sz="0" w:space="0" w:color="auto"/>
        <w:right w:val="none" w:sz="0" w:space="0" w:color="auto"/>
      </w:divBdr>
    </w:div>
    <w:div w:id="903218248">
      <w:bodyDiv w:val="1"/>
      <w:marLeft w:val="0"/>
      <w:marRight w:val="0"/>
      <w:marTop w:val="0"/>
      <w:marBottom w:val="0"/>
      <w:divBdr>
        <w:top w:val="none" w:sz="0" w:space="0" w:color="auto"/>
        <w:left w:val="none" w:sz="0" w:space="0" w:color="auto"/>
        <w:bottom w:val="none" w:sz="0" w:space="0" w:color="auto"/>
        <w:right w:val="none" w:sz="0" w:space="0" w:color="auto"/>
      </w:divBdr>
    </w:div>
    <w:div w:id="1131944498">
      <w:bodyDiv w:val="1"/>
      <w:marLeft w:val="0"/>
      <w:marRight w:val="0"/>
      <w:marTop w:val="0"/>
      <w:marBottom w:val="0"/>
      <w:divBdr>
        <w:top w:val="none" w:sz="0" w:space="0" w:color="auto"/>
        <w:left w:val="none" w:sz="0" w:space="0" w:color="auto"/>
        <w:bottom w:val="none" w:sz="0" w:space="0" w:color="auto"/>
        <w:right w:val="none" w:sz="0" w:space="0" w:color="auto"/>
      </w:divBdr>
    </w:div>
    <w:div w:id="1228299418">
      <w:bodyDiv w:val="1"/>
      <w:marLeft w:val="0"/>
      <w:marRight w:val="0"/>
      <w:marTop w:val="0"/>
      <w:marBottom w:val="0"/>
      <w:divBdr>
        <w:top w:val="none" w:sz="0" w:space="0" w:color="auto"/>
        <w:left w:val="none" w:sz="0" w:space="0" w:color="auto"/>
        <w:bottom w:val="none" w:sz="0" w:space="0" w:color="auto"/>
        <w:right w:val="none" w:sz="0" w:space="0" w:color="auto"/>
      </w:divBdr>
      <w:divsChild>
        <w:div w:id="1138180119">
          <w:marLeft w:val="0"/>
          <w:marRight w:val="0"/>
          <w:marTop w:val="0"/>
          <w:marBottom w:val="0"/>
          <w:divBdr>
            <w:top w:val="none" w:sz="0" w:space="0" w:color="auto"/>
            <w:left w:val="none" w:sz="0" w:space="0" w:color="auto"/>
            <w:bottom w:val="none" w:sz="0" w:space="0" w:color="auto"/>
            <w:right w:val="none" w:sz="0" w:space="0" w:color="auto"/>
          </w:divBdr>
          <w:divsChild>
            <w:div w:id="597637329">
              <w:marLeft w:val="1125"/>
              <w:marRight w:val="0"/>
              <w:marTop w:val="0"/>
              <w:marBottom w:val="0"/>
              <w:divBdr>
                <w:top w:val="none" w:sz="0" w:space="0" w:color="auto"/>
                <w:left w:val="none" w:sz="0" w:space="0" w:color="auto"/>
                <w:bottom w:val="none" w:sz="0" w:space="0" w:color="auto"/>
                <w:right w:val="none" w:sz="0" w:space="0" w:color="auto"/>
              </w:divBdr>
              <w:divsChild>
                <w:div w:id="72551662">
                  <w:marLeft w:val="0"/>
                  <w:marRight w:val="0"/>
                  <w:marTop w:val="0"/>
                  <w:marBottom w:val="0"/>
                  <w:divBdr>
                    <w:top w:val="none" w:sz="0" w:space="0" w:color="auto"/>
                    <w:left w:val="none" w:sz="0" w:space="0" w:color="auto"/>
                    <w:bottom w:val="none" w:sz="0" w:space="0" w:color="auto"/>
                    <w:right w:val="none" w:sz="0" w:space="0" w:color="auto"/>
                  </w:divBdr>
                  <w:divsChild>
                    <w:div w:id="1965889431">
                      <w:marLeft w:val="0"/>
                      <w:marRight w:val="0"/>
                      <w:marTop w:val="0"/>
                      <w:marBottom w:val="0"/>
                      <w:divBdr>
                        <w:top w:val="none" w:sz="0" w:space="0" w:color="auto"/>
                        <w:left w:val="none" w:sz="0" w:space="0" w:color="auto"/>
                        <w:bottom w:val="none" w:sz="0" w:space="0" w:color="auto"/>
                        <w:right w:val="none" w:sz="0" w:space="0" w:color="auto"/>
                      </w:divBdr>
                      <w:divsChild>
                        <w:div w:id="965816576">
                          <w:marLeft w:val="0"/>
                          <w:marRight w:val="0"/>
                          <w:marTop w:val="0"/>
                          <w:marBottom w:val="0"/>
                          <w:divBdr>
                            <w:top w:val="none" w:sz="0" w:space="0" w:color="auto"/>
                            <w:left w:val="none" w:sz="0" w:space="0" w:color="auto"/>
                            <w:bottom w:val="none" w:sz="0" w:space="0" w:color="auto"/>
                            <w:right w:val="none" w:sz="0" w:space="0" w:color="auto"/>
                          </w:divBdr>
                          <w:divsChild>
                            <w:div w:id="643705100">
                              <w:marLeft w:val="0"/>
                              <w:marRight w:val="0"/>
                              <w:marTop w:val="0"/>
                              <w:marBottom w:val="0"/>
                              <w:divBdr>
                                <w:top w:val="none" w:sz="0" w:space="0" w:color="auto"/>
                                <w:left w:val="none" w:sz="0" w:space="0" w:color="auto"/>
                                <w:bottom w:val="none" w:sz="0" w:space="0" w:color="auto"/>
                                <w:right w:val="none" w:sz="0" w:space="0" w:color="auto"/>
                              </w:divBdr>
                              <w:divsChild>
                                <w:div w:id="1678116221">
                                  <w:marLeft w:val="0"/>
                                  <w:marRight w:val="0"/>
                                  <w:marTop w:val="0"/>
                                  <w:marBottom w:val="0"/>
                                  <w:divBdr>
                                    <w:top w:val="none" w:sz="0" w:space="0" w:color="auto"/>
                                    <w:left w:val="none" w:sz="0" w:space="0" w:color="auto"/>
                                    <w:bottom w:val="none" w:sz="0" w:space="0" w:color="auto"/>
                                    <w:right w:val="none" w:sz="0" w:space="0" w:color="auto"/>
                                  </w:divBdr>
                                  <w:divsChild>
                                    <w:div w:id="851989622">
                                      <w:marLeft w:val="0"/>
                                      <w:marRight w:val="0"/>
                                      <w:marTop w:val="0"/>
                                      <w:marBottom w:val="0"/>
                                      <w:divBdr>
                                        <w:top w:val="none" w:sz="0" w:space="0" w:color="auto"/>
                                        <w:left w:val="none" w:sz="0" w:space="0" w:color="auto"/>
                                        <w:bottom w:val="none" w:sz="0" w:space="0" w:color="auto"/>
                                        <w:right w:val="none" w:sz="0" w:space="0" w:color="auto"/>
                                      </w:divBdr>
                                      <w:divsChild>
                                        <w:div w:id="13309361">
                                          <w:marLeft w:val="0"/>
                                          <w:marRight w:val="0"/>
                                          <w:marTop w:val="0"/>
                                          <w:marBottom w:val="0"/>
                                          <w:divBdr>
                                            <w:top w:val="none" w:sz="0" w:space="0" w:color="auto"/>
                                            <w:left w:val="none" w:sz="0" w:space="0" w:color="auto"/>
                                            <w:bottom w:val="none" w:sz="0" w:space="0" w:color="auto"/>
                                            <w:right w:val="none" w:sz="0" w:space="0" w:color="auto"/>
                                          </w:divBdr>
                                          <w:divsChild>
                                            <w:div w:id="315109603">
                                              <w:marLeft w:val="0"/>
                                              <w:marRight w:val="0"/>
                                              <w:marTop w:val="0"/>
                                              <w:marBottom w:val="0"/>
                                              <w:divBdr>
                                                <w:top w:val="none" w:sz="0" w:space="0" w:color="auto"/>
                                                <w:left w:val="none" w:sz="0" w:space="0" w:color="auto"/>
                                                <w:bottom w:val="none" w:sz="0" w:space="0" w:color="auto"/>
                                                <w:right w:val="none" w:sz="0" w:space="0" w:color="auto"/>
                                              </w:divBdr>
                                              <w:divsChild>
                                                <w:div w:id="135033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3682464">
      <w:bodyDiv w:val="1"/>
      <w:marLeft w:val="0"/>
      <w:marRight w:val="0"/>
      <w:marTop w:val="0"/>
      <w:marBottom w:val="0"/>
      <w:divBdr>
        <w:top w:val="none" w:sz="0" w:space="0" w:color="auto"/>
        <w:left w:val="none" w:sz="0" w:space="0" w:color="auto"/>
        <w:bottom w:val="none" w:sz="0" w:space="0" w:color="auto"/>
        <w:right w:val="none" w:sz="0" w:space="0" w:color="auto"/>
      </w:divBdr>
    </w:div>
    <w:div w:id="1490557341">
      <w:bodyDiv w:val="1"/>
      <w:marLeft w:val="0"/>
      <w:marRight w:val="0"/>
      <w:marTop w:val="0"/>
      <w:marBottom w:val="0"/>
      <w:divBdr>
        <w:top w:val="none" w:sz="0" w:space="0" w:color="auto"/>
        <w:left w:val="none" w:sz="0" w:space="0" w:color="auto"/>
        <w:bottom w:val="none" w:sz="0" w:space="0" w:color="auto"/>
        <w:right w:val="none" w:sz="0" w:space="0" w:color="auto"/>
      </w:divBdr>
    </w:div>
    <w:div w:id="1645891982">
      <w:bodyDiv w:val="1"/>
      <w:marLeft w:val="0"/>
      <w:marRight w:val="0"/>
      <w:marTop w:val="0"/>
      <w:marBottom w:val="0"/>
      <w:divBdr>
        <w:top w:val="none" w:sz="0" w:space="0" w:color="auto"/>
        <w:left w:val="none" w:sz="0" w:space="0" w:color="auto"/>
        <w:bottom w:val="none" w:sz="0" w:space="0" w:color="auto"/>
        <w:right w:val="none" w:sz="0" w:space="0" w:color="auto"/>
      </w:divBdr>
    </w:div>
    <w:div w:id="187839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michiel.wolfswinkel@tiekinetix.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40B1B-0966-4082-B22A-19C865587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380</Words>
  <Characters>2334</Characters>
  <Application>Microsoft Office Word</Application>
  <DocSecurity>0</DocSecurity>
  <Lines>19</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 R E S S    R E L E A S E</vt:lpstr>
      <vt:lpstr>P R E S S    R E L E A S E</vt:lpstr>
    </vt:vector>
  </TitlesOfParts>
  <Company>Tie Commerce</Company>
  <LinksUpToDate>false</LinksUpToDate>
  <CharactersWithSpaces>2709</CharactersWithSpaces>
  <SharedDoc>false</SharedDoc>
  <HLinks>
    <vt:vector size="54" baseType="variant">
      <vt:variant>
        <vt:i4>3014776</vt:i4>
      </vt:variant>
      <vt:variant>
        <vt:i4>24</vt:i4>
      </vt:variant>
      <vt:variant>
        <vt:i4>0</vt:i4>
      </vt:variant>
      <vt:variant>
        <vt:i4>5</vt:i4>
      </vt:variant>
      <vt:variant>
        <vt:lpwstr>file://C:\Users\monique.TIEKINETIX\AppData\helen.TIEKINETIX\AppData\Local\Microsoft\Windows\Temporary Internet Files\Users\Stuart\AppData\Local\Microsoft\Windows\Temporary Internet Files\Content.Outlook\AppData\Local\Microsoft\Windows\Temporary Internet Files\Content.Outlook\AppData\Local\Microsoft\Windows\Temporary Internet Files\Content.Outlook\4APNCWVF\facebook.com\tiekinetix</vt:lpwstr>
      </vt:variant>
      <vt:variant>
        <vt:lpwstr/>
      </vt:variant>
      <vt:variant>
        <vt:i4>4849738</vt:i4>
      </vt:variant>
      <vt:variant>
        <vt:i4>21</vt:i4>
      </vt:variant>
      <vt:variant>
        <vt:i4>0</vt:i4>
      </vt:variant>
      <vt:variant>
        <vt:i4>5</vt:i4>
      </vt:variant>
      <vt:variant>
        <vt:lpwstr>http://on.fb.me/p</vt:lpwstr>
      </vt:variant>
      <vt:variant>
        <vt:lpwstr/>
      </vt:variant>
      <vt:variant>
        <vt:i4>7405691</vt:i4>
      </vt:variant>
      <vt:variant>
        <vt:i4>18</vt:i4>
      </vt:variant>
      <vt:variant>
        <vt:i4>0</vt:i4>
      </vt:variant>
      <vt:variant>
        <vt:i4>5</vt:i4>
      </vt:variant>
      <vt:variant>
        <vt:lpwstr>http://twitter.com/</vt:lpwstr>
      </vt:variant>
      <vt:variant>
        <vt:lpwstr>!/tiekinetix</vt:lpwstr>
      </vt:variant>
      <vt:variant>
        <vt:i4>1245214</vt:i4>
      </vt:variant>
      <vt:variant>
        <vt:i4>15</vt:i4>
      </vt:variant>
      <vt:variant>
        <vt:i4>0</vt:i4>
      </vt:variant>
      <vt:variant>
        <vt:i4>5</vt:i4>
      </vt:variant>
      <vt:variant>
        <vt:lpwstr>http://twitter.com/</vt:lpwstr>
      </vt:variant>
      <vt:variant>
        <vt:lpwstr>!/tieki</vt:lpwstr>
      </vt:variant>
      <vt:variant>
        <vt:i4>262165</vt:i4>
      </vt:variant>
      <vt:variant>
        <vt:i4>12</vt:i4>
      </vt:variant>
      <vt:variant>
        <vt:i4>0</vt:i4>
      </vt:variant>
      <vt:variant>
        <vt:i4>5</vt:i4>
      </vt:variant>
      <vt:variant>
        <vt:lpwstr>http://twitter.com/</vt:lpwstr>
      </vt:variant>
      <vt:variant>
        <vt:lpwstr>!/TIEHoldingNV</vt:lpwstr>
      </vt:variant>
      <vt:variant>
        <vt:i4>8126577</vt:i4>
      </vt:variant>
      <vt:variant>
        <vt:i4>9</vt:i4>
      </vt:variant>
      <vt:variant>
        <vt:i4>0</vt:i4>
      </vt:variant>
      <vt:variant>
        <vt:i4>5</vt:i4>
      </vt:variant>
      <vt:variant>
        <vt:lpwstr>http://twitter.com/</vt:lpwstr>
      </vt:variant>
      <vt:variant>
        <vt:lpwstr>!/TIEHold</vt:lpwstr>
      </vt:variant>
      <vt:variant>
        <vt:i4>3211325</vt:i4>
      </vt:variant>
      <vt:variant>
        <vt:i4>6</vt:i4>
      </vt:variant>
      <vt:variant>
        <vt:i4>0</vt:i4>
      </vt:variant>
      <vt:variant>
        <vt:i4>5</vt:i4>
      </vt:variant>
      <vt:variant>
        <vt:lpwstr>http://www.tieholding.com/</vt:lpwstr>
      </vt:variant>
      <vt:variant>
        <vt:lpwstr/>
      </vt:variant>
      <vt:variant>
        <vt:i4>4194430</vt:i4>
      </vt:variant>
      <vt:variant>
        <vt:i4>3</vt:i4>
      </vt:variant>
      <vt:variant>
        <vt:i4>0</vt:i4>
      </vt:variant>
      <vt:variant>
        <vt:i4>5</vt:i4>
      </vt:variant>
      <vt:variant>
        <vt:lpwstr>mailto:info@TIEHolding.com</vt:lpwstr>
      </vt:variant>
      <vt:variant>
        <vt:lpwstr/>
      </vt:variant>
      <vt:variant>
        <vt:i4>3211325</vt:i4>
      </vt:variant>
      <vt:variant>
        <vt:i4>0</vt:i4>
      </vt:variant>
      <vt:variant>
        <vt:i4>0</vt:i4>
      </vt:variant>
      <vt:variant>
        <vt:i4>5</vt:i4>
      </vt:variant>
      <vt:variant>
        <vt:lpwstr>http://www.tieholding.com/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E S S    R E L E A S E</dc:title>
  <dc:creator>mpowers</dc:creator>
  <cp:lastModifiedBy>Peter Enneking</cp:lastModifiedBy>
  <cp:revision>3</cp:revision>
  <cp:lastPrinted>2018-01-15T16:02:00Z</cp:lastPrinted>
  <dcterms:created xsi:type="dcterms:W3CDTF">2018-01-15T16:08:00Z</dcterms:created>
  <dcterms:modified xsi:type="dcterms:W3CDTF">2018-01-15T16:27:00Z</dcterms:modified>
</cp:coreProperties>
</file>