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3916" w14:textId="77777777" w:rsidR="00632C76" w:rsidRPr="00A45938" w:rsidRDefault="00926F4D" w:rsidP="00AC0BF5">
      <w:pPr>
        <w:tabs>
          <w:tab w:val="left" w:pos="700"/>
        </w:tabs>
        <w:ind w:right="-1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CHANGES TO DIRECTOR</w:t>
      </w:r>
      <w:r w:rsidR="00FB54C8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OF COCA-COLA EUROPEAN PARTNERS PLC</w:t>
      </w:r>
    </w:p>
    <w:p w14:paraId="3D5CBA8A" w14:textId="77777777" w:rsidR="00632C76" w:rsidRPr="00A45938" w:rsidRDefault="00632C76" w:rsidP="00AC0BF5">
      <w:pPr>
        <w:tabs>
          <w:tab w:val="left" w:pos="700"/>
        </w:tabs>
        <w:ind w:right="-1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D06CB" w14:textId="5276C577" w:rsidR="00DD37D6" w:rsidRPr="00BF5BC1" w:rsidRDefault="00FA601F" w:rsidP="00DD37D6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  <w:lang w:val="en-GB"/>
        </w:rPr>
      </w:pPr>
      <w:r w:rsidRPr="00A45938">
        <w:rPr>
          <w:rFonts w:ascii="Arial" w:hAnsi="Arial" w:cs="Arial"/>
          <w:sz w:val="22"/>
          <w:szCs w:val="22"/>
        </w:rPr>
        <w:t xml:space="preserve">Coca-Cola European Partners plc (CCEP) </w:t>
      </w:r>
      <w:r w:rsidR="00DD37D6" w:rsidRPr="00BF5BC1">
        <w:rPr>
          <w:rFonts w:ascii="Arial" w:hAnsi="Arial" w:cs="Arial"/>
          <w:sz w:val="22"/>
          <w:szCs w:val="22"/>
          <w:lang w:val="en-GB"/>
        </w:rPr>
        <w:t xml:space="preserve">announces that </w:t>
      </w:r>
      <w:r w:rsidR="00F1675F">
        <w:rPr>
          <w:rFonts w:ascii="Arial" w:hAnsi="Arial" w:cs="Arial"/>
          <w:sz w:val="22"/>
          <w:szCs w:val="22"/>
          <w:lang w:val="en-GB"/>
        </w:rPr>
        <w:t>the Board has appointed John Bryant to succeed Javier Ferran as an Independent Non-executive Director with effect from 1</w:t>
      </w:r>
      <w:r w:rsidR="00700BAA">
        <w:rPr>
          <w:rFonts w:ascii="Arial" w:hAnsi="Arial" w:cs="Arial"/>
          <w:sz w:val="22"/>
          <w:szCs w:val="22"/>
          <w:lang w:val="en-GB"/>
        </w:rPr>
        <w:t> </w:t>
      </w:r>
      <w:r w:rsidR="00F1675F">
        <w:rPr>
          <w:rFonts w:ascii="Arial" w:hAnsi="Arial" w:cs="Arial"/>
          <w:sz w:val="22"/>
          <w:szCs w:val="22"/>
          <w:lang w:val="en-GB"/>
        </w:rPr>
        <w:t>January</w:t>
      </w:r>
      <w:r w:rsidR="00700BAA">
        <w:rPr>
          <w:rFonts w:ascii="Arial" w:hAnsi="Arial" w:cs="Arial"/>
          <w:sz w:val="22"/>
          <w:szCs w:val="22"/>
          <w:lang w:val="en-GB"/>
        </w:rPr>
        <w:t> </w:t>
      </w:r>
      <w:r w:rsidR="00F1675F">
        <w:rPr>
          <w:rFonts w:ascii="Arial" w:hAnsi="Arial" w:cs="Arial"/>
          <w:sz w:val="22"/>
          <w:szCs w:val="22"/>
          <w:lang w:val="en-GB"/>
        </w:rPr>
        <w:t>2021.</w:t>
      </w:r>
    </w:p>
    <w:p w14:paraId="56AA583C" w14:textId="77777777" w:rsidR="00FA601F" w:rsidRPr="00DD37D6" w:rsidRDefault="00FA601F" w:rsidP="00AC0BF5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  <w:lang w:val="en-GB"/>
        </w:rPr>
      </w:pPr>
    </w:p>
    <w:p w14:paraId="6007E25E" w14:textId="43400164" w:rsidR="001C6379" w:rsidRPr="00A334D9" w:rsidRDefault="00A75CA4" w:rsidP="001C6379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Further to the announcement in August 2020, Javier Ferran has now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tendered his resignation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from the Board with effect from 31 December 2020. He </w:t>
      </w:r>
      <w:r w:rsidR="00F1675F">
        <w:rPr>
          <w:rFonts w:ascii="Arial" w:hAnsi="Arial" w:cs="Arial"/>
          <w:sz w:val="22"/>
          <w:szCs w:val="22"/>
        </w:rPr>
        <w:t xml:space="preserve">is stepping down following the announcement by the Board of </w:t>
      </w:r>
      <w:r w:rsidR="00F1675F" w:rsidRPr="00DB16F6">
        <w:rPr>
          <w:rFonts w:ascii="Arial" w:hAnsi="Arial" w:cs="Arial"/>
          <w:sz w:val="22"/>
          <w:szCs w:val="22"/>
        </w:rPr>
        <w:t>International Consolidated Airlines Group (IAG) of their intention to appoint Mr. Ferran as Chairman of the IAG Board in January 2021</w:t>
      </w:r>
      <w:r w:rsidR="00F1675F">
        <w:rPr>
          <w:rFonts w:ascii="Arial" w:hAnsi="Arial" w:cs="Arial"/>
          <w:sz w:val="22"/>
          <w:szCs w:val="22"/>
        </w:rPr>
        <w:t>.</w:t>
      </w:r>
    </w:p>
    <w:p w14:paraId="2984118F" w14:textId="77777777" w:rsidR="001C6379" w:rsidRPr="00A334D9" w:rsidRDefault="001C6379" w:rsidP="003628E8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  <w:lang w:val="en-GB"/>
        </w:rPr>
      </w:pPr>
    </w:p>
    <w:p w14:paraId="496C88E4" w14:textId="068AE098" w:rsidR="00F1675F" w:rsidRDefault="00F1675F" w:rsidP="001370E4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John Bryant </w:t>
      </w:r>
      <w:r w:rsidR="00483458" w:rsidRPr="00667151">
        <w:rPr>
          <w:rFonts w:ascii="Arial" w:hAnsi="Arial" w:cs="Arial"/>
          <w:sz w:val="22"/>
          <w:szCs w:val="22"/>
          <w:lang w:val="en-GB"/>
        </w:rPr>
        <w:t xml:space="preserve">brings </w:t>
      </w:r>
      <w:r w:rsidR="00700BAA">
        <w:rPr>
          <w:rFonts w:ascii="Arial" w:hAnsi="Arial" w:cs="Arial"/>
          <w:sz w:val="22"/>
          <w:szCs w:val="22"/>
          <w:lang w:val="en-GB"/>
        </w:rPr>
        <w:t xml:space="preserve">a wealth of strategic and operational experience to the Board and over 30 years’ experience in consumer goods. He has a </w:t>
      </w:r>
      <w:proofErr w:type="gramStart"/>
      <w:r w:rsidR="00700BAA">
        <w:rPr>
          <w:rFonts w:ascii="Arial" w:hAnsi="Arial" w:cs="Arial"/>
          <w:sz w:val="22"/>
          <w:szCs w:val="22"/>
          <w:lang w:val="en-GB"/>
        </w:rPr>
        <w:t>particular expertise</w:t>
      </w:r>
      <w:proofErr w:type="gramEnd"/>
      <w:r w:rsidR="00700BAA">
        <w:rPr>
          <w:rFonts w:ascii="Arial" w:hAnsi="Arial" w:cs="Arial"/>
          <w:sz w:val="22"/>
          <w:szCs w:val="22"/>
          <w:lang w:val="en-GB"/>
        </w:rPr>
        <w:t xml:space="preserve"> in strategy, mergers and acquisitions, restructuring and portfolio transformation as well as a strong track record of operational leadership, including as Chairman/CEO of a multinational public company.</w:t>
      </w:r>
      <w:r w:rsidR="003A55EB">
        <w:rPr>
          <w:rFonts w:ascii="Arial" w:hAnsi="Arial" w:cs="Arial"/>
          <w:sz w:val="22"/>
          <w:szCs w:val="22"/>
          <w:lang w:val="en-GB"/>
        </w:rPr>
        <w:t xml:space="preserve"> John is currently a non-executive director of Ball Corporation, Compass Group </w:t>
      </w:r>
      <w:r w:rsidR="00130BB5">
        <w:rPr>
          <w:rFonts w:ascii="Arial" w:hAnsi="Arial" w:cs="Arial"/>
          <w:sz w:val="22"/>
          <w:szCs w:val="22"/>
          <w:lang w:val="en-GB"/>
        </w:rPr>
        <w:t>PLC</w:t>
      </w:r>
      <w:bookmarkStart w:id="0" w:name="_GoBack"/>
      <w:bookmarkEnd w:id="0"/>
      <w:r w:rsidR="003A55EB">
        <w:rPr>
          <w:rFonts w:ascii="Arial" w:hAnsi="Arial" w:cs="Arial"/>
          <w:sz w:val="22"/>
          <w:szCs w:val="22"/>
          <w:lang w:val="en-GB"/>
        </w:rPr>
        <w:t xml:space="preserve"> and Macy’s Inc. and was previously Executive Chairman</w:t>
      </w:r>
      <w:r w:rsidR="00474881">
        <w:rPr>
          <w:rFonts w:ascii="Arial" w:hAnsi="Arial" w:cs="Arial"/>
          <w:sz w:val="22"/>
          <w:szCs w:val="22"/>
          <w:lang w:val="en-GB"/>
        </w:rPr>
        <w:t>, and before that Chairman</w:t>
      </w:r>
      <w:r w:rsidR="003A55EB">
        <w:rPr>
          <w:rFonts w:ascii="Arial" w:hAnsi="Arial" w:cs="Arial"/>
          <w:sz w:val="22"/>
          <w:szCs w:val="22"/>
          <w:lang w:val="en-GB"/>
        </w:rPr>
        <w:t xml:space="preserve"> and CEO</w:t>
      </w:r>
      <w:r w:rsidR="00474881">
        <w:rPr>
          <w:rFonts w:ascii="Arial" w:hAnsi="Arial" w:cs="Arial"/>
          <w:sz w:val="22"/>
          <w:szCs w:val="22"/>
          <w:lang w:val="en-GB"/>
        </w:rPr>
        <w:t>,</w:t>
      </w:r>
      <w:r w:rsidR="003A55EB">
        <w:rPr>
          <w:rFonts w:ascii="Arial" w:hAnsi="Arial" w:cs="Arial"/>
          <w:sz w:val="22"/>
          <w:szCs w:val="22"/>
          <w:lang w:val="en-GB"/>
        </w:rPr>
        <w:t xml:space="preserve"> of Kellogg Company.</w:t>
      </w:r>
    </w:p>
    <w:p w14:paraId="0D45F4C4" w14:textId="77777777" w:rsidR="00700BAA" w:rsidRPr="003628E8" w:rsidRDefault="00700BAA" w:rsidP="003628E8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</w:rPr>
      </w:pPr>
    </w:p>
    <w:p w14:paraId="3231BA06" w14:textId="7848D952" w:rsidR="00D5751B" w:rsidRDefault="00C6512F" w:rsidP="00AC0BF5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 Daurella, Chairman said, </w:t>
      </w:r>
      <w:r w:rsidR="00FA601F" w:rsidRPr="00A45938">
        <w:rPr>
          <w:rFonts w:ascii="Arial" w:hAnsi="Arial" w:cs="Arial"/>
          <w:sz w:val="22"/>
          <w:szCs w:val="22"/>
        </w:rPr>
        <w:t xml:space="preserve">“On behalf of the Board, I would like to thank </w:t>
      </w:r>
      <w:r w:rsidR="00700BAA">
        <w:rPr>
          <w:rFonts w:ascii="Arial" w:hAnsi="Arial" w:cs="Arial"/>
          <w:sz w:val="22"/>
          <w:szCs w:val="22"/>
        </w:rPr>
        <w:t xml:space="preserve">Javier again for his excellent </w:t>
      </w:r>
      <w:r w:rsidR="00B80F7F" w:rsidRPr="00B80F7F">
        <w:rPr>
          <w:rFonts w:ascii="Arial" w:hAnsi="Arial" w:cs="Arial"/>
          <w:sz w:val="22"/>
          <w:szCs w:val="22"/>
        </w:rPr>
        <w:t>contribution</w:t>
      </w:r>
      <w:r w:rsidR="00700BAA">
        <w:rPr>
          <w:rFonts w:ascii="Arial" w:hAnsi="Arial" w:cs="Arial"/>
          <w:sz w:val="22"/>
          <w:szCs w:val="22"/>
        </w:rPr>
        <w:t>s</w:t>
      </w:r>
      <w:r w:rsidR="00B80F7F" w:rsidRPr="00B80F7F">
        <w:rPr>
          <w:rFonts w:ascii="Arial" w:hAnsi="Arial" w:cs="Arial"/>
          <w:sz w:val="22"/>
          <w:szCs w:val="22"/>
        </w:rPr>
        <w:t xml:space="preserve"> </w:t>
      </w:r>
      <w:r w:rsidR="00700BAA">
        <w:rPr>
          <w:rFonts w:ascii="Arial" w:hAnsi="Arial" w:cs="Arial"/>
          <w:sz w:val="22"/>
          <w:szCs w:val="22"/>
        </w:rPr>
        <w:t xml:space="preserve">to our </w:t>
      </w:r>
      <w:r w:rsidR="00B80F7F" w:rsidRPr="00A334D9">
        <w:rPr>
          <w:rFonts w:ascii="Arial" w:hAnsi="Arial" w:cs="Arial"/>
          <w:sz w:val="22"/>
          <w:szCs w:val="22"/>
        </w:rPr>
        <w:t xml:space="preserve">business. </w:t>
      </w:r>
      <w:r w:rsidR="00700BAA">
        <w:rPr>
          <w:rFonts w:ascii="Arial" w:hAnsi="Arial" w:cs="Arial"/>
          <w:sz w:val="22"/>
          <w:szCs w:val="22"/>
        </w:rPr>
        <w:t xml:space="preserve">We are grateful to him for giving us time to ensure a smooth transition to John. </w:t>
      </w:r>
      <w:r w:rsidR="006231FE" w:rsidRPr="00A334D9">
        <w:rPr>
          <w:rFonts w:ascii="Arial" w:hAnsi="Arial" w:cs="Arial"/>
          <w:sz w:val="22"/>
          <w:szCs w:val="22"/>
        </w:rPr>
        <w:t xml:space="preserve">I would also like to welcome </w:t>
      </w:r>
      <w:r w:rsidR="00700BAA">
        <w:rPr>
          <w:rFonts w:ascii="Arial" w:hAnsi="Arial" w:cs="Arial"/>
          <w:sz w:val="22"/>
          <w:szCs w:val="22"/>
        </w:rPr>
        <w:t xml:space="preserve">John </w:t>
      </w:r>
      <w:r w:rsidR="006231FE" w:rsidRPr="00A334D9">
        <w:rPr>
          <w:rFonts w:ascii="Arial" w:hAnsi="Arial" w:cs="Arial"/>
          <w:sz w:val="22"/>
          <w:szCs w:val="22"/>
        </w:rPr>
        <w:t xml:space="preserve">and </w:t>
      </w:r>
      <w:r w:rsidR="00281112">
        <w:rPr>
          <w:rFonts w:ascii="Arial" w:hAnsi="Arial" w:cs="Arial"/>
          <w:sz w:val="22"/>
          <w:szCs w:val="22"/>
        </w:rPr>
        <w:t xml:space="preserve">very much </w:t>
      </w:r>
      <w:r w:rsidR="006231FE" w:rsidRPr="00A334D9">
        <w:rPr>
          <w:rFonts w:ascii="Arial" w:hAnsi="Arial" w:cs="Arial"/>
          <w:sz w:val="22"/>
          <w:szCs w:val="22"/>
        </w:rPr>
        <w:t xml:space="preserve">look forward to </w:t>
      </w:r>
      <w:r w:rsidR="00101052" w:rsidRPr="00A334D9">
        <w:rPr>
          <w:rFonts w:ascii="Arial" w:hAnsi="Arial" w:cs="Arial"/>
          <w:sz w:val="22"/>
          <w:szCs w:val="22"/>
        </w:rPr>
        <w:t xml:space="preserve">working </w:t>
      </w:r>
      <w:r w:rsidR="006231FE" w:rsidRPr="00A334D9">
        <w:rPr>
          <w:rFonts w:ascii="Arial" w:hAnsi="Arial" w:cs="Arial"/>
          <w:sz w:val="22"/>
          <w:szCs w:val="22"/>
        </w:rPr>
        <w:t>with</w:t>
      </w:r>
      <w:r w:rsidR="000F489C" w:rsidRPr="00A334D9">
        <w:rPr>
          <w:rFonts w:ascii="Arial" w:hAnsi="Arial" w:cs="Arial"/>
          <w:sz w:val="22"/>
          <w:szCs w:val="22"/>
        </w:rPr>
        <w:t xml:space="preserve"> </w:t>
      </w:r>
      <w:r w:rsidR="00483458" w:rsidRPr="00A334D9">
        <w:rPr>
          <w:rFonts w:ascii="Arial" w:hAnsi="Arial" w:cs="Arial"/>
          <w:sz w:val="22"/>
          <w:szCs w:val="22"/>
        </w:rPr>
        <w:t>h</w:t>
      </w:r>
      <w:r w:rsidR="00700BAA">
        <w:rPr>
          <w:rFonts w:ascii="Arial" w:hAnsi="Arial" w:cs="Arial"/>
          <w:sz w:val="22"/>
          <w:szCs w:val="22"/>
        </w:rPr>
        <w:t>im</w:t>
      </w:r>
      <w:r w:rsidRPr="00A334D9">
        <w:rPr>
          <w:rFonts w:ascii="Arial" w:hAnsi="Arial" w:cs="Arial"/>
          <w:sz w:val="22"/>
          <w:szCs w:val="22"/>
        </w:rPr>
        <w:t>.”</w:t>
      </w:r>
    </w:p>
    <w:p w14:paraId="38BA3985" w14:textId="77777777" w:rsidR="00A75503" w:rsidRPr="00A45938" w:rsidRDefault="00A75503" w:rsidP="00AC0BF5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</w:rPr>
      </w:pPr>
    </w:p>
    <w:p w14:paraId="5B3D65C7" w14:textId="77777777" w:rsidR="00632C76" w:rsidRPr="00A45938" w:rsidRDefault="00C6512F" w:rsidP="00AC0BF5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5D76618D" w14:textId="77777777" w:rsidR="00632C76" w:rsidRPr="00A45938" w:rsidRDefault="00632C76" w:rsidP="00AC0BF5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32C76" w:rsidRPr="00C6512F" w14:paraId="39896EB7" w14:textId="77777777" w:rsidTr="00B14921">
        <w:tc>
          <w:tcPr>
            <w:tcW w:w="3118" w:type="dxa"/>
          </w:tcPr>
          <w:p w14:paraId="21894B65" w14:textId="77777777" w:rsidR="00632C76" w:rsidRPr="00C6512F" w:rsidRDefault="00C6512F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12F">
              <w:rPr>
                <w:rFonts w:ascii="Arial" w:hAnsi="Arial" w:cs="Arial"/>
                <w:b/>
                <w:sz w:val="22"/>
                <w:szCs w:val="22"/>
              </w:rPr>
              <w:t>Company Secretariat</w:t>
            </w:r>
          </w:p>
          <w:p w14:paraId="2B1E2E1F" w14:textId="77777777" w:rsidR="00632C76" w:rsidRPr="00C6512F" w:rsidRDefault="00632C76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12F">
              <w:rPr>
                <w:rFonts w:ascii="Arial" w:hAnsi="Arial" w:cs="Arial"/>
                <w:b/>
                <w:sz w:val="22"/>
                <w:szCs w:val="22"/>
              </w:rPr>
              <w:t>Clare Wardle</w:t>
            </w:r>
          </w:p>
          <w:p w14:paraId="3FDC193A" w14:textId="77777777" w:rsidR="00632C76" w:rsidRPr="00A45938" w:rsidRDefault="00C6512F" w:rsidP="00AC0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+44 </w:t>
            </w:r>
            <w:r w:rsidR="00632C76" w:rsidRPr="00A45938">
              <w:rPr>
                <w:rFonts w:ascii="Arial" w:hAnsi="Arial" w:cs="Arial"/>
                <w:sz w:val="22"/>
                <w:szCs w:val="22"/>
              </w:rPr>
              <w:t>20 7355 8406</w:t>
            </w:r>
          </w:p>
        </w:tc>
        <w:tc>
          <w:tcPr>
            <w:tcW w:w="3119" w:type="dxa"/>
          </w:tcPr>
          <w:p w14:paraId="79C0A839" w14:textId="77777777" w:rsidR="00632C76" w:rsidRPr="00C6512F" w:rsidRDefault="00632C76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12F">
              <w:rPr>
                <w:rFonts w:ascii="Arial" w:hAnsi="Arial" w:cs="Arial"/>
                <w:b/>
                <w:sz w:val="22"/>
                <w:szCs w:val="22"/>
              </w:rPr>
              <w:t>Investor Relations</w:t>
            </w:r>
          </w:p>
          <w:p w14:paraId="6F0290F5" w14:textId="77777777" w:rsidR="00632C76" w:rsidRPr="00C6512F" w:rsidRDefault="00C6512F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12F">
              <w:rPr>
                <w:rFonts w:ascii="Arial" w:hAnsi="Arial" w:cs="Arial"/>
                <w:b/>
                <w:sz w:val="22"/>
                <w:szCs w:val="22"/>
              </w:rPr>
              <w:t>Sarah Willett</w:t>
            </w:r>
          </w:p>
          <w:p w14:paraId="508009C1" w14:textId="77777777" w:rsidR="00632C76" w:rsidRPr="00A45938" w:rsidRDefault="00C6512F" w:rsidP="00AC0BF5">
            <w:pPr>
              <w:rPr>
                <w:rFonts w:ascii="Arial" w:hAnsi="Arial" w:cs="Arial"/>
                <w:sz w:val="22"/>
                <w:szCs w:val="22"/>
              </w:rPr>
            </w:pPr>
            <w:r w:rsidRPr="00C6512F">
              <w:rPr>
                <w:rFonts w:ascii="Arial" w:hAnsi="Arial" w:cs="Arial"/>
                <w:sz w:val="22"/>
                <w:szCs w:val="22"/>
              </w:rPr>
              <w:t>+44 7970 145 218</w:t>
            </w:r>
          </w:p>
        </w:tc>
        <w:tc>
          <w:tcPr>
            <w:tcW w:w="3119" w:type="dxa"/>
          </w:tcPr>
          <w:p w14:paraId="5B03099A" w14:textId="77777777" w:rsidR="00632C76" w:rsidRPr="00C6512F" w:rsidRDefault="00C6512F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 Relations</w:t>
            </w:r>
          </w:p>
          <w:p w14:paraId="1E9446A5" w14:textId="77777777" w:rsidR="00632C76" w:rsidRPr="00C6512F" w:rsidRDefault="00214074" w:rsidP="00AC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12F">
              <w:rPr>
                <w:rFonts w:ascii="Arial" w:hAnsi="Arial" w:cs="Arial"/>
                <w:b/>
                <w:sz w:val="22"/>
                <w:szCs w:val="22"/>
              </w:rPr>
              <w:t>Shanna Wendt</w:t>
            </w:r>
          </w:p>
          <w:p w14:paraId="3966D86C" w14:textId="77777777" w:rsidR="00632C76" w:rsidRPr="00C6512F" w:rsidRDefault="00632C76" w:rsidP="00AC0BF5">
            <w:pPr>
              <w:rPr>
                <w:rFonts w:ascii="Arial" w:hAnsi="Arial" w:cs="Arial"/>
                <w:sz w:val="22"/>
                <w:szCs w:val="22"/>
              </w:rPr>
            </w:pPr>
            <w:r w:rsidRPr="00C6512F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214074" w:rsidRPr="00214074">
              <w:rPr>
                <w:rFonts w:ascii="Arial" w:hAnsi="Arial" w:cs="Arial"/>
                <w:sz w:val="22"/>
                <w:szCs w:val="22"/>
              </w:rPr>
              <w:t>+44 7976 595 168</w:t>
            </w:r>
          </w:p>
        </w:tc>
      </w:tr>
    </w:tbl>
    <w:p w14:paraId="68694742" w14:textId="77777777" w:rsidR="00C6512F" w:rsidRDefault="00C6512F" w:rsidP="00C6512F">
      <w:pPr>
        <w:tabs>
          <w:tab w:val="left" w:pos="700"/>
        </w:tabs>
        <w:ind w:right="-14"/>
        <w:jc w:val="both"/>
        <w:rPr>
          <w:rFonts w:ascii="Arial" w:hAnsi="Arial" w:cs="Arial"/>
          <w:sz w:val="22"/>
          <w:szCs w:val="22"/>
        </w:rPr>
      </w:pPr>
    </w:p>
    <w:p w14:paraId="29DF9495" w14:textId="77777777" w:rsidR="00AD07DE" w:rsidRPr="00C6512F" w:rsidRDefault="00AD07DE" w:rsidP="00C6512F">
      <w:pPr>
        <w:tabs>
          <w:tab w:val="left" w:pos="700"/>
        </w:tabs>
        <w:ind w:right="-14"/>
        <w:jc w:val="both"/>
        <w:rPr>
          <w:rFonts w:ascii="Arial" w:hAnsi="Arial" w:cs="Arial"/>
          <w:b/>
          <w:sz w:val="22"/>
          <w:szCs w:val="22"/>
        </w:rPr>
      </w:pPr>
      <w:r w:rsidRPr="00C6512F">
        <w:rPr>
          <w:rFonts w:ascii="Arial" w:hAnsi="Arial" w:cs="Arial"/>
          <w:b/>
          <w:sz w:val="22"/>
          <w:szCs w:val="22"/>
        </w:rPr>
        <w:t>ABOUT CCEP</w:t>
      </w:r>
    </w:p>
    <w:p w14:paraId="0153D74C" w14:textId="77777777" w:rsidR="00C6512F" w:rsidRDefault="00C6512F">
      <w:pPr>
        <w:rPr>
          <w:rFonts w:ascii="Arial" w:hAnsi="Arial" w:cs="Arial"/>
          <w:sz w:val="22"/>
          <w:szCs w:val="22"/>
        </w:rPr>
      </w:pPr>
    </w:p>
    <w:p w14:paraId="72FA5D8F" w14:textId="77777777" w:rsidR="00700BAA" w:rsidRPr="00700BAA" w:rsidRDefault="00700BAA" w:rsidP="00700BAA">
      <w:pPr>
        <w:rPr>
          <w:rFonts w:ascii="Arial" w:hAnsi="Arial" w:cs="Arial"/>
          <w:sz w:val="22"/>
          <w:szCs w:val="22"/>
          <w:lang w:val="x-none"/>
        </w:rPr>
      </w:pPr>
      <w:r w:rsidRPr="00700BAA">
        <w:rPr>
          <w:rFonts w:ascii="Arial" w:hAnsi="Arial" w:cs="Arial"/>
          <w:sz w:val="22"/>
          <w:szCs w:val="22"/>
          <w:lang w:val="x-none"/>
        </w:rPr>
        <w:t>Coca-Cola European Partners plc is a leading consumer goods company in Western Europe, making, selling &amp; distributing an extensive range of non-alcoholic ready to drink beverages &amp; is the world's largest Coca-Cola bottler based on revenue. Coca-Cola European Partners serves a consumer population of over 300 million across Western Europe, including Andorra, Belgium, continental France, Germany, Great Britain, Iceland, Luxembourg, Monaco, the Netherlands, Norway, Portugal, Spain &amp; Sweden. The Company is listed on Euronext Amsterdam, the New York Stock Exchange, London Stock Exchange &amp; on the Spanish Stock Exchanges, trading under the symbol CCEP.</w:t>
      </w:r>
    </w:p>
    <w:p w14:paraId="09E43A3A" w14:textId="77777777" w:rsidR="00700BAA" w:rsidRPr="00700BAA" w:rsidRDefault="00700BAA" w:rsidP="00700BAA">
      <w:pPr>
        <w:rPr>
          <w:rFonts w:ascii="Arial" w:hAnsi="Arial" w:cs="Arial"/>
          <w:sz w:val="22"/>
          <w:szCs w:val="22"/>
          <w:lang w:val="x-none"/>
        </w:rPr>
      </w:pPr>
    </w:p>
    <w:p w14:paraId="6B2338C2" w14:textId="139A7F8A" w:rsidR="00A334D9" w:rsidRPr="00A334D9" w:rsidRDefault="00700BAA" w:rsidP="00700BAA">
      <w:pPr>
        <w:rPr>
          <w:rFonts w:ascii="Arial" w:hAnsi="Arial" w:cs="Arial"/>
          <w:sz w:val="22"/>
          <w:szCs w:val="22"/>
          <w:lang w:val="x-none"/>
        </w:rPr>
      </w:pPr>
      <w:r w:rsidRPr="00700BAA">
        <w:rPr>
          <w:rFonts w:ascii="Arial" w:hAnsi="Arial" w:cs="Arial"/>
          <w:sz w:val="22"/>
          <w:szCs w:val="22"/>
          <w:lang w:val="x-none"/>
        </w:rPr>
        <w:t>For more information about CCEP, please visit www.cocacolaep.com.</w:t>
      </w:r>
    </w:p>
    <w:sectPr w:rsidR="00A334D9" w:rsidRPr="00A334D9" w:rsidSect="009023A5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B565" w14:textId="77777777" w:rsidR="007A6EE6" w:rsidRDefault="007A6EE6">
      <w:r>
        <w:separator/>
      </w:r>
    </w:p>
  </w:endnote>
  <w:endnote w:type="continuationSeparator" w:id="0">
    <w:p w14:paraId="23737DB4" w14:textId="77777777" w:rsidR="007A6EE6" w:rsidRDefault="007A6EE6">
      <w:r>
        <w:continuationSeparator/>
      </w:r>
    </w:p>
  </w:endnote>
  <w:endnote w:type="continuationNotice" w:id="1">
    <w:p w14:paraId="1C5844E9" w14:textId="77777777" w:rsidR="007A6EE6" w:rsidRDefault="007A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2685" w14:textId="77777777" w:rsidR="005E6DEA" w:rsidRDefault="005E6DEA" w:rsidP="000813F5">
    <w:pPr>
      <w:pStyle w:val="Footer"/>
      <w:rPr>
        <w:rFonts w:ascii="Arial" w:hAnsi="Arial" w:cs="Arial"/>
        <w:sz w:val="18"/>
        <w:szCs w:val="22"/>
      </w:rPr>
    </w:pPr>
  </w:p>
  <w:p w14:paraId="1BC080CE" w14:textId="77777777" w:rsidR="00B54986" w:rsidRPr="00D13AD1" w:rsidRDefault="00BB62C8" w:rsidP="00BB62C8">
    <w:pPr>
      <w:pStyle w:val="Footer"/>
      <w:tabs>
        <w:tab w:val="left" w:pos="1320"/>
      </w:tabs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ab/>
    </w:r>
    <w:r w:rsidR="00B54986" w:rsidRPr="00D13AD1">
      <w:rPr>
        <w:rFonts w:ascii="Arial" w:hAnsi="Arial" w:cs="Arial"/>
        <w:sz w:val="20"/>
        <w:szCs w:val="22"/>
      </w:rPr>
      <w:tab/>
    </w:r>
    <w:r w:rsidR="00B54986" w:rsidRPr="00D13AD1">
      <w:rPr>
        <w:rFonts w:ascii="Arial" w:hAnsi="Arial" w:cs="Arial"/>
        <w:sz w:val="20"/>
        <w:szCs w:val="22"/>
      </w:rPr>
      <w:tab/>
      <w:t xml:space="preserve">  </w:t>
    </w:r>
  </w:p>
  <w:p w14:paraId="431A1310" w14:textId="77777777" w:rsidR="00B54986" w:rsidRDefault="00B5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FDAD" w14:textId="77777777" w:rsidR="007A6EE6" w:rsidRDefault="007A6EE6">
      <w:r>
        <w:separator/>
      </w:r>
    </w:p>
  </w:footnote>
  <w:footnote w:type="continuationSeparator" w:id="0">
    <w:p w14:paraId="20A2BD5F" w14:textId="77777777" w:rsidR="007A6EE6" w:rsidRDefault="007A6EE6">
      <w:r>
        <w:continuationSeparator/>
      </w:r>
    </w:p>
  </w:footnote>
  <w:footnote w:type="continuationNotice" w:id="1">
    <w:p w14:paraId="32E44254" w14:textId="77777777" w:rsidR="007A6EE6" w:rsidRDefault="007A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4F2" w14:textId="77777777" w:rsidR="00B54986" w:rsidRDefault="009023A5" w:rsidP="009023A5">
    <w:pPr>
      <w:pStyle w:val="Header"/>
      <w:tabs>
        <w:tab w:val="clear" w:pos="4320"/>
        <w:tab w:val="clear" w:pos="8640"/>
        <w:tab w:val="left" w:pos="379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C1FBA" wp14:editId="2E19EEEC">
              <wp:simplePos x="0" y="0"/>
              <wp:positionH relativeFrom="column">
                <wp:posOffset>-6627</wp:posOffset>
              </wp:positionH>
              <wp:positionV relativeFrom="paragraph">
                <wp:posOffset>728870</wp:posOffset>
              </wp:positionV>
              <wp:extent cx="6062869" cy="0"/>
              <wp:effectExtent l="0" t="0" r="3365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869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9893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7.4pt" to="476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" strokecolor="red" strokeweight=".5pt">
              <v:stroke joinstyle="miter"/>
            </v:line>
          </w:pict>
        </mc:Fallback>
      </mc:AlternateContent>
    </w:r>
    <w:r w:rsidRPr="009023A5">
      <w:rPr>
        <w:noProof/>
        <w:lang w:val="en-GB" w:eastAsia="en-GB"/>
      </w:rPr>
      <w:drawing>
        <wp:inline distT="0" distB="0" distL="0" distR="0" wp14:anchorId="33EFB119" wp14:editId="0D69CC00">
          <wp:extent cx="1449160" cy="821790"/>
          <wp:effectExtent l="0" t="0" r="0" b="0"/>
          <wp:docPr id="2" name="Picture 2" descr="R:\Investor Relations\Department Files\CCEP\Logo\CCEP 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vestor Relations\Department Files\CCEP\Logo\CCEP Logo Fin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99" cy="8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AC0"/>
    <w:multiLevelType w:val="hybridMultilevel"/>
    <w:tmpl w:val="EE388BC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C816BE"/>
    <w:multiLevelType w:val="multilevel"/>
    <w:tmpl w:val="552CEFEC"/>
    <w:lvl w:ilvl="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60E2943"/>
    <w:multiLevelType w:val="hybridMultilevel"/>
    <w:tmpl w:val="552CEFEC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138647A"/>
    <w:multiLevelType w:val="hybridMultilevel"/>
    <w:tmpl w:val="255C933E"/>
    <w:lvl w:ilvl="0" w:tplc="B8843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7B51"/>
    <w:multiLevelType w:val="hybridMultilevel"/>
    <w:tmpl w:val="450AF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56A26"/>
    <w:multiLevelType w:val="hybridMultilevel"/>
    <w:tmpl w:val="E10872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246667"/>
    <w:multiLevelType w:val="hybridMultilevel"/>
    <w:tmpl w:val="2AD6B6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9E3E83"/>
    <w:multiLevelType w:val="hybridMultilevel"/>
    <w:tmpl w:val="EE48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877AFC"/>
    <w:rsid w:val="00001220"/>
    <w:rsid w:val="000017D0"/>
    <w:rsid w:val="00003335"/>
    <w:rsid w:val="000038C5"/>
    <w:rsid w:val="000077DE"/>
    <w:rsid w:val="00007B16"/>
    <w:rsid w:val="00012FEC"/>
    <w:rsid w:val="000130F1"/>
    <w:rsid w:val="000138B0"/>
    <w:rsid w:val="0001404E"/>
    <w:rsid w:val="00015314"/>
    <w:rsid w:val="000233D9"/>
    <w:rsid w:val="000239AB"/>
    <w:rsid w:val="00023DBB"/>
    <w:rsid w:val="000253C1"/>
    <w:rsid w:val="00027898"/>
    <w:rsid w:val="00032FE6"/>
    <w:rsid w:val="00036B06"/>
    <w:rsid w:val="00036F69"/>
    <w:rsid w:val="00047101"/>
    <w:rsid w:val="0005017F"/>
    <w:rsid w:val="00055AA9"/>
    <w:rsid w:val="000565CF"/>
    <w:rsid w:val="000654A6"/>
    <w:rsid w:val="00070131"/>
    <w:rsid w:val="00070648"/>
    <w:rsid w:val="00072723"/>
    <w:rsid w:val="00073CA6"/>
    <w:rsid w:val="00074CE2"/>
    <w:rsid w:val="00075200"/>
    <w:rsid w:val="00081241"/>
    <w:rsid w:val="000813F5"/>
    <w:rsid w:val="00087A1F"/>
    <w:rsid w:val="00090D1F"/>
    <w:rsid w:val="00093950"/>
    <w:rsid w:val="00096336"/>
    <w:rsid w:val="000A72B9"/>
    <w:rsid w:val="000A7E70"/>
    <w:rsid w:val="000B3975"/>
    <w:rsid w:val="000B4971"/>
    <w:rsid w:val="000B4EDE"/>
    <w:rsid w:val="000B60FB"/>
    <w:rsid w:val="000B6B2E"/>
    <w:rsid w:val="000C090D"/>
    <w:rsid w:val="000C555F"/>
    <w:rsid w:val="000D1496"/>
    <w:rsid w:val="000D1C4C"/>
    <w:rsid w:val="000D28D9"/>
    <w:rsid w:val="000D2C87"/>
    <w:rsid w:val="000D456A"/>
    <w:rsid w:val="000D50EF"/>
    <w:rsid w:val="000E0733"/>
    <w:rsid w:val="000E2583"/>
    <w:rsid w:val="000E3773"/>
    <w:rsid w:val="000E76F4"/>
    <w:rsid w:val="000F1B7D"/>
    <w:rsid w:val="000F259B"/>
    <w:rsid w:val="000F489C"/>
    <w:rsid w:val="00100B43"/>
    <w:rsid w:val="00101052"/>
    <w:rsid w:val="00101E66"/>
    <w:rsid w:val="00102DD7"/>
    <w:rsid w:val="00104F6D"/>
    <w:rsid w:val="001071C5"/>
    <w:rsid w:val="001113E4"/>
    <w:rsid w:val="001210A1"/>
    <w:rsid w:val="00126741"/>
    <w:rsid w:val="00127C41"/>
    <w:rsid w:val="00130BB5"/>
    <w:rsid w:val="00131636"/>
    <w:rsid w:val="00131B64"/>
    <w:rsid w:val="0013200C"/>
    <w:rsid w:val="00136551"/>
    <w:rsid w:val="001370E4"/>
    <w:rsid w:val="00137FF3"/>
    <w:rsid w:val="00140030"/>
    <w:rsid w:val="00143BBD"/>
    <w:rsid w:val="00144448"/>
    <w:rsid w:val="001472E0"/>
    <w:rsid w:val="00150F3D"/>
    <w:rsid w:val="00155528"/>
    <w:rsid w:val="00156E81"/>
    <w:rsid w:val="0016267F"/>
    <w:rsid w:val="00166BC0"/>
    <w:rsid w:val="00167D67"/>
    <w:rsid w:val="001712FF"/>
    <w:rsid w:val="00171879"/>
    <w:rsid w:val="00177A6B"/>
    <w:rsid w:val="001817F2"/>
    <w:rsid w:val="00183A40"/>
    <w:rsid w:val="00190619"/>
    <w:rsid w:val="001956B5"/>
    <w:rsid w:val="001A0C42"/>
    <w:rsid w:val="001A1531"/>
    <w:rsid w:val="001A170F"/>
    <w:rsid w:val="001A5E84"/>
    <w:rsid w:val="001A7DDD"/>
    <w:rsid w:val="001C2259"/>
    <w:rsid w:val="001C3660"/>
    <w:rsid w:val="001C3BB1"/>
    <w:rsid w:val="001C6379"/>
    <w:rsid w:val="001D06FD"/>
    <w:rsid w:val="001D2A8A"/>
    <w:rsid w:val="001D3272"/>
    <w:rsid w:val="001D5492"/>
    <w:rsid w:val="001D793B"/>
    <w:rsid w:val="001E4460"/>
    <w:rsid w:val="001E6387"/>
    <w:rsid w:val="001F0DFC"/>
    <w:rsid w:val="001F1AEA"/>
    <w:rsid w:val="001F2E5B"/>
    <w:rsid w:val="00202038"/>
    <w:rsid w:val="00203CEC"/>
    <w:rsid w:val="00203F80"/>
    <w:rsid w:val="00204569"/>
    <w:rsid w:val="002119C6"/>
    <w:rsid w:val="002130A5"/>
    <w:rsid w:val="00213533"/>
    <w:rsid w:val="00214074"/>
    <w:rsid w:val="00215157"/>
    <w:rsid w:val="00225EF5"/>
    <w:rsid w:val="00226A06"/>
    <w:rsid w:val="0023060E"/>
    <w:rsid w:val="00233565"/>
    <w:rsid w:val="00233F88"/>
    <w:rsid w:val="00237547"/>
    <w:rsid w:val="0024109B"/>
    <w:rsid w:val="00243061"/>
    <w:rsid w:val="00246264"/>
    <w:rsid w:val="00247A18"/>
    <w:rsid w:val="00260032"/>
    <w:rsid w:val="00266EFF"/>
    <w:rsid w:val="00270206"/>
    <w:rsid w:val="00271374"/>
    <w:rsid w:val="002752C0"/>
    <w:rsid w:val="00277476"/>
    <w:rsid w:val="00281112"/>
    <w:rsid w:val="0028147D"/>
    <w:rsid w:val="00286940"/>
    <w:rsid w:val="002869F4"/>
    <w:rsid w:val="002911A0"/>
    <w:rsid w:val="0029367F"/>
    <w:rsid w:val="0029396D"/>
    <w:rsid w:val="00293B98"/>
    <w:rsid w:val="00296802"/>
    <w:rsid w:val="00296C71"/>
    <w:rsid w:val="002974CF"/>
    <w:rsid w:val="00297A17"/>
    <w:rsid w:val="002A0408"/>
    <w:rsid w:val="002A0F9A"/>
    <w:rsid w:val="002A5A87"/>
    <w:rsid w:val="002B2F97"/>
    <w:rsid w:val="002B7494"/>
    <w:rsid w:val="002C1EC4"/>
    <w:rsid w:val="002C2AB6"/>
    <w:rsid w:val="002C6C7F"/>
    <w:rsid w:val="002D4EAE"/>
    <w:rsid w:val="002D5BF6"/>
    <w:rsid w:val="002E477F"/>
    <w:rsid w:val="002E584A"/>
    <w:rsid w:val="002F3EF9"/>
    <w:rsid w:val="002F3F94"/>
    <w:rsid w:val="002F6804"/>
    <w:rsid w:val="002F7020"/>
    <w:rsid w:val="0030054E"/>
    <w:rsid w:val="003006A9"/>
    <w:rsid w:val="00300A3E"/>
    <w:rsid w:val="0030329F"/>
    <w:rsid w:val="00303C27"/>
    <w:rsid w:val="00304E87"/>
    <w:rsid w:val="00306992"/>
    <w:rsid w:val="00306BD4"/>
    <w:rsid w:val="00307518"/>
    <w:rsid w:val="00313E71"/>
    <w:rsid w:val="00315E2C"/>
    <w:rsid w:val="00315FDA"/>
    <w:rsid w:val="00316902"/>
    <w:rsid w:val="0032673C"/>
    <w:rsid w:val="0033086E"/>
    <w:rsid w:val="00331B3D"/>
    <w:rsid w:val="00333E5E"/>
    <w:rsid w:val="003352CF"/>
    <w:rsid w:val="003366C3"/>
    <w:rsid w:val="00336881"/>
    <w:rsid w:val="0034018C"/>
    <w:rsid w:val="00341472"/>
    <w:rsid w:val="00344687"/>
    <w:rsid w:val="00345779"/>
    <w:rsid w:val="00347FB2"/>
    <w:rsid w:val="00353725"/>
    <w:rsid w:val="003543B4"/>
    <w:rsid w:val="00356AF8"/>
    <w:rsid w:val="00357CB1"/>
    <w:rsid w:val="003619A4"/>
    <w:rsid w:val="003622F7"/>
    <w:rsid w:val="003628E8"/>
    <w:rsid w:val="00364548"/>
    <w:rsid w:val="00370255"/>
    <w:rsid w:val="003702F9"/>
    <w:rsid w:val="00370C86"/>
    <w:rsid w:val="003728C2"/>
    <w:rsid w:val="00375F5A"/>
    <w:rsid w:val="00384D23"/>
    <w:rsid w:val="0038685E"/>
    <w:rsid w:val="00391DF7"/>
    <w:rsid w:val="00395159"/>
    <w:rsid w:val="003A239B"/>
    <w:rsid w:val="003A55EB"/>
    <w:rsid w:val="003A6B73"/>
    <w:rsid w:val="003B00A2"/>
    <w:rsid w:val="003B3D5A"/>
    <w:rsid w:val="003B59EA"/>
    <w:rsid w:val="003B5A85"/>
    <w:rsid w:val="003C0079"/>
    <w:rsid w:val="003C2127"/>
    <w:rsid w:val="003C3DCA"/>
    <w:rsid w:val="003D1944"/>
    <w:rsid w:val="003D2E2B"/>
    <w:rsid w:val="003D40EB"/>
    <w:rsid w:val="003E0325"/>
    <w:rsid w:val="003E25D9"/>
    <w:rsid w:val="003E279C"/>
    <w:rsid w:val="003E4D41"/>
    <w:rsid w:val="003F0225"/>
    <w:rsid w:val="003F0FA6"/>
    <w:rsid w:val="004000D7"/>
    <w:rsid w:val="00400F75"/>
    <w:rsid w:val="00403F53"/>
    <w:rsid w:val="004113E8"/>
    <w:rsid w:val="00415449"/>
    <w:rsid w:val="00425D75"/>
    <w:rsid w:val="00426FF7"/>
    <w:rsid w:val="004274BC"/>
    <w:rsid w:val="0043270B"/>
    <w:rsid w:val="004414ED"/>
    <w:rsid w:val="0044166A"/>
    <w:rsid w:val="00450915"/>
    <w:rsid w:val="00452DA2"/>
    <w:rsid w:val="00453DFE"/>
    <w:rsid w:val="00454A78"/>
    <w:rsid w:val="00454CFE"/>
    <w:rsid w:val="004562B0"/>
    <w:rsid w:val="00461CED"/>
    <w:rsid w:val="00465C1A"/>
    <w:rsid w:val="0046612A"/>
    <w:rsid w:val="00474881"/>
    <w:rsid w:val="00474F90"/>
    <w:rsid w:val="00475CC4"/>
    <w:rsid w:val="004760EF"/>
    <w:rsid w:val="004766C9"/>
    <w:rsid w:val="00483458"/>
    <w:rsid w:val="00486756"/>
    <w:rsid w:val="00487835"/>
    <w:rsid w:val="0049181B"/>
    <w:rsid w:val="00491C6D"/>
    <w:rsid w:val="00492350"/>
    <w:rsid w:val="0049385A"/>
    <w:rsid w:val="004938CD"/>
    <w:rsid w:val="00496D84"/>
    <w:rsid w:val="004A7F60"/>
    <w:rsid w:val="004B2528"/>
    <w:rsid w:val="004C2E86"/>
    <w:rsid w:val="004C3186"/>
    <w:rsid w:val="004C7BD2"/>
    <w:rsid w:val="004D2914"/>
    <w:rsid w:val="004D3E50"/>
    <w:rsid w:val="004E0FCC"/>
    <w:rsid w:val="004E493C"/>
    <w:rsid w:val="004E4FC3"/>
    <w:rsid w:val="004E52EA"/>
    <w:rsid w:val="004E5370"/>
    <w:rsid w:val="004E5784"/>
    <w:rsid w:val="004F0722"/>
    <w:rsid w:val="004F0DC9"/>
    <w:rsid w:val="004F6E8E"/>
    <w:rsid w:val="00512F8B"/>
    <w:rsid w:val="00515405"/>
    <w:rsid w:val="00516E5D"/>
    <w:rsid w:val="00517D60"/>
    <w:rsid w:val="00521A4C"/>
    <w:rsid w:val="0052327F"/>
    <w:rsid w:val="005259CE"/>
    <w:rsid w:val="005260C6"/>
    <w:rsid w:val="00531334"/>
    <w:rsid w:val="00532725"/>
    <w:rsid w:val="00533932"/>
    <w:rsid w:val="00535628"/>
    <w:rsid w:val="005364F0"/>
    <w:rsid w:val="0054364A"/>
    <w:rsid w:val="00546FA9"/>
    <w:rsid w:val="005509EA"/>
    <w:rsid w:val="0055206F"/>
    <w:rsid w:val="005561E6"/>
    <w:rsid w:val="005572C0"/>
    <w:rsid w:val="00563D28"/>
    <w:rsid w:val="005677FA"/>
    <w:rsid w:val="00567BB2"/>
    <w:rsid w:val="00570A78"/>
    <w:rsid w:val="0057125F"/>
    <w:rsid w:val="00571392"/>
    <w:rsid w:val="00571B51"/>
    <w:rsid w:val="00581BFB"/>
    <w:rsid w:val="0058350C"/>
    <w:rsid w:val="005837CD"/>
    <w:rsid w:val="005839C1"/>
    <w:rsid w:val="0059047D"/>
    <w:rsid w:val="00594338"/>
    <w:rsid w:val="00594729"/>
    <w:rsid w:val="005A1A65"/>
    <w:rsid w:val="005A2240"/>
    <w:rsid w:val="005A49CE"/>
    <w:rsid w:val="005B1D7D"/>
    <w:rsid w:val="005B232E"/>
    <w:rsid w:val="005B329C"/>
    <w:rsid w:val="005C0013"/>
    <w:rsid w:val="005C08DE"/>
    <w:rsid w:val="005C4BF8"/>
    <w:rsid w:val="005C58B4"/>
    <w:rsid w:val="005C6DF8"/>
    <w:rsid w:val="005C73A5"/>
    <w:rsid w:val="005C768B"/>
    <w:rsid w:val="005D010F"/>
    <w:rsid w:val="005D1804"/>
    <w:rsid w:val="005E452C"/>
    <w:rsid w:val="005E66A6"/>
    <w:rsid w:val="005E6DEA"/>
    <w:rsid w:val="005F108B"/>
    <w:rsid w:val="005F4843"/>
    <w:rsid w:val="005F4D09"/>
    <w:rsid w:val="005F65E9"/>
    <w:rsid w:val="005F6F73"/>
    <w:rsid w:val="00603980"/>
    <w:rsid w:val="0060465D"/>
    <w:rsid w:val="00605733"/>
    <w:rsid w:val="00606299"/>
    <w:rsid w:val="00606D1B"/>
    <w:rsid w:val="006126A8"/>
    <w:rsid w:val="00613CD4"/>
    <w:rsid w:val="00616641"/>
    <w:rsid w:val="006216A6"/>
    <w:rsid w:val="006231FE"/>
    <w:rsid w:val="006239E1"/>
    <w:rsid w:val="006316D0"/>
    <w:rsid w:val="00632C76"/>
    <w:rsid w:val="006331A9"/>
    <w:rsid w:val="00636D21"/>
    <w:rsid w:val="00642FC0"/>
    <w:rsid w:val="00644F2F"/>
    <w:rsid w:val="00645A22"/>
    <w:rsid w:val="00647A36"/>
    <w:rsid w:val="00653281"/>
    <w:rsid w:val="00655D12"/>
    <w:rsid w:val="00660068"/>
    <w:rsid w:val="006610EC"/>
    <w:rsid w:val="00661296"/>
    <w:rsid w:val="006627FC"/>
    <w:rsid w:val="00670A65"/>
    <w:rsid w:val="00670D95"/>
    <w:rsid w:val="006746DE"/>
    <w:rsid w:val="006750D4"/>
    <w:rsid w:val="006820AC"/>
    <w:rsid w:val="00682DA4"/>
    <w:rsid w:val="006857EE"/>
    <w:rsid w:val="00687935"/>
    <w:rsid w:val="00691A05"/>
    <w:rsid w:val="00692686"/>
    <w:rsid w:val="00692DC6"/>
    <w:rsid w:val="006967E4"/>
    <w:rsid w:val="00697194"/>
    <w:rsid w:val="006A026A"/>
    <w:rsid w:val="006A4409"/>
    <w:rsid w:val="006A4DDD"/>
    <w:rsid w:val="006B2AF0"/>
    <w:rsid w:val="006B3402"/>
    <w:rsid w:val="006B58AE"/>
    <w:rsid w:val="006B6996"/>
    <w:rsid w:val="006B6D9D"/>
    <w:rsid w:val="006B6E39"/>
    <w:rsid w:val="006C131C"/>
    <w:rsid w:val="006C2EB7"/>
    <w:rsid w:val="006C3A37"/>
    <w:rsid w:val="006C6862"/>
    <w:rsid w:val="006C7834"/>
    <w:rsid w:val="006D2AC3"/>
    <w:rsid w:val="006E09FC"/>
    <w:rsid w:val="006E0F24"/>
    <w:rsid w:val="006E2564"/>
    <w:rsid w:val="006E2840"/>
    <w:rsid w:val="006E5665"/>
    <w:rsid w:val="006F19C8"/>
    <w:rsid w:val="006F1A73"/>
    <w:rsid w:val="006F25BB"/>
    <w:rsid w:val="006F2935"/>
    <w:rsid w:val="006F2F8D"/>
    <w:rsid w:val="006F456E"/>
    <w:rsid w:val="00700BAA"/>
    <w:rsid w:val="007026F5"/>
    <w:rsid w:val="007029FB"/>
    <w:rsid w:val="00702FCF"/>
    <w:rsid w:val="00704232"/>
    <w:rsid w:val="00707E7C"/>
    <w:rsid w:val="00717114"/>
    <w:rsid w:val="007216E6"/>
    <w:rsid w:val="00722883"/>
    <w:rsid w:val="00732F70"/>
    <w:rsid w:val="007342CB"/>
    <w:rsid w:val="007354D3"/>
    <w:rsid w:val="00736C7E"/>
    <w:rsid w:val="00737AF8"/>
    <w:rsid w:val="00741036"/>
    <w:rsid w:val="00743488"/>
    <w:rsid w:val="00744F85"/>
    <w:rsid w:val="0074624D"/>
    <w:rsid w:val="00746659"/>
    <w:rsid w:val="007472DA"/>
    <w:rsid w:val="00753F8E"/>
    <w:rsid w:val="00763923"/>
    <w:rsid w:val="00764F0B"/>
    <w:rsid w:val="007670E6"/>
    <w:rsid w:val="00767330"/>
    <w:rsid w:val="0077103B"/>
    <w:rsid w:val="0077225E"/>
    <w:rsid w:val="00772C70"/>
    <w:rsid w:val="0077767D"/>
    <w:rsid w:val="00781513"/>
    <w:rsid w:val="0078153D"/>
    <w:rsid w:val="0078371F"/>
    <w:rsid w:val="00784D05"/>
    <w:rsid w:val="0079016F"/>
    <w:rsid w:val="0079608B"/>
    <w:rsid w:val="007960AA"/>
    <w:rsid w:val="0079611C"/>
    <w:rsid w:val="007A0DD5"/>
    <w:rsid w:val="007A1211"/>
    <w:rsid w:val="007A1909"/>
    <w:rsid w:val="007A5BC5"/>
    <w:rsid w:val="007A6EE6"/>
    <w:rsid w:val="007A7FA6"/>
    <w:rsid w:val="007B057F"/>
    <w:rsid w:val="007B381A"/>
    <w:rsid w:val="007B5429"/>
    <w:rsid w:val="007B57BB"/>
    <w:rsid w:val="007C291C"/>
    <w:rsid w:val="007C513C"/>
    <w:rsid w:val="007C52E2"/>
    <w:rsid w:val="007D04B4"/>
    <w:rsid w:val="007D0E30"/>
    <w:rsid w:val="007D22F4"/>
    <w:rsid w:val="007D4D44"/>
    <w:rsid w:val="007D4E78"/>
    <w:rsid w:val="007D50D3"/>
    <w:rsid w:val="007D680C"/>
    <w:rsid w:val="007E34DD"/>
    <w:rsid w:val="007E3A77"/>
    <w:rsid w:val="007E41EB"/>
    <w:rsid w:val="007E6FDB"/>
    <w:rsid w:val="007F320B"/>
    <w:rsid w:val="007F4405"/>
    <w:rsid w:val="007F4A6B"/>
    <w:rsid w:val="007F609A"/>
    <w:rsid w:val="007F66F6"/>
    <w:rsid w:val="007F7F08"/>
    <w:rsid w:val="00800291"/>
    <w:rsid w:val="0080053B"/>
    <w:rsid w:val="00801799"/>
    <w:rsid w:val="00804C21"/>
    <w:rsid w:val="00804CC8"/>
    <w:rsid w:val="00810104"/>
    <w:rsid w:val="00812274"/>
    <w:rsid w:val="0081638C"/>
    <w:rsid w:val="00820493"/>
    <w:rsid w:val="00822AF5"/>
    <w:rsid w:val="00823C3C"/>
    <w:rsid w:val="008256BC"/>
    <w:rsid w:val="008266B5"/>
    <w:rsid w:val="00834D8B"/>
    <w:rsid w:val="00835079"/>
    <w:rsid w:val="008376DA"/>
    <w:rsid w:val="00846560"/>
    <w:rsid w:val="008477EB"/>
    <w:rsid w:val="00847C72"/>
    <w:rsid w:val="0085197F"/>
    <w:rsid w:val="00855BBB"/>
    <w:rsid w:val="00857AE7"/>
    <w:rsid w:val="00865B95"/>
    <w:rsid w:val="00866B5F"/>
    <w:rsid w:val="008708AF"/>
    <w:rsid w:val="00870E2C"/>
    <w:rsid w:val="00874592"/>
    <w:rsid w:val="00877AFC"/>
    <w:rsid w:val="0088163E"/>
    <w:rsid w:val="008833A2"/>
    <w:rsid w:val="00885882"/>
    <w:rsid w:val="008949B3"/>
    <w:rsid w:val="00894FF0"/>
    <w:rsid w:val="00897AA5"/>
    <w:rsid w:val="008A0800"/>
    <w:rsid w:val="008A54A6"/>
    <w:rsid w:val="008B18D3"/>
    <w:rsid w:val="008B21CE"/>
    <w:rsid w:val="008B48C3"/>
    <w:rsid w:val="008B7004"/>
    <w:rsid w:val="008D19F5"/>
    <w:rsid w:val="008D1ADE"/>
    <w:rsid w:val="008D1B64"/>
    <w:rsid w:val="008D2796"/>
    <w:rsid w:val="008D52C4"/>
    <w:rsid w:val="008D76B9"/>
    <w:rsid w:val="008E6907"/>
    <w:rsid w:val="008F2121"/>
    <w:rsid w:val="00900DCB"/>
    <w:rsid w:val="009023A5"/>
    <w:rsid w:val="009046F3"/>
    <w:rsid w:val="00904DED"/>
    <w:rsid w:val="0091255E"/>
    <w:rsid w:val="00916146"/>
    <w:rsid w:val="00920881"/>
    <w:rsid w:val="00920ACC"/>
    <w:rsid w:val="0092151E"/>
    <w:rsid w:val="009242D6"/>
    <w:rsid w:val="009265D1"/>
    <w:rsid w:val="00926F4D"/>
    <w:rsid w:val="00931987"/>
    <w:rsid w:val="00933F17"/>
    <w:rsid w:val="00934B07"/>
    <w:rsid w:val="0093502F"/>
    <w:rsid w:val="00935F1B"/>
    <w:rsid w:val="009363BC"/>
    <w:rsid w:val="00936C1B"/>
    <w:rsid w:val="0094035C"/>
    <w:rsid w:val="00942305"/>
    <w:rsid w:val="00943AEE"/>
    <w:rsid w:val="0094705F"/>
    <w:rsid w:val="0095107C"/>
    <w:rsid w:val="009540A6"/>
    <w:rsid w:val="00955D3C"/>
    <w:rsid w:val="00965913"/>
    <w:rsid w:val="009676A3"/>
    <w:rsid w:val="00975D35"/>
    <w:rsid w:val="0098242F"/>
    <w:rsid w:val="00982D54"/>
    <w:rsid w:val="00983CF4"/>
    <w:rsid w:val="00986BF3"/>
    <w:rsid w:val="009901E9"/>
    <w:rsid w:val="00991232"/>
    <w:rsid w:val="009920BD"/>
    <w:rsid w:val="0099226E"/>
    <w:rsid w:val="00992E9C"/>
    <w:rsid w:val="00993359"/>
    <w:rsid w:val="00995E1B"/>
    <w:rsid w:val="009961D6"/>
    <w:rsid w:val="009A77C7"/>
    <w:rsid w:val="009B0FC5"/>
    <w:rsid w:val="009B1FF1"/>
    <w:rsid w:val="009B2236"/>
    <w:rsid w:val="009B7DF0"/>
    <w:rsid w:val="009C035F"/>
    <w:rsid w:val="009C2D5C"/>
    <w:rsid w:val="009C7133"/>
    <w:rsid w:val="009D0BA1"/>
    <w:rsid w:val="009D16DA"/>
    <w:rsid w:val="009D1E11"/>
    <w:rsid w:val="009D3F50"/>
    <w:rsid w:val="009D4C07"/>
    <w:rsid w:val="009D6689"/>
    <w:rsid w:val="009D7AFB"/>
    <w:rsid w:val="009E0A38"/>
    <w:rsid w:val="009E185E"/>
    <w:rsid w:val="009E384E"/>
    <w:rsid w:val="009E7864"/>
    <w:rsid w:val="009F347A"/>
    <w:rsid w:val="009F5844"/>
    <w:rsid w:val="009F6269"/>
    <w:rsid w:val="009F7B28"/>
    <w:rsid w:val="00A02ED6"/>
    <w:rsid w:val="00A0331E"/>
    <w:rsid w:val="00A04D5D"/>
    <w:rsid w:val="00A108FF"/>
    <w:rsid w:val="00A10C63"/>
    <w:rsid w:val="00A1161A"/>
    <w:rsid w:val="00A13B9D"/>
    <w:rsid w:val="00A222F2"/>
    <w:rsid w:val="00A2295C"/>
    <w:rsid w:val="00A334D9"/>
    <w:rsid w:val="00A34B04"/>
    <w:rsid w:val="00A36D8F"/>
    <w:rsid w:val="00A4301B"/>
    <w:rsid w:val="00A45127"/>
    <w:rsid w:val="00A45938"/>
    <w:rsid w:val="00A45CD3"/>
    <w:rsid w:val="00A50497"/>
    <w:rsid w:val="00A50C78"/>
    <w:rsid w:val="00A51A98"/>
    <w:rsid w:val="00A51C31"/>
    <w:rsid w:val="00A554BB"/>
    <w:rsid w:val="00A56213"/>
    <w:rsid w:val="00A56990"/>
    <w:rsid w:val="00A60225"/>
    <w:rsid w:val="00A6099B"/>
    <w:rsid w:val="00A61B43"/>
    <w:rsid w:val="00A75503"/>
    <w:rsid w:val="00A75CA4"/>
    <w:rsid w:val="00A77434"/>
    <w:rsid w:val="00A81E78"/>
    <w:rsid w:val="00A83381"/>
    <w:rsid w:val="00A838C2"/>
    <w:rsid w:val="00A8425E"/>
    <w:rsid w:val="00A87007"/>
    <w:rsid w:val="00A90667"/>
    <w:rsid w:val="00A913E7"/>
    <w:rsid w:val="00A9185E"/>
    <w:rsid w:val="00A92889"/>
    <w:rsid w:val="00A94713"/>
    <w:rsid w:val="00A94F14"/>
    <w:rsid w:val="00A95B63"/>
    <w:rsid w:val="00A96CA6"/>
    <w:rsid w:val="00A97AAF"/>
    <w:rsid w:val="00AA26E8"/>
    <w:rsid w:val="00AA5C2C"/>
    <w:rsid w:val="00AA76A3"/>
    <w:rsid w:val="00AB045B"/>
    <w:rsid w:val="00AB0EE9"/>
    <w:rsid w:val="00AB10B4"/>
    <w:rsid w:val="00AB33D3"/>
    <w:rsid w:val="00AB4BB4"/>
    <w:rsid w:val="00AC0BF5"/>
    <w:rsid w:val="00AD0757"/>
    <w:rsid w:val="00AD07DE"/>
    <w:rsid w:val="00AD1223"/>
    <w:rsid w:val="00AD2088"/>
    <w:rsid w:val="00AD3E27"/>
    <w:rsid w:val="00AE2333"/>
    <w:rsid w:val="00AE63FE"/>
    <w:rsid w:val="00AE795F"/>
    <w:rsid w:val="00AF0F9C"/>
    <w:rsid w:val="00AF11D5"/>
    <w:rsid w:val="00AF23CB"/>
    <w:rsid w:val="00AF3878"/>
    <w:rsid w:val="00AF3A10"/>
    <w:rsid w:val="00AF4557"/>
    <w:rsid w:val="00AF50E7"/>
    <w:rsid w:val="00AF54F6"/>
    <w:rsid w:val="00AF5C5B"/>
    <w:rsid w:val="00AF687D"/>
    <w:rsid w:val="00AF7586"/>
    <w:rsid w:val="00B05AFF"/>
    <w:rsid w:val="00B06612"/>
    <w:rsid w:val="00B07EEE"/>
    <w:rsid w:val="00B10719"/>
    <w:rsid w:val="00B116C1"/>
    <w:rsid w:val="00B11847"/>
    <w:rsid w:val="00B15214"/>
    <w:rsid w:val="00B22B91"/>
    <w:rsid w:val="00B24E6F"/>
    <w:rsid w:val="00B27B56"/>
    <w:rsid w:val="00B319E1"/>
    <w:rsid w:val="00B31C4B"/>
    <w:rsid w:val="00B34D4C"/>
    <w:rsid w:val="00B36184"/>
    <w:rsid w:val="00B37FD0"/>
    <w:rsid w:val="00B4427E"/>
    <w:rsid w:val="00B50AF9"/>
    <w:rsid w:val="00B52162"/>
    <w:rsid w:val="00B5353E"/>
    <w:rsid w:val="00B53ADE"/>
    <w:rsid w:val="00B53BCC"/>
    <w:rsid w:val="00B544D9"/>
    <w:rsid w:val="00B54986"/>
    <w:rsid w:val="00B575D1"/>
    <w:rsid w:val="00B57E5E"/>
    <w:rsid w:val="00B62277"/>
    <w:rsid w:val="00B656AF"/>
    <w:rsid w:val="00B70EDD"/>
    <w:rsid w:val="00B71722"/>
    <w:rsid w:val="00B73D36"/>
    <w:rsid w:val="00B75107"/>
    <w:rsid w:val="00B75B92"/>
    <w:rsid w:val="00B7616D"/>
    <w:rsid w:val="00B77BC6"/>
    <w:rsid w:val="00B80F7F"/>
    <w:rsid w:val="00B815E8"/>
    <w:rsid w:val="00B86F13"/>
    <w:rsid w:val="00B917A2"/>
    <w:rsid w:val="00B93889"/>
    <w:rsid w:val="00BA2665"/>
    <w:rsid w:val="00BA2B2B"/>
    <w:rsid w:val="00BA5610"/>
    <w:rsid w:val="00BA6408"/>
    <w:rsid w:val="00BA71A2"/>
    <w:rsid w:val="00BA780C"/>
    <w:rsid w:val="00BB4364"/>
    <w:rsid w:val="00BB4FB3"/>
    <w:rsid w:val="00BB5E04"/>
    <w:rsid w:val="00BB62C8"/>
    <w:rsid w:val="00BB7DDA"/>
    <w:rsid w:val="00BC278C"/>
    <w:rsid w:val="00BC27E4"/>
    <w:rsid w:val="00BC5CEA"/>
    <w:rsid w:val="00BD021C"/>
    <w:rsid w:val="00BD0C6F"/>
    <w:rsid w:val="00BD21AA"/>
    <w:rsid w:val="00BD3672"/>
    <w:rsid w:val="00BD4F23"/>
    <w:rsid w:val="00BE01B8"/>
    <w:rsid w:val="00BE110E"/>
    <w:rsid w:val="00BE4912"/>
    <w:rsid w:val="00BE7803"/>
    <w:rsid w:val="00BF1290"/>
    <w:rsid w:val="00BF1681"/>
    <w:rsid w:val="00BF47B4"/>
    <w:rsid w:val="00BF6103"/>
    <w:rsid w:val="00BF7C21"/>
    <w:rsid w:val="00C0001C"/>
    <w:rsid w:val="00C064C8"/>
    <w:rsid w:val="00C06ED2"/>
    <w:rsid w:val="00C10BC7"/>
    <w:rsid w:val="00C11AF3"/>
    <w:rsid w:val="00C12D28"/>
    <w:rsid w:val="00C15D71"/>
    <w:rsid w:val="00C16C6F"/>
    <w:rsid w:val="00C33DD1"/>
    <w:rsid w:val="00C361A4"/>
    <w:rsid w:val="00C4092C"/>
    <w:rsid w:val="00C41372"/>
    <w:rsid w:val="00C4140A"/>
    <w:rsid w:val="00C429A4"/>
    <w:rsid w:val="00C43A88"/>
    <w:rsid w:val="00C44519"/>
    <w:rsid w:val="00C45D75"/>
    <w:rsid w:val="00C52A2E"/>
    <w:rsid w:val="00C56CE6"/>
    <w:rsid w:val="00C641DF"/>
    <w:rsid w:val="00C649BB"/>
    <w:rsid w:val="00C6512F"/>
    <w:rsid w:val="00C71C5C"/>
    <w:rsid w:val="00C76426"/>
    <w:rsid w:val="00C77B0E"/>
    <w:rsid w:val="00C85D57"/>
    <w:rsid w:val="00C87836"/>
    <w:rsid w:val="00C91ACB"/>
    <w:rsid w:val="00C9720A"/>
    <w:rsid w:val="00CA06D1"/>
    <w:rsid w:val="00CA510E"/>
    <w:rsid w:val="00CB4E87"/>
    <w:rsid w:val="00CB602A"/>
    <w:rsid w:val="00CB6101"/>
    <w:rsid w:val="00CC23C7"/>
    <w:rsid w:val="00CC7499"/>
    <w:rsid w:val="00CD1806"/>
    <w:rsid w:val="00CD3887"/>
    <w:rsid w:val="00CE3EFB"/>
    <w:rsid w:val="00CE40DB"/>
    <w:rsid w:val="00CF10E1"/>
    <w:rsid w:val="00CF11E9"/>
    <w:rsid w:val="00CF130A"/>
    <w:rsid w:val="00CF142D"/>
    <w:rsid w:val="00CF1668"/>
    <w:rsid w:val="00CF1788"/>
    <w:rsid w:val="00CF1BCB"/>
    <w:rsid w:val="00CF207A"/>
    <w:rsid w:val="00CF5A7A"/>
    <w:rsid w:val="00D075F9"/>
    <w:rsid w:val="00D102B0"/>
    <w:rsid w:val="00D133D6"/>
    <w:rsid w:val="00D13AD1"/>
    <w:rsid w:val="00D14623"/>
    <w:rsid w:val="00D167D1"/>
    <w:rsid w:val="00D1685A"/>
    <w:rsid w:val="00D267B0"/>
    <w:rsid w:val="00D278E4"/>
    <w:rsid w:val="00D27EA4"/>
    <w:rsid w:val="00D3240C"/>
    <w:rsid w:val="00D3322D"/>
    <w:rsid w:val="00D3392D"/>
    <w:rsid w:val="00D3514A"/>
    <w:rsid w:val="00D41491"/>
    <w:rsid w:val="00D4395A"/>
    <w:rsid w:val="00D45D36"/>
    <w:rsid w:val="00D45F48"/>
    <w:rsid w:val="00D51DDD"/>
    <w:rsid w:val="00D54876"/>
    <w:rsid w:val="00D5751B"/>
    <w:rsid w:val="00D630D4"/>
    <w:rsid w:val="00D6312B"/>
    <w:rsid w:val="00D6327A"/>
    <w:rsid w:val="00D65F71"/>
    <w:rsid w:val="00D71D8C"/>
    <w:rsid w:val="00D750A3"/>
    <w:rsid w:val="00D76E16"/>
    <w:rsid w:val="00D77629"/>
    <w:rsid w:val="00D80B32"/>
    <w:rsid w:val="00D9343E"/>
    <w:rsid w:val="00D93F7C"/>
    <w:rsid w:val="00D949B0"/>
    <w:rsid w:val="00DB0472"/>
    <w:rsid w:val="00DB1AC8"/>
    <w:rsid w:val="00DB3730"/>
    <w:rsid w:val="00DB507F"/>
    <w:rsid w:val="00DB5ADC"/>
    <w:rsid w:val="00DB7051"/>
    <w:rsid w:val="00DC7C14"/>
    <w:rsid w:val="00DD007D"/>
    <w:rsid w:val="00DD014C"/>
    <w:rsid w:val="00DD3493"/>
    <w:rsid w:val="00DD37D6"/>
    <w:rsid w:val="00DD52DC"/>
    <w:rsid w:val="00DD6D70"/>
    <w:rsid w:val="00DF1632"/>
    <w:rsid w:val="00DF4D92"/>
    <w:rsid w:val="00DF737F"/>
    <w:rsid w:val="00DF749B"/>
    <w:rsid w:val="00E01388"/>
    <w:rsid w:val="00E05893"/>
    <w:rsid w:val="00E12C3F"/>
    <w:rsid w:val="00E16321"/>
    <w:rsid w:val="00E21771"/>
    <w:rsid w:val="00E21E89"/>
    <w:rsid w:val="00E248B4"/>
    <w:rsid w:val="00E24CE1"/>
    <w:rsid w:val="00E2585D"/>
    <w:rsid w:val="00E30884"/>
    <w:rsid w:val="00E341C1"/>
    <w:rsid w:val="00E50C23"/>
    <w:rsid w:val="00E53DAA"/>
    <w:rsid w:val="00E60CA2"/>
    <w:rsid w:val="00E60F21"/>
    <w:rsid w:val="00E70F4E"/>
    <w:rsid w:val="00E730AB"/>
    <w:rsid w:val="00E733C6"/>
    <w:rsid w:val="00E7765C"/>
    <w:rsid w:val="00E77F72"/>
    <w:rsid w:val="00E80AF4"/>
    <w:rsid w:val="00E82A56"/>
    <w:rsid w:val="00E82CF7"/>
    <w:rsid w:val="00E83850"/>
    <w:rsid w:val="00E85EFC"/>
    <w:rsid w:val="00E96250"/>
    <w:rsid w:val="00E9691E"/>
    <w:rsid w:val="00EA254A"/>
    <w:rsid w:val="00EA2CB8"/>
    <w:rsid w:val="00EB134C"/>
    <w:rsid w:val="00EB202C"/>
    <w:rsid w:val="00EB338F"/>
    <w:rsid w:val="00EB3708"/>
    <w:rsid w:val="00EC007E"/>
    <w:rsid w:val="00EC047A"/>
    <w:rsid w:val="00EC332B"/>
    <w:rsid w:val="00EC6A23"/>
    <w:rsid w:val="00EC73EB"/>
    <w:rsid w:val="00ED02FC"/>
    <w:rsid w:val="00ED0488"/>
    <w:rsid w:val="00ED61D3"/>
    <w:rsid w:val="00EE001D"/>
    <w:rsid w:val="00EE05F2"/>
    <w:rsid w:val="00EE1105"/>
    <w:rsid w:val="00EE283D"/>
    <w:rsid w:val="00EF0041"/>
    <w:rsid w:val="00F05F97"/>
    <w:rsid w:val="00F06718"/>
    <w:rsid w:val="00F101EC"/>
    <w:rsid w:val="00F12121"/>
    <w:rsid w:val="00F121D4"/>
    <w:rsid w:val="00F151A5"/>
    <w:rsid w:val="00F1675F"/>
    <w:rsid w:val="00F213C2"/>
    <w:rsid w:val="00F23775"/>
    <w:rsid w:val="00F2717F"/>
    <w:rsid w:val="00F30A34"/>
    <w:rsid w:val="00F31C16"/>
    <w:rsid w:val="00F31F3A"/>
    <w:rsid w:val="00F35A9F"/>
    <w:rsid w:val="00F4088B"/>
    <w:rsid w:val="00F50418"/>
    <w:rsid w:val="00F5249E"/>
    <w:rsid w:val="00F57846"/>
    <w:rsid w:val="00F579F8"/>
    <w:rsid w:val="00F602D5"/>
    <w:rsid w:val="00F60A57"/>
    <w:rsid w:val="00F628C0"/>
    <w:rsid w:val="00F63240"/>
    <w:rsid w:val="00F67762"/>
    <w:rsid w:val="00F75E74"/>
    <w:rsid w:val="00F83D2A"/>
    <w:rsid w:val="00F83DD7"/>
    <w:rsid w:val="00F86AA7"/>
    <w:rsid w:val="00F908F7"/>
    <w:rsid w:val="00F90F1B"/>
    <w:rsid w:val="00F97D6C"/>
    <w:rsid w:val="00FA027B"/>
    <w:rsid w:val="00FA0D3E"/>
    <w:rsid w:val="00FA358D"/>
    <w:rsid w:val="00FA601F"/>
    <w:rsid w:val="00FB3940"/>
    <w:rsid w:val="00FB54C8"/>
    <w:rsid w:val="00FC3520"/>
    <w:rsid w:val="00FC59E6"/>
    <w:rsid w:val="00FD02FB"/>
    <w:rsid w:val="00FD0793"/>
    <w:rsid w:val="00FD1F6B"/>
    <w:rsid w:val="00FD590D"/>
    <w:rsid w:val="00FD7047"/>
    <w:rsid w:val="00FE4425"/>
    <w:rsid w:val="00FF2024"/>
    <w:rsid w:val="00FF2572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EAE208"/>
  <w15:chartTrackingRefBased/>
  <w15:docId w15:val="{CF9EF14C-2AD1-42D4-8974-5FBF8717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4519"/>
    <w:pPr>
      <w:tabs>
        <w:tab w:val="center" w:pos="4320"/>
        <w:tab w:val="right" w:pos="8640"/>
      </w:tabs>
    </w:pPr>
    <w:rPr>
      <w:rFonts w:ascii="Courier" w:hAnsi="Courier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C44519"/>
    <w:pPr>
      <w:tabs>
        <w:tab w:val="center" w:pos="4320"/>
        <w:tab w:val="right" w:pos="8640"/>
      </w:tabs>
    </w:pPr>
    <w:rPr>
      <w:rFonts w:ascii="Courier" w:hAnsi="Courier"/>
      <w:szCs w:val="20"/>
      <w:lang w:eastAsia="ja-JP"/>
    </w:rPr>
  </w:style>
  <w:style w:type="character" w:styleId="PageNumber">
    <w:name w:val="page number"/>
    <w:basedOn w:val="DefaultParagraphFont"/>
    <w:rsid w:val="00C44519"/>
  </w:style>
  <w:style w:type="paragraph" w:styleId="BodyText3">
    <w:name w:val="Body Text 3"/>
    <w:basedOn w:val="Normal"/>
    <w:link w:val="BodyText3Char"/>
    <w:rsid w:val="00C44519"/>
    <w:pPr>
      <w:tabs>
        <w:tab w:val="left" w:pos="720"/>
        <w:tab w:val="center" w:pos="4320"/>
        <w:tab w:val="right" w:pos="8550"/>
      </w:tabs>
      <w:spacing w:line="480" w:lineRule="atLeast"/>
      <w:ind w:right="18"/>
      <w:jc w:val="both"/>
    </w:pPr>
    <w:rPr>
      <w:rFonts w:ascii="Arial" w:hAnsi="Arial"/>
      <w:i/>
      <w:szCs w:val="20"/>
      <w:lang w:eastAsia="ja-JP"/>
    </w:rPr>
  </w:style>
  <w:style w:type="paragraph" w:styleId="BalloonText">
    <w:name w:val="Balloon Text"/>
    <w:basedOn w:val="Normal"/>
    <w:semiHidden/>
    <w:rsid w:val="008266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259B"/>
    <w:rPr>
      <w:rFonts w:ascii="Courier" w:hAnsi="Courier"/>
      <w:sz w:val="24"/>
      <w:lang w:eastAsia="ja-JP"/>
    </w:rPr>
  </w:style>
  <w:style w:type="table" w:styleId="TableGrid">
    <w:name w:val="Table Grid"/>
    <w:basedOn w:val="TableNormal"/>
    <w:rsid w:val="007B0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6E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007D"/>
    <w:rPr>
      <w:rFonts w:ascii="Courier" w:hAnsi="Courier"/>
      <w:sz w:val="24"/>
      <w:lang w:eastAsia="ja-JP"/>
    </w:rPr>
  </w:style>
  <w:style w:type="character" w:styleId="FollowedHyperlink">
    <w:name w:val="FollowedHyperlink"/>
    <w:basedOn w:val="DefaultParagraphFont"/>
    <w:rsid w:val="008D76B9"/>
    <w:rPr>
      <w:color w:val="800080"/>
      <w:u w:val="single"/>
    </w:rPr>
  </w:style>
  <w:style w:type="character" w:styleId="Hyperlink">
    <w:name w:val="Hyperlink"/>
    <w:basedOn w:val="DefaultParagraphFont"/>
    <w:rsid w:val="00DF4D92"/>
    <w:rPr>
      <w:color w:val="0000FF"/>
      <w:u w:val="single"/>
    </w:rPr>
  </w:style>
  <w:style w:type="character" w:styleId="CommentReference">
    <w:name w:val="annotation reference"/>
    <w:basedOn w:val="DefaultParagraphFont"/>
    <w:rsid w:val="005C00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0013"/>
  </w:style>
  <w:style w:type="paragraph" w:styleId="CommentSubject">
    <w:name w:val="annotation subject"/>
    <w:basedOn w:val="CommentText"/>
    <w:next w:val="CommentText"/>
    <w:link w:val="CommentSubjectChar"/>
    <w:rsid w:val="005C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01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256BC"/>
    <w:rPr>
      <w:rFonts w:ascii="Arial" w:hAnsi="Arial"/>
      <w:i/>
      <w:sz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632C7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CCC9-FBBC-48D0-857A-BCE43EB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 Thor Erickson – Investor Relations</vt:lpstr>
    </vt:vector>
  </TitlesOfParts>
  <Company>Coca-Cola Enterprises Inc.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 Thor Erickson – Investor Relations</dc:title>
  <dc:subject/>
  <dc:creator>e12143</dc:creator>
  <cp:keywords/>
  <cp:lastModifiedBy>Helen Baker</cp:lastModifiedBy>
  <cp:revision>6</cp:revision>
  <cp:lastPrinted>2017-05-16T16:45:00Z</cp:lastPrinted>
  <dcterms:created xsi:type="dcterms:W3CDTF">2020-09-30T13:57:00Z</dcterms:created>
  <dcterms:modified xsi:type="dcterms:W3CDTF">2020-10-05T09:03:00Z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OCSFilename">
    <vt:lpwstr>marks - Oct 1 NR draft Sep 22.doc</vt:lpwstr>
  </property>
</Properties>
</file>