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5241" w14:textId="718351ED" w:rsidR="002570AE" w:rsidRPr="00F33EA7" w:rsidRDefault="00F33EA7" w:rsidP="00F33EA7">
      <w:pPr>
        <w:spacing w:before="0" w:after="0" w:line="240" w:lineRule="auto"/>
        <w:rPr>
          <w:rFonts w:ascii="Arial" w:hAnsi="Arial" w:cs="Arial"/>
          <w:b/>
          <w:color w:val="7F7F7F" w:themeColor="text1" w:themeTint="80"/>
          <w:sz w:val="32"/>
          <w:szCs w:val="32"/>
        </w:rPr>
      </w:pPr>
      <w:r w:rsidRPr="00F33EA7">
        <w:rPr>
          <w:rFonts w:ascii="Arial" w:hAnsi="Arial" w:cs="Arial"/>
          <w:b/>
          <w:color w:val="7F7F7F" w:themeColor="text1" w:themeTint="80"/>
          <w:sz w:val="32"/>
          <w:szCs w:val="32"/>
        </w:rPr>
        <w:t>P</w:t>
      </w:r>
      <w:r w:rsidR="002570AE" w:rsidRPr="00F33EA7">
        <w:rPr>
          <w:rFonts w:ascii="Arial" w:hAnsi="Arial" w:cs="Arial"/>
          <w:b/>
          <w:color w:val="7F7F7F" w:themeColor="text1" w:themeTint="80"/>
          <w:sz w:val="32"/>
          <w:szCs w:val="32"/>
        </w:rPr>
        <w:t>ress release</w:t>
      </w:r>
    </w:p>
    <w:p w14:paraId="16C3316D" w14:textId="77777777" w:rsidR="00F33EA7" w:rsidRDefault="00F33EA7" w:rsidP="00F33EA7">
      <w:pPr>
        <w:pStyle w:val="Kop1"/>
        <w:spacing w:before="0" w:line="240" w:lineRule="auto"/>
        <w:rPr>
          <w:rFonts w:ascii="Arial" w:hAnsi="Arial" w:cs="Arial"/>
          <w:b/>
          <w:color w:val="auto"/>
          <w:sz w:val="20"/>
          <w:szCs w:val="24"/>
        </w:rPr>
      </w:pPr>
    </w:p>
    <w:p w14:paraId="7E071266" w14:textId="594BF2FF" w:rsidR="00F33EA7" w:rsidRDefault="00F33EA7" w:rsidP="00F33EA7">
      <w:pPr>
        <w:pStyle w:val="Kop1"/>
        <w:spacing w:before="0" w:line="240" w:lineRule="auto"/>
        <w:rPr>
          <w:rFonts w:ascii="Arial" w:hAnsi="Arial" w:cs="Arial"/>
          <w:b/>
          <w:color w:val="auto"/>
          <w:sz w:val="20"/>
          <w:szCs w:val="24"/>
        </w:rPr>
      </w:pPr>
      <w:r w:rsidRPr="00F33EA7">
        <w:rPr>
          <w:rFonts w:ascii="Arial" w:hAnsi="Arial" w:cs="Arial"/>
          <w:b/>
          <w:color w:val="auto"/>
          <w:sz w:val="20"/>
          <w:szCs w:val="24"/>
        </w:rPr>
        <w:t xml:space="preserve">Pulse Consortium selected preferred proponent for tunnel and stations package </w:t>
      </w:r>
      <w:r w:rsidR="00C47080" w:rsidRPr="00F33EA7">
        <w:rPr>
          <w:rFonts w:ascii="Arial" w:hAnsi="Arial" w:cs="Arial"/>
          <w:b/>
          <w:color w:val="auto"/>
          <w:sz w:val="20"/>
          <w:szCs w:val="24"/>
        </w:rPr>
        <w:t>Cross River Rail</w:t>
      </w:r>
      <w:r w:rsidR="002E547F" w:rsidRPr="00F33EA7">
        <w:rPr>
          <w:rFonts w:ascii="Arial" w:hAnsi="Arial" w:cs="Arial"/>
          <w:b/>
          <w:color w:val="auto"/>
          <w:sz w:val="20"/>
          <w:szCs w:val="24"/>
        </w:rPr>
        <w:t xml:space="preserve">, Brisbane, Australia </w:t>
      </w:r>
    </w:p>
    <w:p w14:paraId="6B154B75" w14:textId="77777777" w:rsidR="00F33EA7" w:rsidRDefault="00F33EA7" w:rsidP="00F33EA7">
      <w:pPr>
        <w:pStyle w:val="CIMICBodytext"/>
        <w:spacing w:before="0" w:after="0" w:line="240" w:lineRule="auto"/>
        <w:rPr>
          <w:rFonts w:ascii="Arial" w:hAnsi="Arial" w:cs="Arial"/>
          <w:sz w:val="20"/>
        </w:rPr>
      </w:pPr>
    </w:p>
    <w:p w14:paraId="36A3E40B" w14:textId="0073C42F" w:rsidR="00471ADB" w:rsidRDefault="00776813" w:rsidP="00F33EA7">
      <w:pPr>
        <w:pStyle w:val="CIMICBodytext"/>
        <w:spacing w:before="0" w:after="0" w:line="240" w:lineRule="auto"/>
        <w:rPr>
          <w:rFonts w:ascii="Arial" w:hAnsi="Arial" w:cs="Arial"/>
          <w:sz w:val="20"/>
        </w:rPr>
      </w:pPr>
      <w:proofErr w:type="spellStart"/>
      <w:r>
        <w:rPr>
          <w:rFonts w:ascii="Arial" w:hAnsi="Arial" w:cs="Arial"/>
          <w:sz w:val="20"/>
        </w:rPr>
        <w:t>Bunnik</w:t>
      </w:r>
      <w:proofErr w:type="spellEnd"/>
      <w:r>
        <w:rPr>
          <w:rFonts w:ascii="Arial" w:hAnsi="Arial" w:cs="Arial"/>
          <w:sz w:val="20"/>
        </w:rPr>
        <w:t xml:space="preserve">, the Netherlands, </w:t>
      </w:r>
      <w:r w:rsidR="00F40847" w:rsidRPr="00F40847">
        <w:rPr>
          <w:rFonts w:ascii="Arial" w:hAnsi="Arial" w:cs="Arial"/>
          <w:sz w:val="20"/>
        </w:rPr>
        <w:t xml:space="preserve">4 April 2019 </w:t>
      </w:r>
      <w:r w:rsidR="00F33EA7">
        <w:rPr>
          <w:rFonts w:ascii="Arial" w:hAnsi="Arial" w:cs="Arial"/>
          <w:sz w:val="20"/>
        </w:rPr>
        <w:t xml:space="preserve">- </w:t>
      </w:r>
      <w:r w:rsidR="002570AE" w:rsidRPr="00F33EA7">
        <w:rPr>
          <w:rFonts w:ascii="Arial" w:hAnsi="Arial" w:cs="Arial"/>
          <w:sz w:val="20"/>
        </w:rPr>
        <w:t xml:space="preserve">The Pulse consortium, comprising </w:t>
      </w:r>
      <w:r w:rsidR="00471ADB" w:rsidRPr="00F33EA7">
        <w:rPr>
          <w:rFonts w:ascii="Arial" w:hAnsi="Arial" w:cs="Arial"/>
          <w:sz w:val="20"/>
        </w:rPr>
        <w:t xml:space="preserve">BAM PPP PGGM, </w:t>
      </w:r>
      <w:r w:rsidR="002570AE" w:rsidRPr="00F33EA7">
        <w:rPr>
          <w:rFonts w:ascii="Arial" w:hAnsi="Arial" w:cs="Arial"/>
          <w:sz w:val="20"/>
        </w:rPr>
        <w:t xml:space="preserve">Pacific Partnerships, Ghella, </w:t>
      </w:r>
      <w:r w:rsidR="00471ADB" w:rsidRPr="00F33EA7">
        <w:rPr>
          <w:rFonts w:ascii="Arial" w:hAnsi="Arial" w:cs="Arial"/>
          <w:sz w:val="20"/>
        </w:rPr>
        <w:t xml:space="preserve">DIF, BAM International, CPB Contractors, </w:t>
      </w:r>
      <w:r w:rsidR="002570AE" w:rsidRPr="00F33EA7">
        <w:rPr>
          <w:rFonts w:ascii="Arial" w:hAnsi="Arial" w:cs="Arial"/>
          <w:sz w:val="20"/>
        </w:rPr>
        <w:t xml:space="preserve">Ghella </w:t>
      </w:r>
      <w:r w:rsidR="0092320C" w:rsidRPr="00F33EA7">
        <w:rPr>
          <w:rFonts w:ascii="Arial" w:hAnsi="Arial" w:cs="Arial"/>
          <w:sz w:val="20"/>
        </w:rPr>
        <w:t>Investments and Partnerships</w:t>
      </w:r>
      <w:r w:rsidR="002570AE" w:rsidRPr="00F33EA7">
        <w:rPr>
          <w:rFonts w:ascii="Arial" w:hAnsi="Arial" w:cs="Arial"/>
          <w:sz w:val="20"/>
        </w:rPr>
        <w:t>, and</w:t>
      </w:r>
      <w:r w:rsidR="00471ADB" w:rsidRPr="00F33EA7">
        <w:rPr>
          <w:rFonts w:ascii="Arial" w:hAnsi="Arial" w:cs="Arial"/>
          <w:sz w:val="20"/>
        </w:rPr>
        <w:t xml:space="preserve"> UGL</w:t>
      </w:r>
      <w:r w:rsidR="002570AE" w:rsidRPr="00F33EA7">
        <w:rPr>
          <w:rFonts w:ascii="Arial" w:hAnsi="Arial" w:cs="Arial"/>
          <w:sz w:val="20"/>
        </w:rPr>
        <w:t xml:space="preserve">, </w:t>
      </w:r>
      <w:r w:rsidR="00D45B32" w:rsidRPr="00F33EA7">
        <w:rPr>
          <w:rFonts w:ascii="Arial" w:hAnsi="Arial" w:cs="Arial"/>
          <w:sz w:val="20"/>
        </w:rPr>
        <w:t>ha</w:t>
      </w:r>
      <w:r w:rsidR="002570AE" w:rsidRPr="00F33EA7">
        <w:rPr>
          <w:rFonts w:ascii="Arial" w:hAnsi="Arial" w:cs="Arial"/>
          <w:sz w:val="20"/>
        </w:rPr>
        <w:t>s</w:t>
      </w:r>
      <w:r w:rsidR="00D45B32" w:rsidRPr="00F33EA7">
        <w:rPr>
          <w:rFonts w:ascii="Arial" w:hAnsi="Arial" w:cs="Arial"/>
          <w:sz w:val="20"/>
        </w:rPr>
        <w:t xml:space="preserve"> been selected by the Cross River Rail Delivery Authority (CRRDA) as the preferred proponent to deliver the Tunnel, Stations and Development (TSD) package of Brisbane’s Cross River Rail Project. </w:t>
      </w:r>
    </w:p>
    <w:p w14:paraId="22A1303E" w14:textId="77777777" w:rsidR="00F33EA7" w:rsidRPr="00F33EA7" w:rsidRDefault="00F33EA7" w:rsidP="00F33EA7">
      <w:pPr>
        <w:pStyle w:val="CIMICBodytext"/>
        <w:spacing w:before="0" w:after="0" w:line="240" w:lineRule="auto"/>
        <w:rPr>
          <w:rFonts w:ascii="Arial" w:hAnsi="Arial" w:cs="Arial"/>
          <w:sz w:val="20"/>
        </w:rPr>
      </w:pPr>
    </w:p>
    <w:p w14:paraId="6D9CA3FA" w14:textId="73F9A3B6" w:rsidR="00D45B32" w:rsidRDefault="00471ADB" w:rsidP="00F33EA7">
      <w:pPr>
        <w:pStyle w:val="CIMICBodytext"/>
        <w:spacing w:before="0" w:after="0" w:line="240" w:lineRule="auto"/>
        <w:rPr>
          <w:rFonts w:ascii="Arial" w:hAnsi="Arial" w:cs="Arial"/>
          <w:sz w:val="20"/>
        </w:rPr>
      </w:pPr>
      <w:r w:rsidRPr="00F33EA7">
        <w:rPr>
          <w:rFonts w:ascii="Arial" w:hAnsi="Arial" w:cs="Arial"/>
          <w:sz w:val="20"/>
        </w:rPr>
        <w:t xml:space="preserve">BAM PPP PGGM along with </w:t>
      </w:r>
      <w:r w:rsidR="00D45B32" w:rsidRPr="00F33EA7">
        <w:rPr>
          <w:rFonts w:ascii="Arial" w:hAnsi="Arial" w:cs="Arial"/>
          <w:sz w:val="20"/>
        </w:rPr>
        <w:t>Pacific Partnerships</w:t>
      </w:r>
      <w:r w:rsidRPr="00F33EA7">
        <w:rPr>
          <w:rFonts w:ascii="Arial" w:hAnsi="Arial" w:cs="Arial"/>
          <w:sz w:val="20"/>
        </w:rPr>
        <w:t>,</w:t>
      </w:r>
      <w:r w:rsidR="003B5868" w:rsidRPr="00F33EA7">
        <w:rPr>
          <w:rFonts w:ascii="Arial" w:hAnsi="Arial" w:cs="Arial"/>
          <w:sz w:val="20"/>
        </w:rPr>
        <w:t xml:space="preserve"> </w:t>
      </w:r>
      <w:r w:rsidR="00AF7B17" w:rsidRPr="00F33EA7">
        <w:rPr>
          <w:rFonts w:ascii="Arial" w:hAnsi="Arial" w:cs="Arial"/>
          <w:sz w:val="20"/>
        </w:rPr>
        <w:t xml:space="preserve">Ghella </w:t>
      </w:r>
      <w:r w:rsidR="0092320C" w:rsidRPr="00F33EA7">
        <w:rPr>
          <w:rFonts w:ascii="Arial" w:hAnsi="Arial" w:cs="Arial"/>
          <w:sz w:val="20"/>
        </w:rPr>
        <w:t>Investments and Partnerships</w:t>
      </w:r>
      <w:r w:rsidR="00166D09" w:rsidRPr="00F33EA7">
        <w:rPr>
          <w:rFonts w:ascii="Arial" w:hAnsi="Arial" w:cs="Arial"/>
          <w:sz w:val="20"/>
        </w:rPr>
        <w:t xml:space="preserve"> and DIF </w:t>
      </w:r>
      <w:r w:rsidR="00D45B32" w:rsidRPr="00F33EA7">
        <w:rPr>
          <w:rFonts w:ascii="Arial" w:hAnsi="Arial" w:cs="Arial"/>
          <w:sz w:val="20"/>
        </w:rPr>
        <w:t xml:space="preserve">will </w:t>
      </w:r>
      <w:r w:rsidR="003458DF" w:rsidRPr="00F33EA7">
        <w:rPr>
          <w:rFonts w:ascii="Arial" w:hAnsi="Arial" w:cs="Arial"/>
          <w:sz w:val="20"/>
        </w:rPr>
        <w:t xml:space="preserve">provide </w:t>
      </w:r>
      <w:r w:rsidR="00D45B32" w:rsidRPr="00F33EA7">
        <w:rPr>
          <w:rFonts w:ascii="Arial" w:hAnsi="Arial" w:cs="Arial"/>
          <w:sz w:val="20"/>
        </w:rPr>
        <w:t xml:space="preserve">equity funding </w:t>
      </w:r>
      <w:r w:rsidR="00681BD9" w:rsidRPr="00F33EA7">
        <w:rPr>
          <w:rFonts w:ascii="Arial" w:hAnsi="Arial" w:cs="Arial"/>
          <w:sz w:val="20"/>
        </w:rPr>
        <w:t>to the project</w:t>
      </w:r>
      <w:r w:rsidRPr="00F33EA7">
        <w:rPr>
          <w:rFonts w:ascii="Arial" w:hAnsi="Arial" w:cs="Arial"/>
          <w:sz w:val="20"/>
        </w:rPr>
        <w:t>.</w:t>
      </w:r>
      <w:r w:rsidR="00D45B32" w:rsidRPr="00F33EA7">
        <w:rPr>
          <w:rFonts w:ascii="Arial" w:hAnsi="Arial" w:cs="Arial"/>
          <w:sz w:val="20"/>
        </w:rPr>
        <w:t xml:space="preserve"> </w:t>
      </w:r>
      <w:r w:rsidRPr="00F33EA7">
        <w:rPr>
          <w:rFonts w:ascii="Arial" w:hAnsi="Arial" w:cs="Arial"/>
          <w:sz w:val="20"/>
        </w:rPr>
        <w:t xml:space="preserve">BAM International </w:t>
      </w:r>
      <w:r w:rsidR="00D45B32" w:rsidRPr="00F33EA7">
        <w:rPr>
          <w:rFonts w:ascii="Arial" w:hAnsi="Arial" w:cs="Arial"/>
          <w:sz w:val="20"/>
        </w:rPr>
        <w:t>will deliver the design and construction in a joint venture with</w:t>
      </w:r>
      <w:r w:rsidRPr="00F33EA7">
        <w:rPr>
          <w:rFonts w:ascii="Arial" w:hAnsi="Arial" w:cs="Arial"/>
          <w:sz w:val="20"/>
        </w:rPr>
        <w:t xml:space="preserve"> CPB Contractors and</w:t>
      </w:r>
      <w:r w:rsidR="00D45B32" w:rsidRPr="00F33EA7">
        <w:rPr>
          <w:rFonts w:ascii="Arial" w:hAnsi="Arial" w:cs="Arial"/>
          <w:sz w:val="20"/>
        </w:rPr>
        <w:t xml:space="preserve"> </w:t>
      </w:r>
      <w:r w:rsidR="007252B1" w:rsidRPr="00F33EA7">
        <w:rPr>
          <w:rFonts w:ascii="Arial" w:hAnsi="Arial" w:cs="Arial"/>
          <w:sz w:val="20"/>
        </w:rPr>
        <w:t>Ghella</w:t>
      </w:r>
      <w:r w:rsidR="00AF7B17" w:rsidRPr="00F33EA7">
        <w:rPr>
          <w:rFonts w:ascii="Arial" w:hAnsi="Arial" w:cs="Arial"/>
          <w:sz w:val="20"/>
        </w:rPr>
        <w:t xml:space="preserve"> Pty Ltd</w:t>
      </w:r>
      <w:r w:rsidRPr="00F33EA7">
        <w:rPr>
          <w:rFonts w:ascii="Arial" w:hAnsi="Arial" w:cs="Arial"/>
          <w:sz w:val="20"/>
        </w:rPr>
        <w:t>. UGL will provide maintenance services for 24</w:t>
      </w:r>
      <w:r w:rsidR="00DE0FC6">
        <w:rPr>
          <w:rFonts w:ascii="Arial" w:hAnsi="Arial" w:cs="Arial"/>
          <w:sz w:val="20"/>
        </w:rPr>
        <w:t> </w:t>
      </w:r>
      <w:r w:rsidRPr="00F33EA7">
        <w:rPr>
          <w:rFonts w:ascii="Arial" w:hAnsi="Arial" w:cs="Arial"/>
          <w:sz w:val="20"/>
        </w:rPr>
        <w:t>years</w:t>
      </w:r>
      <w:r w:rsidR="00F33EA7" w:rsidRPr="00F33EA7">
        <w:rPr>
          <w:rFonts w:ascii="Arial" w:hAnsi="Arial" w:cs="Arial"/>
          <w:sz w:val="20"/>
        </w:rPr>
        <w:t>.</w:t>
      </w:r>
    </w:p>
    <w:p w14:paraId="37E1FA7B" w14:textId="77777777" w:rsidR="00F33EA7" w:rsidRPr="00F33EA7" w:rsidRDefault="00F33EA7" w:rsidP="00F33EA7">
      <w:pPr>
        <w:pStyle w:val="CIMICBodytext"/>
        <w:spacing w:before="0" w:after="0" w:line="240" w:lineRule="auto"/>
        <w:rPr>
          <w:rFonts w:ascii="Arial" w:hAnsi="Arial" w:cs="Arial"/>
          <w:sz w:val="20"/>
        </w:rPr>
      </w:pPr>
    </w:p>
    <w:p w14:paraId="2D4BA748" w14:textId="49B0A29E" w:rsidR="006175FB" w:rsidRDefault="00D45B32" w:rsidP="00F33EA7">
      <w:pPr>
        <w:pStyle w:val="CIMICBodytext"/>
        <w:spacing w:before="0" w:after="0" w:line="240" w:lineRule="auto"/>
        <w:rPr>
          <w:rFonts w:ascii="Arial" w:hAnsi="Arial" w:cs="Arial"/>
          <w:sz w:val="20"/>
        </w:rPr>
      </w:pPr>
      <w:r w:rsidRPr="00F33EA7">
        <w:rPr>
          <w:rFonts w:ascii="Arial" w:hAnsi="Arial" w:cs="Arial"/>
          <w:sz w:val="20"/>
        </w:rPr>
        <w:t xml:space="preserve">The </w:t>
      </w:r>
      <w:r w:rsidR="001D4185" w:rsidRPr="00F33EA7">
        <w:rPr>
          <w:rFonts w:ascii="Arial" w:hAnsi="Arial" w:cs="Arial"/>
          <w:sz w:val="20"/>
        </w:rPr>
        <w:t xml:space="preserve">$5.4 billion </w:t>
      </w:r>
      <w:r w:rsidR="004674D2">
        <w:rPr>
          <w:rFonts w:ascii="Arial" w:hAnsi="Arial" w:cs="Arial"/>
          <w:sz w:val="20"/>
        </w:rPr>
        <w:t xml:space="preserve">(€3.4 billion) </w:t>
      </w:r>
      <w:bookmarkStart w:id="0" w:name="_GoBack"/>
      <w:bookmarkEnd w:id="0"/>
      <w:r w:rsidR="007252B1" w:rsidRPr="00F33EA7">
        <w:rPr>
          <w:rFonts w:ascii="Arial" w:hAnsi="Arial" w:cs="Arial"/>
          <w:sz w:val="20"/>
        </w:rPr>
        <w:t>Cross River Rail</w:t>
      </w:r>
      <w:r w:rsidRPr="00F33EA7">
        <w:rPr>
          <w:rFonts w:ascii="Arial" w:hAnsi="Arial" w:cs="Arial"/>
          <w:sz w:val="20"/>
        </w:rPr>
        <w:t xml:space="preserve"> project includes design and construction of a 1</w:t>
      </w:r>
      <w:r w:rsidR="006175FB" w:rsidRPr="00F33EA7">
        <w:rPr>
          <w:rFonts w:ascii="Arial" w:hAnsi="Arial" w:cs="Arial"/>
          <w:sz w:val="20"/>
        </w:rPr>
        <w:t>0.</w:t>
      </w:r>
      <w:r w:rsidRPr="00F33EA7">
        <w:rPr>
          <w:rFonts w:ascii="Arial" w:hAnsi="Arial" w:cs="Arial"/>
          <w:sz w:val="20"/>
        </w:rPr>
        <w:t>2</w:t>
      </w:r>
      <w:r w:rsidR="00DE0FC6">
        <w:rPr>
          <w:rFonts w:ascii="Arial" w:hAnsi="Arial" w:cs="Arial"/>
          <w:sz w:val="20"/>
        </w:rPr>
        <w:t xml:space="preserve"> </w:t>
      </w:r>
      <w:r w:rsidRPr="00F33EA7">
        <w:rPr>
          <w:rFonts w:ascii="Arial" w:hAnsi="Arial" w:cs="Arial"/>
          <w:sz w:val="20"/>
        </w:rPr>
        <w:t xml:space="preserve">km rail </w:t>
      </w:r>
      <w:r w:rsidR="006175FB" w:rsidRPr="00F33EA7">
        <w:rPr>
          <w:rFonts w:ascii="Arial" w:hAnsi="Arial" w:cs="Arial"/>
          <w:sz w:val="20"/>
        </w:rPr>
        <w:t>line</w:t>
      </w:r>
      <w:r w:rsidRPr="00F33EA7">
        <w:rPr>
          <w:rFonts w:ascii="Arial" w:hAnsi="Arial" w:cs="Arial"/>
          <w:sz w:val="20"/>
        </w:rPr>
        <w:t xml:space="preserve"> from </w:t>
      </w:r>
      <w:r w:rsidR="006175FB" w:rsidRPr="00F33EA7">
        <w:rPr>
          <w:rFonts w:ascii="Arial" w:hAnsi="Arial" w:cs="Arial"/>
          <w:sz w:val="20"/>
        </w:rPr>
        <w:t xml:space="preserve">Dutton Park to Bowen Hills including </w:t>
      </w:r>
      <w:r w:rsidR="00AD0AFC" w:rsidRPr="00F33EA7">
        <w:rPr>
          <w:rFonts w:ascii="Arial" w:hAnsi="Arial" w:cs="Arial"/>
          <w:sz w:val="20"/>
        </w:rPr>
        <w:t xml:space="preserve">a </w:t>
      </w:r>
      <w:r w:rsidR="006175FB" w:rsidRPr="00F33EA7">
        <w:rPr>
          <w:rFonts w:ascii="Arial" w:hAnsi="Arial" w:cs="Arial"/>
          <w:sz w:val="20"/>
        </w:rPr>
        <w:t xml:space="preserve">5.9 km twin tunnel under the Brisbane River and the </w:t>
      </w:r>
      <w:r w:rsidR="00471ADB" w:rsidRPr="00F33EA7">
        <w:rPr>
          <w:rFonts w:ascii="Arial" w:hAnsi="Arial" w:cs="Arial"/>
          <w:sz w:val="20"/>
        </w:rPr>
        <w:t>Central Business District (</w:t>
      </w:r>
      <w:r w:rsidR="006175FB" w:rsidRPr="00F33EA7">
        <w:rPr>
          <w:rFonts w:ascii="Arial" w:hAnsi="Arial" w:cs="Arial"/>
          <w:sz w:val="20"/>
        </w:rPr>
        <w:t>CBD</w:t>
      </w:r>
      <w:r w:rsidR="00471ADB" w:rsidRPr="00F33EA7">
        <w:rPr>
          <w:rFonts w:ascii="Arial" w:hAnsi="Arial" w:cs="Arial"/>
          <w:sz w:val="20"/>
        </w:rPr>
        <w:t>)</w:t>
      </w:r>
      <w:r w:rsidR="006175FB" w:rsidRPr="00F33EA7">
        <w:rPr>
          <w:rFonts w:ascii="Arial" w:hAnsi="Arial" w:cs="Arial"/>
          <w:sz w:val="20"/>
        </w:rPr>
        <w:t>. The TSD package includes tunnelling works and new underground stations</w:t>
      </w:r>
      <w:r w:rsidR="005F3FB7" w:rsidRPr="00F33EA7">
        <w:rPr>
          <w:rFonts w:ascii="Arial" w:hAnsi="Arial" w:cs="Arial"/>
          <w:sz w:val="20"/>
        </w:rPr>
        <w:t>.</w:t>
      </w:r>
      <w:r w:rsidR="006175FB" w:rsidRPr="00F33EA7">
        <w:rPr>
          <w:rFonts w:ascii="Arial" w:hAnsi="Arial" w:cs="Arial"/>
          <w:sz w:val="20"/>
        </w:rPr>
        <w:t xml:space="preserve"> </w:t>
      </w:r>
    </w:p>
    <w:p w14:paraId="5CC23334" w14:textId="77777777" w:rsidR="00F33EA7" w:rsidRPr="00F33EA7" w:rsidRDefault="00F33EA7" w:rsidP="00F33EA7">
      <w:pPr>
        <w:pStyle w:val="CIMICBodytext"/>
        <w:spacing w:before="0" w:after="0" w:line="240" w:lineRule="auto"/>
        <w:rPr>
          <w:rFonts w:ascii="Arial" w:hAnsi="Arial" w:cs="Arial"/>
          <w:sz w:val="20"/>
        </w:rPr>
      </w:pPr>
    </w:p>
    <w:p w14:paraId="5500895C" w14:textId="73531BB8" w:rsidR="008C5DD7" w:rsidRDefault="001F157D" w:rsidP="00F33EA7">
      <w:pPr>
        <w:pStyle w:val="CIMICBodytext"/>
        <w:spacing w:before="0" w:after="0" w:line="240" w:lineRule="auto"/>
        <w:rPr>
          <w:rFonts w:ascii="Arial" w:hAnsi="Arial" w:cs="Arial"/>
          <w:sz w:val="20"/>
        </w:rPr>
      </w:pPr>
      <w:r w:rsidRPr="00F33EA7">
        <w:rPr>
          <w:rFonts w:ascii="Arial" w:hAnsi="Arial" w:cs="Arial"/>
          <w:sz w:val="20"/>
        </w:rPr>
        <w:t xml:space="preserve">By delivering a second river crossing </w:t>
      </w:r>
      <w:r w:rsidR="004C1C77" w:rsidRPr="00F33EA7">
        <w:rPr>
          <w:rFonts w:ascii="Arial" w:hAnsi="Arial" w:cs="Arial"/>
          <w:sz w:val="20"/>
        </w:rPr>
        <w:t xml:space="preserve">as well as </w:t>
      </w:r>
      <w:r w:rsidR="001B66F0" w:rsidRPr="00F33EA7">
        <w:rPr>
          <w:rFonts w:ascii="Arial" w:hAnsi="Arial" w:cs="Arial"/>
          <w:sz w:val="20"/>
        </w:rPr>
        <w:t>two new CBD stations, t</w:t>
      </w:r>
      <w:r w:rsidR="00930D74" w:rsidRPr="00F33EA7">
        <w:rPr>
          <w:rFonts w:ascii="Arial" w:hAnsi="Arial" w:cs="Arial"/>
          <w:sz w:val="20"/>
        </w:rPr>
        <w:t xml:space="preserve">he Cross River Rail project unlocks </w:t>
      </w:r>
      <w:r w:rsidR="004E3891" w:rsidRPr="00F33EA7">
        <w:rPr>
          <w:rFonts w:ascii="Arial" w:hAnsi="Arial" w:cs="Arial"/>
          <w:sz w:val="20"/>
        </w:rPr>
        <w:t xml:space="preserve">existing </w:t>
      </w:r>
      <w:r w:rsidR="004E7564" w:rsidRPr="00F33EA7">
        <w:rPr>
          <w:rFonts w:ascii="Arial" w:hAnsi="Arial" w:cs="Arial"/>
          <w:sz w:val="20"/>
        </w:rPr>
        <w:t xml:space="preserve">bottlenecks into the </w:t>
      </w:r>
      <w:r w:rsidR="004E3891" w:rsidRPr="00F33EA7">
        <w:rPr>
          <w:rFonts w:ascii="Arial" w:hAnsi="Arial" w:cs="Arial"/>
          <w:sz w:val="20"/>
        </w:rPr>
        <w:t>CBD</w:t>
      </w:r>
      <w:r w:rsidR="004E7564" w:rsidRPr="00F33EA7">
        <w:rPr>
          <w:rFonts w:ascii="Arial" w:hAnsi="Arial" w:cs="Arial"/>
          <w:sz w:val="20"/>
        </w:rPr>
        <w:t>,</w:t>
      </w:r>
      <w:r w:rsidR="004E3891" w:rsidRPr="00F33EA7">
        <w:rPr>
          <w:rFonts w:ascii="Arial" w:hAnsi="Arial" w:cs="Arial"/>
          <w:sz w:val="20"/>
        </w:rPr>
        <w:t xml:space="preserve"> </w:t>
      </w:r>
      <w:r w:rsidR="00930D74" w:rsidRPr="00F33EA7">
        <w:rPr>
          <w:rFonts w:ascii="Arial" w:hAnsi="Arial" w:cs="Arial"/>
          <w:sz w:val="20"/>
        </w:rPr>
        <w:t xml:space="preserve">allowing more trains to run more often and enabling a turn-up-and-go public transport system across the entire region. By integrating with roads and bus services the project enables </w:t>
      </w:r>
      <w:r w:rsidR="00AD0AFC" w:rsidRPr="00F33EA7">
        <w:rPr>
          <w:rFonts w:ascii="Arial" w:hAnsi="Arial" w:cs="Arial"/>
          <w:sz w:val="20"/>
        </w:rPr>
        <w:t>easily accessible</w:t>
      </w:r>
      <w:r w:rsidR="00930D74" w:rsidRPr="00F33EA7">
        <w:rPr>
          <w:rFonts w:ascii="Arial" w:hAnsi="Arial" w:cs="Arial"/>
          <w:sz w:val="20"/>
        </w:rPr>
        <w:t xml:space="preserve"> transport system for the whole of South East Queensland.</w:t>
      </w:r>
    </w:p>
    <w:p w14:paraId="565B5648" w14:textId="3B3362C8" w:rsidR="00F33EA7" w:rsidRDefault="00F33EA7" w:rsidP="00F33EA7">
      <w:pPr>
        <w:pStyle w:val="CIMICBodytext"/>
        <w:spacing w:before="0" w:after="0" w:line="240" w:lineRule="auto"/>
        <w:rPr>
          <w:rFonts w:ascii="Arial" w:hAnsi="Arial" w:cs="Arial"/>
          <w:sz w:val="20"/>
        </w:rPr>
      </w:pPr>
    </w:p>
    <w:p w14:paraId="3D616B39" w14:textId="626C5850" w:rsidR="00F33EA7" w:rsidRDefault="00F33EA7" w:rsidP="00F33EA7">
      <w:pPr>
        <w:pStyle w:val="CIMICBodytext"/>
        <w:spacing w:before="0" w:after="0" w:line="240" w:lineRule="auto"/>
        <w:rPr>
          <w:rFonts w:ascii="Arial" w:hAnsi="Arial" w:cs="Arial"/>
          <w:sz w:val="20"/>
        </w:rPr>
      </w:pPr>
      <w:r w:rsidRPr="00F33EA7">
        <w:rPr>
          <w:rFonts w:ascii="Arial" w:hAnsi="Arial" w:cs="Arial"/>
          <w:noProof/>
          <w:sz w:val="20"/>
        </w:rPr>
        <w:drawing>
          <wp:inline distT="0" distB="0" distL="0" distR="0" wp14:anchorId="6AC2392B" wp14:editId="4B7CD430">
            <wp:extent cx="4458242" cy="3152775"/>
            <wp:effectExtent l="0" t="0" r="0" b="0"/>
            <wp:docPr id="2" name="Afbeelding 2" descr="C:\Users\AC.Pronk\AppData\Local\Microsoft\Windows\Temporary Internet Files\Content.Outlook\VMKPPGJ4\190329 6PP Station Re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Pronk\AppData\Local\Microsoft\Windows\Temporary Internet Files\Content.Outlook\VMKPPGJ4\190329 6PP Station Render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9919" cy="3153961"/>
                    </a:xfrm>
                    <a:prstGeom prst="rect">
                      <a:avLst/>
                    </a:prstGeom>
                    <a:noFill/>
                    <a:ln>
                      <a:noFill/>
                    </a:ln>
                  </pic:spPr>
                </pic:pic>
              </a:graphicData>
            </a:graphic>
          </wp:inline>
        </w:drawing>
      </w:r>
    </w:p>
    <w:p w14:paraId="0F807773" w14:textId="77777777" w:rsidR="00F33EA7" w:rsidRPr="00F33EA7" w:rsidRDefault="00F33EA7" w:rsidP="00F33EA7">
      <w:pPr>
        <w:pStyle w:val="CIMICBodytext"/>
        <w:spacing w:before="0" w:after="0" w:line="240" w:lineRule="auto"/>
        <w:rPr>
          <w:rFonts w:ascii="Arial" w:hAnsi="Arial" w:cs="Arial"/>
          <w:sz w:val="20"/>
        </w:rPr>
      </w:pPr>
    </w:p>
    <w:p w14:paraId="6CE9CDD6" w14:textId="213329C9" w:rsidR="002570AE" w:rsidRDefault="002570AE" w:rsidP="00F33EA7">
      <w:pPr>
        <w:spacing w:before="0" w:after="0" w:line="240" w:lineRule="auto"/>
        <w:rPr>
          <w:rStyle w:val="Hyperlink"/>
          <w:rFonts w:ascii="Arial" w:hAnsi="Arial" w:cs="Arial"/>
          <w:sz w:val="20"/>
        </w:rPr>
      </w:pPr>
      <w:r w:rsidRPr="00F33EA7">
        <w:rPr>
          <w:rFonts w:ascii="Arial" w:hAnsi="Arial" w:cs="Arial"/>
          <w:b/>
          <w:sz w:val="20"/>
        </w:rPr>
        <w:t xml:space="preserve">BAM PPP </w:t>
      </w:r>
      <w:proofErr w:type="spellStart"/>
      <w:r w:rsidRPr="00F33EA7">
        <w:rPr>
          <w:rFonts w:ascii="Arial" w:hAnsi="Arial" w:cs="Arial"/>
          <w:b/>
          <w:sz w:val="20"/>
        </w:rPr>
        <w:t>bv</w:t>
      </w:r>
      <w:proofErr w:type="spellEnd"/>
      <w:r w:rsidR="00F33EA7">
        <w:rPr>
          <w:rFonts w:ascii="Arial" w:hAnsi="Arial" w:cs="Arial"/>
          <w:b/>
          <w:sz w:val="20"/>
        </w:rPr>
        <w:br/>
      </w:r>
      <w:r w:rsidRPr="00F33EA7">
        <w:rPr>
          <w:rFonts w:ascii="Arial" w:hAnsi="Arial" w:cs="Arial"/>
          <w:sz w:val="20"/>
        </w:rPr>
        <w:t>BAM PPP is responsible for Royal BAM Group’s involvement in public private partnership (PPP) projects. BAM PPP operates in five key European markets, the Netherlands, Belgium, UK, Ireland, Germany a</w:t>
      </w:r>
      <w:r w:rsidR="00B52037" w:rsidRPr="00F33EA7">
        <w:rPr>
          <w:rFonts w:ascii="Arial" w:hAnsi="Arial" w:cs="Arial"/>
          <w:sz w:val="20"/>
        </w:rPr>
        <w:t xml:space="preserve">nd in selected </w:t>
      </w:r>
      <w:r w:rsidR="00A914F8" w:rsidRPr="00F33EA7">
        <w:rPr>
          <w:rFonts w:ascii="Arial" w:hAnsi="Arial" w:cs="Arial"/>
          <w:sz w:val="20"/>
        </w:rPr>
        <w:t xml:space="preserve">International </w:t>
      </w:r>
      <w:r w:rsidRPr="00F33EA7">
        <w:rPr>
          <w:rFonts w:ascii="Arial" w:hAnsi="Arial" w:cs="Arial"/>
          <w:sz w:val="20"/>
        </w:rPr>
        <w:t>markets</w:t>
      </w:r>
      <w:r w:rsidR="0000552D" w:rsidRPr="00F33EA7">
        <w:rPr>
          <w:rFonts w:ascii="Arial" w:hAnsi="Arial" w:cs="Arial"/>
          <w:sz w:val="20"/>
        </w:rPr>
        <w:t>,</w:t>
      </w:r>
      <w:r w:rsidRPr="00F33EA7">
        <w:rPr>
          <w:rFonts w:ascii="Arial" w:hAnsi="Arial" w:cs="Arial"/>
          <w:sz w:val="20"/>
        </w:rPr>
        <w:t xml:space="preserve"> in addition to </w:t>
      </w:r>
      <w:r w:rsidR="00B52037" w:rsidRPr="00F33EA7">
        <w:rPr>
          <w:rFonts w:ascii="Arial" w:hAnsi="Arial" w:cs="Arial"/>
          <w:sz w:val="20"/>
        </w:rPr>
        <w:t xml:space="preserve">exploring </w:t>
      </w:r>
      <w:r w:rsidRPr="00F33EA7">
        <w:rPr>
          <w:rFonts w:ascii="Arial" w:hAnsi="Arial" w:cs="Arial"/>
          <w:sz w:val="20"/>
        </w:rPr>
        <w:t>broader project finance investment opportunities. BAM PPP’s sector expertise includes roads, rail, education, health, justice, marine and general accommodation. BAM PPP has reached financial close on 46 projects, with a total capital value of over €</w:t>
      </w:r>
      <w:r w:rsidR="004B3A97" w:rsidRPr="00F33EA7">
        <w:rPr>
          <w:rFonts w:ascii="Arial" w:hAnsi="Arial" w:cs="Arial"/>
          <w:sz w:val="20"/>
        </w:rPr>
        <w:t>8.6</w:t>
      </w:r>
      <w:r w:rsidRPr="00F33EA7">
        <w:rPr>
          <w:rFonts w:ascii="Arial" w:hAnsi="Arial" w:cs="Arial"/>
          <w:sz w:val="20"/>
        </w:rPr>
        <w:t xml:space="preserve"> billion. BAM PPP is an operating company of Royal BAM Group, a </w:t>
      </w:r>
      <w:r w:rsidRPr="00F33EA7">
        <w:rPr>
          <w:rFonts w:ascii="Arial" w:hAnsi="Arial" w:cs="Arial"/>
          <w:sz w:val="20"/>
        </w:rPr>
        <w:lastRenderedPageBreak/>
        <w:t xml:space="preserve">worldwide construction services company listed at Euronext Amsterdam. </w:t>
      </w:r>
      <w:r w:rsidR="001E045C" w:rsidRPr="00F33EA7">
        <w:rPr>
          <w:rFonts w:ascii="Arial" w:hAnsi="Arial" w:cs="Arial"/>
          <w:sz w:val="20"/>
        </w:rPr>
        <w:br/>
      </w:r>
      <w:hyperlink r:id="rId11" w:history="1">
        <w:r w:rsidR="001E045C" w:rsidRPr="00F33EA7">
          <w:rPr>
            <w:rStyle w:val="Hyperlink"/>
            <w:rFonts w:ascii="Arial" w:hAnsi="Arial" w:cs="Arial"/>
            <w:sz w:val="20"/>
          </w:rPr>
          <w:t>www.bamppp.com</w:t>
        </w:r>
      </w:hyperlink>
    </w:p>
    <w:p w14:paraId="42D6B9F8" w14:textId="77777777" w:rsidR="00F33EA7" w:rsidRPr="00F33EA7" w:rsidRDefault="00F33EA7" w:rsidP="00F33EA7">
      <w:pPr>
        <w:spacing w:before="0" w:after="0" w:line="240" w:lineRule="auto"/>
        <w:rPr>
          <w:rFonts w:ascii="Arial" w:hAnsi="Arial" w:cs="Arial"/>
          <w:sz w:val="20"/>
        </w:rPr>
      </w:pPr>
    </w:p>
    <w:p w14:paraId="6C088B8C" w14:textId="42A9308A" w:rsidR="001E045C" w:rsidRDefault="002570AE" w:rsidP="00F33EA7">
      <w:pPr>
        <w:spacing w:before="0" w:after="0" w:line="240" w:lineRule="auto"/>
        <w:rPr>
          <w:rStyle w:val="Hyperlink"/>
          <w:rFonts w:ascii="Arial" w:hAnsi="Arial" w:cs="Arial"/>
          <w:sz w:val="20"/>
          <w:lang w:val="en-US"/>
        </w:rPr>
      </w:pPr>
      <w:bookmarkStart w:id="1" w:name="_Hlk2947171"/>
      <w:r w:rsidRPr="00F33EA7">
        <w:rPr>
          <w:rFonts w:ascii="Arial" w:hAnsi="Arial" w:cs="Arial"/>
          <w:b/>
          <w:sz w:val="20"/>
        </w:rPr>
        <w:t>PGGM</w:t>
      </w:r>
      <w:r w:rsidR="00F33EA7">
        <w:rPr>
          <w:rFonts w:ascii="Arial" w:hAnsi="Arial" w:cs="Arial"/>
          <w:b/>
          <w:sz w:val="20"/>
        </w:rPr>
        <w:br/>
      </w:r>
      <w:bookmarkEnd w:id="1"/>
      <w:r w:rsidR="001E045C" w:rsidRPr="00F33EA7">
        <w:rPr>
          <w:rFonts w:ascii="Arial" w:hAnsi="Arial" w:cs="Arial"/>
          <w:sz w:val="20"/>
          <w:lang w:val="en-US"/>
        </w:rPr>
        <w:t xml:space="preserve">PGGM is a cooperative Dutch pension fund service provider. Institutional clients are offered: asset management, pension fund management, policy advice and management support. On December 31, 2018 PGGM had EUR 211 billion in assets under management and was administrating pensions of 4.4 million participants. Around 750,000 workers in the Dutch healthcare are connected to PGGM&amp;CO, our members organization. </w:t>
      </w:r>
      <w:r w:rsidR="001E045C" w:rsidRPr="00F33EA7">
        <w:rPr>
          <w:rFonts w:ascii="Arial" w:hAnsi="Arial" w:cs="Arial"/>
          <w:sz w:val="20"/>
          <w:lang w:val="en-GB"/>
        </w:rPr>
        <w:t>Either alone or together with strategic partners, PGGM develops future solutions by linking together pension, care, housing and work.</w:t>
      </w:r>
      <w:r w:rsidR="001E045C" w:rsidRPr="00F33EA7">
        <w:rPr>
          <w:rFonts w:ascii="Arial" w:hAnsi="Arial" w:cs="Arial"/>
          <w:sz w:val="20"/>
          <w:lang w:val="en-US"/>
        </w:rPr>
        <w:br/>
      </w:r>
      <w:hyperlink r:id="rId12" w:history="1">
        <w:r w:rsidR="001E045C" w:rsidRPr="00F33EA7">
          <w:rPr>
            <w:rStyle w:val="Hyperlink"/>
            <w:rFonts w:ascii="Arial" w:hAnsi="Arial" w:cs="Arial"/>
            <w:sz w:val="20"/>
            <w:lang w:val="en-US"/>
          </w:rPr>
          <w:t>www.pggm.nl</w:t>
        </w:r>
      </w:hyperlink>
    </w:p>
    <w:p w14:paraId="6FB808FA" w14:textId="77777777" w:rsidR="00F33EA7" w:rsidRPr="00F33EA7" w:rsidRDefault="00F33EA7" w:rsidP="00F33EA7">
      <w:pPr>
        <w:spacing w:before="0" w:after="0" w:line="240" w:lineRule="auto"/>
        <w:rPr>
          <w:rStyle w:val="Hyperlink"/>
          <w:rFonts w:ascii="Arial" w:hAnsi="Arial" w:cs="Arial"/>
          <w:sz w:val="20"/>
          <w:lang w:val="en-US"/>
        </w:rPr>
      </w:pPr>
    </w:p>
    <w:p w14:paraId="04E80FB1" w14:textId="575823CF" w:rsidR="00AC5B5B" w:rsidRPr="00F33EA7" w:rsidRDefault="00AC5B5B" w:rsidP="00F33EA7">
      <w:pPr>
        <w:spacing w:before="0" w:after="0" w:line="240" w:lineRule="auto"/>
        <w:rPr>
          <w:rFonts w:ascii="Arial" w:hAnsi="Arial" w:cs="Arial"/>
          <w:color w:val="auto"/>
          <w:sz w:val="20"/>
        </w:rPr>
      </w:pPr>
      <w:r w:rsidRPr="00F33EA7">
        <w:rPr>
          <w:rFonts w:ascii="Arial" w:hAnsi="Arial" w:cs="Arial"/>
          <w:b/>
          <w:sz w:val="20"/>
        </w:rPr>
        <w:t>BAM International</w:t>
      </w:r>
      <w:r w:rsidR="00F33EA7">
        <w:rPr>
          <w:rFonts w:ascii="Arial" w:hAnsi="Arial" w:cs="Arial"/>
          <w:b/>
          <w:sz w:val="20"/>
        </w:rPr>
        <w:br/>
      </w:r>
      <w:r w:rsidRPr="00F33EA7">
        <w:rPr>
          <w:rFonts w:ascii="Arial" w:hAnsi="Arial" w:cs="Arial"/>
          <w:sz w:val="20"/>
        </w:rPr>
        <w:t xml:space="preserve">BAM International deploys the contracting activities of Royal BAM Group outside Europe, </w:t>
      </w:r>
      <w:r w:rsidR="0007063E" w:rsidRPr="00F33EA7">
        <w:rPr>
          <w:rFonts w:ascii="Arial" w:hAnsi="Arial" w:cs="Arial"/>
          <w:sz w:val="20"/>
        </w:rPr>
        <w:t xml:space="preserve">delivering major infrastructural projects including tunnelling and all associated civil works, providing the entire functional environment, worldwide. </w:t>
      </w:r>
      <w:r w:rsidR="002E547F" w:rsidRPr="00F33EA7">
        <w:rPr>
          <w:rFonts w:ascii="Arial" w:hAnsi="Arial" w:cs="Arial"/>
          <w:sz w:val="20"/>
        </w:rPr>
        <w:t xml:space="preserve">BAM International has gained broad international experience and know-how in the fields of marine work, general building, infrastructure and industrial projects. </w:t>
      </w:r>
      <w:r w:rsidR="00B77FE1" w:rsidRPr="00F33EA7">
        <w:rPr>
          <w:rFonts w:ascii="Arial" w:hAnsi="Arial" w:cs="Arial"/>
          <w:sz w:val="20"/>
        </w:rPr>
        <w:t>Projects cover t</w:t>
      </w:r>
      <w:r w:rsidR="0007063E" w:rsidRPr="00F33EA7">
        <w:rPr>
          <w:rFonts w:ascii="Arial" w:hAnsi="Arial" w:cs="Arial"/>
          <w:sz w:val="20"/>
        </w:rPr>
        <w:t xml:space="preserve">he full range of services for all </w:t>
      </w:r>
      <w:r w:rsidR="002E547F" w:rsidRPr="00F33EA7">
        <w:rPr>
          <w:rFonts w:ascii="Arial" w:hAnsi="Arial" w:cs="Arial"/>
          <w:sz w:val="20"/>
        </w:rPr>
        <w:t>different types</w:t>
      </w:r>
      <w:r w:rsidR="0007063E" w:rsidRPr="00F33EA7">
        <w:rPr>
          <w:rFonts w:ascii="Arial" w:hAnsi="Arial" w:cs="Arial"/>
          <w:sz w:val="20"/>
        </w:rPr>
        <w:t xml:space="preserve"> of tunnels (transportation, logistics, water and sewage, utilities). The company </w:t>
      </w:r>
      <w:r w:rsidR="00B77FE1" w:rsidRPr="00F33EA7">
        <w:rPr>
          <w:rFonts w:ascii="Arial" w:hAnsi="Arial" w:cs="Arial"/>
          <w:sz w:val="20"/>
        </w:rPr>
        <w:t>has over 50 years of experience of successfully completing projects in Australia</w:t>
      </w:r>
      <w:r w:rsidR="003A27F9">
        <w:rPr>
          <w:rFonts w:ascii="Arial" w:hAnsi="Arial" w:cs="Arial"/>
          <w:sz w:val="20"/>
        </w:rPr>
        <w:t xml:space="preserve"> and </w:t>
      </w:r>
      <w:r w:rsidR="00E57A5F">
        <w:rPr>
          <w:rFonts w:ascii="Arial" w:hAnsi="Arial" w:cs="Arial"/>
          <w:sz w:val="20"/>
        </w:rPr>
        <w:t>BAM</w:t>
      </w:r>
      <w:r w:rsidR="003A27F9">
        <w:rPr>
          <w:rFonts w:ascii="Arial" w:hAnsi="Arial" w:cs="Arial"/>
          <w:sz w:val="20"/>
        </w:rPr>
        <w:t xml:space="preserve"> has extensive tunnelling expertise</w:t>
      </w:r>
      <w:r w:rsidR="00B77FE1" w:rsidRPr="00F33EA7">
        <w:rPr>
          <w:rFonts w:ascii="Arial" w:hAnsi="Arial" w:cs="Arial"/>
          <w:sz w:val="20"/>
        </w:rPr>
        <w:t>.</w:t>
      </w:r>
      <w:r w:rsidRPr="00F33EA7">
        <w:rPr>
          <w:rFonts w:ascii="Arial" w:hAnsi="Arial" w:cs="Arial"/>
          <w:sz w:val="20"/>
        </w:rPr>
        <w:br/>
      </w:r>
      <w:hyperlink r:id="rId13" w:history="1">
        <w:r w:rsidRPr="00F33EA7">
          <w:rPr>
            <w:rStyle w:val="Hyperlink"/>
            <w:rFonts w:ascii="Arial" w:hAnsi="Arial" w:cs="Arial"/>
            <w:sz w:val="20"/>
          </w:rPr>
          <w:t>www.baminternational.com</w:t>
        </w:r>
      </w:hyperlink>
      <w:r w:rsidRPr="00F33EA7">
        <w:rPr>
          <w:rFonts w:ascii="Arial" w:hAnsi="Arial" w:cs="Arial"/>
          <w:color w:val="auto"/>
          <w:sz w:val="20"/>
        </w:rPr>
        <w:t xml:space="preserve"> </w:t>
      </w:r>
    </w:p>
    <w:p w14:paraId="221D91F0" w14:textId="77777777" w:rsidR="0007063E" w:rsidRPr="00F33EA7" w:rsidRDefault="0007063E" w:rsidP="00F33EA7">
      <w:pPr>
        <w:spacing w:before="0" w:after="0" w:line="240" w:lineRule="auto"/>
        <w:rPr>
          <w:rFonts w:ascii="Arial" w:hAnsi="Arial" w:cs="Arial"/>
          <w:sz w:val="20"/>
        </w:rPr>
      </w:pPr>
    </w:p>
    <w:p w14:paraId="6517B52E" w14:textId="77777777" w:rsidR="00F33EA7" w:rsidRPr="00F33EA7" w:rsidRDefault="00F33EA7" w:rsidP="00F33EA7">
      <w:pPr>
        <w:spacing w:before="0" w:after="0" w:line="240" w:lineRule="auto"/>
        <w:rPr>
          <w:rFonts w:ascii="Arial" w:hAnsi="Arial" w:cs="Arial"/>
          <w:sz w:val="20"/>
          <w:szCs w:val="24"/>
        </w:rPr>
      </w:pPr>
      <w:r w:rsidRPr="00F33EA7">
        <w:rPr>
          <w:rFonts w:ascii="Arial" w:hAnsi="Arial" w:cs="Arial"/>
          <w:sz w:val="20"/>
          <w:szCs w:val="24"/>
        </w:rPr>
        <w:t xml:space="preserve">Further information: </w:t>
      </w:r>
    </w:p>
    <w:p w14:paraId="598E8265" w14:textId="16928258" w:rsidR="00F33EA7" w:rsidRPr="00F33EA7" w:rsidRDefault="00F33EA7" w:rsidP="003A27F9">
      <w:pPr>
        <w:spacing w:before="0" w:after="0" w:line="240" w:lineRule="auto"/>
        <w:ind w:left="284" w:hanging="284"/>
        <w:rPr>
          <w:rFonts w:ascii="Arial" w:hAnsi="Arial" w:cs="Arial"/>
          <w:sz w:val="20"/>
          <w:szCs w:val="24"/>
        </w:rPr>
      </w:pPr>
      <w:r w:rsidRPr="00F33EA7">
        <w:rPr>
          <w:rFonts w:ascii="Arial" w:hAnsi="Arial" w:cs="Arial"/>
          <w:sz w:val="20"/>
          <w:szCs w:val="24"/>
        </w:rPr>
        <w:t xml:space="preserve">- </w:t>
      </w:r>
      <w:r w:rsidRPr="00F33EA7">
        <w:rPr>
          <w:rFonts w:ascii="Arial" w:hAnsi="Arial" w:cs="Arial"/>
          <w:sz w:val="20"/>
          <w:szCs w:val="24"/>
        </w:rPr>
        <w:tab/>
        <w:t>BAM PPP: Vicki Harris, +44 (0)141 779 8634, vicki.harris@bam.com</w:t>
      </w:r>
      <w:r w:rsidR="00E57A5F">
        <w:rPr>
          <w:rFonts w:ascii="Arial" w:hAnsi="Arial" w:cs="Arial"/>
          <w:sz w:val="20"/>
          <w:szCs w:val="24"/>
        </w:rPr>
        <w:t>;</w:t>
      </w:r>
    </w:p>
    <w:p w14:paraId="4B2D50FB" w14:textId="77777777" w:rsidR="00F33EA7" w:rsidRPr="00F33EA7" w:rsidRDefault="00F33EA7" w:rsidP="003A27F9">
      <w:pPr>
        <w:spacing w:before="0" w:after="0" w:line="240" w:lineRule="auto"/>
        <w:ind w:left="284" w:hanging="284"/>
        <w:rPr>
          <w:rFonts w:ascii="Arial" w:hAnsi="Arial" w:cs="Arial"/>
          <w:sz w:val="20"/>
          <w:szCs w:val="24"/>
        </w:rPr>
      </w:pPr>
      <w:r w:rsidRPr="00F33EA7">
        <w:rPr>
          <w:rFonts w:ascii="Arial" w:hAnsi="Arial" w:cs="Arial"/>
          <w:sz w:val="20"/>
          <w:szCs w:val="24"/>
        </w:rPr>
        <w:t xml:space="preserve">- </w:t>
      </w:r>
      <w:r w:rsidRPr="00F33EA7">
        <w:rPr>
          <w:rFonts w:ascii="Arial" w:hAnsi="Arial" w:cs="Arial"/>
          <w:sz w:val="20"/>
          <w:szCs w:val="24"/>
        </w:rPr>
        <w:tab/>
        <w:t xml:space="preserve">Royal BAM Group: </w:t>
      </w:r>
    </w:p>
    <w:p w14:paraId="2488836E" w14:textId="0D9F3773" w:rsidR="00F33EA7" w:rsidRPr="00F33EA7" w:rsidRDefault="00F33EA7" w:rsidP="003A27F9">
      <w:pPr>
        <w:spacing w:before="0" w:after="0" w:line="240" w:lineRule="auto"/>
        <w:ind w:left="284" w:hanging="284"/>
        <w:rPr>
          <w:rFonts w:ascii="Arial" w:hAnsi="Arial" w:cs="Arial"/>
          <w:sz w:val="20"/>
          <w:szCs w:val="24"/>
        </w:rPr>
      </w:pPr>
      <w:r w:rsidRPr="00F33EA7">
        <w:rPr>
          <w:rFonts w:ascii="Arial" w:hAnsi="Arial" w:cs="Arial"/>
          <w:sz w:val="20"/>
          <w:szCs w:val="24"/>
        </w:rPr>
        <w:tab/>
        <w:t>- Press: Arno Pronk, +31 (0)30 659 86 23, arno.pronk@bam.com</w:t>
      </w:r>
      <w:r w:rsidR="00E57A5F">
        <w:rPr>
          <w:rFonts w:ascii="Arial" w:hAnsi="Arial" w:cs="Arial"/>
          <w:sz w:val="20"/>
          <w:szCs w:val="24"/>
        </w:rPr>
        <w:t>,</w:t>
      </w:r>
    </w:p>
    <w:p w14:paraId="2426C910" w14:textId="5495EC2E" w:rsidR="00F33EA7" w:rsidRPr="003A27F9" w:rsidRDefault="00F33EA7" w:rsidP="003A27F9">
      <w:pPr>
        <w:spacing w:before="0" w:after="0" w:line="240" w:lineRule="auto"/>
        <w:ind w:left="284" w:hanging="284"/>
        <w:rPr>
          <w:rFonts w:ascii="Arial" w:hAnsi="Arial" w:cs="Arial"/>
          <w:sz w:val="20"/>
          <w:szCs w:val="24"/>
          <w:lang w:val="en-US"/>
        </w:rPr>
      </w:pPr>
      <w:r w:rsidRPr="00F33EA7">
        <w:rPr>
          <w:rFonts w:ascii="Arial" w:hAnsi="Arial" w:cs="Arial"/>
          <w:sz w:val="20"/>
          <w:szCs w:val="24"/>
        </w:rPr>
        <w:tab/>
      </w:r>
      <w:r w:rsidRPr="003A27F9">
        <w:rPr>
          <w:rFonts w:ascii="Arial" w:hAnsi="Arial" w:cs="Arial"/>
          <w:sz w:val="20"/>
          <w:szCs w:val="24"/>
          <w:lang w:val="en-US"/>
        </w:rPr>
        <w:t>- Analysts:</w:t>
      </w:r>
      <w:r w:rsidR="00E57A5F">
        <w:rPr>
          <w:rFonts w:ascii="Arial" w:hAnsi="Arial" w:cs="Arial"/>
          <w:sz w:val="20"/>
          <w:szCs w:val="24"/>
          <w:lang w:val="en-US"/>
        </w:rPr>
        <w:t xml:space="preserve"> </w:t>
      </w:r>
      <w:r w:rsidRPr="003A27F9">
        <w:rPr>
          <w:rFonts w:ascii="Arial" w:hAnsi="Arial" w:cs="Arial"/>
          <w:sz w:val="20"/>
          <w:szCs w:val="24"/>
          <w:lang w:val="en-US"/>
        </w:rPr>
        <w:t>Michel Aupers, +31 (0)30 659 87 07, michel.aupers@bam.com;</w:t>
      </w:r>
    </w:p>
    <w:p w14:paraId="7EFC23D4" w14:textId="77777777" w:rsidR="00F33EA7" w:rsidRPr="00F33EA7" w:rsidRDefault="00F33EA7" w:rsidP="003A27F9">
      <w:pPr>
        <w:spacing w:before="0" w:after="0" w:line="240" w:lineRule="auto"/>
        <w:ind w:left="284" w:hanging="284"/>
        <w:rPr>
          <w:rFonts w:ascii="Arial" w:hAnsi="Arial" w:cs="Arial"/>
          <w:sz w:val="20"/>
          <w:szCs w:val="24"/>
        </w:rPr>
      </w:pPr>
      <w:r w:rsidRPr="00F33EA7">
        <w:rPr>
          <w:rFonts w:ascii="Arial" w:hAnsi="Arial" w:cs="Arial"/>
          <w:sz w:val="20"/>
          <w:szCs w:val="24"/>
        </w:rPr>
        <w:t xml:space="preserve">- </w:t>
      </w:r>
      <w:r w:rsidRPr="00F33EA7">
        <w:rPr>
          <w:rFonts w:ascii="Arial" w:hAnsi="Arial" w:cs="Arial"/>
          <w:sz w:val="20"/>
          <w:szCs w:val="24"/>
        </w:rPr>
        <w:tab/>
        <w:t xml:space="preserve">PGGM: Press: Maurice Wilbrink, +31 (0)30 277 97 35, press@pggm.nl. </w:t>
      </w:r>
    </w:p>
    <w:p w14:paraId="29F784FC" w14:textId="77777777" w:rsidR="00F33EA7" w:rsidRPr="00F33EA7" w:rsidRDefault="00F33EA7" w:rsidP="00F33EA7">
      <w:pPr>
        <w:spacing w:before="0" w:after="0" w:line="240" w:lineRule="auto"/>
        <w:rPr>
          <w:rFonts w:ascii="Arial" w:hAnsi="Arial" w:cs="Arial"/>
          <w:sz w:val="20"/>
          <w:szCs w:val="24"/>
        </w:rPr>
      </w:pPr>
    </w:p>
    <w:p w14:paraId="17B592E3" w14:textId="318AC448" w:rsidR="00F33EA7" w:rsidRPr="00F33EA7" w:rsidRDefault="00F33EA7" w:rsidP="00F33EA7">
      <w:pPr>
        <w:spacing w:before="0" w:after="0" w:line="240" w:lineRule="auto"/>
        <w:rPr>
          <w:rFonts w:ascii="Arial" w:hAnsi="Arial" w:cs="Arial"/>
          <w:sz w:val="20"/>
          <w:szCs w:val="24"/>
        </w:rPr>
      </w:pPr>
      <w:r w:rsidRPr="00F33EA7">
        <w:rPr>
          <w:rFonts w:ascii="Arial" w:hAnsi="Arial" w:cs="Arial"/>
          <w:sz w:val="20"/>
          <w:szCs w:val="24"/>
        </w:rPr>
        <w:t>AP/</w:t>
      </w:r>
      <w:proofErr w:type="spellStart"/>
      <w:r w:rsidRPr="00F33EA7">
        <w:rPr>
          <w:rFonts w:ascii="Arial" w:hAnsi="Arial" w:cs="Arial"/>
          <w:sz w:val="20"/>
          <w:szCs w:val="24"/>
        </w:rPr>
        <w:t>gc</w:t>
      </w:r>
      <w:proofErr w:type="spellEnd"/>
      <w:r w:rsidRPr="00F33EA7">
        <w:rPr>
          <w:rFonts w:ascii="Arial" w:hAnsi="Arial" w:cs="Arial"/>
          <w:sz w:val="20"/>
          <w:szCs w:val="24"/>
        </w:rPr>
        <w:t>/1</w:t>
      </w:r>
      <w:r>
        <w:rPr>
          <w:rFonts w:ascii="Arial" w:hAnsi="Arial" w:cs="Arial"/>
          <w:sz w:val="20"/>
          <w:szCs w:val="24"/>
        </w:rPr>
        <w:t>9</w:t>
      </w:r>
      <w:r w:rsidRPr="00F33EA7">
        <w:rPr>
          <w:rFonts w:ascii="Arial" w:hAnsi="Arial" w:cs="Arial"/>
          <w:sz w:val="20"/>
          <w:szCs w:val="24"/>
        </w:rPr>
        <w:t>/0019e</w:t>
      </w:r>
    </w:p>
    <w:p w14:paraId="2BD0D20D" w14:textId="77777777" w:rsidR="00F33EA7" w:rsidRPr="00F33EA7" w:rsidRDefault="00F33EA7" w:rsidP="00F33EA7">
      <w:pPr>
        <w:spacing w:before="0" w:after="0" w:line="240" w:lineRule="auto"/>
        <w:rPr>
          <w:rFonts w:ascii="Arial" w:hAnsi="Arial" w:cs="Arial"/>
          <w:sz w:val="20"/>
          <w:szCs w:val="24"/>
        </w:rPr>
      </w:pPr>
    </w:p>
    <w:p w14:paraId="0517106C" w14:textId="77777777" w:rsidR="00F33EA7" w:rsidRPr="00F33EA7" w:rsidRDefault="00F33EA7" w:rsidP="00F33EA7">
      <w:pPr>
        <w:spacing w:before="0" w:after="0" w:line="240" w:lineRule="auto"/>
        <w:rPr>
          <w:rFonts w:ascii="Arial" w:hAnsi="Arial" w:cs="Arial"/>
          <w:b/>
          <w:sz w:val="16"/>
          <w:szCs w:val="24"/>
        </w:rPr>
      </w:pPr>
      <w:r w:rsidRPr="00F33EA7">
        <w:rPr>
          <w:rFonts w:ascii="Arial" w:hAnsi="Arial" w:cs="Arial"/>
          <w:b/>
          <w:sz w:val="16"/>
          <w:szCs w:val="24"/>
        </w:rPr>
        <w:t xml:space="preserve">Royal BAM Group nv </w:t>
      </w:r>
    </w:p>
    <w:p w14:paraId="60DDAE96" w14:textId="77777777" w:rsidR="00F33EA7" w:rsidRPr="00F33EA7" w:rsidRDefault="00F33EA7" w:rsidP="00F33EA7">
      <w:pPr>
        <w:spacing w:before="0" w:after="0" w:line="240" w:lineRule="auto"/>
        <w:rPr>
          <w:rFonts w:ascii="Arial" w:hAnsi="Arial" w:cs="Arial"/>
          <w:sz w:val="16"/>
          <w:szCs w:val="24"/>
        </w:rPr>
      </w:pPr>
      <w:proofErr w:type="spellStart"/>
      <w:r w:rsidRPr="00F33EA7">
        <w:rPr>
          <w:rFonts w:ascii="Arial" w:hAnsi="Arial" w:cs="Arial"/>
          <w:sz w:val="16"/>
          <w:szCs w:val="24"/>
        </w:rPr>
        <w:t>Runnenburg</w:t>
      </w:r>
      <w:proofErr w:type="spellEnd"/>
      <w:r w:rsidRPr="00F33EA7">
        <w:rPr>
          <w:rFonts w:ascii="Arial" w:hAnsi="Arial" w:cs="Arial"/>
          <w:sz w:val="16"/>
          <w:szCs w:val="24"/>
        </w:rPr>
        <w:t xml:space="preserve"> 9, 3981 AZ  </w:t>
      </w:r>
      <w:proofErr w:type="spellStart"/>
      <w:r w:rsidRPr="00F33EA7">
        <w:rPr>
          <w:rFonts w:ascii="Arial" w:hAnsi="Arial" w:cs="Arial"/>
          <w:sz w:val="16"/>
          <w:szCs w:val="24"/>
        </w:rPr>
        <w:t>Bunnik</w:t>
      </w:r>
      <w:proofErr w:type="spellEnd"/>
      <w:r w:rsidRPr="00F33EA7">
        <w:rPr>
          <w:rFonts w:ascii="Arial" w:hAnsi="Arial" w:cs="Arial"/>
          <w:sz w:val="16"/>
          <w:szCs w:val="24"/>
        </w:rPr>
        <w:t xml:space="preserve"> / PO Box 20, 3980 CA  </w:t>
      </w:r>
      <w:proofErr w:type="spellStart"/>
      <w:r w:rsidRPr="00F33EA7">
        <w:rPr>
          <w:rFonts w:ascii="Arial" w:hAnsi="Arial" w:cs="Arial"/>
          <w:sz w:val="16"/>
          <w:szCs w:val="24"/>
        </w:rPr>
        <w:t>Bunnik</w:t>
      </w:r>
      <w:proofErr w:type="spellEnd"/>
      <w:r w:rsidRPr="00F33EA7">
        <w:rPr>
          <w:rFonts w:ascii="Arial" w:hAnsi="Arial" w:cs="Arial"/>
          <w:sz w:val="16"/>
          <w:szCs w:val="24"/>
        </w:rPr>
        <w:t>, the Netherlands</w:t>
      </w:r>
    </w:p>
    <w:p w14:paraId="337FA8E7" w14:textId="28DEB927" w:rsidR="00F33EA7" w:rsidRPr="00F33EA7" w:rsidRDefault="00F33EA7" w:rsidP="00F33EA7">
      <w:pPr>
        <w:spacing w:before="0" w:after="0" w:line="240" w:lineRule="auto"/>
        <w:rPr>
          <w:rFonts w:ascii="Arial" w:hAnsi="Arial" w:cs="Arial"/>
          <w:sz w:val="16"/>
          <w:szCs w:val="24"/>
        </w:rPr>
      </w:pPr>
      <w:r w:rsidRPr="00F33EA7">
        <w:rPr>
          <w:rFonts w:ascii="Arial" w:hAnsi="Arial" w:cs="Arial"/>
          <w:sz w:val="16"/>
          <w:szCs w:val="24"/>
        </w:rPr>
        <w:t xml:space="preserve">T +31 (0)30 659 89 88 </w:t>
      </w:r>
    </w:p>
    <w:p w14:paraId="437F7BC9" w14:textId="77777777" w:rsidR="00F33EA7" w:rsidRPr="00F33EA7" w:rsidRDefault="00F33EA7" w:rsidP="00F33EA7">
      <w:pPr>
        <w:spacing w:before="0" w:after="0" w:line="240" w:lineRule="auto"/>
        <w:rPr>
          <w:rFonts w:ascii="Arial" w:hAnsi="Arial" w:cs="Arial"/>
          <w:sz w:val="16"/>
          <w:szCs w:val="24"/>
        </w:rPr>
      </w:pPr>
      <w:r w:rsidRPr="00F33EA7">
        <w:rPr>
          <w:rFonts w:ascii="Arial" w:hAnsi="Arial" w:cs="Arial"/>
          <w:sz w:val="16"/>
          <w:szCs w:val="24"/>
        </w:rPr>
        <w:t xml:space="preserve">Trade register 30058019. Corporate seat at </w:t>
      </w:r>
      <w:proofErr w:type="spellStart"/>
      <w:r w:rsidRPr="00F33EA7">
        <w:rPr>
          <w:rFonts w:ascii="Arial" w:hAnsi="Arial" w:cs="Arial"/>
          <w:sz w:val="16"/>
          <w:szCs w:val="24"/>
        </w:rPr>
        <w:t>Bunnik</w:t>
      </w:r>
      <w:proofErr w:type="spellEnd"/>
      <w:r w:rsidRPr="00F33EA7">
        <w:rPr>
          <w:rFonts w:ascii="Arial" w:hAnsi="Arial" w:cs="Arial"/>
          <w:sz w:val="16"/>
          <w:szCs w:val="24"/>
        </w:rPr>
        <w:t>, the Netherlands</w:t>
      </w:r>
    </w:p>
    <w:p w14:paraId="0A5969CA" w14:textId="03C40279" w:rsidR="00F33EA7" w:rsidRDefault="004674D2" w:rsidP="00F33EA7">
      <w:pPr>
        <w:spacing w:before="0" w:after="0" w:line="240" w:lineRule="auto"/>
        <w:rPr>
          <w:rFonts w:ascii="Arial" w:hAnsi="Arial" w:cs="Arial"/>
          <w:sz w:val="16"/>
          <w:szCs w:val="24"/>
        </w:rPr>
      </w:pPr>
      <w:hyperlink r:id="rId14" w:history="1">
        <w:r w:rsidR="00F33EA7" w:rsidRPr="003B5512">
          <w:rPr>
            <w:rStyle w:val="Hyperlink"/>
            <w:rFonts w:ascii="Arial" w:hAnsi="Arial" w:cs="Arial"/>
            <w:sz w:val="16"/>
            <w:szCs w:val="24"/>
          </w:rPr>
          <w:t>www.bam.com</w:t>
        </w:r>
      </w:hyperlink>
    </w:p>
    <w:p w14:paraId="0CBCAE02" w14:textId="431150E6" w:rsidR="00F33EA7" w:rsidRPr="00F33EA7" w:rsidRDefault="00F33EA7" w:rsidP="00F33EA7">
      <w:pPr>
        <w:spacing w:before="0" w:after="0" w:line="240" w:lineRule="auto"/>
        <w:rPr>
          <w:rFonts w:ascii="Arial" w:hAnsi="Arial" w:cs="Arial"/>
          <w:sz w:val="16"/>
          <w:szCs w:val="24"/>
        </w:rPr>
      </w:pPr>
      <w:r w:rsidRPr="00F33EA7">
        <w:rPr>
          <w:rFonts w:ascii="Arial" w:hAnsi="Arial" w:cs="Arial"/>
          <w:sz w:val="16"/>
          <w:szCs w:val="24"/>
        </w:rPr>
        <w:t xml:space="preserve"> </w:t>
      </w:r>
    </w:p>
    <w:p w14:paraId="5D008676" w14:textId="518FC5DB" w:rsidR="005B3C55" w:rsidRPr="00F33EA7" w:rsidRDefault="005B3C55" w:rsidP="00F33EA7">
      <w:pPr>
        <w:spacing w:before="0" w:after="0" w:line="240" w:lineRule="auto"/>
        <w:rPr>
          <w:rFonts w:ascii="Arial" w:hAnsi="Arial" w:cs="Arial"/>
          <w:sz w:val="16"/>
          <w:szCs w:val="24"/>
        </w:rPr>
      </w:pPr>
    </w:p>
    <w:sectPr w:rsidR="005B3C55" w:rsidRPr="00F33EA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FEFE" w14:textId="77777777" w:rsidR="00884D93" w:rsidRDefault="00884D93" w:rsidP="005B3C55">
      <w:pPr>
        <w:spacing w:before="0" w:after="0" w:line="240" w:lineRule="auto"/>
      </w:pPr>
      <w:r>
        <w:separator/>
      </w:r>
    </w:p>
  </w:endnote>
  <w:endnote w:type="continuationSeparator" w:id="0">
    <w:p w14:paraId="3CC61DD4" w14:textId="77777777" w:rsidR="00884D93" w:rsidRDefault="00884D93" w:rsidP="005B3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FDC1" w14:textId="77777777" w:rsidR="00884D93" w:rsidRDefault="00884D93" w:rsidP="005B3C55">
      <w:pPr>
        <w:spacing w:before="0" w:after="0" w:line="240" w:lineRule="auto"/>
      </w:pPr>
      <w:r>
        <w:separator/>
      </w:r>
    </w:p>
  </w:footnote>
  <w:footnote w:type="continuationSeparator" w:id="0">
    <w:p w14:paraId="1291C5D7" w14:textId="77777777" w:rsidR="00884D93" w:rsidRDefault="00884D93" w:rsidP="005B3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E32E" w14:textId="365BE848" w:rsidR="005B3C55" w:rsidRDefault="005B3C55" w:rsidP="005B3C55">
    <w:pPr>
      <w:pStyle w:val="Koptekst"/>
      <w:jc w:val="right"/>
    </w:pPr>
    <w:r>
      <w:rPr>
        <w:noProof/>
      </w:rPr>
      <w:drawing>
        <wp:inline distT="0" distB="0" distL="0" distR="0" wp14:anchorId="7EEAF369" wp14:editId="45B4C63D">
          <wp:extent cx="1794969"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3318" cy="6914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FE"/>
    <w:rsid w:val="0000552D"/>
    <w:rsid w:val="0007063E"/>
    <w:rsid w:val="000B781B"/>
    <w:rsid w:val="000C6DAD"/>
    <w:rsid w:val="000E24F4"/>
    <w:rsid w:val="00166D09"/>
    <w:rsid w:val="00193126"/>
    <w:rsid w:val="001B66F0"/>
    <w:rsid w:val="001D4185"/>
    <w:rsid w:val="001E045C"/>
    <w:rsid w:val="001F157D"/>
    <w:rsid w:val="001F275E"/>
    <w:rsid w:val="00215B1E"/>
    <w:rsid w:val="002570AE"/>
    <w:rsid w:val="002A34E8"/>
    <w:rsid w:val="002E547F"/>
    <w:rsid w:val="00335979"/>
    <w:rsid w:val="003458DF"/>
    <w:rsid w:val="003A27F9"/>
    <w:rsid w:val="003B5868"/>
    <w:rsid w:val="003C133C"/>
    <w:rsid w:val="00421AF5"/>
    <w:rsid w:val="00437A2A"/>
    <w:rsid w:val="0044243D"/>
    <w:rsid w:val="00466E5D"/>
    <w:rsid w:val="004674D2"/>
    <w:rsid w:val="00471ADB"/>
    <w:rsid w:val="00481FE5"/>
    <w:rsid w:val="00484F57"/>
    <w:rsid w:val="004B3A97"/>
    <w:rsid w:val="004C1C77"/>
    <w:rsid w:val="004E3891"/>
    <w:rsid w:val="004E7564"/>
    <w:rsid w:val="005368DC"/>
    <w:rsid w:val="005B3C55"/>
    <w:rsid w:val="005F3FB7"/>
    <w:rsid w:val="006175FB"/>
    <w:rsid w:val="00630B29"/>
    <w:rsid w:val="006533A1"/>
    <w:rsid w:val="00661501"/>
    <w:rsid w:val="00681BD9"/>
    <w:rsid w:val="006C6DBD"/>
    <w:rsid w:val="007075CF"/>
    <w:rsid w:val="0071281E"/>
    <w:rsid w:val="007252B1"/>
    <w:rsid w:val="00776813"/>
    <w:rsid w:val="00884D93"/>
    <w:rsid w:val="008A59B1"/>
    <w:rsid w:val="008C5DD7"/>
    <w:rsid w:val="008D4F41"/>
    <w:rsid w:val="008E6906"/>
    <w:rsid w:val="0092320C"/>
    <w:rsid w:val="00930D74"/>
    <w:rsid w:val="00A3344B"/>
    <w:rsid w:val="00A33E10"/>
    <w:rsid w:val="00A914F8"/>
    <w:rsid w:val="00AC5B5B"/>
    <w:rsid w:val="00AD0AFC"/>
    <w:rsid w:val="00AF7B17"/>
    <w:rsid w:val="00B12CFE"/>
    <w:rsid w:val="00B52037"/>
    <w:rsid w:val="00B57C3E"/>
    <w:rsid w:val="00B77FE1"/>
    <w:rsid w:val="00B9460A"/>
    <w:rsid w:val="00C35096"/>
    <w:rsid w:val="00C47080"/>
    <w:rsid w:val="00C91EA9"/>
    <w:rsid w:val="00D01947"/>
    <w:rsid w:val="00D3360B"/>
    <w:rsid w:val="00D4225E"/>
    <w:rsid w:val="00D45B32"/>
    <w:rsid w:val="00DB4586"/>
    <w:rsid w:val="00DD214F"/>
    <w:rsid w:val="00DE0FC6"/>
    <w:rsid w:val="00E11FC5"/>
    <w:rsid w:val="00E57A5F"/>
    <w:rsid w:val="00F03A82"/>
    <w:rsid w:val="00F33EA7"/>
    <w:rsid w:val="00F40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2627E"/>
  <w15:chartTrackingRefBased/>
  <w15:docId w15:val="{99F4FCD5-E2AD-4601-951A-79212184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nhideWhenUsed/>
    <w:qFormat/>
    <w:rsid w:val="00D45B32"/>
    <w:pPr>
      <w:spacing w:before="240" w:after="200" w:line="260" w:lineRule="exact"/>
    </w:pPr>
    <w:rPr>
      <w:color w:val="000000" w:themeColor="text1"/>
      <w:sz w:val="23"/>
      <w:szCs w:val="20"/>
    </w:rPr>
  </w:style>
  <w:style w:type="paragraph" w:styleId="Kop1">
    <w:name w:val="heading 1"/>
    <w:basedOn w:val="Standaard"/>
    <w:next w:val="Standaard"/>
    <w:link w:val="Kop1Char"/>
    <w:uiPriority w:val="9"/>
    <w:qFormat/>
    <w:rsid w:val="00C47080"/>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MICBodytext">
    <w:name w:val="CIMIC Body text"/>
    <w:link w:val="CIMICBodytextChar"/>
    <w:qFormat/>
    <w:rsid w:val="00D45B32"/>
    <w:pPr>
      <w:spacing w:before="120" w:line="260" w:lineRule="exact"/>
    </w:pPr>
    <w:rPr>
      <w:rFonts w:eastAsia="Times New Roman" w:cs="Times New Roman"/>
      <w:color w:val="000000" w:themeColor="text1"/>
      <w:sz w:val="23"/>
      <w:szCs w:val="20"/>
    </w:rPr>
  </w:style>
  <w:style w:type="character" w:customStyle="1" w:styleId="CIMICBodytextChar">
    <w:name w:val="CIMIC Body text Char"/>
    <w:link w:val="CIMICBodytext"/>
    <w:rsid w:val="00D45B32"/>
    <w:rPr>
      <w:rFonts w:eastAsia="Times New Roman" w:cs="Times New Roman"/>
      <w:color w:val="000000" w:themeColor="text1"/>
      <w:sz w:val="23"/>
      <w:szCs w:val="20"/>
    </w:rPr>
  </w:style>
  <w:style w:type="character" w:styleId="Verwijzingopmerking">
    <w:name w:val="annotation reference"/>
    <w:basedOn w:val="Standaardalinea-lettertype"/>
    <w:uiPriority w:val="99"/>
    <w:semiHidden/>
    <w:unhideWhenUsed/>
    <w:rsid w:val="00D45B32"/>
    <w:rPr>
      <w:sz w:val="16"/>
      <w:szCs w:val="16"/>
    </w:rPr>
  </w:style>
  <w:style w:type="paragraph" w:styleId="Tekstopmerking">
    <w:name w:val="annotation text"/>
    <w:basedOn w:val="Standaard"/>
    <w:link w:val="TekstopmerkingChar"/>
    <w:uiPriority w:val="99"/>
    <w:semiHidden/>
    <w:unhideWhenUsed/>
    <w:rsid w:val="00D45B32"/>
    <w:pPr>
      <w:spacing w:line="240" w:lineRule="auto"/>
    </w:pPr>
    <w:rPr>
      <w:sz w:val="20"/>
    </w:rPr>
  </w:style>
  <w:style w:type="character" w:customStyle="1" w:styleId="TekstopmerkingChar">
    <w:name w:val="Tekst opmerking Char"/>
    <w:basedOn w:val="Standaardalinea-lettertype"/>
    <w:link w:val="Tekstopmerking"/>
    <w:uiPriority w:val="99"/>
    <w:semiHidden/>
    <w:rsid w:val="00D45B32"/>
    <w:rPr>
      <w:color w:val="000000" w:themeColor="text1"/>
      <w:sz w:val="20"/>
      <w:szCs w:val="20"/>
    </w:rPr>
  </w:style>
  <w:style w:type="paragraph" w:styleId="Ballontekst">
    <w:name w:val="Balloon Text"/>
    <w:basedOn w:val="Standaard"/>
    <w:link w:val="BallontekstChar"/>
    <w:uiPriority w:val="99"/>
    <w:semiHidden/>
    <w:unhideWhenUsed/>
    <w:rsid w:val="00D45B3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5B32"/>
    <w:rPr>
      <w:rFonts w:ascii="Segoe UI" w:hAnsi="Segoe UI" w:cs="Segoe UI"/>
      <w:color w:val="000000" w:themeColor="text1"/>
      <w:sz w:val="18"/>
      <w:szCs w:val="18"/>
    </w:rPr>
  </w:style>
  <w:style w:type="paragraph" w:styleId="Onderwerpvanopmerking">
    <w:name w:val="annotation subject"/>
    <w:basedOn w:val="Tekstopmerking"/>
    <w:next w:val="Tekstopmerking"/>
    <w:link w:val="OnderwerpvanopmerkingChar"/>
    <w:uiPriority w:val="99"/>
    <w:semiHidden/>
    <w:unhideWhenUsed/>
    <w:rsid w:val="006175FB"/>
    <w:rPr>
      <w:b/>
      <w:bCs/>
    </w:rPr>
  </w:style>
  <w:style w:type="character" w:customStyle="1" w:styleId="OnderwerpvanopmerkingChar">
    <w:name w:val="Onderwerp van opmerking Char"/>
    <w:basedOn w:val="TekstopmerkingChar"/>
    <w:link w:val="Onderwerpvanopmerking"/>
    <w:uiPriority w:val="99"/>
    <w:semiHidden/>
    <w:rsid w:val="006175FB"/>
    <w:rPr>
      <w:b/>
      <w:bCs/>
      <w:color w:val="000000" w:themeColor="text1"/>
      <w:sz w:val="20"/>
      <w:szCs w:val="20"/>
    </w:rPr>
  </w:style>
  <w:style w:type="character" w:customStyle="1" w:styleId="Kop1Char">
    <w:name w:val="Kop 1 Char"/>
    <w:basedOn w:val="Standaardalinea-lettertype"/>
    <w:link w:val="Kop1"/>
    <w:uiPriority w:val="9"/>
    <w:rsid w:val="00C47080"/>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B3C55"/>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5B3C55"/>
    <w:rPr>
      <w:color w:val="000000" w:themeColor="text1"/>
      <w:sz w:val="23"/>
      <w:szCs w:val="20"/>
    </w:rPr>
  </w:style>
  <w:style w:type="paragraph" w:styleId="Voettekst">
    <w:name w:val="footer"/>
    <w:basedOn w:val="Standaard"/>
    <w:link w:val="VoettekstChar"/>
    <w:uiPriority w:val="99"/>
    <w:unhideWhenUsed/>
    <w:rsid w:val="005B3C55"/>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5B3C55"/>
    <w:rPr>
      <w:color w:val="000000" w:themeColor="text1"/>
      <w:sz w:val="23"/>
      <w:szCs w:val="20"/>
    </w:rPr>
  </w:style>
  <w:style w:type="paragraph" w:customStyle="1" w:styleId="Default">
    <w:name w:val="Default"/>
    <w:rsid w:val="002570AE"/>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Standaardalinea-lettertype"/>
    <w:uiPriority w:val="99"/>
    <w:unhideWhenUsed/>
    <w:rsid w:val="002570AE"/>
    <w:rPr>
      <w:color w:val="0563C1" w:themeColor="hyperlink"/>
      <w:u w:val="single"/>
    </w:rPr>
  </w:style>
  <w:style w:type="character" w:styleId="Onopgelostemelding">
    <w:name w:val="Unresolved Mention"/>
    <w:basedOn w:val="Standaardalinea-lettertype"/>
    <w:uiPriority w:val="99"/>
    <w:semiHidden/>
    <w:unhideWhenUsed/>
    <w:rsid w:val="001E0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minternationa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ggm.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mpp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b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7C873D48144FA4D2F3031425A756" ma:contentTypeVersion="117" ma:contentTypeDescription="Create a new document." ma:contentTypeScope="" ma:versionID="7cd789ab09efd842f42fc445cd60a90f">
  <xsd:schema xmlns:xsd="http://www.w3.org/2001/XMLSchema" xmlns:xs="http://www.w3.org/2001/XMLSchema" xmlns:p="http://schemas.microsoft.com/office/2006/metadata/properties" xmlns:ns2="d140d9f9-5630-4803-ba2c-ab8b210c00c3" xmlns:ns3="532389e1-4ecb-49ec-b6bf-2008d055441c" targetNamespace="http://schemas.microsoft.com/office/2006/metadata/properties" ma:root="true" ma:fieldsID="4940f52bac6bd35f45858d0a6b751963" ns2:_="" ns3:_="">
    <xsd:import namespace="d140d9f9-5630-4803-ba2c-ab8b210c00c3"/>
    <xsd:import namespace="532389e1-4ecb-49ec-b6bf-2008d05544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0d9f9-5630-4803-ba2c-ab8b210c00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2389e1-4ecb-49ec-b6bf-2008d05544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140d9f9-5630-4803-ba2c-ab8b210c00c3">PIMAUS01-304141946-20170</_dlc_DocId>
    <_dlc_DocIdUrl xmlns="d140d9f9-5630-4803-ba2c-ab8b210c00c3">
      <Url>https://difeu.sharepoint.com/sites/PIMAUS01/_layouts/15/DocIdRedir.aspx?ID=PIMAUS01-304141946-20170</Url>
      <Description>PIMAUS01-304141946-20170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477AB9-F53A-47AE-9ED2-D2E88E998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0d9f9-5630-4803-ba2c-ab8b210c00c3"/>
    <ds:schemaRef ds:uri="532389e1-4ecb-49ec-b6bf-2008d0554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7349F-4D72-4928-91A2-64A88AFBA8C1}">
  <ds:schemaRefs>
    <ds:schemaRef ds:uri="http://schemas.microsoft.com/office/infopath/2007/PartnerControls"/>
    <ds:schemaRef ds:uri="532389e1-4ecb-49ec-b6bf-2008d055441c"/>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d140d9f9-5630-4803-ba2c-ab8b210c00c3"/>
  </ds:schemaRefs>
</ds:datastoreItem>
</file>

<file path=customXml/itemProps3.xml><?xml version="1.0" encoding="utf-8"?>
<ds:datastoreItem xmlns:ds="http://schemas.openxmlformats.org/officeDocument/2006/customXml" ds:itemID="{BEA5AF01-1A9E-4EA4-AB58-8499138EE005}">
  <ds:schemaRefs>
    <ds:schemaRef ds:uri="http://schemas.microsoft.com/sharepoint/v3/contenttype/forms"/>
  </ds:schemaRefs>
</ds:datastoreItem>
</file>

<file path=customXml/itemProps4.xml><?xml version="1.0" encoding="utf-8"?>
<ds:datastoreItem xmlns:ds="http://schemas.openxmlformats.org/officeDocument/2006/customXml" ds:itemID="{73E7DE71-CAED-46C5-8260-B36366CB10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Peguicha, Saori</dc:creator>
  <cp:keywords/>
  <dc:description/>
  <cp:lastModifiedBy>Pronk, Arno</cp:lastModifiedBy>
  <cp:revision>7</cp:revision>
  <dcterms:created xsi:type="dcterms:W3CDTF">2019-04-03T11:45:00Z</dcterms:created>
  <dcterms:modified xsi:type="dcterms:W3CDTF">2019-04-04T06:00:00Z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0x010100F0F47C873D48144FA4D2F3031425A756</vt:lpwstr>
  </property>
  <property fmtid="{D5CDD505-2E9C-101B-9397-08002B2CF9AE}" pid="3" name="_dlc_DocIdItemGuid">
    <vt:lpwstr>0c6379c1-9290-4fce-9e8f-f173f9ca49b8</vt:lpwstr>
  </property>
</Properties>
</file>