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0E0829" w:rsidRDefault="00247C81" w:rsidP="00247C81">
      <w:pPr>
        <w:rPr>
          <w:rFonts w:ascii="Arial" w:eastAsiaTheme="minorEastAsia" w:hAnsi="Arial" w:cs="Arial"/>
          <w:sz w:val="20"/>
          <w:szCs w:val="20"/>
        </w:rPr>
      </w:pPr>
      <w:r>
        <w:rPr>
          <w:rFonts w:ascii="Arial" w:eastAsiaTheme="minorEastAsia" w:hAnsi="Arial" w:cs="Arial"/>
          <w:sz w:val="20"/>
          <w:szCs w:val="20"/>
        </w:rPr>
        <w:t xml:space="preserve">As at </w:t>
      </w:r>
      <w:r w:rsidR="0047396B">
        <w:rPr>
          <w:rFonts w:ascii="Arial" w:eastAsiaTheme="minorEastAsia" w:hAnsi="Arial" w:cs="Arial"/>
          <w:sz w:val="20"/>
          <w:szCs w:val="20"/>
        </w:rPr>
        <w:t>30 June</w:t>
      </w:r>
      <w:r w:rsidR="008E36D1">
        <w:rPr>
          <w:rFonts w:ascii="Arial" w:eastAsiaTheme="minorEastAsia" w:hAnsi="Arial" w:cs="Arial"/>
          <w:sz w:val="20"/>
          <w:szCs w:val="20"/>
        </w:rPr>
        <w:t xml:space="preserve"> 2019</w:t>
      </w:r>
      <w:r>
        <w:rPr>
          <w:rFonts w:ascii="Arial" w:eastAsiaTheme="minorEastAsia" w:hAnsi="Arial" w:cs="Arial"/>
          <w:sz w:val="20"/>
          <w:szCs w:val="20"/>
        </w:rPr>
        <w:t xml:space="preserve">, Coca-Cola European Partners plc had </w:t>
      </w:r>
      <w:r w:rsidR="0047396B" w:rsidRPr="0047396B">
        <w:rPr>
          <w:rFonts w:ascii="Arial" w:eastAsiaTheme="minorEastAsia" w:hAnsi="Arial" w:cs="Arial"/>
          <w:sz w:val="20"/>
          <w:szCs w:val="20"/>
        </w:rPr>
        <w:t>466,671,427</w:t>
      </w:r>
      <w:r w:rsidR="0047396B" w:rsidRPr="0047396B">
        <w:rPr>
          <w:rFonts w:ascii="Arial" w:eastAsia="Times New Roman" w:hAnsi="Arial" w:cs="Arial"/>
          <w:color w:val="000000"/>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47396B" w:rsidRPr="0047396B">
        <w:rPr>
          <w:rFonts w:ascii="Arial" w:eastAsiaTheme="minorEastAsia" w:hAnsi="Arial" w:cs="Arial"/>
          <w:sz w:val="20"/>
          <w:szCs w:val="20"/>
        </w:rPr>
        <w:t xml:space="preserve">466,671,427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bookmarkStart w:id="0" w:name="_GoBack"/>
      <w:bookmarkEnd w:id="0"/>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1"/>
    <w:rsid w:val="00001124"/>
    <w:rsid w:val="00037551"/>
    <w:rsid w:val="000E0829"/>
    <w:rsid w:val="000E3C3F"/>
    <w:rsid w:val="001345D7"/>
    <w:rsid w:val="00167B28"/>
    <w:rsid w:val="00247C81"/>
    <w:rsid w:val="00251A30"/>
    <w:rsid w:val="00294665"/>
    <w:rsid w:val="002E631E"/>
    <w:rsid w:val="0047396B"/>
    <w:rsid w:val="00520B65"/>
    <w:rsid w:val="00541160"/>
    <w:rsid w:val="00581C2D"/>
    <w:rsid w:val="005B09F8"/>
    <w:rsid w:val="005F354C"/>
    <w:rsid w:val="006344B9"/>
    <w:rsid w:val="00642F45"/>
    <w:rsid w:val="00663A79"/>
    <w:rsid w:val="006D2FA1"/>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D7F3B"/>
    <w:rsid w:val="00CC4B52"/>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2019-07-01T09:31:00Z</dcterms:created>
  <dcterms:modified xsi:type="dcterms:W3CDTF">2019-07-01T09:31:00Z</dcterms:modified>
</cp:coreProperties>
</file>