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D40C" w14:textId="77777777" w:rsidR="005E1F1F" w:rsidRPr="005E1F1F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</w:pPr>
      <w:r w:rsidRPr="005E1F1F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</w:rPr>
        <w:t>Persbericht</w:t>
      </w:r>
    </w:p>
    <w:p w14:paraId="37719705" w14:textId="77777777" w:rsidR="005E1F1F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</w:p>
    <w:p w14:paraId="1BBB594F" w14:textId="6C96C870" w:rsidR="005E1F1F" w:rsidRPr="005E1F1F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 w:val="24"/>
          <w:szCs w:val="45"/>
        </w:rPr>
      </w:pPr>
      <w:r w:rsidRPr="005E1F1F">
        <w:rPr>
          <w:rFonts w:eastAsia="Times New Roman" w:cs="Arial"/>
          <w:b/>
          <w:bCs/>
          <w:kern w:val="36"/>
          <w:sz w:val="24"/>
          <w:szCs w:val="45"/>
        </w:rPr>
        <w:t>Koninklijke BAM Groep nv</w:t>
      </w:r>
    </w:p>
    <w:p w14:paraId="7D5DF1E7" w14:textId="77777777" w:rsidR="005E1F1F" w:rsidRPr="005E1F1F" w:rsidRDefault="005E1F1F" w:rsidP="005E1F1F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kern w:val="36"/>
          <w:szCs w:val="20"/>
        </w:rPr>
      </w:pPr>
    </w:p>
    <w:p w14:paraId="181632B1" w14:textId="77777777" w:rsidR="005E1F1F" w:rsidRDefault="005E1F1F" w:rsidP="005E1F1F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</w:rPr>
      </w:pPr>
      <w:r w:rsidRPr="005E1F1F">
        <w:rPr>
          <w:rFonts w:eastAsia="Times New Roman" w:cs="Arial"/>
          <w:b/>
          <w:bCs/>
          <w:kern w:val="36"/>
          <w:szCs w:val="20"/>
        </w:rPr>
        <w:t>Bekendmaking omwisselverhouding</w:t>
      </w:r>
      <w:r w:rsidR="00197335">
        <w:rPr>
          <w:rFonts w:eastAsia="Times New Roman" w:cs="Arial"/>
          <w:b/>
          <w:bCs/>
          <w:kern w:val="36"/>
          <w:szCs w:val="20"/>
        </w:rPr>
        <w:t xml:space="preserve"> </w:t>
      </w:r>
      <w:r w:rsidR="00E00871">
        <w:rPr>
          <w:rFonts w:eastAsia="Times New Roman" w:cs="Arial"/>
          <w:b/>
          <w:bCs/>
          <w:kern w:val="36"/>
          <w:szCs w:val="20"/>
        </w:rPr>
        <w:t xml:space="preserve">dividend </w:t>
      </w:r>
      <w:r w:rsidR="00197335">
        <w:rPr>
          <w:rFonts w:eastAsia="Times New Roman" w:cs="Arial"/>
          <w:b/>
          <w:bCs/>
          <w:kern w:val="36"/>
          <w:szCs w:val="20"/>
        </w:rPr>
        <w:t>en aanpassing conversieprijs</w:t>
      </w:r>
      <w:r w:rsidR="00E00871">
        <w:rPr>
          <w:rFonts w:eastAsia="Times New Roman" w:cs="Arial"/>
          <w:b/>
          <w:bCs/>
          <w:kern w:val="36"/>
          <w:szCs w:val="20"/>
        </w:rPr>
        <w:t xml:space="preserve"> converteerbare obligaties</w:t>
      </w:r>
    </w:p>
    <w:p w14:paraId="26A368E0" w14:textId="77777777" w:rsidR="00193AD6" w:rsidRPr="005E1F1F" w:rsidRDefault="00193AD6" w:rsidP="005E1F1F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</w:rPr>
      </w:pPr>
    </w:p>
    <w:p w14:paraId="65FB122B" w14:textId="05162D70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Bunnik, 1</w:t>
      </w:r>
      <w:r w:rsidR="00FE6FD9">
        <w:rPr>
          <w:rFonts w:eastAsia="Times New Roman" w:cs="Arial"/>
          <w:szCs w:val="20"/>
        </w:rPr>
        <w:t>1</w:t>
      </w:r>
      <w:r>
        <w:rPr>
          <w:rFonts w:eastAsia="Times New Roman" w:cs="Arial"/>
          <w:szCs w:val="20"/>
        </w:rPr>
        <w:t xml:space="preserve"> mei 201</w:t>
      </w:r>
      <w:r w:rsidR="00FE6FD9">
        <w:rPr>
          <w:rFonts w:eastAsia="Times New Roman" w:cs="Arial"/>
          <w:szCs w:val="20"/>
        </w:rPr>
        <w:t>7</w:t>
      </w:r>
      <w:r w:rsidRPr="005E1F1F">
        <w:rPr>
          <w:rFonts w:eastAsia="Times New Roman" w:cs="Arial"/>
          <w:szCs w:val="20"/>
        </w:rPr>
        <w:t xml:space="preserve"> - </w:t>
      </w:r>
      <w:r w:rsidRPr="005E1F1F">
        <w:rPr>
          <w:rFonts w:eastAsia="Times New Roman" w:cs="Arial"/>
          <w:bCs/>
          <w:szCs w:val="20"/>
        </w:rPr>
        <w:t xml:space="preserve">Onder verwijzing naar de aankondiging van </w:t>
      </w:r>
      <w:r w:rsidR="00FE6FD9">
        <w:rPr>
          <w:rFonts w:eastAsia="Times New Roman" w:cs="Arial"/>
          <w:bCs/>
          <w:szCs w:val="20"/>
        </w:rPr>
        <w:t>19</w:t>
      </w:r>
      <w:r w:rsidRPr="005E1F1F">
        <w:rPr>
          <w:rFonts w:eastAsia="Times New Roman" w:cs="Arial"/>
          <w:bCs/>
          <w:szCs w:val="20"/>
        </w:rPr>
        <w:t xml:space="preserve"> april 201</w:t>
      </w:r>
      <w:r w:rsidR="00FE6FD9">
        <w:rPr>
          <w:rFonts w:eastAsia="Times New Roman" w:cs="Arial"/>
          <w:bCs/>
          <w:szCs w:val="20"/>
        </w:rPr>
        <w:t>7</w:t>
      </w:r>
      <w:r w:rsidRPr="005E1F1F">
        <w:rPr>
          <w:rFonts w:eastAsia="Times New Roman" w:cs="Arial"/>
          <w:bCs/>
          <w:szCs w:val="20"/>
        </w:rPr>
        <w:t xml:space="preserve"> met betrekking tot de betaling van het dividend van Koninklijke BAM Groep nv over het boekjaar 201</w:t>
      </w:r>
      <w:r w:rsidR="00FE6FD9">
        <w:rPr>
          <w:rFonts w:eastAsia="Times New Roman" w:cs="Arial"/>
          <w:bCs/>
          <w:szCs w:val="20"/>
        </w:rPr>
        <w:t>6</w:t>
      </w:r>
      <w:r w:rsidRPr="005E1F1F">
        <w:rPr>
          <w:rFonts w:eastAsia="Times New Roman" w:cs="Arial"/>
          <w:bCs/>
          <w:szCs w:val="20"/>
        </w:rPr>
        <w:t xml:space="preserve">, is het aantal dividendrechten dat recht geeft op één gewoon aandeel Koninklijke BAM Groep nv (de omwisselverhouding), vastgesteld op </w:t>
      </w:r>
      <w:r w:rsidR="00464660" w:rsidRPr="00464660">
        <w:rPr>
          <w:rFonts w:cs="Arial"/>
          <w:szCs w:val="20"/>
        </w:rPr>
        <w:t>60</w:t>
      </w:r>
      <w:r w:rsidR="00464660">
        <w:rPr>
          <w:rFonts w:cs="Arial"/>
          <w:szCs w:val="20"/>
        </w:rPr>
        <w:t>,</w:t>
      </w:r>
      <w:r w:rsidR="00464660" w:rsidRPr="00464660">
        <w:rPr>
          <w:rFonts w:cs="Arial"/>
          <w:szCs w:val="20"/>
        </w:rPr>
        <w:t>33</w:t>
      </w:r>
      <w:r w:rsidRPr="005E1F1F">
        <w:rPr>
          <w:rFonts w:eastAsia="Times New Roman" w:cs="Arial"/>
          <w:bCs/>
          <w:szCs w:val="20"/>
        </w:rPr>
        <w:t>.</w:t>
      </w:r>
    </w:p>
    <w:p w14:paraId="6BF4EFAF" w14:textId="77777777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b/>
          <w:bCs/>
          <w:szCs w:val="20"/>
        </w:rPr>
      </w:pPr>
    </w:p>
    <w:p w14:paraId="2E9BF447" w14:textId="2C363EEE" w:rsid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  <w:r w:rsidRPr="005E1F1F">
        <w:rPr>
          <w:rFonts w:eastAsia="Times New Roman" w:cs="Arial"/>
          <w:szCs w:val="20"/>
        </w:rPr>
        <w:t xml:space="preserve">Dit is gebaseerd op een koers van € </w:t>
      </w:r>
      <w:r w:rsidR="00464660" w:rsidRPr="00464660">
        <w:rPr>
          <w:rFonts w:cs="Arial"/>
          <w:szCs w:val="20"/>
        </w:rPr>
        <w:t>5,</w:t>
      </w:r>
      <w:r w:rsidR="00464660" w:rsidRPr="00464660">
        <w:rPr>
          <w:rFonts w:cs="Arial"/>
          <w:szCs w:val="20"/>
        </w:rPr>
        <w:t>4301</w:t>
      </w:r>
      <w:r w:rsidRPr="005E1F1F">
        <w:rPr>
          <w:rFonts w:eastAsia="Times New Roman" w:cs="Arial"/>
          <w:szCs w:val="20"/>
        </w:rPr>
        <w:t xml:space="preserve">; de naar volume gewogen gemiddelde koers van alle op Euronext Amsterdam verhandelde aandelen Koninklijke BAM Groep nv, tijdens de periode van </w:t>
      </w:r>
      <w:r w:rsidR="00FE6FD9">
        <w:rPr>
          <w:rFonts w:eastAsia="Times New Roman" w:cs="Arial"/>
          <w:szCs w:val="20"/>
        </w:rPr>
        <w:t>8</w:t>
      </w:r>
      <w:r w:rsidRPr="005E1F1F">
        <w:rPr>
          <w:rFonts w:eastAsia="Times New Roman" w:cs="Arial"/>
          <w:szCs w:val="20"/>
        </w:rPr>
        <w:t xml:space="preserve"> mei 201</w:t>
      </w:r>
      <w:r w:rsidR="00FE6FD9">
        <w:rPr>
          <w:rFonts w:eastAsia="Times New Roman" w:cs="Arial"/>
          <w:szCs w:val="20"/>
        </w:rPr>
        <w:t>7</w:t>
      </w:r>
      <w:r w:rsidRPr="005E1F1F">
        <w:rPr>
          <w:rFonts w:eastAsia="Times New Roman" w:cs="Arial"/>
          <w:szCs w:val="20"/>
        </w:rPr>
        <w:t xml:space="preserve"> tot en met </w:t>
      </w:r>
      <w:r w:rsidR="00343029">
        <w:rPr>
          <w:rFonts w:eastAsia="Times New Roman" w:cs="Arial"/>
          <w:szCs w:val="20"/>
        </w:rPr>
        <w:t>1</w:t>
      </w:r>
      <w:r w:rsidR="00FE6FD9">
        <w:rPr>
          <w:rFonts w:eastAsia="Times New Roman" w:cs="Arial"/>
          <w:szCs w:val="20"/>
        </w:rPr>
        <w:t>0</w:t>
      </w:r>
      <w:r w:rsidRPr="005E1F1F">
        <w:rPr>
          <w:rFonts w:eastAsia="Times New Roman" w:cs="Arial"/>
          <w:szCs w:val="20"/>
        </w:rPr>
        <w:t xml:space="preserve"> mei 201</w:t>
      </w:r>
      <w:r w:rsidR="00FE6FD9">
        <w:rPr>
          <w:rFonts w:eastAsia="Times New Roman" w:cs="Arial"/>
          <w:szCs w:val="20"/>
        </w:rPr>
        <w:t>7</w:t>
      </w:r>
      <w:r>
        <w:rPr>
          <w:rFonts w:eastAsia="Times New Roman" w:cs="Arial"/>
          <w:szCs w:val="20"/>
        </w:rPr>
        <w:t>. Dit vertegenwoordigt 1/</w:t>
      </w:r>
      <w:r w:rsidR="00464660" w:rsidRPr="00464660">
        <w:rPr>
          <w:rFonts w:cs="Arial"/>
          <w:szCs w:val="20"/>
        </w:rPr>
        <w:t>60</w:t>
      </w:r>
      <w:r w:rsidR="00464660">
        <w:rPr>
          <w:rFonts w:cs="Arial"/>
          <w:szCs w:val="20"/>
        </w:rPr>
        <w:t>,</w:t>
      </w:r>
      <w:r w:rsidR="00464660" w:rsidRPr="00464660">
        <w:rPr>
          <w:rFonts w:cs="Arial"/>
          <w:szCs w:val="20"/>
        </w:rPr>
        <w:t>33</w:t>
      </w:r>
      <w:r w:rsidR="00464660">
        <w:rPr>
          <w:rFonts w:cs="Arial"/>
          <w:szCs w:val="20"/>
        </w:rPr>
        <w:t xml:space="preserve"> </w:t>
      </w:r>
      <w:r w:rsidR="00D77107">
        <w:rPr>
          <w:rFonts w:cs="Arial"/>
          <w:szCs w:val="20"/>
        </w:rPr>
        <w:t>aan</w:t>
      </w:r>
      <w:r w:rsidRPr="005E1F1F">
        <w:rPr>
          <w:rFonts w:eastAsia="Times New Roman" w:cs="Arial"/>
          <w:szCs w:val="20"/>
        </w:rPr>
        <w:t xml:space="preserve">deel </w:t>
      </w:r>
      <w:r w:rsidR="00D77107" w:rsidRPr="005E1F1F">
        <w:rPr>
          <w:rFonts w:eastAsia="Times New Roman" w:cs="Arial"/>
          <w:bCs/>
          <w:szCs w:val="20"/>
        </w:rPr>
        <w:t xml:space="preserve">Koninklijke BAM Groep nv </w:t>
      </w:r>
      <w:r w:rsidRPr="005E1F1F">
        <w:rPr>
          <w:rFonts w:eastAsia="Times New Roman" w:cs="Arial"/>
          <w:szCs w:val="20"/>
        </w:rPr>
        <w:t xml:space="preserve">met een waarde van € </w:t>
      </w:r>
      <w:r w:rsidRPr="008F27FA">
        <w:rPr>
          <w:rFonts w:eastAsia="Times New Roman" w:cs="Arial"/>
          <w:szCs w:val="20"/>
        </w:rPr>
        <w:t>0,0</w:t>
      </w:r>
      <w:r w:rsidR="0085237B">
        <w:rPr>
          <w:rFonts w:eastAsia="Times New Roman" w:cs="Arial"/>
          <w:szCs w:val="20"/>
        </w:rPr>
        <w:t>9</w:t>
      </w:r>
      <w:r w:rsidRPr="008F27FA">
        <w:rPr>
          <w:rFonts w:eastAsia="Times New Roman" w:cs="Arial"/>
          <w:szCs w:val="20"/>
        </w:rPr>
        <w:t>.</w:t>
      </w:r>
    </w:p>
    <w:p w14:paraId="2FF70A41" w14:textId="77777777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</w:p>
    <w:p w14:paraId="33513DE0" w14:textId="2CAA22AD" w:rsid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  <w:r w:rsidRPr="005E1F1F">
        <w:rPr>
          <w:rFonts w:eastAsia="Times New Roman" w:cs="Arial"/>
          <w:szCs w:val="20"/>
        </w:rPr>
        <w:t xml:space="preserve">Voor de circa </w:t>
      </w:r>
      <w:r w:rsidR="00464660">
        <w:rPr>
          <w:rFonts w:eastAsia="Times New Roman"/>
        </w:rPr>
        <w:t>3.</w:t>
      </w:r>
      <w:r w:rsidR="00464660" w:rsidRPr="00464660">
        <w:rPr>
          <w:rFonts w:eastAsia="Times New Roman"/>
        </w:rPr>
        <w:t>110</w:t>
      </w:r>
      <w:r w:rsidR="00464660">
        <w:rPr>
          <w:rFonts w:eastAsia="Times New Roman"/>
        </w:rPr>
        <w:t>.</w:t>
      </w:r>
      <w:r w:rsidR="00464660" w:rsidRPr="00464660">
        <w:rPr>
          <w:rFonts w:eastAsia="Times New Roman"/>
        </w:rPr>
        <w:t>691</w:t>
      </w:r>
      <w:r w:rsidR="00464660" w:rsidRPr="00464660">
        <w:rPr>
          <w:rFonts w:eastAsia="Times New Roman"/>
        </w:rPr>
        <w:t xml:space="preserve"> </w:t>
      </w:r>
      <w:r w:rsidRPr="005E1F1F">
        <w:rPr>
          <w:rFonts w:eastAsia="Times New Roman" w:cs="Arial"/>
          <w:szCs w:val="20"/>
        </w:rPr>
        <w:t>nieuwe gewone aandelen, die in het kader van het stockdividend zullen worden uitgegeven, zal bij Euronext Amsterdam een verzoek tot toelating tot de notering worden ingediend op grond van artikel 5:4 sub e onderdeel van de Wet op het financieel toezicht.</w:t>
      </w:r>
    </w:p>
    <w:p w14:paraId="4EBF812F" w14:textId="77777777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</w:p>
    <w:p w14:paraId="23CBB481" w14:textId="77777777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  <w:r w:rsidRPr="005E1F1F">
        <w:rPr>
          <w:rFonts w:eastAsia="Times New Roman" w:cs="Arial"/>
          <w:szCs w:val="20"/>
        </w:rPr>
        <w:t xml:space="preserve">Betaling van het contante dividend of levering van de aandelen zal vanaf </w:t>
      </w:r>
      <w:r>
        <w:rPr>
          <w:rFonts w:eastAsia="Times New Roman" w:cs="Arial"/>
          <w:szCs w:val="20"/>
        </w:rPr>
        <w:t>1</w:t>
      </w:r>
      <w:r w:rsidR="00FE6FD9">
        <w:rPr>
          <w:rFonts w:eastAsia="Times New Roman" w:cs="Arial"/>
          <w:szCs w:val="20"/>
        </w:rPr>
        <w:t>7</w:t>
      </w:r>
      <w:r w:rsidRPr="005E1F1F">
        <w:rPr>
          <w:rFonts w:eastAsia="Times New Roman" w:cs="Arial"/>
          <w:szCs w:val="20"/>
        </w:rPr>
        <w:t xml:space="preserve"> mei 201</w:t>
      </w:r>
      <w:r w:rsidR="00FE6FD9">
        <w:rPr>
          <w:rFonts w:eastAsia="Times New Roman" w:cs="Arial"/>
          <w:szCs w:val="20"/>
        </w:rPr>
        <w:t>7</w:t>
      </w:r>
      <w:r w:rsidRPr="005E1F1F">
        <w:rPr>
          <w:rFonts w:eastAsia="Times New Roman" w:cs="Arial"/>
          <w:szCs w:val="20"/>
        </w:rPr>
        <w:t xml:space="preserve"> plaatsvinden.</w:t>
      </w:r>
    </w:p>
    <w:p w14:paraId="58D876D4" w14:textId="77777777" w:rsid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</w:p>
    <w:p w14:paraId="0353852D" w14:textId="4DF5CDC7" w:rsidR="00197335" w:rsidRDefault="003F3137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Als gevolg van het dividend is d</w:t>
      </w:r>
      <w:r w:rsidR="00FD1AA3">
        <w:rPr>
          <w:rFonts w:eastAsia="Times New Roman" w:cs="Arial"/>
          <w:szCs w:val="20"/>
        </w:rPr>
        <w:t xml:space="preserve">e conversieprijs </w:t>
      </w:r>
      <w:r w:rsidR="00723E98">
        <w:rPr>
          <w:rFonts w:eastAsia="Times New Roman" w:cs="Arial"/>
          <w:szCs w:val="20"/>
        </w:rPr>
        <w:t>die geldt voor</w:t>
      </w:r>
      <w:r>
        <w:rPr>
          <w:rFonts w:eastAsia="Times New Roman" w:cs="Arial"/>
          <w:szCs w:val="20"/>
        </w:rPr>
        <w:t xml:space="preserve"> </w:t>
      </w:r>
      <w:r w:rsidR="00376A17">
        <w:rPr>
          <w:rFonts w:eastAsia="Times New Roman" w:cs="Arial"/>
          <w:szCs w:val="20"/>
        </w:rPr>
        <w:t>de</w:t>
      </w:r>
      <w:r w:rsidR="003D064F">
        <w:rPr>
          <w:rFonts w:eastAsia="Times New Roman" w:cs="Arial"/>
          <w:szCs w:val="20"/>
        </w:rPr>
        <w:t xml:space="preserve"> </w:t>
      </w:r>
      <w:r w:rsidR="009045CD">
        <w:rPr>
          <w:rFonts w:eastAsia="Times New Roman" w:cs="Arial"/>
          <w:szCs w:val="20"/>
        </w:rPr>
        <w:t xml:space="preserve">Koninklijke BAM Groep </w:t>
      </w:r>
      <w:r w:rsidR="006F3836">
        <w:rPr>
          <w:rFonts w:eastAsia="Times New Roman" w:cs="Arial"/>
          <w:szCs w:val="20"/>
        </w:rPr>
        <w:t xml:space="preserve">nv </w:t>
      </w:r>
      <w:r w:rsidR="003D064F">
        <w:rPr>
          <w:rFonts w:eastAsia="Times New Roman" w:cs="Arial"/>
          <w:szCs w:val="20"/>
        </w:rPr>
        <w:t>€</w:t>
      </w:r>
      <w:r w:rsidR="00D77107">
        <w:rPr>
          <w:rFonts w:eastAsia="Times New Roman" w:cs="Arial"/>
          <w:szCs w:val="20"/>
        </w:rPr>
        <w:t> </w:t>
      </w:r>
      <w:r w:rsidR="003D064F">
        <w:rPr>
          <w:rFonts w:eastAsia="Times New Roman" w:cs="Arial"/>
          <w:szCs w:val="20"/>
        </w:rPr>
        <w:t>125</w:t>
      </w:r>
      <w:r w:rsidR="00D77107">
        <w:rPr>
          <w:rFonts w:eastAsia="Times New Roman" w:cs="Arial"/>
          <w:szCs w:val="20"/>
        </w:rPr>
        <w:t> </w:t>
      </w:r>
      <w:r w:rsidR="006F3836">
        <w:rPr>
          <w:rFonts w:eastAsia="Times New Roman" w:cs="Arial"/>
          <w:szCs w:val="20"/>
        </w:rPr>
        <w:t>miljoen</w:t>
      </w:r>
      <w:r w:rsidR="003D064F">
        <w:rPr>
          <w:rFonts w:eastAsia="Times New Roman" w:cs="Arial"/>
          <w:szCs w:val="20"/>
        </w:rPr>
        <w:t xml:space="preserve"> </w:t>
      </w:r>
      <w:r w:rsidR="00CA0979">
        <w:rPr>
          <w:rFonts w:eastAsia="Times New Roman" w:cs="Arial"/>
          <w:szCs w:val="20"/>
        </w:rPr>
        <w:t xml:space="preserve">3,50% </w:t>
      </w:r>
      <w:r w:rsidR="003D064F">
        <w:rPr>
          <w:rFonts w:eastAsia="Times New Roman" w:cs="Arial"/>
          <w:szCs w:val="20"/>
        </w:rPr>
        <w:t xml:space="preserve">achtergestelde converteerbare obligaties met vervaldatum in 2021 </w:t>
      </w:r>
      <w:r w:rsidR="00376A17">
        <w:rPr>
          <w:rFonts w:eastAsia="Times New Roman" w:cs="Arial"/>
          <w:szCs w:val="20"/>
        </w:rPr>
        <w:t>aangepast</w:t>
      </w:r>
      <w:r w:rsidR="00324354">
        <w:rPr>
          <w:rFonts w:eastAsia="Times New Roman" w:cs="Arial"/>
          <w:szCs w:val="20"/>
        </w:rPr>
        <w:t xml:space="preserve"> van</w:t>
      </w:r>
      <w:r w:rsidR="00066F1B">
        <w:rPr>
          <w:rFonts w:eastAsia="Times New Roman" w:cs="Arial"/>
          <w:szCs w:val="20"/>
        </w:rPr>
        <w:t xml:space="preserve"> €</w:t>
      </w:r>
      <w:r w:rsidR="006F3836">
        <w:rPr>
          <w:rFonts w:eastAsia="Times New Roman" w:cs="Arial"/>
          <w:szCs w:val="20"/>
        </w:rPr>
        <w:t> </w:t>
      </w:r>
      <w:r w:rsidR="00066F1B">
        <w:rPr>
          <w:rFonts w:eastAsia="Times New Roman" w:cs="Arial"/>
          <w:szCs w:val="20"/>
        </w:rPr>
        <w:t>5,2245</w:t>
      </w:r>
      <w:r w:rsidR="00324354">
        <w:rPr>
          <w:rFonts w:eastAsia="Times New Roman" w:cs="Arial"/>
          <w:szCs w:val="20"/>
        </w:rPr>
        <w:t xml:space="preserve"> naar</w:t>
      </w:r>
      <w:r>
        <w:rPr>
          <w:rFonts w:eastAsia="Times New Roman" w:cs="Arial"/>
          <w:szCs w:val="20"/>
        </w:rPr>
        <w:t xml:space="preserve"> </w:t>
      </w:r>
      <w:r w:rsidRPr="005E1F1F">
        <w:rPr>
          <w:rFonts w:eastAsia="Times New Roman" w:cs="Arial"/>
          <w:szCs w:val="20"/>
        </w:rPr>
        <w:t xml:space="preserve">€ </w:t>
      </w:r>
      <w:r w:rsidR="00464660" w:rsidRPr="00464660">
        <w:rPr>
          <w:rFonts w:cs="Arial"/>
          <w:szCs w:val="20"/>
        </w:rPr>
        <w:t>5</w:t>
      </w:r>
      <w:r w:rsidR="00464660" w:rsidRPr="00464660">
        <w:rPr>
          <w:rFonts w:cs="Arial"/>
          <w:szCs w:val="20"/>
        </w:rPr>
        <w:t>,</w:t>
      </w:r>
      <w:bookmarkStart w:id="0" w:name="_GoBack"/>
      <w:bookmarkEnd w:id="0"/>
      <w:r w:rsidR="00464660" w:rsidRPr="00464660">
        <w:rPr>
          <w:rFonts w:cs="Arial"/>
          <w:szCs w:val="20"/>
        </w:rPr>
        <w:t>1291</w:t>
      </w:r>
      <w:r w:rsidR="00324354">
        <w:rPr>
          <w:rFonts w:cs="Arial"/>
          <w:szCs w:val="20"/>
        </w:rPr>
        <w:t xml:space="preserve">, met ingangsdatum </w:t>
      </w:r>
      <w:r w:rsidR="00066F1B">
        <w:rPr>
          <w:rFonts w:eastAsia="Times New Roman" w:cs="Arial"/>
          <w:szCs w:val="20"/>
        </w:rPr>
        <w:t xml:space="preserve">10 mei 2017. </w:t>
      </w:r>
    </w:p>
    <w:p w14:paraId="3628C0E0" w14:textId="77777777" w:rsidR="00197335" w:rsidRPr="00343029" w:rsidRDefault="00197335" w:rsidP="005E1F1F">
      <w:pPr>
        <w:shd w:val="clear" w:color="auto" w:fill="FFFFFF"/>
        <w:spacing w:line="280" w:lineRule="exact"/>
        <w:rPr>
          <w:rFonts w:eastAsia="Times New Roman" w:cs="Arial"/>
          <w:szCs w:val="20"/>
        </w:rPr>
      </w:pPr>
    </w:p>
    <w:p w14:paraId="547C2DB0" w14:textId="77777777" w:rsidR="005E1F1F" w:rsidRPr="005E1F1F" w:rsidRDefault="005E1F1F" w:rsidP="005E1F1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066F1B">
        <w:rPr>
          <w:rFonts w:eastAsia="Times New Roman" w:cs="Arial"/>
          <w:szCs w:val="20"/>
          <w:lang w:val="en-GB"/>
        </w:rPr>
        <w:t xml:space="preserve">Paying agent: ABN AMRO Bank N.V., Corporate Broking, </w:t>
      </w:r>
      <w:proofErr w:type="spellStart"/>
      <w:r w:rsidRPr="00066F1B">
        <w:rPr>
          <w:rFonts w:eastAsia="Times New Roman" w:cs="Arial"/>
          <w:szCs w:val="20"/>
          <w:lang w:val="en-GB"/>
        </w:rPr>
        <w:t>telefoon</w:t>
      </w:r>
      <w:proofErr w:type="spellEnd"/>
      <w:r w:rsidRPr="00066F1B">
        <w:rPr>
          <w:rFonts w:eastAsia="Times New Roman" w:cs="Arial"/>
          <w:szCs w:val="20"/>
          <w:lang w:val="en-GB"/>
        </w:rPr>
        <w:t xml:space="preserve"> (020) 344 20 00, fax (020) 628 84  81, e-mail: </w:t>
      </w:r>
      <w:hyperlink r:id="rId7" w:history="1">
        <w:r w:rsidRPr="005E1F1F">
          <w:rPr>
            <w:rFonts w:eastAsia="Times New Roman" w:cs="Arial"/>
            <w:szCs w:val="20"/>
            <w:u w:val="single"/>
            <w:lang w:val="en-US"/>
          </w:rPr>
          <w:t>corporate.broking@nl.abnamro.com</w:t>
        </w:r>
      </w:hyperlink>
      <w:r w:rsidRPr="005E1F1F">
        <w:rPr>
          <w:rFonts w:eastAsia="Times New Roman" w:cs="Arial"/>
          <w:szCs w:val="20"/>
          <w:lang w:val="en-US"/>
        </w:rPr>
        <w:t>.</w:t>
      </w:r>
    </w:p>
    <w:p w14:paraId="3AF1A163" w14:textId="77777777" w:rsidR="00C156C6" w:rsidRDefault="00C156C6" w:rsidP="005E1F1F">
      <w:pPr>
        <w:spacing w:line="280" w:lineRule="exact"/>
        <w:rPr>
          <w:szCs w:val="20"/>
          <w:lang w:val="en-US"/>
        </w:rPr>
      </w:pPr>
    </w:p>
    <w:p w14:paraId="62C934BF" w14:textId="77777777" w:rsidR="00193AD6" w:rsidRPr="00193AD6" w:rsidRDefault="00193AD6" w:rsidP="00193AD6">
      <w:pPr>
        <w:spacing w:line="240" w:lineRule="auto"/>
        <w:rPr>
          <w:rFonts w:cs="Arial"/>
          <w:szCs w:val="20"/>
        </w:rPr>
      </w:pPr>
      <w:r w:rsidRPr="00193AD6">
        <w:rPr>
          <w:rFonts w:cs="Arial"/>
          <w:szCs w:val="20"/>
        </w:rPr>
        <w:t>Nadere informatie:</w:t>
      </w:r>
    </w:p>
    <w:p w14:paraId="5BF95ECC" w14:textId="77777777" w:rsidR="00193AD6" w:rsidRPr="00193AD6" w:rsidRDefault="00193AD6" w:rsidP="00193AD6">
      <w:pPr>
        <w:spacing w:line="240" w:lineRule="auto"/>
        <w:rPr>
          <w:rFonts w:cs="Arial"/>
          <w:szCs w:val="20"/>
        </w:rPr>
      </w:pPr>
      <w:r w:rsidRPr="00193AD6">
        <w:rPr>
          <w:rFonts w:cs="Arial"/>
          <w:szCs w:val="20"/>
        </w:rPr>
        <w:t>- pers:  Arno C. Pronk, (030) 659 86 2</w:t>
      </w:r>
      <w:r>
        <w:rPr>
          <w:rFonts w:cs="Arial"/>
          <w:szCs w:val="20"/>
        </w:rPr>
        <w:t>3</w:t>
      </w:r>
      <w:r w:rsidR="00863C49">
        <w:rPr>
          <w:rFonts w:cs="Arial"/>
          <w:szCs w:val="20"/>
        </w:rPr>
        <w:t>, arno.pronk@bam.com</w:t>
      </w:r>
      <w:r w:rsidRPr="00193AD6">
        <w:rPr>
          <w:rFonts w:cs="Arial"/>
          <w:szCs w:val="20"/>
        </w:rPr>
        <w:t>;</w:t>
      </w:r>
    </w:p>
    <w:p w14:paraId="08B6A908" w14:textId="77777777" w:rsidR="00193AD6" w:rsidRPr="00193AD6" w:rsidRDefault="00193AD6" w:rsidP="00193AD6">
      <w:pPr>
        <w:spacing w:line="240" w:lineRule="auto"/>
        <w:rPr>
          <w:rFonts w:cs="Arial"/>
          <w:szCs w:val="20"/>
        </w:rPr>
      </w:pPr>
      <w:r w:rsidRPr="00193AD6">
        <w:rPr>
          <w:rFonts w:cs="Arial"/>
          <w:szCs w:val="20"/>
        </w:rPr>
        <w:t>- analisten: Joost van Galen, (030) 659 87 07</w:t>
      </w:r>
      <w:r w:rsidR="00863C49">
        <w:rPr>
          <w:rFonts w:cs="Arial"/>
          <w:szCs w:val="20"/>
        </w:rPr>
        <w:t>, joost.van.galen@bam.com</w:t>
      </w:r>
      <w:r w:rsidRPr="00193AD6">
        <w:rPr>
          <w:rFonts w:cs="Arial"/>
          <w:szCs w:val="20"/>
        </w:rPr>
        <w:t>.</w:t>
      </w:r>
    </w:p>
    <w:p w14:paraId="627F411D" w14:textId="77777777" w:rsidR="00193AD6" w:rsidRPr="00193AD6" w:rsidRDefault="00193AD6" w:rsidP="00193AD6">
      <w:pPr>
        <w:spacing w:line="240" w:lineRule="auto"/>
        <w:rPr>
          <w:rFonts w:cs="Arial"/>
          <w:szCs w:val="20"/>
        </w:rPr>
      </w:pPr>
    </w:p>
    <w:p w14:paraId="46F1F1FE" w14:textId="77777777" w:rsidR="00193AD6" w:rsidRPr="00193AD6" w:rsidRDefault="00FE6FD9" w:rsidP="00193AD6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AP/pr/17</w:t>
      </w:r>
      <w:r w:rsidR="00193AD6" w:rsidRPr="00193AD6">
        <w:rPr>
          <w:rFonts w:cs="Arial"/>
          <w:szCs w:val="20"/>
        </w:rPr>
        <w:t>/</w:t>
      </w:r>
      <w:r w:rsidR="00193AD6">
        <w:rPr>
          <w:rFonts w:cs="Arial"/>
          <w:szCs w:val="20"/>
        </w:rPr>
        <w:t>00</w:t>
      </w:r>
      <w:r>
        <w:rPr>
          <w:rFonts w:cs="Arial"/>
          <w:szCs w:val="20"/>
        </w:rPr>
        <w:t>26</w:t>
      </w:r>
    </w:p>
    <w:p w14:paraId="4ADD6BCC" w14:textId="77777777" w:rsidR="00193AD6" w:rsidRPr="00193AD6" w:rsidRDefault="00193AD6" w:rsidP="00193AD6">
      <w:pPr>
        <w:spacing w:line="240" w:lineRule="auto"/>
        <w:rPr>
          <w:rFonts w:cs="Arial"/>
          <w:szCs w:val="20"/>
        </w:rPr>
      </w:pPr>
    </w:p>
    <w:p w14:paraId="2B7D58BD" w14:textId="6E53B297" w:rsidR="00193AD6" w:rsidRPr="00193AD6" w:rsidRDefault="00193AD6" w:rsidP="00193AD6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b/>
          <w:bCs/>
          <w:sz w:val="16"/>
          <w:szCs w:val="16"/>
        </w:rPr>
        <w:t xml:space="preserve">Koninklijke BAM Groep </w:t>
      </w:r>
      <w:r w:rsidR="004816A7">
        <w:rPr>
          <w:rFonts w:cs="Arial"/>
          <w:b/>
          <w:bCs/>
          <w:sz w:val="16"/>
          <w:szCs w:val="16"/>
        </w:rPr>
        <w:t>N.V.</w:t>
      </w:r>
      <w:r w:rsidR="004816A7" w:rsidRPr="00193AD6">
        <w:rPr>
          <w:rFonts w:cs="Arial"/>
          <w:sz w:val="16"/>
          <w:szCs w:val="16"/>
        </w:rPr>
        <w:t xml:space="preserve"> </w:t>
      </w:r>
    </w:p>
    <w:p w14:paraId="02C20628" w14:textId="77777777" w:rsidR="00193AD6" w:rsidRPr="00193AD6" w:rsidRDefault="00193AD6" w:rsidP="00193AD6">
      <w:pPr>
        <w:spacing w:line="240" w:lineRule="auto"/>
        <w:rPr>
          <w:rFonts w:cs="Arial"/>
          <w:sz w:val="16"/>
          <w:szCs w:val="16"/>
        </w:rPr>
      </w:pPr>
      <w:proofErr w:type="spellStart"/>
      <w:r w:rsidRPr="00193AD6">
        <w:rPr>
          <w:rFonts w:cs="Arial"/>
          <w:sz w:val="16"/>
          <w:szCs w:val="16"/>
        </w:rPr>
        <w:t>Runnenburg</w:t>
      </w:r>
      <w:proofErr w:type="spellEnd"/>
      <w:r w:rsidRPr="00193AD6">
        <w:rPr>
          <w:rFonts w:cs="Arial"/>
          <w:sz w:val="16"/>
          <w:szCs w:val="16"/>
        </w:rPr>
        <w:t xml:space="preserve"> 9, 3981 AZ  Bunnik / Postbus 20, 3980 CA  Bunnik </w:t>
      </w:r>
    </w:p>
    <w:p w14:paraId="6872E88C" w14:textId="77777777" w:rsidR="00193AD6" w:rsidRPr="00193AD6" w:rsidRDefault="00193AD6" w:rsidP="00193AD6">
      <w:pPr>
        <w:spacing w:line="240" w:lineRule="auto"/>
        <w:rPr>
          <w:rFonts w:cs="Arial"/>
          <w:sz w:val="16"/>
          <w:szCs w:val="16"/>
        </w:rPr>
      </w:pPr>
      <w:r w:rsidRPr="00193AD6">
        <w:rPr>
          <w:rFonts w:cs="Arial"/>
          <w:sz w:val="16"/>
          <w:szCs w:val="16"/>
        </w:rPr>
        <w:t>Telefoon (030) 659 89 88 / Fax (030) 659 81 50</w:t>
      </w:r>
    </w:p>
    <w:p w14:paraId="1B502FA9" w14:textId="77777777" w:rsidR="00193AD6" w:rsidRPr="00193AD6" w:rsidRDefault="00193AD6" w:rsidP="00193AD6">
      <w:pPr>
        <w:spacing w:line="240" w:lineRule="auto"/>
        <w:rPr>
          <w:rFonts w:cs="Arial"/>
          <w:sz w:val="24"/>
          <w:szCs w:val="24"/>
        </w:rPr>
      </w:pPr>
      <w:r w:rsidRPr="00193AD6">
        <w:rPr>
          <w:rFonts w:cs="Arial"/>
          <w:sz w:val="16"/>
          <w:szCs w:val="16"/>
        </w:rPr>
        <w:t>Handelsregister 30058019. Statutair gevestigd te Bunnik</w:t>
      </w:r>
    </w:p>
    <w:p w14:paraId="6E4126FB" w14:textId="77777777" w:rsidR="00193AD6" w:rsidRPr="00193AD6" w:rsidRDefault="00193AD6" w:rsidP="005E1F1F">
      <w:pPr>
        <w:spacing w:line="280" w:lineRule="exact"/>
        <w:rPr>
          <w:szCs w:val="20"/>
        </w:rPr>
      </w:pPr>
    </w:p>
    <w:sectPr w:rsidR="00193AD6" w:rsidRPr="001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EE2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B735" w14:textId="77777777" w:rsidR="00276A55" w:rsidRDefault="00276A55" w:rsidP="00276A55">
      <w:pPr>
        <w:spacing w:line="240" w:lineRule="auto"/>
      </w:pPr>
      <w:r>
        <w:separator/>
      </w:r>
    </w:p>
  </w:endnote>
  <w:endnote w:type="continuationSeparator" w:id="0">
    <w:p w14:paraId="567AEF44" w14:textId="77777777" w:rsidR="00276A55" w:rsidRDefault="00276A55" w:rsidP="002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CA39" w14:textId="77777777" w:rsidR="00276A55" w:rsidRDefault="00276A55" w:rsidP="00276A55">
      <w:pPr>
        <w:spacing w:line="240" w:lineRule="auto"/>
      </w:pPr>
      <w:r>
        <w:separator/>
      </w:r>
    </w:p>
  </w:footnote>
  <w:footnote w:type="continuationSeparator" w:id="0">
    <w:p w14:paraId="2596BDA3" w14:textId="77777777" w:rsidR="00276A55" w:rsidRDefault="00276A55" w:rsidP="00276A5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oghoudt, Pieter">
    <w15:presenceInfo w15:providerId="None" w15:userId="Hooghoudt, Pi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1F"/>
    <w:rsid w:val="0000629B"/>
    <w:rsid w:val="0003220B"/>
    <w:rsid w:val="00066F1B"/>
    <w:rsid w:val="00193AD6"/>
    <w:rsid w:val="00197335"/>
    <w:rsid w:val="002634CF"/>
    <w:rsid w:val="00276A55"/>
    <w:rsid w:val="002A4CA9"/>
    <w:rsid w:val="002E4271"/>
    <w:rsid w:val="00324354"/>
    <w:rsid w:val="00343029"/>
    <w:rsid w:val="00376A17"/>
    <w:rsid w:val="003D064F"/>
    <w:rsid w:val="003F3137"/>
    <w:rsid w:val="00407A32"/>
    <w:rsid w:val="00412956"/>
    <w:rsid w:val="00464660"/>
    <w:rsid w:val="004816A7"/>
    <w:rsid w:val="00534C0D"/>
    <w:rsid w:val="00563104"/>
    <w:rsid w:val="005E1F1F"/>
    <w:rsid w:val="006F3836"/>
    <w:rsid w:val="00723E98"/>
    <w:rsid w:val="0072693D"/>
    <w:rsid w:val="00766F2C"/>
    <w:rsid w:val="007E4580"/>
    <w:rsid w:val="0085237B"/>
    <w:rsid w:val="00863C49"/>
    <w:rsid w:val="008F27FA"/>
    <w:rsid w:val="009045CD"/>
    <w:rsid w:val="009F0FD6"/>
    <w:rsid w:val="00AC18F1"/>
    <w:rsid w:val="00B35A23"/>
    <w:rsid w:val="00BC0BBD"/>
    <w:rsid w:val="00C156C6"/>
    <w:rsid w:val="00C41D9E"/>
    <w:rsid w:val="00C93790"/>
    <w:rsid w:val="00CA0979"/>
    <w:rsid w:val="00D1349F"/>
    <w:rsid w:val="00D707FC"/>
    <w:rsid w:val="00D77107"/>
    <w:rsid w:val="00E00871"/>
    <w:rsid w:val="00F5046F"/>
    <w:rsid w:val="00FD1AA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A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A55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8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8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4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6A5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6A5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6A55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8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8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porate.broking@nl.abnam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3</cp:revision>
  <cp:lastPrinted>2016-05-11T16:43:00Z</cp:lastPrinted>
  <dcterms:created xsi:type="dcterms:W3CDTF">2017-05-03T09:28:00Z</dcterms:created>
  <dcterms:modified xsi:type="dcterms:W3CDTF">2017-05-10T18:24:00Z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27575620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M27575620/2/20634374/PJH</vt:lpwstr>
  </property>
</Properties>
</file>