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65" w:rsidRPr="00834607" w:rsidRDefault="00072865" w:rsidP="00834607">
      <w:pPr>
        <w:autoSpaceDE w:val="0"/>
        <w:autoSpaceDN w:val="0"/>
        <w:adjustRightInd w:val="0"/>
        <w:spacing w:after="0" w:line="240" w:lineRule="auto"/>
        <w:jc w:val="center"/>
        <w:rPr>
          <w:rFonts w:ascii="Arial" w:hAnsi="Arial" w:cs="Arial"/>
          <w:b/>
          <w:caps/>
          <w:color w:val="000000" w:themeColor="text1"/>
        </w:rPr>
      </w:pPr>
      <w:bookmarkStart w:id="0" w:name="_GoBack"/>
      <w:r w:rsidRPr="00834607">
        <w:rPr>
          <w:rFonts w:ascii="Arial" w:hAnsi="Arial" w:cs="Arial"/>
          <w:b/>
          <w:caps/>
          <w:color w:val="000000" w:themeColor="text1"/>
        </w:rPr>
        <w:t>Unilever prices $</w:t>
      </w:r>
      <w:r w:rsidR="004C253D" w:rsidRPr="00834607">
        <w:rPr>
          <w:rFonts w:ascii="Arial" w:hAnsi="Arial" w:cs="Arial"/>
          <w:b/>
          <w:caps/>
          <w:color w:val="000000" w:themeColor="text1"/>
        </w:rPr>
        <w:t>3</w:t>
      </w:r>
      <w:r w:rsidR="00A86A65" w:rsidRPr="00834607">
        <w:rPr>
          <w:rFonts w:ascii="Arial" w:hAnsi="Arial" w:cs="Arial"/>
          <w:b/>
          <w:caps/>
          <w:color w:val="000000" w:themeColor="text1"/>
        </w:rPr>
        <w:t xml:space="preserve">.15 </w:t>
      </w:r>
      <w:r w:rsidRPr="00834607">
        <w:rPr>
          <w:rFonts w:ascii="Arial" w:hAnsi="Arial" w:cs="Arial"/>
          <w:b/>
          <w:caps/>
          <w:color w:val="000000" w:themeColor="text1"/>
        </w:rPr>
        <w:t>b</w:t>
      </w:r>
      <w:r w:rsidR="00C778FC" w:rsidRPr="00834607">
        <w:rPr>
          <w:rFonts w:ascii="Arial" w:hAnsi="Arial" w:cs="Arial"/>
          <w:b/>
          <w:caps/>
          <w:color w:val="000000" w:themeColor="text1"/>
        </w:rPr>
        <w:t>ILLIO</w:t>
      </w:r>
      <w:r w:rsidRPr="00834607">
        <w:rPr>
          <w:rFonts w:ascii="Arial" w:hAnsi="Arial" w:cs="Arial"/>
          <w:b/>
          <w:caps/>
          <w:color w:val="000000" w:themeColor="text1"/>
        </w:rPr>
        <w:t>n bond on</w:t>
      </w:r>
      <w:r w:rsidRPr="00834607">
        <w:rPr>
          <w:rFonts w:ascii="Arial" w:hAnsi="Arial" w:cs="Arial"/>
          <w:b/>
          <w:bCs/>
          <w:caps/>
          <w:color w:val="000000" w:themeColor="text1"/>
        </w:rPr>
        <w:t xml:space="preserve"> </w:t>
      </w:r>
      <w:r w:rsidRPr="00834607">
        <w:rPr>
          <w:rFonts w:ascii="Arial" w:hAnsi="Arial" w:cs="Arial"/>
          <w:b/>
          <w:caps/>
          <w:color w:val="000000" w:themeColor="text1"/>
        </w:rPr>
        <w:t>the U.S. market</w:t>
      </w:r>
    </w:p>
    <w:bookmarkEnd w:id="0"/>
    <w:p w:rsidR="00E331CD" w:rsidRDefault="00E331CD" w:rsidP="0031271C">
      <w:pPr>
        <w:autoSpaceDE w:val="0"/>
        <w:autoSpaceDN w:val="0"/>
        <w:adjustRightInd w:val="0"/>
        <w:spacing w:after="0" w:line="240" w:lineRule="auto"/>
        <w:rPr>
          <w:rFonts w:ascii="Arial" w:hAnsi="Arial" w:cs="Arial"/>
          <w:color w:val="000000" w:themeColor="text1"/>
        </w:rPr>
      </w:pPr>
    </w:p>
    <w:p w:rsidR="00834607" w:rsidRPr="00834607" w:rsidRDefault="00834607" w:rsidP="0031271C">
      <w:pPr>
        <w:autoSpaceDE w:val="0"/>
        <w:autoSpaceDN w:val="0"/>
        <w:adjustRightInd w:val="0"/>
        <w:spacing w:after="0" w:line="240" w:lineRule="auto"/>
        <w:rPr>
          <w:rFonts w:ascii="Arial" w:hAnsi="Arial" w:cs="Arial"/>
          <w:color w:val="000000" w:themeColor="text1"/>
        </w:rPr>
      </w:pPr>
    </w:p>
    <w:p w:rsidR="00072865" w:rsidRPr="00834607" w:rsidRDefault="00E331CD" w:rsidP="0031271C">
      <w:pPr>
        <w:autoSpaceDE w:val="0"/>
        <w:autoSpaceDN w:val="0"/>
        <w:adjustRightInd w:val="0"/>
        <w:spacing w:after="0" w:line="240" w:lineRule="auto"/>
        <w:rPr>
          <w:rFonts w:ascii="Arial" w:hAnsi="Arial" w:cs="Arial"/>
          <w:b/>
          <w:bCs/>
          <w:color w:val="000000" w:themeColor="text1"/>
        </w:rPr>
      </w:pPr>
      <w:r w:rsidRPr="00834607">
        <w:rPr>
          <w:rFonts w:ascii="Arial" w:hAnsi="Arial" w:cs="Arial"/>
          <w:color w:val="000000" w:themeColor="text1"/>
        </w:rPr>
        <w:t xml:space="preserve">Unilever </w:t>
      </w:r>
      <w:r w:rsidR="00D10A93" w:rsidRPr="00834607">
        <w:rPr>
          <w:rFonts w:ascii="Arial" w:hAnsi="Arial" w:cs="Arial"/>
          <w:color w:val="000000" w:themeColor="text1"/>
        </w:rPr>
        <w:t xml:space="preserve">has on </w:t>
      </w:r>
      <w:r w:rsidR="00456EF7" w:rsidRPr="00834607">
        <w:rPr>
          <w:rFonts w:ascii="Arial" w:hAnsi="Arial" w:cs="Arial"/>
          <w:color w:val="000000" w:themeColor="text1"/>
        </w:rPr>
        <w:t>2</w:t>
      </w:r>
      <w:r w:rsidR="004C253D" w:rsidRPr="00834607">
        <w:rPr>
          <w:rFonts w:ascii="Arial" w:hAnsi="Arial" w:cs="Arial"/>
          <w:color w:val="000000" w:themeColor="text1"/>
        </w:rPr>
        <w:t xml:space="preserve"> May 2017</w:t>
      </w:r>
      <w:r w:rsidRPr="00834607">
        <w:rPr>
          <w:rFonts w:ascii="Arial" w:hAnsi="Arial" w:cs="Arial"/>
          <w:color w:val="000000" w:themeColor="text1"/>
        </w:rPr>
        <w:t xml:space="preserve"> </w:t>
      </w:r>
      <w:r w:rsidR="00072865" w:rsidRPr="00834607">
        <w:rPr>
          <w:rFonts w:ascii="Arial" w:hAnsi="Arial" w:cs="Arial"/>
          <w:color w:val="000000" w:themeColor="text1"/>
        </w:rPr>
        <w:t xml:space="preserve">priced a </w:t>
      </w:r>
      <w:r w:rsidR="004C253D" w:rsidRPr="00834607">
        <w:rPr>
          <w:rFonts w:ascii="Arial" w:hAnsi="Arial" w:cs="Arial"/>
          <w:color w:val="000000" w:themeColor="text1"/>
        </w:rPr>
        <w:t>quadruple</w:t>
      </w:r>
      <w:r w:rsidR="00072865" w:rsidRPr="00834607">
        <w:rPr>
          <w:rFonts w:ascii="Arial" w:hAnsi="Arial" w:cs="Arial"/>
          <w:color w:val="000000" w:themeColor="text1"/>
        </w:rPr>
        <w:t>-tranche $</w:t>
      </w:r>
      <w:r w:rsidR="004C253D" w:rsidRPr="00834607">
        <w:rPr>
          <w:rFonts w:ascii="Arial" w:hAnsi="Arial" w:cs="Arial"/>
          <w:color w:val="000000" w:themeColor="text1"/>
        </w:rPr>
        <w:t>3</w:t>
      </w:r>
      <w:r w:rsidR="00A86A65" w:rsidRPr="00834607">
        <w:rPr>
          <w:rFonts w:ascii="Arial" w:hAnsi="Arial" w:cs="Arial"/>
          <w:color w:val="000000" w:themeColor="text1"/>
        </w:rPr>
        <w:t>.15</w:t>
      </w:r>
      <w:r w:rsidR="00072865" w:rsidRPr="00834607">
        <w:rPr>
          <w:rFonts w:ascii="Arial" w:hAnsi="Arial" w:cs="Arial"/>
          <w:color w:val="000000" w:themeColor="text1"/>
        </w:rPr>
        <w:t xml:space="preserve"> billion bond on the U.S</w:t>
      </w:r>
      <w:r w:rsidRPr="00834607">
        <w:rPr>
          <w:rFonts w:ascii="Arial" w:hAnsi="Arial" w:cs="Arial"/>
          <w:color w:val="000000" w:themeColor="text1"/>
        </w:rPr>
        <w:t xml:space="preserve">. market. </w:t>
      </w:r>
      <w:r w:rsidR="00072865" w:rsidRPr="00834607">
        <w:rPr>
          <w:rFonts w:ascii="Arial" w:hAnsi="Arial" w:cs="Arial"/>
          <w:color w:val="000000" w:themeColor="text1"/>
        </w:rPr>
        <w:t>$</w:t>
      </w:r>
      <w:r w:rsidR="004C253D" w:rsidRPr="00834607">
        <w:rPr>
          <w:rFonts w:ascii="Arial" w:hAnsi="Arial" w:cs="Arial"/>
          <w:color w:val="000000" w:themeColor="text1"/>
        </w:rPr>
        <w:t xml:space="preserve"> </w:t>
      </w:r>
      <w:r w:rsidR="00A86A65" w:rsidRPr="00834607">
        <w:rPr>
          <w:rFonts w:ascii="Arial" w:hAnsi="Arial" w:cs="Arial"/>
          <w:color w:val="000000" w:themeColor="text1"/>
        </w:rPr>
        <w:t>800</w:t>
      </w:r>
      <w:r w:rsidR="004C253D" w:rsidRPr="00834607">
        <w:rPr>
          <w:rFonts w:ascii="Arial" w:hAnsi="Arial" w:cs="Arial"/>
          <w:color w:val="000000" w:themeColor="text1"/>
        </w:rPr>
        <w:t xml:space="preserve"> </w:t>
      </w:r>
      <w:r w:rsidR="00072865" w:rsidRPr="00834607">
        <w:rPr>
          <w:rFonts w:ascii="Arial" w:hAnsi="Arial" w:cs="Arial"/>
          <w:color w:val="000000" w:themeColor="text1"/>
        </w:rPr>
        <w:t xml:space="preserve">million </w:t>
      </w:r>
      <w:r w:rsidR="00151A29" w:rsidRPr="00834607">
        <w:rPr>
          <w:rFonts w:ascii="Arial" w:hAnsi="Arial" w:cs="Arial"/>
          <w:color w:val="000000" w:themeColor="text1"/>
        </w:rPr>
        <w:t>1.80</w:t>
      </w:r>
      <w:r w:rsidR="00072865" w:rsidRPr="00834607">
        <w:rPr>
          <w:rFonts w:ascii="Arial" w:hAnsi="Arial" w:cs="Arial"/>
          <w:color w:val="000000" w:themeColor="text1"/>
        </w:rPr>
        <w:t xml:space="preserve"> per cent </w:t>
      </w:r>
      <w:r w:rsidRPr="00834607">
        <w:rPr>
          <w:rFonts w:ascii="Arial" w:hAnsi="Arial" w:cs="Arial"/>
          <w:color w:val="000000" w:themeColor="text1"/>
        </w:rPr>
        <w:t>f</w:t>
      </w:r>
      <w:r w:rsidR="00072865" w:rsidRPr="00834607">
        <w:rPr>
          <w:rFonts w:ascii="Arial" w:hAnsi="Arial" w:cs="Arial"/>
          <w:color w:val="000000" w:themeColor="text1"/>
        </w:rPr>
        <w:t xml:space="preserve">ixed </w:t>
      </w:r>
      <w:r w:rsidRPr="00834607">
        <w:rPr>
          <w:rFonts w:ascii="Arial" w:hAnsi="Arial" w:cs="Arial"/>
          <w:color w:val="000000" w:themeColor="text1"/>
        </w:rPr>
        <w:t>r</w:t>
      </w:r>
      <w:r w:rsidR="00072865" w:rsidRPr="00834607">
        <w:rPr>
          <w:rFonts w:ascii="Arial" w:hAnsi="Arial" w:cs="Arial"/>
          <w:color w:val="000000" w:themeColor="text1"/>
        </w:rPr>
        <w:t xml:space="preserve">ate </w:t>
      </w:r>
      <w:r w:rsidRPr="00834607">
        <w:rPr>
          <w:rFonts w:ascii="Arial" w:hAnsi="Arial" w:cs="Arial"/>
          <w:color w:val="000000" w:themeColor="text1"/>
        </w:rPr>
        <w:t>n</w:t>
      </w:r>
      <w:r w:rsidR="00072865" w:rsidRPr="00834607">
        <w:rPr>
          <w:rFonts w:ascii="Arial" w:hAnsi="Arial" w:cs="Arial"/>
          <w:color w:val="000000" w:themeColor="text1"/>
        </w:rPr>
        <w:t>otes</w:t>
      </w:r>
      <w:r w:rsidRPr="00834607">
        <w:rPr>
          <w:rFonts w:ascii="Arial" w:hAnsi="Arial" w:cs="Arial"/>
          <w:color w:val="000000" w:themeColor="text1"/>
        </w:rPr>
        <w:t xml:space="preserve"> are due </w:t>
      </w:r>
      <w:r w:rsidR="00151A29" w:rsidRPr="00834607">
        <w:rPr>
          <w:rFonts w:ascii="Arial" w:hAnsi="Arial" w:cs="Arial"/>
          <w:color w:val="000000" w:themeColor="text1"/>
        </w:rPr>
        <w:t>5</w:t>
      </w:r>
      <w:r w:rsidR="004C253D" w:rsidRPr="00834607">
        <w:rPr>
          <w:rFonts w:ascii="Arial" w:hAnsi="Arial" w:cs="Arial"/>
          <w:color w:val="000000" w:themeColor="text1"/>
        </w:rPr>
        <w:t xml:space="preserve"> May</w:t>
      </w:r>
      <w:r w:rsidRPr="00834607">
        <w:rPr>
          <w:rFonts w:ascii="Arial" w:hAnsi="Arial" w:cs="Arial"/>
          <w:color w:val="000000" w:themeColor="text1"/>
        </w:rPr>
        <w:t xml:space="preserve"> 202</w:t>
      </w:r>
      <w:r w:rsidR="004C253D" w:rsidRPr="00834607">
        <w:rPr>
          <w:rFonts w:ascii="Arial" w:hAnsi="Arial" w:cs="Arial"/>
          <w:color w:val="000000" w:themeColor="text1"/>
        </w:rPr>
        <w:t>0</w:t>
      </w:r>
      <w:r w:rsidRPr="00834607">
        <w:rPr>
          <w:rFonts w:ascii="Arial" w:hAnsi="Arial" w:cs="Arial"/>
          <w:color w:val="000000" w:themeColor="text1"/>
        </w:rPr>
        <w:t>, $</w:t>
      </w:r>
      <w:r w:rsidR="004C253D" w:rsidRPr="00834607">
        <w:rPr>
          <w:rFonts w:ascii="Arial" w:hAnsi="Arial" w:cs="Arial"/>
          <w:color w:val="000000" w:themeColor="text1"/>
        </w:rPr>
        <w:t xml:space="preserve"> </w:t>
      </w:r>
      <w:r w:rsidR="00A86A65" w:rsidRPr="00834607">
        <w:rPr>
          <w:rFonts w:ascii="Arial" w:hAnsi="Arial" w:cs="Arial"/>
          <w:color w:val="000000" w:themeColor="text1"/>
        </w:rPr>
        <w:t>850</w:t>
      </w:r>
      <w:r w:rsidRPr="00834607">
        <w:rPr>
          <w:rFonts w:ascii="Arial" w:hAnsi="Arial" w:cs="Arial"/>
          <w:color w:val="000000" w:themeColor="text1"/>
        </w:rPr>
        <w:t xml:space="preserve"> million </w:t>
      </w:r>
      <w:r w:rsidR="00151A29" w:rsidRPr="00834607">
        <w:rPr>
          <w:rFonts w:ascii="Arial" w:hAnsi="Arial" w:cs="Arial"/>
          <w:color w:val="000000" w:themeColor="text1"/>
        </w:rPr>
        <w:t>2.20</w:t>
      </w:r>
      <w:r w:rsidR="001B21A6" w:rsidRPr="00834607">
        <w:rPr>
          <w:rFonts w:ascii="Arial" w:hAnsi="Arial" w:cs="Arial"/>
          <w:color w:val="000000" w:themeColor="text1"/>
        </w:rPr>
        <w:t xml:space="preserve"> per cent fixed rate notes </w:t>
      </w:r>
      <w:r w:rsidR="00C67647" w:rsidRPr="00834607">
        <w:rPr>
          <w:rFonts w:ascii="Arial" w:hAnsi="Arial" w:cs="Arial"/>
          <w:color w:val="000000" w:themeColor="text1"/>
        </w:rPr>
        <w:t xml:space="preserve">are </w:t>
      </w:r>
      <w:r w:rsidRPr="00834607">
        <w:rPr>
          <w:rFonts w:ascii="Arial" w:hAnsi="Arial" w:cs="Arial"/>
          <w:color w:val="000000" w:themeColor="text1"/>
        </w:rPr>
        <w:t xml:space="preserve">due </w:t>
      </w:r>
      <w:r w:rsidR="00151A29" w:rsidRPr="00834607">
        <w:rPr>
          <w:rFonts w:ascii="Arial" w:hAnsi="Arial" w:cs="Arial"/>
          <w:color w:val="000000" w:themeColor="text1"/>
        </w:rPr>
        <w:t>5</w:t>
      </w:r>
      <w:r w:rsidR="004C253D" w:rsidRPr="00834607">
        <w:rPr>
          <w:rFonts w:ascii="Arial" w:hAnsi="Arial" w:cs="Arial"/>
          <w:color w:val="000000" w:themeColor="text1"/>
        </w:rPr>
        <w:t xml:space="preserve"> May 2022, </w:t>
      </w:r>
      <w:r w:rsidR="00C67647" w:rsidRPr="00834607">
        <w:rPr>
          <w:rFonts w:ascii="Arial" w:hAnsi="Arial" w:cs="Arial"/>
          <w:color w:val="000000" w:themeColor="text1"/>
        </w:rPr>
        <w:t xml:space="preserve">$ </w:t>
      </w:r>
      <w:r w:rsidR="00A86A65" w:rsidRPr="00834607">
        <w:rPr>
          <w:rFonts w:ascii="Arial" w:hAnsi="Arial" w:cs="Arial"/>
          <w:color w:val="000000" w:themeColor="text1"/>
        </w:rPr>
        <w:t>500</w:t>
      </w:r>
      <w:r w:rsidR="00C67647" w:rsidRPr="00834607">
        <w:rPr>
          <w:rFonts w:ascii="Arial" w:hAnsi="Arial" w:cs="Arial"/>
          <w:color w:val="000000" w:themeColor="text1"/>
        </w:rPr>
        <w:t xml:space="preserve"> million </w:t>
      </w:r>
      <w:r w:rsidR="00151A29" w:rsidRPr="00834607">
        <w:rPr>
          <w:rFonts w:ascii="Arial" w:hAnsi="Arial" w:cs="Arial"/>
          <w:color w:val="000000" w:themeColor="text1"/>
        </w:rPr>
        <w:t>2.60</w:t>
      </w:r>
      <w:r w:rsidR="00C67647" w:rsidRPr="00834607">
        <w:rPr>
          <w:rFonts w:ascii="Arial" w:hAnsi="Arial" w:cs="Arial"/>
          <w:color w:val="000000" w:themeColor="text1"/>
        </w:rPr>
        <w:t xml:space="preserve"> per cent fixed rate notes are due </w:t>
      </w:r>
      <w:r w:rsidR="00151A29" w:rsidRPr="00834607">
        <w:rPr>
          <w:rFonts w:ascii="Arial" w:hAnsi="Arial" w:cs="Arial"/>
          <w:color w:val="000000" w:themeColor="text1"/>
        </w:rPr>
        <w:t>5</w:t>
      </w:r>
      <w:r w:rsidR="00C67647" w:rsidRPr="00834607">
        <w:rPr>
          <w:rFonts w:ascii="Arial" w:hAnsi="Arial" w:cs="Arial"/>
          <w:color w:val="000000" w:themeColor="text1"/>
        </w:rPr>
        <w:t xml:space="preserve"> May 2024 and a further $ </w:t>
      </w:r>
      <w:r w:rsidR="00A86A65" w:rsidRPr="00834607">
        <w:rPr>
          <w:rFonts w:ascii="Arial" w:hAnsi="Arial" w:cs="Arial"/>
          <w:color w:val="000000" w:themeColor="text1"/>
        </w:rPr>
        <w:t>1 b</w:t>
      </w:r>
      <w:r w:rsidR="00C67647" w:rsidRPr="00834607">
        <w:rPr>
          <w:rFonts w:ascii="Arial" w:hAnsi="Arial" w:cs="Arial"/>
          <w:color w:val="000000" w:themeColor="text1"/>
        </w:rPr>
        <w:t xml:space="preserve">illion </w:t>
      </w:r>
      <w:r w:rsidR="00151A29" w:rsidRPr="00834607">
        <w:rPr>
          <w:rFonts w:ascii="Arial" w:hAnsi="Arial" w:cs="Arial"/>
          <w:color w:val="000000" w:themeColor="text1"/>
        </w:rPr>
        <w:t>2.90</w:t>
      </w:r>
      <w:r w:rsidR="00C67647" w:rsidRPr="00834607">
        <w:rPr>
          <w:rFonts w:ascii="Arial" w:hAnsi="Arial" w:cs="Arial"/>
          <w:color w:val="000000" w:themeColor="text1"/>
        </w:rPr>
        <w:t xml:space="preserve"> per cent fixed rate notes are due </w:t>
      </w:r>
      <w:r w:rsidR="00151A29" w:rsidRPr="00834607">
        <w:rPr>
          <w:rFonts w:ascii="Arial" w:hAnsi="Arial" w:cs="Arial"/>
          <w:color w:val="000000" w:themeColor="text1"/>
        </w:rPr>
        <w:t xml:space="preserve">5 </w:t>
      </w:r>
      <w:r w:rsidR="00C67647" w:rsidRPr="00834607">
        <w:rPr>
          <w:rFonts w:ascii="Arial" w:hAnsi="Arial" w:cs="Arial"/>
          <w:color w:val="000000" w:themeColor="text1"/>
        </w:rPr>
        <w:t>May 2027</w:t>
      </w:r>
      <w:r w:rsidRPr="00834607">
        <w:rPr>
          <w:rFonts w:ascii="Arial" w:hAnsi="Arial" w:cs="Arial"/>
          <w:color w:val="000000" w:themeColor="text1"/>
        </w:rPr>
        <w:t xml:space="preserve">. The bond offering is scheduled to close on </w:t>
      </w:r>
      <w:r w:rsidR="004C253D" w:rsidRPr="00834607">
        <w:rPr>
          <w:rFonts w:ascii="Arial" w:hAnsi="Arial" w:cs="Arial"/>
          <w:color w:val="000000" w:themeColor="text1"/>
        </w:rPr>
        <w:t>5 May 2017</w:t>
      </w:r>
      <w:r w:rsidRPr="00834607">
        <w:rPr>
          <w:rFonts w:ascii="Arial" w:hAnsi="Arial" w:cs="Arial"/>
          <w:color w:val="000000" w:themeColor="text1"/>
        </w:rPr>
        <w:t>.</w:t>
      </w:r>
    </w:p>
    <w:p w:rsidR="00072865" w:rsidRPr="00834607" w:rsidRDefault="00072865" w:rsidP="0031271C">
      <w:pPr>
        <w:autoSpaceDE w:val="0"/>
        <w:autoSpaceDN w:val="0"/>
        <w:adjustRightInd w:val="0"/>
        <w:spacing w:after="0" w:line="240" w:lineRule="auto"/>
        <w:rPr>
          <w:rFonts w:ascii="Arial" w:hAnsi="Arial" w:cs="Arial"/>
          <w:b/>
          <w:bCs/>
          <w:color w:val="000000" w:themeColor="text1"/>
        </w:rPr>
      </w:pPr>
    </w:p>
    <w:p w:rsidR="0031271C" w:rsidRPr="00834607" w:rsidRDefault="00072865" w:rsidP="0031271C">
      <w:pPr>
        <w:autoSpaceDE w:val="0"/>
        <w:autoSpaceDN w:val="0"/>
        <w:adjustRightInd w:val="0"/>
        <w:spacing w:after="0" w:line="240" w:lineRule="auto"/>
        <w:rPr>
          <w:rFonts w:ascii="Arial" w:hAnsi="Arial" w:cs="Arial"/>
          <w:color w:val="000000" w:themeColor="text1"/>
        </w:rPr>
      </w:pPr>
      <w:r w:rsidRPr="00834607">
        <w:rPr>
          <w:rFonts w:ascii="Arial" w:hAnsi="Arial" w:cs="Arial"/>
          <w:color w:val="000000" w:themeColor="text1"/>
        </w:rPr>
        <w:t>This offering is being made only by means of a prospectus and related</w:t>
      </w:r>
      <w:r w:rsidR="0031271C" w:rsidRPr="00834607">
        <w:rPr>
          <w:rFonts w:ascii="Arial" w:hAnsi="Arial" w:cs="Arial"/>
          <w:color w:val="000000" w:themeColor="text1"/>
        </w:rPr>
        <w:t xml:space="preserve"> </w:t>
      </w:r>
      <w:r w:rsidRPr="00834607">
        <w:rPr>
          <w:rFonts w:ascii="Arial" w:hAnsi="Arial" w:cs="Arial"/>
          <w:color w:val="000000" w:themeColor="text1"/>
        </w:rPr>
        <w:t>prospectus supplement. Copies of the preliminary prospectus supplement</w:t>
      </w:r>
      <w:r w:rsidR="0031271C" w:rsidRPr="00834607">
        <w:rPr>
          <w:rFonts w:ascii="Arial" w:hAnsi="Arial" w:cs="Arial"/>
          <w:color w:val="000000" w:themeColor="text1"/>
        </w:rPr>
        <w:t xml:space="preserve"> </w:t>
      </w:r>
      <w:r w:rsidRPr="00834607">
        <w:rPr>
          <w:rFonts w:ascii="Arial" w:hAnsi="Arial" w:cs="Arial"/>
          <w:color w:val="000000" w:themeColor="text1"/>
        </w:rPr>
        <w:t xml:space="preserve">and the </w:t>
      </w:r>
      <w:r w:rsidR="0031271C" w:rsidRPr="00834607">
        <w:rPr>
          <w:rFonts w:ascii="Arial" w:hAnsi="Arial" w:cs="Arial"/>
          <w:color w:val="000000" w:themeColor="text1"/>
        </w:rPr>
        <w:t>a</w:t>
      </w:r>
      <w:r w:rsidRPr="00834607">
        <w:rPr>
          <w:rFonts w:ascii="Arial" w:hAnsi="Arial" w:cs="Arial"/>
          <w:color w:val="000000" w:themeColor="text1"/>
        </w:rPr>
        <w:t xml:space="preserve">ccompanying prospectus may be obtained by </w:t>
      </w:r>
      <w:r w:rsidR="00890F05" w:rsidRPr="00834607">
        <w:rPr>
          <w:rFonts w:ascii="Arial" w:hAnsi="Arial" w:cs="Arial"/>
          <w:color w:val="000000" w:themeColor="text1"/>
        </w:rPr>
        <w:t xml:space="preserve">calling </w:t>
      </w:r>
      <w:r w:rsidR="00EC6894" w:rsidRPr="00834607">
        <w:rPr>
          <w:rFonts w:ascii="Arial" w:hAnsi="Arial" w:cs="Arial"/>
          <w:color w:val="000000" w:themeColor="text1"/>
        </w:rPr>
        <w:t xml:space="preserve">Deutsche Bank Securities Inc. at 1-800-503-4611, Goldman Sachs &amp; Co. LLC at 1-866-471-2526, J.P. Morgan Securities LLC at 1-212-834-4533 or </w:t>
      </w:r>
      <w:r w:rsidR="000D62AC" w:rsidRPr="00834607">
        <w:rPr>
          <w:rFonts w:ascii="Arial" w:hAnsi="Arial" w:cs="Arial"/>
          <w:color w:val="000000" w:themeColor="text1"/>
        </w:rPr>
        <w:t>Morgan Stanley</w:t>
      </w:r>
      <w:r w:rsidR="00890F05" w:rsidRPr="00834607">
        <w:rPr>
          <w:rFonts w:ascii="Arial" w:hAnsi="Arial" w:cs="Arial"/>
          <w:color w:val="000000" w:themeColor="text1"/>
        </w:rPr>
        <w:t xml:space="preserve"> </w:t>
      </w:r>
      <w:r w:rsidR="00D70705" w:rsidRPr="00834607">
        <w:rPr>
          <w:rFonts w:ascii="Arial" w:hAnsi="Arial" w:cs="Arial"/>
          <w:color w:val="000000" w:themeColor="text1"/>
        </w:rPr>
        <w:t xml:space="preserve">&amp; Co. LLC </w:t>
      </w:r>
      <w:r w:rsidR="00890F05" w:rsidRPr="00834607">
        <w:rPr>
          <w:rFonts w:ascii="Arial" w:hAnsi="Arial" w:cs="Arial"/>
          <w:color w:val="000000" w:themeColor="text1"/>
        </w:rPr>
        <w:t xml:space="preserve">at </w:t>
      </w:r>
      <w:r w:rsidR="003220FF" w:rsidRPr="00834607">
        <w:rPr>
          <w:rFonts w:ascii="Arial" w:hAnsi="Arial" w:cs="Arial"/>
          <w:color w:val="000000" w:themeColor="text1"/>
        </w:rPr>
        <w:t>1-866-718-1649</w:t>
      </w:r>
      <w:r w:rsidR="0031271C" w:rsidRPr="00834607">
        <w:rPr>
          <w:rFonts w:ascii="Arial" w:hAnsi="Arial" w:cs="Arial"/>
          <w:color w:val="000000" w:themeColor="text1"/>
        </w:rPr>
        <w:t>.</w:t>
      </w:r>
    </w:p>
    <w:p w:rsidR="0031271C" w:rsidRPr="00834607" w:rsidRDefault="0031271C" w:rsidP="0031271C">
      <w:pPr>
        <w:autoSpaceDE w:val="0"/>
        <w:autoSpaceDN w:val="0"/>
        <w:adjustRightInd w:val="0"/>
        <w:spacing w:after="0" w:line="240" w:lineRule="auto"/>
        <w:rPr>
          <w:rFonts w:ascii="Arial" w:hAnsi="Arial" w:cs="Arial"/>
          <w:color w:val="000000" w:themeColor="text1"/>
        </w:rPr>
      </w:pPr>
    </w:p>
    <w:p w:rsidR="00072865" w:rsidRPr="00834607" w:rsidRDefault="00072865" w:rsidP="0031271C">
      <w:pPr>
        <w:autoSpaceDE w:val="0"/>
        <w:autoSpaceDN w:val="0"/>
        <w:adjustRightInd w:val="0"/>
        <w:spacing w:after="0" w:line="240" w:lineRule="auto"/>
        <w:rPr>
          <w:rFonts w:ascii="Arial" w:hAnsi="Arial" w:cs="Arial"/>
          <w:color w:val="000000" w:themeColor="text1"/>
        </w:rPr>
      </w:pPr>
      <w:r w:rsidRPr="00834607">
        <w:rPr>
          <w:rFonts w:ascii="Arial" w:hAnsi="Arial" w:cs="Arial"/>
          <w:color w:val="000000" w:themeColor="text1"/>
        </w:rPr>
        <w:t>An electronic copy of the preliminary prospectus supplement, together</w:t>
      </w:r>
      <w:r w:rsidR="0031271C" w:rsidRPr="00834607">
        <w:rPr>
          <w:rFonts w:ascii="Arial" w:hAnsi="Arial" w:cs="Arial"/>
          <w:color w:val="000000" w:themeColor="text1"/>
        </w:rPr>
        <w:t xml:space="preserve"> </w:t>
      </w:r>
      <w:r w:rsidRPr="00834607">
        <w:rPr>
          <w:rFonts w:ascii="Arial" w:hAnsi="Arial" w:cs="Arial"/>
          <w:color w:val="000000" w:themeColor="text1"/>
        </w:rPr>
        <w:t xml:space="preserve">with the prospectus, is also available on the SEC’s website, </w:t>
      </w:r>
      <w:hyperlink r:id="rId8" w:history="1">
        <w:r w:rsidR="0031271C" w:rsidRPr="00834607">
          <w:rPr>
            <w:rStyle w:val="Hyperlink"/>
            <w:rFonts w:ascii="Arial" w:hAnsi="Arial" w:cs="Arial"/>
            <w:color w:val="000000" w:themeColor="text1"/>
          </w:rPr>
          <w:t>www.sec.gov</w:t>
        </w:r>
      </w:hyperlink>
      <w:r w:rsidRPr="00834607">
        <w:rPr>
          <w:rFonts w:ascii="Arial" w:hAnsi="Arial" w:cs="Arial"/>
          <w:color w:val="000000" w:themeColor="text1"/>
        </w:rPr>
        <w:t>.</w:t>
      </w:r>
      <w:r w:rsidR="0031271C" w:rsidRPr="00834607">
        <w:rPr>
          <w:rFonts w:ascii="Arial" w:hAnsi="Arial" w:cs="Arial"/>
          <w:color w:val="000000" w:themeColor="text1"/>
        </w:rPr>
        <w:t xml:space="preserve"> </w:t>
      </w:r>
      <w:r w:rsidRPr="00834607">
        <w:rPr>
          <w:rFonts w:ascii="Arial" w:hAnsi="Arial" w:cs="Arial"/>
          <w:color w:val="000000" w:themeColor="text1"/>
        </w:rPr>
        <w:t>This press release does not constitute an offer to sell or a solicitation of an</w:t>
      </w:r>
      <w:r w:rsidR="0031271C" w:rsidRPr="00834607">
        <w:rPr>
          <w:rFonts w:ascii="Arial" w:hAnsi="Arial" w:cs="Arial"/>
          <w:color w:val="000000" w:themeColor="text1"/>
        </w:rPr>
        <w:t xml:space="preserve"> </w:t>
      </w:r>
      <w:r w:rsidRPr="00834607">
        <w:rPr>
          <w:rFonts w:ascii="Arial" w:hAnsi="Arial" w:cs="Arial"/>
          <w:color w:val="000000" w:themeColor="text1"/>
        </w:rPr>
        <w:t>offer to buy the securities described herein, nor shall there be any sale of</w:t>
      </w:r>
      <w:r w:rsidR="0031271C" w:rsidRPr="00834607">
        <w:rPr>
          <w:rFonts w:ascii="Arial" w:hAnsi="Arial" w:cs="Arial"/>
          <w:color w:val="000000" w:themeColor="text1"/>
        </w:rPr>
        <w:t xml:space="preserve"> </w:t>
      </w:r>
      <w:r w:rsidRPr="00834607">
        <w:rPr>
          <w:rFonts w:ascii="Arial" w:hAnsi="Arial" w:cs="Arial"/>
          <w:color w:val="000000" w:themeColor="text1"/>
        </w:rPr>
        <w:t>these securities in any state or other jurisdiction in which such an offer,</w:t>
      </w:r>
      <w:r w:rsidR="0031271C" w:rsidRPr="00834607">
        <w:rPr>
          <w:rFonts w:ascii="Arial" w:hAnsi="Arial" w:cs="Arial"/>
          <w:color w:val="000000" w:themeColor="text1"/>
        </w:rPr>
        <w:t xml:space="preserve"> </w:t>
      </w:r>
      <w:r w:rsidRPr="00834607">
        <w:rPr>
          <w:rFonts w:ascii="Arial" w:hAnsi="Arial" w:cs="Arial"/>
          <w:color w:val="000000" w:themeColor="text1"/>
        </w:rPr>
        <w:t>solicitation or sale would be unlawful prior to registration or qualification under</w:t>
      </w:r>
      <w:r w:rsidR="0031271C" w:rsidRPr="00834607">
        <w:rPr>
          <w:rFonts w:ascii="Arial" w:hAnsi="Arial" w:cs="Arial"/>
          <w:color w:val="000000" w:themeColor="text1"/>
        </w:rPr>
        <w:t xml:space="preserve"> </w:t>
      </w:r>
      <w:r w:rsidRPr="00834607">
        <w:rPr>
          <w:rFonts w:ascii="Arial" w:hAnsi="Arial" w:cs="Arial"/>
          <w:color w:val="000000" w:themeColor="text1"/>
        </w:rPr>
        <w:t>the securities laws of any such jurisdiction.</w:t>
      </w:r>
    </w:p>
    <w:p w:rsidR="0031271C" w:rsidRPr="00834607" w:rsidRDefault="0031271C" w:rsidP="0031271C">
      <w:pPr>
        <w:autoSpaceDE w:val="0"/>
        <w:autoSpaceDN w:val="0"/>
        <w:adjustRightInd w:val="0"/>
        <w:spacing w:after="0" w:line="240" w:lineRule="auto"/>
        <w:rPr>
          <w:rFonts w:ascii="Arial" w:hAnsi="Arial" w:cs="Arial"/>
          <w:color w:val="000000" w:themeColor="text1"/>
        </w:rPr>
      </w:pPr>
    </w:p>
    <w:p w:rsidR="00CF30E7" w:rsidRDefault="00CF30E7" w:rsidP="0031271C">
      <w:pPr>
        <w:spacing w:after="0" w:line="240" w:lineRule="auto"/>
        <w:jc w:val="both"/>
        <w:rPr>
          <w:rFonts w:ascii="Arial" w:hAnsi="Arial" w:cs="Arial"/>
          <w:b/>
          <w:bCs/>
          <w:color w:val="000000" w:themeColor="text1"/>
          <w:lang w:val="en-US"/>
        </w:rPr>
      </w:pPr>
    </w:p>
    <w:p w:rsidR="00834607" w:rsidRPr="00834607" w:rsidRDefault="00834607" w:rsidP="0031271C">
      <w:pPr>
        <w:spacing w:after="0" w:line="240" w:lineRule="auto"/>
        <w:jc w:val="both"/>
        <w:rPr>
          <w:rFonts w:ascii="Arial" w:hAnsi="Arial" w:cs="Arial"/>
          <w:b/>
          <w:bCs/>
          <w:color w:val="000000" w:themeColor="text1"/>
          <w:lang w:val="en-US"/>
        </w:rPr>
      </w:pPr>
    </w:p>
    <w:p w:rsidR="00503698" w:rsidRPr="00834607" w:rsidRDefault="00503698" w:rsidP="00503698">
      <w:pPr>
        <w:jc w:val="both"/>
        <w:rPr>
          <w:rFonts w:ascii="Arial" w:hAnsi="Arial" w:cs="Arial"/>
          <w:b/>
          <w:bCs/>
          <w:lang w:eastAsia="en-GB"/>
        </w:rPr>
      </w:pPr>
      <w:r w:rsidRPr="00834607">
        <w:rPr>
          <w:rFonts w:ascii="Arial" w:hAnsi="Arial" w:cs="Arial"/>
          <w:b/>
          <w:bCs/>
        </w:rPr>
        <w:t xml:space="preserve">About Unilever </w:t>
      </w:r>
    </w:p>
    <w:p w:rsidR="00503698" w:rsidRPr="00834607" w:rsidRDefault="00586335" w:rsidP="00503698">
      <w:pPr>
        <w:jc w:val="both"/>
        <w:rPr>
          <w:rFonts w:ascii="Arial" w:hAnsi="Arial" w:cs="Arial"/>
        </w:rPr>
      </w:pPr>
      <w:r w:rsidRPr="00834607">
        <w:rPr>
          <w:rFonts w:ascii="Arial" w:hAnsi="Arial" w:cs="Arial"/>
        </w:rPr>
        <w:t>U</w:t>
      </w:r>
      <w:r w:rsidR="00503698" w:rsidRPr="00834607">
        <w:rPr>
          <w:rFonts w:ascii="Arial" w:hAnsi="Arial" w:cs="Arial"/>
        </w:rPr>
        <w:t xml:space="preserve">nilever is one of the world’s leading suppliers of Food, Home Care, Personal Care and Refreshment products with sales in over 190 countries and reaching 2.5 billion consumers a day. It has 169,000 employees and generated sales of €52.7 billion in </w:t>
      </w:r>
      <w:r w:rsidR="00503698" w:rsidRPr="00834607">
        <w:rPr>
          <w:rFonts w:ascii="Arial" w:hAnsi="Arial" w:cs="Arial"/>
        </w:rPr>
        <w:lastRenderedPageBreak/>
        <w:t>2016. Over half (57%) of the company’s footprint is in developing and emerging markets. Unilever has more than 400 brands found in homes around the world, including Persil, Dove, Knorr, Domestos, Hellmann’s, Lipton, Wall’s, PG Tips, Ben &amp; Jerry’s,  Magnum and Lynx.</w:t>
      </w:r>
    </w:p>
    <w:p w:rsidR="00503698" w:rsidRPr="00834607" w:rsidRDefault="00503698" w:rsidP="00503698">
      <w:pPr>
        <w:jc w:val="both"/>
        <w:rPr>
          <w:rFonts w:ascii="Arial" w:hAnsi="Arial" w:cs="Arial"/>
        </w:rPr>
      </w:pPr>
      <w:r w:rsidRPr="00834607">
        <w:rPr>
          <w:rFonts w:ascii="Arial" w:hAnsi="Arial" w:cs="Arial"/>
        </w:rPr>
        <w:t xml:space="preserve"> Unilever’s Sustainable Living Plan commits to: </w:t>
      </w:r>
    </w:p>
    <w:p w:rsidR="00503698" w:rsidRPr="00834607" w:rsidRDefault="00503698" w:rsidP="00503698">
      <w:pPr>
        <w:pStyle w:val="ListParagraph"/>
        <w:numPr>
          <w:ilvl w:val="0"/>
          <w:numId w:val="2"/>
        </w:numPr>
        <w:jc w:val="both"/>
        <w:rPr>
          <w:rFonts w:ascii="Arial" w:hAnsi="Arial" w:cs="Arial"/>
        </w:rPr>
      </w:pPr>
      <w:r w:rsidRPr="00834607">
        <w:rPr>
          <w:rFonts w:ascii="Arial" w:hAnsi="Arial" w:cs="Arial"/>
        </w:rPr>
        <w:t>Helping more than a billion people take action to improve their health and well-being by 2020.</w:t>
      </w:r>
    </w:p>
    <w:p w:rsidR="00503698" w:rsidRPr="00834607" w:rsidRDefault="00503698" w:rsidP="00503698">
      <w:pPr>
        <w:pStyle w:val="ListParagraph"/>
        <w:numPr>
          <w:ilvl w:val="0"/>
          <w:numId w:val="2"/>
        </w:numPr>
        <w:jc w:val="both"/>
        <w:rPr>
          <w:rFonts w:ascii="Arial" w:hAnsi="Arial" w:cs="Arial"/>
        </w:rPr>
      </w:pPr>
      <w:r w:rsidRPr="00834607">
        <w:rPr>
          <w:rFonts w:ascii="Arial" w:hAnsi="Arial" w:cs="Arial"/>
        </w:rPr>
        <w:t>Halving the environmental impact of our products by 2030.</w:t>
      </w:r>
    </w:p>
    <w:p w:rsidR="00503698" w:rsidRPr="00834607" w:rsidRDefault="00503698" w:rsidP="00503698">
      <w:pPr>
        <w:pStyle w:val="ListParagraph"/>
        <w:numPr>
          <w:ilvl w:val="0"/>
          <w:numId w:val="2"/>
        </w:numPr>
        <w:jc w:val="both"/>
        <w:rPr>
          <w:rFonts w:ascii="Arial" w:hAnsi="Arial" w:cs="Arial"/>
        </w:rPr>
      </w:pPr>
      <w:r w:rsidRPr="00834607">
        <w:rPr>
          <w:rFonts w:ascii="Arial" w:hAnsi="Arial" w:cs="Arial"/>
        </w:rPr>
        <w:t>Enhancing the livelihoods of millions of people by 2020.</w:t>
      </w:r>
    </w:p>
    <w:p w:rsidR="00503698" w:rsidRPr="00834607" w:rsidRDefault="00503698" w:rsidP="00503698">
      <w:pPr>
        <w:pStyle w:val="ListParagraph"/>
        <w:jc w:val="both"/>
        <w:rPr>
          <w:rFonts w:ascii="Arial" w:hAnsi="Arial" w:cs="Arial"/>
        </w:rPr>
      </w:pPr>
    </w:p>
    <w:p w:rsidR="00503698" w:rsidRDefault="00503698" w:rsidP="00503698">
      <w:pPr>
        <w:jc w:val="both"/>
        <w:rPr>
          <w:rFonts w:ascii="Arial" w:hAnsi="Arial" w:cs="Arial"/>
        </w:rPr>
      </w:pPr>
      <w:r w:rsidRPr="00834607">
        <w:rPr>
          <w:rFonts w:ascii="Arial" w:hAnsi="Arial" w:cs="Arial"/>
        </w:rPr>
        <w:t>Unilever was ranked number one in its sector in the 2016 Dow Jones Sustainability Index. In the FTSE4Good Index, it achieved the highest environmental score of 5. It led the list of Global Corporate Sustainability Leaders in the 2016 GlobeScan/SustainAbility annual survey for the sixth year running. Unilever was ranked the most sustainable food and beverage company in Oxfam’s Behind the Brands Scorecard in 2016 for the second year.</w:t>
      </w:r>
    </w:p>
    <w:p w:rsidR="00834607" w:rsidRPr="00834607" w:rsidRDefault="00834607" w:rsidP="00503698">
      <w:pPr>
        <w:jc w:val="both"/>
        <w:rPr>
          <w:rFonts w:ascii="Arial" w:hAnsi="Arial" w:cs="Arial"/>
        </w:rPr>
      </w:pPr>
    </w:p>
    <w:p w:rsidR="00AC37ED" w:rsidRPr="00834607" w:rsidRDefault="00AC37ED" w:rsidP="00AC37ED">
      <w:pPr>
        <w:autoSpaceDE w:val="0"/>
        <w:autoSpaceDN w:val="0"/>
        <w:adjustRightInd w:val="0"/>
        <w:spacing w:after="0" w:line="240" w:lineRule="auto"/>
        <w:rPr>
          <w:rFonts w:ascii="Arial" w:hAnsi="Arial" w:cs="Arial"/>
          <w:b/>
          <w:bCs/>
          <w:color w:val="000000" w:themeColor="text1"/>
        </w:rPr>
      </w:pPr>
      <w:r w:rsidRPr="00834607">
        <w:rPr>
          <w:rFonts w:ascii="Arial" w:hAnsi="Arial" w:cs="Arial"/>
          <w:b/>
          <w:bCs/>
          <w:color w:val="000000" w:themeColor="text1"/>
        </w:rPr>
        <w:t>Safe Harbour</w:t>
      </w:r>
    </w:p>
    <w:p w:rsidR="00AC37ED" w:rsidRPr="00834607" w:rsidRDefault="00AC37ED" w:rsidP="00AC37ED">
      <w:pPr>
        <w:autoSpaceDE w:val="0"/>
        <w:autoSpaceDN w:val="0"/>
        <w:adjustRightInd w:val="0"/>
        <w:spacing w:after="0" w:line="240" w:lineRule="auto"/>
        <w:rPr>
          <w:rFonts w:ascii="Arial" w:hAnsi="Arial" w:cs="Arial"/>
          <w:b/>
          <w:bCs/>
          <w:color w:val="000000" w:themeColor="text1"/>
        </w:rPr>
      </w:pPr>
    </w:p>
    <w:p w:rsidR="00AC37ED" w:rsidRPr="00834607" w:rsidRDefault="00AC37ED" w:rsidP="00AC37ED">
      <w:pPr>
        <w:spacing w:after="0" w:line="240" w:lineRule="auto"/>
        <w:jc w:val="both"/>
        <w:rPr>
          <w:rFonts w:ascii="Arial" w:hAnsi="Arial" w:cs="Arial"/>
          <w:sz w:val="20"/>
          <w:szCs w:val="20"/>
        </w:rPr>
      </w:pPr>
      <w:r w:rsidRPr="00834607">
        <w:rPr>
          <w:rFonts w:ascii="Arial" w:hAnsi="Arial" w:cs="Arial"/>
          <w:sz w:val="20"/>
          <w:szCs w:val="20"/>
        </w:rPr>
        <w:t xml:space="preserve">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w:t>
      </w:r>
      <w:r w:rsidRPr="00834607">
        <w:rPr>
          <w:rFonts w:ascii="Arial" w:hAnsi="Arial" w:cs="Arial"/>
          <w:sz w:val="20"/>
          <w:szCs w:val="20"/>
        </w:rPr>
        <w:lastRenderedPageBreak/>
        <w:t>upon current expectations and assumptions regarding anticipated developments and other factors affecting the Unilever Group (the "Group"). They are not historical facts, nor are they guarantees of future performance.</w:t>
      </w:r>
    </w:p>
    <w:p w:rsidR="00AC37ED" w:rsidRPr="00834607" w:rsidRDefault="00AC37ED" w:rsidP="00AC37ED">
      <w:pPr>
        <w:spacing w:after="0" w:line="240" w:lineRule="auto"/>
        <w:jc w:val="both"/>
        <w:rPr>
          <w:rFonts w:ascii="Arial" w:hAnsi="Arial" w:cs="Arial"/>
          <w:sz w:val="20"/>
          <w:szCs w:val="20"/>
        </w:rPr>
      </w:pPr>
    </w:p>
    <w:p w:rsidR="00AC37ED" w:rsidRPr="00834607" w:rsidRDefault="00AC37ED" w:rsidP="00AC37ED">
      <w:pPr>
        <w:spacing w:after="0" w:line="240" w:lineRule="auto"/>
        <w:jc w:val="both"/>
        <w:rPr>
          <w:rFonts w:ascii="Arial" w:hAnsi="Arial" w:cs="Arial"/>
          <w:sz w:val="20"/>
          <w:szCs w:val="20"/>
        </w:rPr>
      </w:pPr>
      <w:r w:rsidRPr="00834607">
        <w:rPr>
          <w:rFonts w:ascii="Arial" w:hAnsi="Arial" w:cs="Arial"/>
          <w:sz w:val="20"/>
          <w:szCs w:val="20"/>
        </w:rPr>
        <w:t xml:space="preserve">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could 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the effect of climate change on Unilever's business; financial risks; failure to meet high and ethical standards; and managing regulatory, tax and legal matters. These forward-looking statements speak only as of the date of this announcement.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 Further details of potential risks and uncertainties affecting the Group are described in the Group's filings with the London Stock Exchange, Euronext Amsterdam and the US Securities and Exchange Commission, </w:t>
      </w:r>
      <w:r w:rsidRPr="00834607">
        <w:rPr>
          <w:rFonts w:ascii="Arial" w:hAnsi="Arial" w:cs="Arial"/>
          <w:sz w:val="20"/>
          <w:szCs w:val="20"/>
        </w:rPr>
        <w:lastRenderedPageBreak/>
        <w:t>including in the Annual Report on Form 20-F 2016 and the Unilever Annual Report and Accounts 2016.</w:t>
      </w:r>
    </w:p>
    <w:p w:rsidR="00AC37ED" w:rsidRPr="00834607" w:rsidRDefault="00AC37ED" w:rsidP="00AC37ED">
      <w:pPr>
        <w:spacing w:after="0" w:line="240" w:lineRule="auto"/>
        <w:jc w:val="both"/>
        <w:rPr>
          <w:rFonts w:ascii="Arial" w:hAnsi="Arial" w:cs="Arial"/>
        </w:rPr>
      </w:pPr>
    </w:p>
    <w:p w:rsidR="00503698" w:rsidRPr="00834607" w:rsidRDefault="00503698" w:rsidP="00503698">
      <w:pPr>
        <w:rPr>
          <w:rFonts w:ascii="Arial" w:hAnsi="Arial" w:cs="Arial"/>
          <w:color w:val="1F497D"/>
        </w:rPr>
      </w:pPr>
    </w:p>
    <w:p w:rsidR="00AC37ED" w:rsidRPr="00834607" w:rsidRDefault="00AC37ED" w:rsidP="00503698">
      <w:pPr>
        <w:rPr>
          <w:rFonts w:ascii="Arial" w:hAnsi="Arial" w:cs="Arial"/>
          <w:color w:val="1F497D"/>
        </w:rPr>
      </w:pPr>
    </w:p>
    <w:p w:rsidR="00503698" w:rsidRPr="00834607" w:rsidRDefault="00503698" w:rsidP="00503698">
      <w:pPr>
        <w:rPr>
          <w:rFonts w:ascii="Arial" w:hAnsi="Arial" w:cs="Arial"/>
          <w:color w:val="1F497D"/>
        </w:rPr>
      </w:pPr>
      <w:bookmarkStart w:id="1" w:name="_MailEndCompose"/>
      <w:bookmarkEnd w:id="1"/>
    </w:p>
    <w:p w:rsidR="00CF30E7" w:rsidRPr="00834607" w:rsidRDefault="00CF30E7" w:rsidP="00C67647">
      <w:pPr>
        <w:spacing w:after="0"/>
        <w:jc w:val="both"/>
        <w:rPr>
          <w:rFonts w:ascii="Arial" w:hAnsi="Arial" w:cs="Arial"/>
          <w:color w:val="222222"/>
          <w:lang w:val="en-US" w:eastAsia="nl-NL"/>
        </w:rPr>
      </w:pPr>
      <w:r w:rsidRPr="00834607">
        <w:rPr>
          <w:rFonts w:ascii="Arial" w:hAnsi="Arial" w:cs="Arial"/>
        </w:rPr>
        <w:t xml:space="preserve"> </w:t>
      </w:r>
    </w:p>
    <w:p w:rsidR="006F3DBA" w:rsidRPr="00834607" w:rsidRDefault="006F3DBA" w:rsidP="0031271C">
      <w:pPr>
        <w:spacing w:after="0" w:line="240" w:lineRule="auto"/>
        <w:rPr>
          <w:rFonts w:ascii="Arial" w:hAnsi="Arial" w:cs="Arial"/>
          <w:color w:val="000000" w:themeColor="text1"/>
        </w:rPr>
      </w:pPr>
    </w:p>
    <w:sectPr w:rsidR="006F3DBA" w:rsidRPr="008346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3" w:rsidRDefault="001917E3" w:rsidP="001B21A6">
      <w:pPr>
        <w:spacing w:after="0" w:line="240" w:lineRule="auto"/>
      </w:pPr>
      <w:r>
        <w:separator/>
      </w:r>
    </w:p>
  </w:endnote>
  <w:endnote w:type="continuationSeparator" w:id="0">
    <w:p w:rsidR="001917E3" w:rsidRDefault="001917E3" w:rsidP="001B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3" w:rsidRDefault="001917E3" w:rsidP="001B21A6">
      <w:pPr>
        <w:spacing w:after="0" w:line="240" w:lineRule="auto"/>
      </w:pPr>
      <w:r>
        <w:separator/>
      </w:r>
    </w:p>
  </w:footnote>
  <w:footnote w:type="continuationSeparator" w:id="0">
    <w:p w:rsidR="001917E3" w:rsidRDefault="001917E3" w:rsidP="001B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529F"/>
    <w:multiLevelType w:val="hybridMultilevel"/>
    <w:tmpl w:val="E85A5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E4220C"/>
    <w:multiLevelType w:val="hybridMultilevel"/>
    <w:tmpl w:val="BF4447B6"/>
    <w:lvl w:ilvl="0" w:tplc="7786F014">
      <w:start w:val="1"/>
      <w:numFmt w:val="bullet"/>
      <w:lvlText w:val=""/>
      <w:lvlJc w:val="left"/>
      <w:pPr>
        <w:ind w:left="720" w:hanging="360"/>
      </w:pPr>
      <w:rPr>
        <w:rFonts w:ascii="Symbol" w:hAnsi="Symbol" w:hint="default"/>
      </w:rPr>
    </w:lvl>
    <w:lvl w:ilvl="1" w:tplc="B36EEFDE">
      <w:start w:val="1"/>
      <w:numFmt w:val="bullet"/>
      <w:lvlText w:val="o"/>
      <w:lvlJc w:val="left"/>
      <w:pPr>
        <w:ind w:left="1440" w:hanging="360"/>
      </w:pPr>
      <w:rPr>
        <w:rFonts w:ascii="Courier New" w:hAnsi="Courier New" w:cs="Times New Roman" w:hint="default"/>
      </w:rPr>
    </w:lvl>
    <w:lvl w:ilvl="2" w:tplc="C93CAA44">
      <w:start w:val="1"/>
      <w:numFmt w:val="bullet"/>
      <w:lvlText w:val=""/>
      <w:lvlJc w:val="left"/>
      <w:pPr>
        <w:ind w:left="2160" w:hanging="360"/>
      </w:pPr>
      <w:rPr>
        <w:rFonts w:ascii="Wingdings" w:hAnsi="Wingdings" w:hint="default"/>
      </w:rPr>
    </w:lvl>
    <w:lvl w:ilvl="3" w:tplc="7DAA5524">
      <w:start w:val="1"/>
      <w:numFmt w:val="bullet"/>
      <w:lvlText w:val=""/>
      <w:lvlJc w:val="left"/>
      <w:pPr>
        <w:ind w:left="2880" w:hanging="360"/>
      </w:pPr>
      <w:rPr>
        <w:rFonts w:ascii="Symbol" w:hAnsi="Symbol" w:hint="default"/>
      </w:rPr>
    </w:lvl>
    <w:lvl w:ilvl="4" w:tplc="D22463B2">
      <w:start w:val="1"/>
      <w:numFmt w:val="bullet"/>
      <w:lvlText w:val="o"/>
      <w:lvlJc w:val="left"/>
      <w:pPr>
        <w:ind w:left="3600" w:hanging="360"/>
      </w:pPr>
      <w:rPr>
        <w:rFonts w:ascii="Courier New" w:hAnsi="Courier New" w:cs="Times New Roman" w:hint="default"/>
      </w:rPr>
    </w:lvl>
    <w:lvl w:ilvl="5" w:tplc="27A8BB94">
      <w:start w:val="1"/>
      <w:numFmt w:val="bullet"/>
      <w:lvlText w:val=""/>
      <w:lvlJc w:val="left"/>
      <w:pPr>
        <w:ind w:left="4320" w:hanging="360"/>
      </w:pPr>
      <w:rPr>
        <w:rFonts w:ascii="Wingdings" w:hAnsi="Wingdings" w:hint="default"/>
      </w:rPr>
    </w:lvl>
    <w:lvl w:ilvl="6" w:tplc="C92C2674">
      <w:start w:val="1"/>
      <w:numFmt w:val="bullet"/>
      <w:lvlText w:val=""/>
      <w:lvlJc w:val="left"/>
      <w:pPr>
        <w:ind w:left="5040" w:hanging="360"/>
      </w:pPr>
      <w:rPr>
        <w:rFonts w:ascii="Symbol" w:hAnsi="Symbol" w:hint="default"/>
      </w:rPr>
    </w:lvl>
    <w:lvl w:ilvl="7" w:tplc="A8A086BE">
      <w:start w:val="1"/>
      <w:numFmt w:val="bullet"/>
      <w:lvlText w:val="o"/>
      <w:lvlJc w:val="left"/>
      <w:pPr>
        <w:ind w:left="5760" w:hanging="360"/>
      </w:pPr>
      <w:rPr>
        <w:rFonts w:ascii="Courier New" w:hAnsi="Courier New" w:cs="Times New Roman" w:hint="default"/>
      </w:rPr>
    </w:lvl>
    <w:lvl w:ilvl="8" w:tplc="9202D36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65"/>
    <w:rsid w:val="00041D50"/>
    <w:rsid w:val="00072865"/>
    <w:rsid w:val="000B06D9"/>
    <w:rsid w:val="000B512B"/>
    <w:rsid w:val="000D62AC"/>
    <w:rsid w:val="000E4A47"/>
    <w:rsid w:val="000E59D0"/>
    <w:rsid w:val="00151A29"/>
    <w:rsid w:val="001917E3"/>
    <w:rsid w:val="001B21A6"/>
    <w:rsid w:val="001D46E8"/>
    <w:rsid w:val="001F052F"/>
    <w:rsid w:val="001F3D6C"/>
    <w:rsid w:val="00251B49"/>
    <w:rsid w:val="00267ADA"/>
    <w:rsid w:val="002C3CB6"/>
    <w:rsid w:val="002E486F"/>
    <w:rsid w:val="0031271C"/>
    <w:rsid w:val="003220FF"/>
    <w:rsid w:val="0033768C"/>
    <w:rsid w:val="00340C38"/>
    <w:rsid w:val="0038785F"/>
    <w:rsid w:val="00396831"/>
    <w:rsid w:val="003D6622"/>
    <w:rsid w:val="003F2977"/>
    <w:rsid w:val="0040019D"/>
    <w:rsid w:val="00456EF7"/>
    <w:rsid w:val="004909E8"/>
    <w:rsid w:val="004B3678"/>
    <w:rsid w:val="004C253D"/>
    <w:rsid w:val="004F5D71"/>
    <w:rsid w:val="00503698"/>
    <w:rsid w:val="005332BD"/>
    <w:rsid w:val="00572383"/>
    <w:rsid w:val="00586335"/>
    <w:rsid w:val="006E604E"/>
    <w:rsid w:val="006F3DBA"/>
    <w:rsid w:val="006F4310"/>
    <w:rsid w:val="007542C0"/>
    <w:rsid w:val="007A61C3"/>
    <w:rsid w:val="00834607"/>
    <w:rsid w:val="00842726"/>
    <w:rsid w:val="008659BE"/>
    <w:rsid w:val="00890F05"/>
    <w:rsid w:val="008B19C1"/>
    <w:rsid w:val="008B5A52"/>
    <w:rsid w:val="008D6C09"/>
    <w:rsid w:val="009234FD"/>
    <w:rsid w:val="009544CE"/>
    <w:rsid w:val="00992DF1"/>
    <w:rsid w:val="00995AD5"/>
    <w:rsid w:val="00A477DD"/>
    <w:rsid w:val="00A6104E"/>
    <w:rsid w:val="00A84F2C"/>
    <w:rsid w:val="00A86A65"/>
    <w:rsid w:val="00A92A8F"/>
    <w:rsid w:val="00A940BB"/>
    <w:rsid w:val="00AC37ED"/>
    <w:rsid w:val="00AE5089"/>
    <w:rsid w:val="00AF09A3"/>
    <w:rsid w:val="00B47F28"/>
    <w:rsid w:val="00B856FA"/>
    <w:rsid w:val="00BC6B7C"/>
    <w:rsid w:val="00BF2F4F"/>
    <w:rsid w:val="00C67647"/>
    <w:rsid w:val="00C71B07"/>
    <w:rsid w:val="00C74FDA"/>
    <w:rsid w:val="00C778FC"/>
    <w:rsid w:val="00C971B5"/>
    <w:rsid w:val="00CA1523"/>
    <w:rsid w:val="00CC0567"/>
    <w:rsid w:val="00CC3CEB"/>
    <w:rsid w:val="00CE78B1"/>
    <w:rsid w:val="00CF30E7"/>
    <w:rsid w:val="00D10A93"/>
    <w:rsid w:val="00D1292D"/>
    <w:rsid w:val="00D26018"/>
    <w:rsid w:val="00D31C4F"/>
    <w:rsid w:val="00D36BDE"/>
    <w:rsid w:val="00D61DAA"/>
    <w:rsid w:val="00D70705"/>
    <w:rsid w:val="00D910E9"/>
    <w:rsid w:val="00DC39B3"/>
    <w:rsid w:val="00DE5D6E"/>
    <w:rsid w:val="00DF76D6"/>
    <w:rsid w:val="00E331CD"/>
    <w:rsid w:val="00EA4648"/>
    <w:rsid w:val="00EB7014"/>
    <w:rsid w:val="00EC6894"/>
    <w:rsid w:val="00F75AC0"/>
    <w:rsid w:val="00FA00C4"/>
    <w:rsid w:val="00FD0B26"/>
    <w:rsid w:val="00FF37BB"/>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A4A73-0906-42A5-A0DA-005B2ED6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1C"/>
    <w:rPr>
      <w:color w:val="0563C1"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Bullet list,Dot"/>
    <w:basedOn w:val="Normal"/>
    <w:link w:val="ListParagraphChar"/>
    <w:uiPriority w:val="34"/>
    <w:qFormat/>
    <w:rsid w:val="0031271C"/>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1B2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1A6"/>
  </w:style>
  <w:style w:type="paragraph" w:styleId="Footer">
    <w:name w:val="footer"/>
    <w:basedOn w:val="Normal"/>
    <w:link w:val="FooterChar"/>
    <w:uiPriority w:val="99"/>
    <w:unhideWhenUsed/>
    <w:rsid w:val="001B2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1A6"/>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locked/>
    <w:rsid w:val="0050369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2832">
      <w:bodyDiv w:val="1"/>
      <w:marLeft w:val="0"/>
      <w:marRight w:val="0"/>
      <w:marTop w:val="0"/>
      <w:marBottom w:val="0"/>
      <w:divBdr>
        <w:top w:val="none" w:sz="0" w:space="0" w:color="auto"/>
        <w:left w:val="none" w:sz="0" w:space="0" w:color="auto"/>
        <w:bottom w:val="none" w:sz="0" w:space="0" w:color="auto"/>
        <w:right w:val="none" w:sz="0" w:space="0" w:color="auto"/>
      </w:divBdr>
    </w:div>
    <w:div w:id="1670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784C-1F20-42DC-9B94-EFBDBBCC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Goldman Sachs &amp; Co</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Hodgetts, Campbell</dc:creator>
  <cp:lastModifiedBy>Thurston, Julian</cp:lastModifiedBy>
  <cp:revision>2</cp:revision>
  <cp:lastPrinted>2017-05-02T16:33:00Z</cp:lastPrinted>
  <dcterms:created xsi:type="dcterms:W3CDTF">2017-05-03T08:43:00Z</dcterms:created>
  <dcterms:modified xsi:type="dcterms:W3CDTF">2017-05-03T08:43:00Z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
  </property>
</Properties>
</file>