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79DF" w14:textId="77777777" w:rsidR="008042D0" w:rsidRPr="00F00266" w:rsidRDefault="008042D0" w:rsidP="001377CB">
      <w:pPr>
        <w:jc w:val="both"/>
        <w:rPr>
          <w:rFonts w:cstheme="minorHAnsi"/>
          <w:b/>
          <w:color w:val="000000" w:themeColor="text1"/>
        </w:rPr>
      </w:pPr>
      <w:bookmarkStart w:id="0" w:name="_MailOriginal"/>
    </w:p>
    <w:p w14:paraId="4F163129" w14:textId="43FA3357" w:rsidR="001932B9" w:rsidRPr="00F00266" w:rsidRDefault="00FF599D" w:rsidP="001377CB">
      <w:pPr>
        <w:pStyle w:val="berschrift2"/>
        <w:ind w:left="0"/>
        <w:jc w:val="center"/>
        <w:rPr>
          <w:rFonts w:ascii="Calibri" w:eastAsia="Times New Roman" w:hAnsi="Calibri"/>
          <w:sz w:val="28"/>
          <w:szCs w:val="28"/>
        </w:rPr>
      </w:pPr>
      <w:r w:rsidRPr="00F00266">
        <w:rPr>
          <w:rFonts w:ascii="Calibri" w:hAnsi="Calibri" w:cstheme="minorHAnsi"/>
          <w:sz w:val="28"/>
          <w:szCs w:val="28"/>
        </w:rPr>
        <w:t>Vivoryon Therapeutics</w:t>
      </w:r>
      <w:r w:rsidR="00FD21B1" w:rsidRPr="00F00266">
        <w:rPr>
          <w:rFonts w:ascii="Calibri" w:hAnsi="Calibri"/>
          <w:sz w:val="28"/>
          <w:szCs w:val="28"/>
        </w:rPr>
        <w:t xml:space="preserve"> Reports Third Quarter 2019</w:t>
      </w:r>
    </w:p>
    <w:p w14:paraId="2168C0DF" w14:textId="77777777" w:rsidR="00FF599D" w:rsidRPr="00F00266" w:rsidRDefault="00FF599D" w:rsidP="001377CB">
      <w:pPr>
        <w:jc w:val="both"/>
        <w:rPr>
          <w:rFonts w:cstheme="minorHAnsi"/>
          <w:b/>
          <w:color w:val="000000" w:themeColor="text1"/>
        </w:rPr>
      </w:pPr>
    </w:p>
    <w:p w14:paraId="4ABBEFB8" w14:textId="7FCBAEB4" w:rsidR="00B3022A" w:rsidRPr="00F00266" w:rsidRDefault="00B3022A" w:rsidP="001377CB">
      <w:pPr>
        <w:jc w:val="both"/>
        <w:rPr>
          <w:rFonts w:cstheme="minorHAnsi"/>
          <w:b/>
          <w:color w:val="000000" w:themeColor="text1"/>
        </w:rPr>
      </w:pPr>
    </w:p>
    <w:p w14:paraId="74DABC9D" w14:textId="40769632" w:rsidR="0067542C" w:rsidRPr="00F00266" w:rsidRDefault="00FF599D" w:rsidP="001377CB">
      <w:pPr>
        <w:pStyle w:val="Default"/>
        <w:tabs>
          <w:tab w:val="left" w:pos="7655"/>
        </w:tabs>
        <w:jc w:val="both"/>
      </w:pPr>
      <w:r w:rsidRPr="00F00266">
        <w:rPr>
          <w:rFonts w:cstheme="minorHAnsi"/>
          <w:b/>
          <w:bCs/>
          <w:color w:val="000000" w:themeColor="text1"/>
          <w:sz w:val="22"/>
          <w:szCs w:val="22"/>
        </w:rPr>
        <w:t xml:space="preserve">HALLE (SAALE), Germany, </w:t>
      </w:r>
      <w:r w:rsidR="002B13D1" w:rsidRPr="00F00266">
        <w:rPr>
          <w:rFonts w:cstheme="minorHAnsi"/>
          <w:b/>
          <w:bCs/>
          <w:color w:val="000000" w:themeColor="text1"/>
          <w:sz w:val="22"/>
          <w:szCs w:val="22"/>
        </w:rPr>
        <w:t>28</w:t>
      </w:r>
      <w:r w:rsidRPr="00F00266">
        <w:rPr>
          <w:rFonts w:cstheme="minorHAnsi"/>
          <w:b/>
          <w:bCs/>
          <w:color w:val="000000" w:themeColor="text1"/>
          <w:sz w:val="22"/>
          <w:szCs w:val="22"/>
        </w:rPr>
        <w:t xml:space="preserve"> </w:t>
      </w:r>
      <w:r w:rsidR="00B401A4" w:rsidRPr="00F00266">
        <w:rPr>
          <w:rFonts w:cstheme="minorHAnsi"/>
          <w:b/>
          <w:bCs/>
          <w:color w:val="000000" w:themeColor="text1"/>
          <w:sz w:val="22"/>
          <w:szCs w:val="22"/>
        </w:rPr>
        <w:t>November</w:t>
      </w:r>
      <w:r w:rsidRPr="00F00266">
        <w:rPr>
          <w:rFonts w:cstheme="minorHAnsi"/>
          <w:b/>
          <w:bCs/>
          <w:color w:val="000000" w:themeColor="text1"/>
          <w:sz w:val="22"/>
          <w:szCs w:val="22"/>
        </w:rPr>
        <w:t xml:space="preserve"> 2019</w:t>
      </w:r>
      <w:r w:rsidRPr="00F00266">
        <w:rPr>
          <w:rFonts w:cstheme="minorHAnsi"/>
          <w:color w:val="000000" w:themeColor="text1"/>
          <w:sz w:val="22"/>
          <w:szCs w:val="22"/>
        </w:rPr>
        <w:t xml:space="preserve"> – </w:t>
      </w:r>
      <w:r w:rsidR="001932B9" w:rsidRPr="00F00266">
        <w:rPr>
          <w:color w:val="000000" w:themeColor="text1"/>
          <w:sz w:val="22"/>
          <w:szCs w:val="22"/>
        </w:rPr>
        <w:t>Vivoryon Therapeutics AG (Euronext Amsterdam: VVY</w:t>
      </w:r>
      <w:r w:rsidR="002B13D1" w:rsidRPr="00F00266">
        <w:rPr>
          <w:color w:val="000000" w:themeColor="text1"/>
          <w:sz w:val="22"/>
          <w:szCs w:val="22"/>
        </w:rPr>
        <w:t xml:space="preserve">; </w:t>
      </w:r>
      <w:r w:rsidR="002B13D1" w:rsidRPr="00F00266">
        <w:rPr>
          <w:rFonts w:eastAsia="Times New Roman"/>
          <w:sz w:val="22"/>
          <w:szCs w:val="22"/>
        </w:rPr>
        <w:t>ISIN: DE0007921835</w:t>
      </w:r>
      <w:r w:rsidR="001932B9" w:rsidRPr="00F00266">
        <w:rPr>
          <w:color w:val="000000" w:themeColor="text1"/>
          <w:sz w:val="22"/>
          <w:szCs w:val="22"/>
        </w:rPr>
        <w:t xml:space="preserve">), </w:t>
      </w:r>
      <w:r w:rsidR="001932B9" w:rsidRPr="00F00266">
        <w:rPr>
          <w:rFonts w:cstheme="minorHAnsi"/>
          <w:color w:val="000000" w:themeColor="text1"/>
          <w:sz w:val="22"/>
          <w:szCs w:val="22"/>
        </w:rPr>
        <w:t>announce</w:t>
      </w:r>
      <w:r w:rsidR="00DE257F" w:rsidRPr="00F00266">
        <w:rPr>
          <w:rFonts w:cstheme="minorHAnsi"/>
          <w:color w:val="000000" w:themeColor="text1"/>
          <w:sz w:val="22"/>
          <w:szCs w:val="22"/>
        </w:rPr>
        <w:t>d today</w:t>
      </w:r>
      <w:r w:rsidR="001932B9" w:rsidRPr="00F00266">
        <w:rPr>
          <w:rFonts w:cstheme="minorHAnsi"/>
          <w:color w:val="000000" w:themeColor="text1"/>
          <w:sz w:val="22"/>
          <w:szCs w:val="22"/>
        </w:rPr>
        <w:t xml:space="preserve"> </w:t>
      </w:r>
      <w:r w:rsidR="002B13D1" w:rsidRPr="00F00266">
        <w:rPr>
          <w:sz w:val="22"/>
          <w:szCs w:val="22"/>
        </w:rPr>
        <w:t>its third quarter business update for the period ending September 30, 2019.</w:t>
      </w:r>
      <w:r w:rsidR="0015749F">
        <w:rPr>
          <w:rFonts w:cstheme="minorHAnsi"/>
          <w:color w:val="000000" w:themeColor="text1"/>
          <w:sz w:val="22"/>
          <w:szCs w:val="22"/>
        </w:rPr>
        <w:t xml:space="preserve"> </w:t>
      </w:r>
      <w:r w:rsidR="00922F56" w:rsidRPr="00F00266">
        <w:rPr>
          <w:rFonts w:cstheme="minorHAnsi"/>
          <w:color w:val="000000" w:themeColor="text1"/>
          <w:sz w:val="22"/>
          <w:szCs w:val="22"/>
        </w:rPr>
        <w:t xml:space="preserve">The third quarter 2019 report is available for download on the </w:t>
      </w:r>
      <w:r w:rsidR="00FC4464">
        <w:rPr>
          <w:rFonts w:cstheme="minorHAnsi"/>
          <w:color w:val="000000" w:themeColor="text1"/>
          <w:sz w:val="22"/>
          <w:szCs w:val="22"/>
        </w:rPr>
        <w:t>C</w:t>
      </w:r>
      <w:r w:rsidR="00922F56" w:rsidRPr="00F00266">
        <w:rPr>
          <w:rFonts w:cstheme="minorHAnsi"/>
          <w:color w:val="000000" w:themeColor="text1"/>
          <w:sz w:val="22"/>
          <w:szCs w:val="22"/>
        </w:rPr>
        <w:t>ompany website (</w:t>
      </w:r>
      <w:hyperlink r:id="rId12" w:history="1">
        <w:r w:rsidR="00922F56" w:rsidRPr="00F00266">
          <w:rPr>
            <w:rStyle w:val="Hyperlink"/>
            <w:rFonts w:cstheme="minorHAnsi"/>
            <w:sz w:val="22"/>
            <w:szCs w:val="22"/>
          </w:rPr>
          <w:t>https://www.vivoryon.com/investors-news/financial-information</w:t>
        </w:r>
      </w:hyperlink>
      <w:r w:rsidR="00922F56" w:rsidRPr="00F00266">
        <w:rPr>
          <w:rFonts w:cstheme="minorHAnsi"/>
          <w:color w:val="000000" w:themeColor="text1"/>
          <w:sz w:val="22"/>
          <w:szCs w:val="22"/>
        </w:rPr>
        <w:t>).</w:t>
      </w:r>
    </w:p>
    <w:p w14:paraId="0682D736" w14:textId="77777777" w:rsidR="005E24EE" w:rsidRPr="00F00266" w:rsidRDefault="005E24EE" w:rsidP="001377CB">
      <w:pPr>
        <w:jc w:val="both"/>
      </w:pPr>
    </w:p>
    <w:p w14:paraId="6486F5FA" w14:textId="77777777" w:rsidR="005E24EE" w:rsidRPr="00F00266" w:rsidRDefault="005E24EE" w:rsidP="001377CB">
      <w:pPr>
        <w:jc w:val="both"/>
        <w:rPr>
          <w:b/>
        </w:rPr>
      </w:pPr>
      <w:r w:rsidRPr="00F00266">
        <w:rPr>
          <w:b/>
        </w:rPr>
        <w:t>KEY HIGHLIGHTS</w:t>
      </w:r>
    </w:p>
    <w:p w14:paraId="1756CE27" w14:textId="3BDF50EE" w:rsidR="0015749F" w:rsidRPr="008C1CC5" w:rsidRDefault="0015749F" w:rsidP="001377CB">
      <w:pPr>
        <w:pStyle w:val="Listenabsatz"/>
        <w:numPr>
          <w:ilvl w:val="0"/>
          <w:numId w:val="12"/>
        </w:numPr>
        <w:spacing w:after="0" w:line="240" w:lineRule="auto"/>
        <w:jc w:val="both"/>
        <w:rPr>
          <w:rFonts w:ascii="Calibri" w:eastAsia="Tahoma" w:hAnsi="Calibri" w:cstheme="minorBidi"/>
          <w:color w:val="000000" w:themeColor="text1"/>
        </w:rPr>
      </w:pPr>
      <w:r w:rsidRPr="008C1CC5">
        <w:rPr>
          <w:rFonts w:ascii="Calibri" w:eastAsia="Tahoma" w:hAnsi="Calibri" w:cstheme="minorBidi"/>
          <w:color w:val="000000" w:themeColor="text1"/>
        </w:rPr>
        <w:t xml:space="preserve">Vivoryon </w:t>
      </w:r>
      <w:r w:rsidR="00CB6F74">
        <w:rPr>
          <w:rFonts w:ascii="Calibri" w:eastAsia="Tahoma" w:hAnsi="Calibri" w:cstheme="minorBidi"/>
          <w:color w:val="000000" w:themeColor="text1"/>
        </w:rPr>
        <w:t xml:space="preserve">Therapeutics </w:t>
      </w:r>
      <w:r w:rsidRPr="008C1CC5">
        <w:rPr>
          <w:rFonts w:ascii="Calibri" w:eastAsia="Tahoma" w:hAnsi="Calibri" w:cstheme="minorBidi"/>
          <w:color w:val="000000" w:themeColor="text1"/>
        </w:rPr>
        <w:t>enter</w:t>
      </w:r>
      <w:r>
        <w:rPr>
          <w:rFonts w:ascii="Calibri" w:eastAsia="Tahoma" w:hAnsi="Calibri" w:cstheme="minorBidi"/>
          <w:color w:val="000000" w:themeColor="text1"/>
        </w:rPr>
        <w:t>ed</w:t>
      </w:r>
      <w:r w:rsidRPr="008C1CC5">
        <w:rPr>
          <w:rFonts w:ascii="Calibri" w:eastAsia="Tahoma" w:hAnsi="Calibri" w:cstheme="minorBidi"/>
          <w:color w:val="000000" w:themeColor="text1"/>
        </w:rPr>
        <w:t xml:space="preserve"> </w:t>
      </w:r>
      <w:r>
        <w:rPr>
          <w:rFonts w:ascii="Calibri" w:eastAsia="Tahoma" w:hAnsi="Calibri" w:cstheme="minorBidi"/>
          <w:color w:val="000000" w:themeColor="text1"/>
        </w:rPr>
        <w:t xml:space="preserve">into </w:t>
      </w:r>
      <w:r w:rsidRPr="008C1CC5">
        <w:rPr>
          <w:rFonts w:ascii="Calibri" w:eastAsia="Tahoma" w:hAnsi="Calibri" w:cstheme="minorBidi"/>
          <w:color w:val="000000" w:themeColor="text1"/>
        </w:rPr>
        <w:t xml:space="preserve">an exclusive Option Agreement with </w:t>
      </w:r>
      <w:proofErr w:type="spellStart"/>
      <w:r w:rsidRPr="008C1CC5">
        <w:rPr>
          <w:rFonts w:ascii="Calibri" w:eastAsia="Tahoma" w:hAnsi="Calibri" w:cstheme="minorBidi"/>
          <w:color w:val="000000" w:themeColor="text1"/>
        </w:rPr>
        <w:t>MorphoSys</w:t>
      </w:r>
      <w:proofErr w:type="spellEnd"/>
      <w:r w:rsidRPr="008C1CC5">
        <w:rPr>
          <w:rFonts w:ascii="Calibri" w:eastAsia="Tahoma" w:hAnsi="Calibri" w:cstheme="minorBidi"/>
          <w:color w:val="000000" w:themeColor="text1"/>
        </w:rPr>
        <w:t xml:space="preserve"> on </w:t>
      </w:r>
      <w:r>
        <w:rPr>
          <w:rFonts w:ascii="Calibri" w:eastAsia="Tahoma" w:hAnsi="Calibri" w:cstheme="minorBidi"/>
          <w:color w:val="000000" w:themeColor="text1"/>
        </w:rPr>
        <w:t>s</w:t>
      </w:r>
      <w:r w:rsidRPr="008C1CC5">
        <w:rPr>
          <w:rFonts w:ascii="Calibri" w:eastAsia="Tahoma" w:hAnsi="Calibri" w:cstheme="minorBidi"/>
          <w:color w:val="000000" w:themeColor="text1"/>
        </w:rPr>
        <w:t xml:space="preserve">mall </w:t>
      </w:r>
      <w:r>
        <w:rPr>
          <w:rFonts w:ascii="Calibri" w:eastAsia="Tahoma" w:hAnsi="Calibri" w:cstheme="minorBidi"/>
          <w:color w:val="000000" w:themeColor="text1"/>
        </w:rPr>
        <w:t>m</w:t>
      </w:r>
      <w:r w:rsidRPr="008C1CC5">
        <w:rPr>
          <w:rFonts w:ascii="Calibri" w:eastAsia="Tahoma" w:hAnsi="Calibri" w:cstheme="minorBidi"/>
          <w:color w:val="000000" w:themeColor="text1"/>
        </w:rPr>
        <w:t xml:space="preserve">olecule </w:t>
      </w:r>
      <w:r>
        <w:rPr>
          <w:rFonts w:ascii="Calibri" w:eastAsia="Tahoma" w:hAnsi="Calibri" w:cstheme="minorBidi"/>
          <w:color w:val="000000" w:themeColor="text1"/>
        </w:rPr>
        <w:t>i</w:t>
      </w:r>
      <w:r w:rsidRPr="008C1CC5">
        <w:rPr>
          <w:rFonts w:ascii="Calibri" w:eastAsia="Tahoma" w:hAnsi="Calibri" w:cstheme="minorBidi"/>
          <w:color w:val="000000" w:themeColor="text1"/>
        </w:rPr>
        <w:t xml:space="preserve">nhibitors of QPCTL, silencing the CD47-SIRP alpha </w:t>
      </w:r>
      <w:r>
        <w:rPr>
          <w:rFonts w:ascii="Calibri" w:eastAsia="Tahoma" w:hAnsi="Calibri" w:cstheme="minorBidi"/>
          <w:color w:val="000000" w:themeColor="text1"/>
        </w:rPr>
        <w:t>s</w:t>
      </w:r>
      <w:r w:rsidRPr="008C1CC5">
        <w:rPr>
          <w:rFonts w:ascii="Calibri" w:eastAsia="Tahoma" w:hAnsi="Calibri" w:cstheme="minorBidi"/>
          <w:color w:val="000000" w:themeColor="text1"/>
        </w:rPr>
        <w:t xml:space="preserve">ignaling in </w:t>
      </w:r>
      <w:r>
        <w:rPr>
          <w:rFonts w:ascii="Calibri" w:eastAsia="Tahoma" w:hAnsi="Calibri" w:cstheme="minorBidi"/>
          <w:color w:val="000000" w:themeColor="text1"/>
        </w:rPr>
        <w:t>i</w:t>
      </w:r>
      <w:r w:rsidRPr="008C1CC5">
        <w:rPr>
          <w:rFonts w:ascii="Calibri" w:eastAsia="Tahoma" w:hAnsi="Calibri" w:cstheme="minorBidi"/>
          <w:color w:val="000000" w:themeColor="text1"/>
        </w:rPr>
        <w:t>mmuno-</w:t>
      </w:r>
      <w:r>
        <w:rPr>
          <w:rFonts w:ascii="Calibri" w:eastAsia="Tahoma" w:hAnsi="Calibri" w:cstheme="minorBidi"/>
          <w:color w:val="000000" w:themeColor="text1"/>
        </w:rPr>
        <w:t>o</w:t>
      </w:r>
      <w:r w:rsidRPr="008C1CC5">
        <w:rPr>
          <w:rFonts w:ascii="Calibri" w:eastAsia="Tahoma" w:hAnsi="Calibri" w:cstheme="minorBidi"/>
          <w:color w:val="000000" w:themeColor="text1"/>
        </w:rPr>
        <w:t xml:space="preserve">ncology </w:t>
      </w:r>
    </w:p>
    <w:p w14:paraId="318CE50E" w14:textId="77777777" w:rsidR="00F00266" w:rsidRDefault="00F00266" w:rsidP="001377CB">
      <w:pPr>
        <w:jc w:val="both"/>
        <w:rPr>
          <w:b/>
        </w:rPr>
      </w:pPr>
    </w:p>
    <w:p w14:paraId="053C2A86" w14:textId="77777777" w:rsidR="00F00266" w:rsidRPr="00F00266" w:rsidRDefault="00F00266" w:rsidP="001377CB">
      <w:pPr>
        <w:jc w:val="both"/>
      </w:pPr>
      <w:r w:rsidRPr="00F00266">
        <w:rPr>
          <w:b/>
        </w:rPr>
        <w:t>POST PERIOD HIGHLIGHTS</w:t>
      </w:r>
    </w:p>
    <w:p w14:paraId="70380163" w14:textId="2AC82B2B" w:rsidR="00F00266" w:rsidRPr="00F00266" w:rsidRDefault="00F00266" w:rsidP="001377CB">
      <w:pPr>
        <w:pStyle w:val="Listenabsatz"/>
        <w:numPr>
          <w:ilvl w:val="0"/>
          <w:numId w:val="12"/>
        </w:numPr>
        <w:spacing w:after="0" w:line="240" w:lineRule="auto"/>
        <w:jc w:val="both"/>
        <w:rPr>
          <w:rFonts w:ascii="Calibri" w:hAnsi="Calibri"/>
        </w:rPr>
      </w:pPr>
      <w:r>
        <w:rPr>
          <w:rFonts w:ascii="Calibri" w:eastAsia="Times New Roman" w:hAnsi="Calibri"/>
        </w:rPr>
        <w:t>Vivoryon Therapeutics</w:t>
      </w:r>
      <w:r w:rsidRPr="00F00266">
        <w:rPr>
          <w:rFonts w:ascii="Calibri" w:eastAsia="Times New Roman" w:hAnsi="Calibri"/>
        </w:rPr>
        <w:t xml:space="preserve"> successfully raised capital of approximately EUR 43 million via a </w:t>
      </w:r>
      <w:proofErr w:type="gramStart"/>
      <w:r w:rsidR="00FC4464" w:rsidRPr="00F00266">
        <w:rPr>
          <w:rFonts w:ascii="Calibri" w:eastAsia="Times New Roman" w:hAnsi="Calibri"/>
        </w:rPr>
        <w:t>rights</w:t>
      </w:r>
      <w:proofErr w:type="gramEnd"/>
      <w:r w:rsidR="00FC4464">
        <w:rPr>
          <w:rFonts w:ascii="Calibri" w:eastAsia="Times New Roman" w:hAnsi="Calibri"/>
        </w:rPr>
        <w:t> </w:t>
      </w:r>
      <w:r w:rsidRPr="00F00266">
        <w:rPr>
          <w:rFonts w:ascii="Calibri" w:eastAsia="Times New Roman" w:hAnsi="Calibri"/>
        </w:rPr>
        <w:t>offering</w:t>
      </w:r>
    </w:p>
    <w:p w14:paraId="46FDA926" w14:textId="77777777" w:rsidR="00F00266" w:rsidRPr="0015749F" w:rsidRDefault="00F00266" w:rsidP="001377CB">
      <w:pPr>
        <w:jc w:val="both"/>
      </w:pPr>
    </w:p>
    <w:p w14:paraId="5C40FF05" w14:textId="77777777" w:rsidR="00AB012A" w:rsidRDefault="00AB012A" w:rsidP="001377CB">
      <w:pPr>
        <w:jc w:val="both"/>
        <w:rPr>
          <w:b/>
        </w:rPr>
      </w:pPr>
    </w:p>
    <w:p w14:paraId="0C4EE688" w14:textId="0667EECE" w:rsidR="005E24EE" w:rsidRPr="00F00266" w:rsidRDefault="005E24EE" w:rsidP="001377CB">
      <w:pPr>
        <w:jc w:val="both"/>
        <w:rPr>
          <w:b/>
        </w:rPr>
      </w:pPr>
      <w:r w:rsidRPr="00F00266">
        <w:rPr>
          <w:b/>
        </w:rPr>
        <w:t>CORPORATE REVIEW</w:t>
      </w:r>
    </w:p>
    <w:p w14:paraId="49EEAD12" w14:textId="77777777" w:rsidR="005E24EE" w:rsidRPr="00F00266" w:rsidRDefault="005E24EE" w:rsidP="001377CB">
      <w:pPr>
        <w:jc w:val="both"/>
      </w:pPr>
    </w:p>
    <w:p w14:paraId="6472782F" w14:textId="77777777" w:rsidR="005E24EE" w:rsidRPr="005843F9" w:rsidRDefault="005E24EE" w:rsidP="001377CB">
      <w:pPr>
        <w:jc w:val="both"/>
        <w:rPr>
          <w:i/>
          <w:iCs/>
        </w:rPr>
      </w:pPr>
      <w:r w:rsidRPr="005843F9">
        <w:rPr>
          <w:i/>
          <w:iCs/>
        </w:rPr>
        <w:t>Financial Review (According to IFRS)</w:t>
      </w:r>
    </w:p>
    <w:p w14:paraId="16798B74" w14:textId="3333F944" w:rsidR="005E24EE" w:rsidRPr="00CF0BE3" w:rsidRDefault="005E24EE" w:rsidP="001377CB">
      <w:pPr>
        <w:jc w:val="both"/>
      </w:pPr>
      <w:r w:rsidRPr="00CF0BE3">
        <w:t xml:space="preserve">In the </w:t>
      </w:r>
      <w:r w:rsidR="00BE2319" w:rsidRPr="00CF0BE3">
        <w:t>third</w:t>
      </w:r>
      <w:r w:rsidRPr="00CF0BE3">
        <w:t xml:space="preserve"> quarter of 2019, research and development expenses amounted to EUR </w:t>
      </w:r>
      <w:r w:rsidR="00D13939" w:rsidRPr="00CF0BE3">
        <w:t>1,196</w:t>
      </w:r>
      <w:r w:rsidR="00AA2FB7" w:rsidRPr="00CF0BE3">
        <w:t>k and</w:t>
      </w:r>
      <w:r w:rsidRPr="00CF0BE3">
        <w:t xml:space="preserve"> </w:t>
      </w:r>
      <w:r w:rsidR="00AB012A">
        <w:t>increased</w:t>
      </w:r>
      <w:r w:rsidRPr="00CF0BE3">
        <w:t xml:space="preserve"> compared to the </w:t>
      </w:r>
      <w:r w:rsidR="00BE2319" w:rsidRPr="00CF0BE3">
        <w:t>third</w:t>
      </w:r>
      <w:r w:rsidRPr="00CF0BE3">
        <w:t xml:space="preserve"> quarter of 2018 (EUR </w:t>
      </w:r>
      <w:r w:rsidR="00D13939" w:rsidRPr="00CF0BE3">
        <w:t>939</w:t>
      </w:r>
      <w:r w:rsidRPr="00CF0BE3">
        <w:t xml:space="preserve">k). General and administrative expenses </w:t>
      </w:r>
      <w:r w:rsidR="00AA2FB7" w:rsidRPr="00CF0BE3">
        <w:t>increased</w:t>
      </w:r>
      <w:r w:rsidRPr="00CF0BE3">
        <w:t xml:space="preserve"> to EUR </w:t>
      </w:r>
      <w:r w:rsidR="00D13939" w:rsidRPr="00CF0BE3">
        <w:t>768</w:t>
      </w:r>
      <w:r w:rsidRPr="00CF0BE3">
        <w:t>k (Q</w:t>
      </w:r>
      <w:r w:rsidR="00BE2319" w:rsidRPr="00CF0BE3">
        <w:t>3</w:t>
      </w:r>
      <w:r w:rsidRPr="00CF0BE3">
        <w:t xml:space="preserve"> 2018: EUR </w:t>
      </w:r>
      <w:r w:rsidR="00D13939" w:rsidRPr="00CF0BE3">
        <w:t>689</w:t>
      </w:r>
      <w:r w:rsidRPr="00CF0BE3">
        <w:t xml:space="preserve">k). The Company did not generate any revenue in the reporting period, in line with corporate planning. </w:t>
      </w:r>
      <w:r w:rsidR="008758EF">
        <w:t>Therefore</w:t>
      </w:r>
      <w:r w:rsidRPr="00CF0BE3">
        <w:t xml:space="preserve">, the net loss of the period was EUR </w:t>
      </w:r>
      <w:r w:rsidR="00D13939" w:rsidRPr="00CF0BE3">
        <w:t>1,935</w:t>
      </w:r>
      <w:r w:rsidRPr="00CF0BE3">
        <w:t>k, compared to EUR 1,</w:t>
      </w:r>
      <w:r w:rsidR="00D13939" w:rsidRPr="00CF0BE3">
        <w:t>659</w:t>
      </w:r>
      <w:r w:rsidRPr="00CF0BE3">
        <w:t xml:space="preserve">k in the </w:t>
      </w:r>
      <w:r w:rsidR="00BE2319" w:rsidRPr="00CF0BE3">
        <w:t>third</w:t>
      </w:r>
      <w:r w:rsidRPr="00CF0BE3">
        <w:t xml:space="preserve"> quarter of 2018.</w:t>
      </w:r>
    </w:p>
    <w:p w14:paraId="4FE79597" w14:textId="77777777" w:rsidR="005E24EE" w:rsidRPr="00CF0BE3" w:rsidRDefault="005E24EE" w:rsidP="001377CB">
      <w:pPr>
        <w:jc w:val="both"/>
      </w:pPr>
    </w:p>
    <w:p w14:paraId="0262A165" w14:textId="77777777" w:rsidR="005E24EE" w:rsidRPr="00CF0BE3" w:rsidRDefault="005E24EE" w:rsidP="001377CB">
      <w:pPr>
        <w:jc w:val="both"/>
      </w:pPr>
      <w:r w:rsidRPr="00CF0BE3">
        <w:t>All results are in line with management expectations.</w:t>
      </w:r>
    </w:p>
    <w:p w14:paraId="1CD64382" w14:textId="77777777" w:rsidR="005E24EE" w:rsidRPr="00CF0BE3" w:rsidRDefault="005E24EE" w:rsidP="001377CB">
      <w:pPr>
        <w:jc w:val="both"/>
      </w:pPr>
    </w:p>
    <w:p w14:paraId="62E8A553" w14:textId="77777777" w:rsidR="005E24EE" w:rsidRPr="00F00266" w:rsidRDefault="00BE2319" w:rsidP="001377CB">
      <w:pPr>
        <w:jc w:val="both"/>
      </w:pPr>
      <w:r w:rsidRPr="00CF0BE3">
        <w:t xml:space="preserve">Vivoryon Therapeutics </w:t>
      </w:r>
      <w:r w:rsidR="005E24EE" w:rsidRPr="00CF0BE3">
        <w:t xml:space="preserve">held EUR </w:t>
      </w:r>
      <w:r w:rsidR="00AA2FB7" w:rsidRPr="00CF0BE3">
        <w:t>5.1</w:t>
      </w:r>
      <w:r w:rsidR="005E24EE" w:rsidRPr="00CF0BE3">
        <w:t xml:space="preserve"> million in cash and cash equivalents as of </w:t>
      </w:r>
      <w:r w:rsidRPr="00CF0BE3">
        <w:t>September</w:t>
      </w:r>
      <w:r w:rsidR="005E24EE" w:rsidRPr="00CF0BE3">
        <w:t xml:space="preserve"> 3</w:t>
      </w:r>
      <w:r w:rsidRPr="00CF0BE3">
        <w:t>0</w:t>
      </w:r>
      <w:r w:rsidR="005E24EE" w:rsidRPr="00CF0BE3">
        <w:t>, 2019.</w:t>
      </w:r>
    </w:p>
    <w:p w14:paraId="121B3C7E" w14:textId="77777777" w:rsidR="005E24EE" w:rsidRPr="00F00266" w:rsidRDefault="005E24EE" w:rsidP="001377CB">
      <w:pPr>
        <w:jc w:val="both"/>
      </w:pPr>
    </w:p>
    <w:p w14:paraId="39EC715C" w14:textId="77777777" w:rsidR="005E24EE" w:rsidRPr="00F00266" w:rsidRDefault="005E24EE" w:rsidP="001377CB">
      <w:pPr>
        <w:jc w:val="both"/>
      </w:pPr>
    </w:p>
    <w:p w14:paraId="3EC5AA1E" w14:textId="77777777" w:rsidR="005E24EE" w:rsidRPr="00F00266" w:rsidRDefault="005E24EE" w:rsidP="001377CB">
      <w:pPr>
        <w:jc w:val="both"/>
        <w:rPr>
          <w:b/>
        </w:rPr>
      </w:pPr>
      <w:r w:rsidRPr="00F00266">
        <w:rPr>
          <w:b/>
        </w:rPr>
        <w:t>OPERATIONAL REVIEW</w:t>
      </w:r>
    </w:p>
    <w:p w14:paraId="401C169E" w14:textId="77777777" w:rsidR="006D6CC0" w:rsidRDefault="006D6CC0" w:rsidP="001377CB">
      <w:pPr>
        <w:jc w:val="both"/>
      </w:pPr>
    </w:p>
    <w:p w14:paraId="109C7D73" w14:textId="790DEDC7" w:rsidR="00BE2319" w:rsidRDefault="00BE2319" w:rsidP="001377CB">
      <w:pPr>
        <w:jc w:val="both"/>
        <w:rPr>
          <w:i/>
        </w:rPr>
      </w:pPr>
      <w:proofErr w:type="spellStart"/>
      <w:r w:rsidRPr="006D6CC0">
        <w:rPr>
          <w:i/>
        </w:rPr>
        <w:t>MorphoSys</w:t>
      </w:r>
      <w:proofErr w:type="spellEnd"/>
      <w:r w:rsidRPr="006D6CC0">
        <w:rPr>
          <w:i/>
        </w:rPr>
        <w:t xml:space="preserve"> entered</w:t>
      </w:r>
      <w:r w:rsidR="005758EA" w:rsidRPr="006D6CC0">
        <w:rPr>
          <w:i/>
        </w:rPr>
        <w:t xml:space="preserve"> into an</w:t>
      </w:r>
      <w:r w:rsidRPr="006D6CC0">
        <w:rPr>
          <w:i/>
        </w:rPr>
        <w:t xml:space="preserve"> Agreement on Small Molecule Inhibitors of CD47-SIRP alpha Signaling in Immuno-Oncology</w:t>
      </w:r>
    </w:p>
    <w:p w14:paraId="2667EA26" w14:textId="77777777" w:rsidR="008758EF" w:rsidRPr="006D6CC0" w:rsidRDefault="008758EF" w:rsidP="001377CB">
      <w:pPr>
        <w:jc w:val="both"/>
        <w:rPr>
          <w:i/>
        </w:rPr>
      </w:pPr>
    </w:p>
    <w:p w14:paraId="5E855448" w14:textId="6AA8E6FC" w:rsidR="00BE2319" w:rsidRPr="00F00266" w:rsidRDefault="00BE2319" w:rsidP="001377CB">
      <w:pPr>
        <w:jc w:val="both"/>
      </w:pPr>
      <w:r w:rsidRPr="00F00266">
        <w:t xml:space="preserve">The </w:t>
      </w:r>
      <w:r w:rsidR="008758EF">
        <w:t>C</w:t>
      </w:r>
      <w:r w:rsidRPr="00F00266">
        <w:t xml:space="preserve">ompany announced that </w:t>
      </w:r>
      <w:r w:rsidR="008758EF">
        <w:t>it</w:t>
      </w:r>
      <w:r w:rsidRPr="00F00266">
        <w:t xml:space="preserve"> entered </w:t>
      </w:r>
      <w:r w:rsidR="008758EF">
        <w:t xml:space="preserve">into </w:t>
      </w:r>
      <w:r w:rsidR="006D6CC0">
        <w:t xml:space="preserve">an </w:t>
      </w:r>
      <w:r w:rsidRPr="00F00266">
        <w:t>agreement</w:t>
      </w:r>
      <w:r w:rsidR="002843C9" w:rsidRPr="00F00266">
        <w:t xml:space="preserve"> </w:t>
      </w:r>
      <w:r w:rsidRPr="00F00266">
        <w:t>with</w:t>
      </w:r>
      <w:r w:rsidR="002843C9" w:rsidRPr="00F00266">
        <w:t xml:space="preserve"> </w:t>
      </w:r>
      <w:proofErr w:type="spellStart"/>
      <w:r w:rsidR="002843C9" w:rsidRPr="00F00266">
        <w:t>MorphoSys</w:t>
      </w:r>
      <w:proofErr w:type="spellEnd"/>
      <w:r w:rsidR="002843C9" w:rsidRPr="00F00266">
        <w:t xml:space="preserve"> AG under the terms of which </w:t>
      </w:r>
      <w:proofErr w:type="spellStart"/>
      <w:r w:rsidR="002843C9" w:rsidRPr="00F00266">
        <w:t>MorphoSys</w:t>
      </w:r>
      <w:proofErr w:type="spellEnd"/>
      <w:r w:rsidR="002843C9" w:rsidRPr="00F00266">
        <w:t xml:space="preserve"> has obtained an exclusive option to license </w:t>
      </w:r>
      <w:proofErr w:type="spellStart"/>
      <w:r w:rsidR="002843C9" w:rsidRPr="00F00266">
        <w:t>Vivoryon's</w:t>
      </w:r>
      <w:proofErr w:type="spellEnd"/>
      <w:r w:rsidR="002843C9" w:rsidRPr="00F00266">
        <w:t xml:space="preserve"> small molecule QPCTL inhibitors in the field of oncology. </w:t>
      </w:r>
    </w:p>
    <w:p w14:paraId="6BCED6A8" w14:textId="77777777" w:rsidR="008758EF" w:rsidRDefault="008758EF" w:rsidP="001377CB">
      <w:pPr>
        <w:jc w:val="both"/>
      </w:pPr>
    </w:p>
    <w:p w14:paraId="3BFF2E24" w14:textId="1A234C86" w:rsidR="002843C9" w:rsidRDefault="002843C9" w:rsidP="001377CB">
      <w:pPr>
        <w:jc w:val="both"/>
      </w:pPr>
      <w:r w:rsidRPr="00F00266">
        <w:t xml:space="preserve">The option covers worldwide development and commercialization for cancer of </w:t>
      </w:r>
      <w:proofErr w:type="spellStart"/>
      <w:r w:rsidRPr="00F00266">
        <w:t>Vivoryon's</w:t>
      </w:r>
      <w:proofErr w:type="spellEnd"/>
      <w:r w:rsidRPr="00F00266">
        <w:t xml:space="preserve"> family of inhibitors of the glutaminyl-peptide </w:t>
      </w:r>
      <w:proofErr w:type="spellStart"/>
      <w:r w:rsidRPr="00F00266">
        <w:t>cyclotransferase</w:t>
      </w:r>
      <w:proofErr w:type="spellEnd"/>
      <w:r w:rsidRPr="00F00266">
        <w:t xml:space="preserve">-like (QPCTL) protein, including its lead compound PQ912. </w:t>
      </w:r>
    </w:p>
    <w:p w14:paraId="573B68CD" w14:textId="77777777" w:rsidR="008758EF" w:rsidRPr="00F00266" w:rsidRDefault="008758EF" w:rsidP="001377CB">
      <w:pPr>
        <w:jc w:val="both"/>
      </w:pPr>
    </w:p>
    <w:p w14:paraId="4799E8B4" w14:textId="77777777" w:rsidR="005E24EE" w:rsidRPr="00F00266" w:rsidRDefault="005E24EE" w:rsidP="001377CB">
      <w:pPr>
        <w:rPr>
          <w:b/>
        </w:rPr>
      </w:pPr>
      <w:r w:rsidRPr="00F00266">
        <w:rPr>
          <w:b/>
        </w:rPr>
        <w:lastRenderedPageBreak/>
        <w:t>POST PERIOD HIGHLIGHTS</w:t>
      </w:r>
    </w:p>
    <w:p w14:paraId="7681221F" w14:textId="77777777" w:rsidR="005E24EE" w:rsidRPr="00F00266" w:rsidRDefault="005E24EE" w:rsidP="001377CB">
      <w:pPr>
        <w:jc w:val="both"/>
      </w:pPr>
    </w:p>
    <w:p w14:paraId="5306EC35" w14:textId="0F674AE4" w:rsidR="006D6CC0" w:rsidRDefault="006D6CC0" w:rsidP="001377CB">
      <w:pPr>
        <w:jc w:val="both"/>
        <w:rPr>
          <w:rFonts w:eastAsia="Times New Roman"/>
          <w:i/>
        </w:rPr>
      </w:pPr>
      <w:r w:rsidRPr="006D6CC0">
        <w:rPr>
          <w:rFonts w:eastAsia="Times New Roman"/>
          <w:i/>
        </w:rPr>
        <w:t>Succ</w:t>
      </w:r>
      <w:r w:rsidR="0058273E">
        <w:rPr>
          <w:rFonts w:eastAsia="Times New Roman"/>
          <w:i/>
        </w:rPr>
        <w:t>e</w:t>
      </w:r>
      <w:r w:rsidRPr="006D6CC0">
        <w:rPr>
          <w:rFonts w:eastAsia="Times New Roman"/>
          <w:i/>
        </w:rPr>
        <w:t>ssful capital raise of EUR 43 mill</w:t>
      </w:r>
      <w:r w:rsidR="005F708E">
        <w:rPr>
          <w:rFonts w:eastAsia="Times New Roman"/>
          <w:i/>
        </w:rPr>
        <w:t>i</w:t>
      </w:r>
      <w:r w:rsidRPr="006D6CC0">
        <w:rPr>
          <w:rFonts w:eastAsia="Times New Roman"/>
          <w:i/>
        </w:rPr>
        <w:t>on</w:t>
      </w:r>
    </w:p>
    <w:p w14:paraId="634D5D80" w14:textId="77777777" w:rsidR="008758EF" w:rsidRPr="006D6CC0" w:rsidRDefault="008758EF" w:rsidP="001377CB">
      <w:pPr>
        <w:jc w:val="both"/>
        <w:rPr>
          <w:rFonts w:eastAsia="Times New Roman"/>
          <w:i/>
        </w:rPr>
      </w:pPr>
    </w:p>
    <w:p w14:paraId="4BA08B4A" w14:textId="01DF2A37" w:rsidR="00922F56" w:rsidRDefault="00BE2319" w:rsidP="001377CB">
      <w:pPr>
        <w:jc w:val="both"/>
        <w:rPr>
          <w:rFonts w:eastAsia="Times New Roman"/>
        </w:rPr>
      </w:pPr>
      <w:r w:rsidRPr="00F00266">
        <w:rPr>
          <w:rFonts w:eastAsia="Times New Roman"/>
        </w:rPr>
        <w:t xml:space="preserve">The </w:t>
      </w:r>
      <w:r w:rsidR="0058273E">
        <w:rPr>
          <w:rFonts w:eastAsia="Times New Roman"/>
        </w:rPr>
        <w:t>C</w:t>
      </w:r>
      <w:r w:rsidRPr="00F00266">
        <w:rPr>
          <w:rFonts w:eastAsia="Times New Roman"/>
        </w:rPr>
        <w:t xml:space="preserve">ompany successfully raised capital of approximately EUR 43 million via a </w:t>
      </w:r>
      <w:proofErr w:type="gramStart"/>
      <w:r w:rsidRPr="00F00266">
        <w:rPr>
          <w:rFonts w:eastAsia="Times New Roman"/>
        </w:rPr>
        <w:t>rights</w:t>
      </w:r>
      <w:proofErr w:type="gramEnd"/>
      <w:r w:rsidRPr="00F00266">
        <w:rPr>
          <w:rFonts w:eastAsia="Times New Roman"/>
        </w:rPr>
        <w:t xml:space="preserve"> offering to existing shareholders and a private placement to selected</w:t>
      </w:r>
      <w:r w:rsidR="00F63233" w:rsidRPr="00F00266">
        <w:rPr>
          <w:rFonts w:eastAsia="Times New Roman"/>
        </w:rPr>
        <w:t xml:space="preserve"> qualified investors in Europe. </w:t>
      </w:r>
      <w:r w:rsidRPr="00F00266">
        <w:rPr>
          <w:rFonts w:eastAsia="Times New Roman"/>
        </w:rPr>
        <w:t xml:space="preserve">Vivoryon </w:t>
      </w:r>
      <w:r w:rsidR="00F00266">
        <w:rPr>
          <w:rFonts w:eastAsia="Times New Roman"/>
        </w:rPr>
        <w:t>Therapeutics i</w:t>
      </w:r>
      <w:r w:rsidRPr="00F00266">
        <w:rPr>
          <w:rFonts w:eastAsia="Times New Roman"/>
        </w:rPr>
        <w:t>ssue</w:t>
      </w:r>
      <w:r w:rsidR="00F00266">
        <w:rPr>
          <w:rFonts w:eastAsia="Times New Roman"/>
        </w:rPr>
        <w:t>d</w:t>
      </w:r>
      <w:r w:rsidRPr="00F00266">
        <w:rPr>
          <w:rFonts w:eastAsia="Times New Roman"/>
        </w:rPr>
        <w:t xml:space="preserve"> a total number of 7,674</w:t>
      </w:r>
      <w:r w:rsidR="00F00266">
        <w:rPr>
          <w:rFonts w:eastAsia="Times New Roman"/>
        </w:rPr>
        <w:t>,106 new ordinary bearer shares</w:t>
      </w:r>
      <w:r w:rsidRPr="00F00266">
        <w:rPr>
          <w:rFonts w:eastAsia="Times New Roman"/>
        </w:rPr>
        <w:t xml:space="preserve">. </w:t>
      </w:r>
      <w:r w:rsidR="006D6CC0" w:rsidRPr="006D6CC0">
        <w:rPr>
          <w:rFonts w:eastAsia="Times New Roman"/>
        </w:rPr>
        <w:t>The proceeds from the Offering will be used to finance the European Phase 2b clinical study with the Company's lead product PQ912 for Alzheimer's Disease, in particular for manufacturing the molecule PQ912, and bringing it throug</w:t>
      </w:r>
      <w:r w:rsidR="006D6CC0">
        <w:rPr>
          <w:rFonts w:eastAsia="Times New Roman"/>
        </w:rPr>
        <w:t xml:space="preserve">h to Phase 2b results in 2022. </w:t>
      </w:r>
    </w:p>
    <w:p w14:paraId="690C6E25" w14:textId="77777777" w:rsidR="005F708E" w:rsidRDefault="005F708E" w:rsidP="001377CB">
      <w:pPr>
        <w:jc w:val="both"/>
        <w:rPr>
          <w:rFonts w:eastAsia="Times New Roman"/>
        </w:rPr>
      </w:pPr>
    </w:p>
    <w:p w14:paraId="1CEA8099" w14:textId="77777777" w:rsidR="005F708E" w:rsidRDefault="005F708E" w:rsidP="001377CB">
      <w:pPr>
        <w:jc w:val="both"/>
        <w:rPr>
          <w:rFonts w:eastAsia="Times New Roman"/>
        </w:rPr>
      </w:pPr>
    </w:p>
    <w:p w14:paraId="6B542A6C" w14:textId="77777777" w:rsidR="005F708E" w:rsidRPr="00773A6C" w:rsidRDefault="005F708E" w:rsidP="001377CB">
      <w:pPr>
        <w:jc w:val="both"/>
        <w:rPr>
          <w:rFonts w:cstheme="minorHAnsi"/>
          <w:b/>
        </w:rPr>
      </w:pPr>
      <w:r>
        <w:rPr>
          <w:rFonts w:cstheme="minorHAnsi"/>
          <w:b/>
        </w:rPr>
        <w:t>FINANCIAL CALENDAR 2020</w:t>
      </w:r>
    </w:p>
    <w:p w14:paraId="16EC5DF5" w14:textId="66968BF0" w:rsidR="005F708E" w:rsidRDefault="005F708E" w:rsidP="001377CB">
      <w:pPr>
        <w:jc w:val="both"/>
        <w:rPr>
          <w:rFonts w:cstheme="minorHAnsi"/>
        </w:rPr>
      </w:pPr>
    </w:p>
    <w:p w14:paraId="6A0790BD" w14:textId="51FBE202" w:rsidR="00CB6F74" w:rsidRPr="00CB6F74" w:rsidRDefault="00CB6F74" w:rsidP="001377CB">
      <w:pPr>
        <w:jc w:val="both"/>
        <w:rPr>
          <w:rFonts w:cstheme="minorHAnsi"/>
        </w:rPr>
      </w:pPr>
      <w:r w:rsidRPr="00CB6F74">
        <w:rPr>
          <w:rFonts w:cstheme="minorHAnsi"/>
        </w:rPr>
        <w:t>Full Year Results 2019</w:t>
      </w:r>
      <w:r w:rsidRPr="00CB6F74">
        <w:rPr>
          <w:rFonts w:cstheme="minorHAnsi"/>
        </w:rPr>
        <w:tab/>
      </w:r>
      <w:r>
        <w:rPr>
          <w:rFonts w:cstheme="minorHAnsi"/>
        </w:rPr>
        <w:tab/>
      </w:r>
      <w:r w:rsidRPr="00CB6F74">
        <w:rPr>
          <w:rFonts w:cstheme="minorHAnsi"/>
        </w:rPr>
        <w:t>March 26, 2020</w:t>
      </w:r>
    </w:p>
    <w:p w14:paraId="3F487F6C" w14:textId="77777777" w:rsidR="00CB6F74" w:rsidRPr="00CB6F74" w:rsidRDefault="00CB6F74" w:rsidP="001377CB">
      <w:pPr>
        <w:jc w:val="both"/>
        <w:rPr>
          <w:rFonts w:cstheme="minorHAnsi"/>
        </w:rPr>
      </w:pPr>
      <w:r w:rsidRPr="00CB6F74">
        <w:rPr>
          <w:rFonts w:cstheme="minorHAnsi"/>
        </w:rPr>
        <w:t>First Quarter Results 2020</w:t>
      </w:r>
      <w:r w:rsidRPr="00CB6F74">
        <w:rPr>
          <w:rFonts w:cstheme="minorHAnsi"/>
        </w:rPr>
        <w:tab/>
        <w:t>May 14, 2020</w:t>
      </w:r>
    </w:p>
    <w:p w14:paraId="5B4D2720" w14:textId="471A4297" w:rsidR="00CB6F74" w:rsidRPr="00CB6F74" w:rsidRDefault="00CB6F74" w:rsidP="001377CB">
      <w:pPr>
        <w:jc w:val="both"/>
        <w:rPr>
          <w:rFonts w:cstheme="minorHAnsi"/>
        </w:rPr>
      </w:pPr>
      <w:r w:rsidRPr="00CB6F74">
        <w:rPr>
          <w:rFonts w:cstheme="minorHAnsi"/>
        </w:rPr>
        <w:t>Half Year Results 2020</w:t>
      </w:r>
      <w:r w:rsidRPr="00CB6F74">
        <w:rPr>
          <w:rFonts w:cstheme="minorHAnsi"/>
        </w:rPr>
        <w:tab/>
      </w:r>
      <w:r>
        <w:rPr>
          <w:rFonts w:cstheme="minorHAnsi"/>
        </w:rPr>
        <w:tab/>
      </w:r>
      <w:r w:rsidRPr="00CB6F74">
        <w:rPr>
          <w:rFonts w:cstheme="minorHAnsi"/>
        </w:rPr>
        <w:t>August 27, 2020</w:t>
      </w:r>
    </w:p>
    <w:p w14:paraId="38835BB7" w14:textId="39E2EF1C" w:rsidR="00CB6F74" w:rsidRDefault="00CB6F74" w:rsidP="001377CB">
      <w:pPr>
        <w:jc w:val="both"/>
        <w:rPr>
          <w:rFonts w:cstheme="minorHAnsi"/>
        </w:rPr>
      </w:pPr>
      <w:r w:rsidRPr="00CB6F74">
        <w:rPr>
          <w:rFonts w:cstheme="minorHAnsi"/>
        </w:rPr>
        <w:t>Third Quarter Results 2020</w:t>
      </w:r>
      <w:r w:rsidRPr="00CB6F74">
        <w:rPr>
          <w:rFonts w:cstheme="minorHAnsi"/>
        </w:rPr>
        <w:tab/>
        <w:t>November 26, 2020</w:t>
      </w:r>
    </w:p>
    <w:p w14:paraId="0B658032" w14:textId="77777777" w:rsidR="00CF0BE3" w:rsidRPr="00F00266" w:rsidRDefault="00CF0BE3" w:rsidP="001377CB">
      <w:pPr>
        <w:jc w:val="both"/>
        <w:rPr>
          <w:rFonts w:cstheme="minorHAnsi"/>
        </w:rPr>
      </w:pPr>
    </w:p>
    <w:p w14:paraId="4FF3A62D" w14:textId="77777777" w:rsidR="006A0B5E" w:rsidRPr="00F00266" w:rsidRDefault="006A0B5E" w:rsidP="001377CB">
      <w:pPr>
        <w:jc w:val="center"/>
        <w:rPr>
          <w:rFonts w:cstheme="minorHAnsi"/>
        </w:rPr>
      </w:pPr>
      <w:r w:rsidRPr="00F00266">
        <w:rPr>
          <w:rFonts w:cstheme="minorHAnsi"/>
        </w:rPr>
        <w:t>###</w:t>
      </w:r>
    </w:p>
    <w:bookmarkEnd w:id="0"/>
    <w:p w14:paraId="513AE609" w14:textId="77777777" w:rsidR="0067542C" w:rsidRDefault="0067542C" w:rsidP="001377CB">
      <w:pPr>
        <w:jc w:val="both"/>
        <w:rPr>
          <w:rFonts w:cstheme="minorHAnsi"/>
          <w:b/>
          <w:color w:val="000000" w:themeColor="text1"/>
          <w:u w:val="single"/>
        </w:rPr>
      </w:pPr>
    </w:p>
    <w:p w14:paraId="5B97D15E" w14:textId="77777777" w:rsidR="00CF0BE3" w:rsidRPr="00F00266" w:rsidRDefault="00CF0BE3" w:rsidP="001377CB">
      <w:pPr>
        <w:jc w:val="both"/>
        <w:rPr>
          <w:rFonts w:cstheme="minorHAnsi"/>
          <w:b/>
          <w:color w:val="000000" w:themeColor="text1"/>
          <w:u w:val="single"/>
        </w:rPr>
      </w:pPr>
    </w:p>
    <w:p w14:paraId="6A47E4C7" w14:textId="77777777" w:rsidR="00532339" w:rsidRPr="00F00266" w:rsidRDefault="00532339" w:rsidP="001377CB">
      <w:pPr>
        <w:jc w:val="both"/>
        <w:rPr>
          <w:rFonts w:cstheme="minorHAnsi"/>
          <w:b/>
          <w:color w:val="000000" w:themeColor="text1"/>
          <w:u w:val="single"/>
        </w:rPr>
      </w:pPr>
      <w:r w:rsidRPr="00F00266">
        <w:rPr>
          <w:rFonts w:cstheme="minorHAnsi"/>
          <w:b/>
          <w:color w:val="000000" w:themeColor="text1"/>
          <w:u w:val="single"/>
        </w:rPr>
        <w:t>For more information, please contact:</w:t>
      </w:r>
    </w:p>
    <w:p w14:paraId="63209A21" w14:textId="77777777" w:rsidR="00532339" w:rsidRPr="00F00266" w:rsidRDefault="00B56FB4" w:rsidP="001377CB">
      <w:pPr>
        <w:jc w:val="both"/>
        <w:rPr>
          <w:rFonts w:cstheme="minorHAnsi"/>
          <w:b/>
          <w:color w:val="000000" w:themeColor="text1"/>
          <w:lang w:val="de-DE"/>
        </w:rPr>
      </w:pPr>
      <w:r w:rsidRPr="00F00266">
        <w:rPr>
          <w:rFonts w:cstheme="minorHAnsi"/>
          <w:b/>
          <w:color w:val="000000" w:themeColor="text1"/>
          <w:lang w:val="de-DE"/>
        </w:rPr>
        <w:t xml:space="preserve">Vivoryon </w:t>
      </w:r>
      <w:r w:rsidRPr="00644A12">
        <w:rPr>
          <w:rFonts w:cstheme="minorHAnsi"/>
          <w:b/>
          <w:color w:val="000000" w:themeColor="text1"/>
          <w:lang w:val="de-DE"/>
        </w:rPr>
        <w:t>Therapeutics</w:t>
      </w:r>
      <w:r w:rsidR="0080779F" w:rsidRPr="00F00266">
        <w:rPr>
          <w:rFonts w:cstheme="minorHAnsi"/>
          <w:b/>
          <w:color w:val="000000" w:themeColor="text1"/>
          <w:lang w:val="de-DE"/>
        </w:rPr>
        <w:t xml:space="preserve"> AG</w:t>
      </w:r>
    </w:p>
    <w:p w14:paraId="74C5DD25" w14:textId="77777777" w:rsidR="00532339" w:rsidRPr="00F00266" w:rsidRDefault="00532339" w:rsidP="001377CB">
      <w:pPr>
        <w:jc w:val="both"/>
        <w:rPr>
          <w:rFonts w:cstheme="minorHAnsi"/>
          <w:color w:val="000000" w:themeColor="text1"/>
          <w:lang w:val="de-DE"/>
        </w:rPr>
      </w:pPr>
      <w:r w:rsidRPr="00F00266">
        <w:rPr>
          <w:rFonts w:cstheme="minorHAnsi"/>
          <w:color w:val="000000" w:themeColor="text1"/>
          <w:lang w:val="de-DE"/>
        </w:rPr>
        <w:t>Dr. Ulrich Dauer, CEO</w:t>
      </w:r>
    </w:p>
    <w:p w14:paraId="65C1C9A1" w14:textId="77777777" w:rsidR="00532339" w:rsidRPr="00F00266" w:rsidRDefault="00532339" w:rsidP="001377CB">
      <w:pPr>
        <w:jc w:val="both"/>
        <w:rPr>
          <w:rFonts w:cstheme="minorHAnsi"/>
          <w:color w:val="000000" w:themeColor="text1"/>
          <w:lang w:val="fr-FR"/>
        </w:rPr>
      </w:pPr>
      <w:proofErr w:type="gramStart"/>
      <w:r w:rsidRPr="00F00266">
        <w:rPr>
          <w:rFonts w:cstheme="minorHAnsi"/>
          <w:color w:val="000000" w:themeColor="text1"/>
          <w:lang w:val="fr-FR"/>
        </w:rPr>
        <w:t>Email:</w:t>
      </w:r>
      <w:proofErr w:type="gramEnd"/>
      <w:r w:rsidR="00B56FB4" w:rsidRPr="00F00266">
        <w:rPr>
          <w:rFonts w:cstheme="minorHAnsi"/>
          <w:lang w:val="fr-FR"/>
        </w:rPr>
        <w:t xml:space="preserve"> </w:t>
      </w:r>
      <w:hyperlink r:id="rId13" w:history="1">
        <w:r w:rsidR="00B56FB4" w:rsidRPr="00F00266">
          <w:rPr>
            <w:rStyle w:val="Hyperlink"/>
            <w:rFonts w:cstheme="minorHAnsi"/>
            <w:lang w:val="fr-FR"/>
          </w:rPr>
          <w:t>contact@vivoryon.com</w:t>
        </w:r>
      </w:hyperlink>
      <w:r w:rsidRPr="00F00266">
        <w:rPr>
          <w:rFonts w:cstheme="minorHAnsi"/>
          <w:color w:val="000000" w:themeColor="text1"/>
          <w:lang w:val="fr-FR"/>
        </w:rPr>
        <w:t xml:space="preserve"> </w:t>
      </w:r>
    </w:p>
    <w:p w14:paraId="566102A0" w14:textId="77777777" w:rsidR="00532339" w:rsidRPr="00F00266" w:rsidRDefault="00532339" w:rsidP="001377CB">
      <w:pPr>
        <w:jc w:val="both"/>
        <w:rPr>
          <w:rFonts w:cstheme="minorHAnsi"/>
          <w:b/>
          <w:bCs/>
          <w:color w:val="000000" w:themeColor="text1"/>
          <w:lang w:val="fr-FR"/>
        </w:rPr>
      </w:pPr>
    </w:p>
    <w:p w14:paraId="62AE857F" w14:textId="77777777" w:rsidR="001256BC" w:rsidRPr="00F00266" w:rsidRDefault="001256BC" w:rsidP="001377CB">
      <w:pPr>
        <w:pStyle w:val="StandardWeb"/>
        <w:spacing w:before="0" w:beforeAutospacing="0" w:after="0" w:afterAutospacing="0"/>
        <w:jc w:val="both"/>
        <w:rPr>
          <w:rFonts w:ascii="Calibri" w:hAnsi="Calibri" w:cstheme="minorHAnsi"/>
          <w:b/>
          <w:bCs/>
          <w:sz w:val="22"/>
          <w:szCs w:val="22"/>
          <w:lang w:val="fr-FR"/>
        </w:rPr>
      </w:pPr>
      <w:proofErr w:type="spellStart"/>
      <w:r w:rsidRPr="00F00266">
        <w:rPr>
          <w:rFonts w:ascii="Calibri" w:hAnsi="Calibri" w:cstheme="minorHAnsi"/>
          <w:b/>
          <w:bCs/>
          <w:sz w:val="22"/>
          <w:szCs w:val="22"/>
          <w:lang w:val="fr-FR"/>
        </w:rPr>
        <w:t>Trophic</w:t>
      </w:r>
      <w:proofErr w:type="spellEnd"/>
      <w:r w:rsidRPr="00F00266">
        <w:rPr>
          <w:rFonts w:ascii="Calibri" w:hAnsi="Calibri" w:cstheme="minorHAnsi"/>
          <w:b/>
          <w:bCs/>
          <w:sz w:val="22"/>
          <w:szCs w:val="22"/>
          <w:lang w:val="fr-FR"/>
        </w:rPr>
        <w:t xml:space="preserve"> Communications</w:t>
      </w:r>
    </w:p>
    <w:p w14:paraId="5C443D04" w14:textId="77777777" w:rsidR="001256BC" w:rsidRPr="00F00266" w:rsidRDefault="001256BC" w:rsidP="001377CB">
      <w:pPr>
        <w:pStyle w:val="StandardWeb"/>
        <w:spacing w:before="0" w:beforeAutospacing="0" w:after="0" w:afterAutospacing="0"/>
        <w:jc w:val="both"/>
        <w:rPr>
          <w:rFonts w:ascii="Calibri" w:hAnsi="Calibri" w:cstheme="minorHAnsi"/>
          <w:sz w:val="22"/>
          <w:szCs w:val="22"/>
        </w:rPr>
      </w:pPr>
      <w:r w:rsidRPr="00F00266">
        <w:rPr>
          <w:rFonts w:ascii="Calibri" w:hAnsi="Calibri" w:cstheme="minorHAnsi"/>
          <w:sz w:val="22"/>
          <w:szCs w:val="22"/>
        </w:rPr>
        <w:t>Gretchen Schweitzer</w:t>
      </w:r>
      <w:r w:rsidR="00F66E10" w:rsidRPr="00F00266">
        <w:rPr>
          <w:rFonts w:ascii="Calibri" w:hAnsi="Calibri" w:cstheme="minorHAnsi"/>
          <w:sz w:val="22"/>
          <w:szCs w:val="22"/>
        </w:rPr>
        <w:t xml:space="preserve"> / </w:t>
      </w:r>
      <w:r w:rsidRPr="00F00266">
        <w:rPr>
          <w:rFonts w:ascii="Calibri" w:hAnsi="Calibri" w:cstheme="minorHAnsi"/>
          <w:sz w:val="22"/>
          <w:szCs w:val="22"/>
        </w:rPr>
        <w:t>Joanne Tudorica</w:t>
      </w:r>
    </w:p>
    <w:p w14:paraId="40E5A12A" w14:textId="77777777" w:rsidR="001256BC" w:rsidRPr="00F00266" w:rsidRDefault="001256BC" w:rsidP="001377CB">
      <w:pPr>
        <w:pStyle w:val="StandardWeb"/>
        <w:spacing w:before="0" w:beforeAutospacing="0" w:after="0" w:afterAutospacing="0"/>
        <w:jc w:val="both"/>
        <w:rPr>
          <w:rFonts w:ascii="Calibri" w:hAnsi="Calibri" w:cstheme="minorHAnsi"/>
          <w:sz w:val="22"/>
          <w:szCs w:val="22"/>
        </w:rPr>
      </w:pPr>
      <w:r w:rsidRPr="00F00266">
        <w:rPr>
          <w:rFonts w:ascii="Calibri" w:hAnsi="Calibri" w:cstheme="minorHAnsi"/>
          <w:sz w:val="22"/>
          <w:szCs w:val="22"/>
        </w:rPr>
        <w:t>Tel: +49 172 861 8540 / +49 176 2103 7191</w:t>
      </w:r>
    </w:p>
    <w:p w14:paraId="44649283" w14:textId="77777777" w:rsidR="001256BC" w:rsidRPr="00D13939" w:rsidRDefault="001256BC" w:rsidP="001377CB">
      <w:pPr>
        <w:pStyle w:val="StandardWeb"/>
        <w:spacing w:before="0" w:beforeAutospacing="0" w:after="0" w:afterAutospacing="0"/>
        <w:jc w:val="both"/>
        <w:rPr>
          <w:rFonts w:ascii="Calibri" w:hAnsi="Calibri" w:cstheme="minorHAnsi"/>
          <w:sz w:val="22"/>
          <w:szCs w:val="22"/>
          <w:lang w:val="en-US"/>
        </w:rPr>
      </w:pPr>
      <w:r w:rsidRPr="00D13939">
        <w:rPr>
          <w:rFonts w:ascii="Calibri" w:hAnsi="Calibri" w:cstheme="minorHAnsi"/>
          <w:sz w:val="22"/>
          <w:szCs w:val="22"/>
          <w:lang w:val="en-US"/>
        </w:rPr>
        <w:t>Email: </w:t>
      </w:r>
      <w:hyperlink r:id="rId14" w:history="1">
        <w:r w:rsidR="006D6CC0" w:rsidRPr="00D13939">
          <w:rPr>
            <w:rStyle w:val="Hyperlink"/>
            <w:rFonts w:ascii="Calibri" w:hAnsi="Calibri"/>
            <w:sz w:val="22"/>
            <w:szCs w:val="22"/>
            <w:lang w:val="en-US"/>
          </w:rPr>
          <w:t>Trophic@vivoryon.com</w:t>
        </w:r>
      </w:hyperlink>
      <w:r w:rsidR="006D6CC0" w:rsidRPr="00D13939">
        <w:rPr>
          <w:rFonts w:ascii="Calibri" w:hAnsi="Calibri"/>
          <w:sz w:val="22"/>
          <w:szCs w:val="22"/>
          <w:lang w:val="en-US"/>
        </w:rPr>
        <w:t xml:space="preserve"> </w:t>
      </w:r>
    </w:p>
    <w:p w14:paraId="615585A7" w14:textId="77777777" w:rsidR="00DD36A3" w:rsidRPr="00D13939" w:rsidRDefault="00DD36A3" w:rsidP="001377CB">
      <w:pPr>
        <w:pStyle w:val="StandardWeb"/>
        <w:spacing w:before="0" w:beforeAutospacing="0" w:after="0" w:afterAutospacing="0"/>
        <w:jc w:val="both"/>
        <w:rPr>
          <w:rStyle w:val="Fett"/>
          <w:rFonts w:ascii="Calibri" w:hAnsi="Calibri" w:cstheme="minorHAnsi"/>
          <w:sz w:val="22"/>
          <w:szCs w:val="22"/>
          <w:lang w:val="en-US"/>
        </w:rPr>
      </w:pPr>
    </w:p>
    <w:p w14:paraId="28F53E3F" w14:textId="77777777" w:rsidR="006352BC" w:rsidRPr="00F00266" w:rsidRDefault="006352BC" w:rsidP="001377CB">
      <w:pPr>
        <w:pStyle w:val="StandardWeb"/>
        <w:spacing w:before="0" w:beforeAutospacing="0" w:after="0" w:afterAutospacing="0"/>
        <w:jc w:val="both"/>
        <w:rPr>
          <w:rFonts w:ascii="Calibri" w:hAnsi="Calibri"/>
          <w:b/>
          <w:bCs/>
          <w:sz w:val="22"/>
          <w:szCs w:val="22"/>
          <w:lang w:val="en-US"/>
        </w:rPr>
      </w:pPr>
      <w:r w:rsidRPr="00F00266">
        <w:rPr>
          <w:rFonts w:ascii="Calibri" w:hAnsi="Calibri"/>
          <w:b/>
          <w:bCs/>
          <w:sz w:val="22"/>
          <w:szCs w:val="22"/>
          <w:lang w:val="en-US"/>
        </w:rPr>
        <w:t>MC Services AG</w:t>
      </w:r>
    </w:p>
    <w:p w14:paraId="6361C3E9" w14:textId="77777777" w:rsidR="006352BC" w:rsidRPr="00D13939" w:rsidRDefault="006352BC" w:rsidP="001377CB">
      <w:pPr>
        <w:pStyle w:val="StandardWeb"/>
        <w:spacing w:before="0" w:beforeAutospacing="0" w:after="0" w:afterAutospacing="0"/>
        <w:jc w:val="both"/>
        <w:rPr>
          <w:rFonts w:ascii="Calibri" w:hAnsi="Calibri"/>
          <w:sz w:val="22"/>
          <w:szCs w:val="22"/>
        </w:rPr>
      </w:pPr>
      <w:r w:rsidRPr="00D13939">
        <w:rPr>
          <w:rFonts w:ascii="Calibri" w:hAnsi="Calibri"/>
          <w:sz w:val="22"/>
          <w:szCs w:val="22"/>
        </w:rPr>
        <w:t>Anne Hennecke</w:t>
      </w:r>
      <w:r w:rsidR="00345BA2" w:rsidRPr="00D13939">
        <w:rPr>
          <w:rFonts w:ascii="Calibri" w:hAnsi="Calibri"/>
          <w:sz w:val="22"/>
          <w:szCs w:val="22"/>
        </w:rPr>
        <w:t xml:space="preserve"> /</w:t>
      </w:r>
      <w:r w:rsidRPr="00D13939">
        <w:rPr>
          <w:rFonts w:ascii="Calibri" w:hAnsi="Calibri"/>
          <w:sz w:val="22"/>
          <w:szCs w:val="22"/>
        </w:rPr>
        <w:t xml:space="preserve"> Susanne Kutter</w:t>
      </w:r>
    </w:p>
    <w:p w14:paraId="38A5B75C" w14:textId="77777777" w:rsidR="006352BC" w:rsidRPr="00D13939" w:rsidRDefault="006352BC" w:rsidP="001377CB">
      <w:pPr>
        <w:pStyle w:val="StandardWeb"/>
        <w:spacing w:before="0" w:beforeAutospacing="0" w:after="0" w:afterAutospacing="0"/>
        <w:jc w:val="both"/>
        <w:rPr>
          <w:rFonts w:ascii="Calibri" w:hAnsi="Calibri"/>
          <w:sz w:val="22"/>
          <w:szCs w:val="22"/>
        </w:rPr>
      </w:pPr>
      <w:r w:rsidRPr="00D13939">
        <w:rPr>
          <w:rFonts w:ascii="Calibri" w:hAnsi="Calibri"/>
          <w:sz w:val="22"/>
          <w:szCs w:val="22"/>
        </w:rPr>
        <w:t>Tel: +49 (0) 211 529 252 27</w:t>
      </w:r>
    </w:p>
    <w:p w14:paraId="4878059C" w14:textId="77777777" w:rsidR="006352BC" w:rsidRPr="00F00266" w:rsidRDefault="006352BC" w:rsidP="001377CB">
      <w:pPr>
        <w:pStyle w:val="StandardWeb"/>
        <w:spacing w:before="0" w:beforeAutospacing="0" w:after="0" w:afterAutospacing="0"/>
        <w:jc w:val="both"/>
        <w:rPr>
          <w:rFonts w:ascii="Calibri" w:hAnsi="Calibri"/>
          <w:sz w:val="22"/>
          <w:szCs w:val="22"/>
          <w:lang w:val="en-US"/>
        </w:rPr>
      </w:pPr>
      <w:r w:rsidRPr="00F00266">
        <w:rPr>
          <w:rFonts w:ascii="Calibri" w:hAnsi="Calibri"/>
          <w:sz w:val="22"/>
          <w:szCs w:val="22"/>
          <w:lang w:val="en-US"/>
        </w:rPr>
        <w:t xml:space="preserve">Email: </w:t>
      </w:r>
      <w:hyperlink r:id="rId15" w:history="1">
        <w:r w:rsidRPr="00F00266">
          <w:rPr>
            <w:rStyle w:val="Hyperlink"/>
            <w:rFonts w:ascii="Calibri" w:hAnsi="Calibri"/>
            <w:sz w:val="22"/>
            <w:szCs w:val="22"/>
            <w:lang w:val="en-US"/>
          </w:rPr>
          <w:t>vivoryon@mc-services.eu</w:t>
        </w:r>
      </w:hyperlink>
    </w:p>
    <w:p w14:paraId="3F7C0C8F" w14:textId="77777777" w:rsidR="006352BC" w:rsidRPr="00F00266" w:rsidRDefault="006352BC" w:rsidP="001377CB">
      <w:pPr>
        <w:pStyle w:val="StandardWeb"/>
        <w:spacing w:before="0" w:beforeAutospacing="0" w:after="0" w:afterAutospacing="0"/>
        <w:jc w:val="both"/>
        <w:rPr>
          <w:rStyle w:val="Fett"/>
          <w:rFonts w:ascii="Calibri" w:hAnsi="Calibri" w:cstheme="minorHAnsi"/>
          <w:sz w:val="22"/>
          <w:szCs w:val="22"/>
          <w:lang w:val="en-US"/>
        </w:rPr>
      </w:pPr>
    </w:p>
    <w:p w14:paraId="14FAB074" w14:textId="77777777" w:rsidR="009E0B5B" w:rsidRPr="00F00266" w:rsidRDefault="009E0B5B" w:rsidP="001377CB">
      <w:pPr>
        <w:pStyle w:val="StandardWeb"/>
        <w:spacing w:before="0" w:beforeAutospacing="0" w:after="0" w:afterAutospacing="0"/>
        <w:jc w:val="both"/>
        <w:rPr>
          <w:rStyle w:val="Fett"/>
          <w:rFonts w:ascii="Calibri" w:hAnsi="Calibri" w:cstheme="minorHAnsi"/>
          <w:sz w:val="22"/>
          <w:szCs w:val="22"/>
          <w:lang w:val="en-US"/>
        </w:rPr>
      </w:pPr>
    </w:p>
    <w:p w14:paraId="70501832" w14:textId="77777777" w:rsidR="00DD36A3" w:rsidRPr="00F00266" w:rsidRDefault="00DD36A3" w:rsidP="001377CB">
      <w:pPr>
        <w:pStyle w:val="StandardWeb"/>
        <w:spacing w:before="0" w:beforeAutospacing="0" w:after="0" w:afterAutospacing="0"/>
        <w:jc w:val="both"/>
        <w:rPr>
          <w:rStyle w:val="Fett"/>
          <w:rFonts w:ascii="Calibri" w:hAnsi="Calibri" w:cstheme="minorHAnsi"/>
          <w:sz w:val="22"/>
          <w:szCs w:val="22"/>
          <w:lang w:val="en-US"/>
        </w:rPr>
      </w:pPr>
      <w:r w:rsidRPr="00F00266">
        <w:rPr>
          <w:rStyle w:val="Fett"/>
          <w:rFonts w:ascii="Calibri" w:hAnsi="Calibri" w:cstheme="minorHAnsi"/>
          <w:sz w:val="22"/>
          <w:szCs w:val="22"/>
          <w:lang w:val="en-US"/>
        </w:rPr>
        <w:t>About Vivoryon Therapeutics AG</w:t>
      </w:r>
    </w:p>
    <w:p w14:paraId="01158A96" w14:textId="77777777" w:rsidR="005843F9" w:rsidRDefault="000C4D3C" w:rsidP="001377CB">
      <w:pPr>
        <w:pStyle w:val="StandardWeb"/>
        <w:spacing w:before="0" w:beforeAutospacing="0" w:after="0" w:afterAutospacing="0"/>
        <w:jc w:val="both"/>
        <w:rPr>
          <w:rFonts w:ascii="Calibri" w:eastAsia="Times New Roman" w:hAnsi="Calibri" w:cstheme="minorHAnsi"/>
          <w:sz w:val="22"/>
          <w:szCs w:val="22"/>
          <w:lang w:val="en-US"/>
        </w:rPr>
      </w:pPr>
      <w:r w:rsidRPr="00F00266">
        <w:rPr>
          <w:rFonts w:ascii="Calibri" w:eastAsia="Times New Roman" w:hAnsi="Calibri" w:cstheme="minorHAnsi"/>
          <w:sz w:val="22"/>
          <w:szCs w:val="22"/>
          <w:lang w:val="en-US"/>
        </w:rPr>
        <w:t>With 20+ years of unmatched understanding in identifying post-tran</w:t>
      </w:r>
      <w:bookmarkStart w:id="1" w:name="_GoBack"/>
      <w:bookmarkEnd w:id="1"/>
      <w:r w:rsidRPr="00F00266">
        <w:rPr>
          <w:rFonts w:ascii="Calibri" w:eastAsia="Times New Roman" w:hAnsi="Calibri" w:cstheme="minorHAnsi"/>
          <w:sz w:val="22"/>
          <w:szCs w:val="22"/>
          <w:lang w:val="en-US"/>
        </w:rPr>
        <w:t xml:space="preserve">slational modifying enzymes that play critical roles in disease initiation and progression, </w:t>
      </w:r>
      <w:proofErr w:type="spellStart"/>
      <w:r w:rsidRPr="00F00266">
        <w:rPr>
          <w:rFonts w:ascii="Calibri" w:eastAsia="Times New Roman" w:hAnsi="Calibri" w:cstheme="minorHAnsi"/>
          <w:sz w:val="22"/>
          <w:szCs w:val="22"/>
          <w:lang w:val="en-US"/>
        </w:rPr>
        <w:t>Vivoryon’s</w:t>
      </w:r>
      <w:proofErr w:type="spellEnd"/>
      <w:r w:rsidRPr="00F00266">
        <w:rPr>
          <w:rFonts w:ascii="Calibri" w:eastAsia="Times New Roman" w:hAnsi="Calibri" w:cstheme="minorHAnsi"/>
          <w:sz w:val="22"/>
          <w:szCs w:val="22"/>
          <w:lang w:val="en-US"/>
        </w:rPr>
        <w:t xml:space="preserve"> scientific expertise has facilitated the creation of a discovery and development engine for small molecule therapeutics. This platform has demonstrated success by developing a novel therapeutic in type 2 diabetes. In its current programs Vivoryon Therapeutics is advancing its lead product, PQ912, in Alzheimer’s disease and its entire portfolio of QPCT and QPCTL inhibitors in oncology and other indications.</w:t>
      </w:r>
    </w:p>
    <w:p w14:paraId="4BBD2FFF" w14:textId="018FB4BE" w:rsidR="000C4D3C" w:rsidRPr="00F00266" w:rsidRDefault="000C4D3C" w:rsidP="001377CB">
      <w:pPr>
        <w:pStyle w:val="StandardWeb"/>
        <w:spacing w:before="0" w:beforeAutospacing="0" w:after="0" w:afterAutospacing="0"/>
        <w:jc w:val="both"/>
        <w:rPr>
          <w:rFonts w:ascii="Calibri" w:hAnsi="Calibri" w:cstheme="minorHAnsi"/>
          <w:sz w:val="22"/>
          <w:szCs w:val="22"/>
          <w:lang w:val="en-US"/>
        </w:rPr>
      </w:pPr>
      <w:r w:rsidRPr="00F00266">
        <w:rPr>
          <w:rFonts w:ascii="Calibri" w:eastAsia="Times New Roman" w:hAnsi="Calibri" w:cstheme="minorHAnsi"/>
          <w:sz w:val="22"/>
          <w:szCs w:val="22"/>
          <w:lang w:val="en-US"/>
        </w:rPr>
        <w:t xml:space="preserve"> </w:t>
      </w:r>
      <w:hyperlink r:id="rId16" w:history="1">
        <w:r w:rsidR="005843F9" w:rsidRPr="001A33DB">
          <w:rPr>
            <w:rStyle w:val="Hyperlink"/>
            <w:rFonts w:ascii="Calibri" w:eastAsia="Times New Roman" w:hAnsi="Calibri" w:cstheme="minorHAnsi"/>
            <w:sz w:val="22"/>
            <w:szCs w:val="22"/>
            <w:lang w:val="en-US"/>
          </w:rPr>
          <w:t>www.vivoryon.com</w:t>
        </w:r>
      </w:hyperlink>
    </w:p>
    <w:p w14:paraId="33E730F7" w14:textId="77777777" w:rsidR="001932B9" w:rsidRPr="00FC4464" w:rsidRDefault="00F66E10" w:rsidP="001377CB">
      <w:pPr>
        <w:pStyle w:val="StandardWeb"/>
        <w:spacing w:before="0" w:beforeAutospacing="0" w:after="0" w:afterAutospacing="0"/>
        <w:jc w:val="both"/>
        <w:rPr>
          <w:rFonts w:ascii="Calibri" w:hAnsi="Calibri"/>
          <w:sz w:val="18"/>
          <w:szCs w:val="18"/>
          <w:lang w:val="en-US"/>
        </w:rPr>
      </w:pPr>
      <w:r w:rsidRPr="00F00266">
        <w:rPr>
          <w:rFonts w:ascii="Calibri" w:hAnsi="Calibri" w:cstheme="minorHAnsi"/>
          <w:b/>
          <w:bCs/>
          <w:sz w:val="22"/>
          <w:szCs w:val="22"/>
          <w:lang w:val="en-US"/>
        </w:rPr>
        <w:lastRenderedPageBreak/>
        <w:br/>
      </w:r>
      <w:r w:rsidR="001932B9" w:rsidRPr="00FC4464">
        <w:rPr>
          <w:rStyle w:val="Hervorhebung"/>
          <w:rFonts w:ascii="Calibri" w:hAnsi="Calibri"/>
          <w:b/>
          <w:bCs/>
          <w:sz w:val="18"/>
          <w:szCs w:val="18"/>
          <w:lang w:val="en-US"/>
        </w:rPr>
        <w:t>Forward Looking Statements</w:t>
      </w:r>
    </w:p>
    <w:p w14:paraId="474E39B7" w14:textId="77777777" w:rsidR="001932B9" w:rsidRPr="00FC4464" w:rsidRDefault="001932B9" w:rsidP="001377CB">
      <w:pPr>
        <w:pStyle w:val="StandardWeb"/>
        <w:spacing w:before="0" w:beforeAutospacing="0" w:after="0" w:afterAutospacing="0"/>
        <w:jc w:val="both"/>
        <w:rPr>
          <w:rFonts w:ascii="Calibri" w:hAnsi="Calibri"/>
          <w:sz w:val="18"/>
          <w:szCs w:val="18"/>
          <w:lang w:val="en-US"/>
        </w:rPr>
      </w:pPr>
      <w:r w:rsidRPr="00FC4464">
        <w:rPr>
          <w:rStyle w:val="Hervorhebung"/>
          <w:rFonts w:ascii="Calibri" w:hAnsi="Calibri"/>
          <w:sz w:val="18"/>
          <w:szCs w:val="18"/>
          <w:lang w:val="en-US"/>
        </w:rPr>
        <w:t>Information set forth in this press release contains forward-looking statements, which involve a number of risks and uncertainties. The forward-looking statements contained herein represent the judgment of Vivoryon Therapeutics AG as of the date of this press release. Such forward-looking statements are neither promises nor guarantees but are subject to a variety of risks and uncertainties, many of which are beyond our control, and which could cause actual results to differ materially from those contemplated in these forward-looking statements. We expressly disclaim any obligation or undertaking to release publicly any updates or revisions to any such statements to reflect any change in our expectations or any change in events, conditions or circumstances on which any such statement is based.</w:t>
      </w:r>
    </w:p>
    <w:p w14:paraId="1F08EDFC" w14:textId="77777777" w:rsidR="001932B9" w:rsidRPr="00F00266" w:rsidRDefault="001932B9" w:rsidP="001377CB">
      <w:pPr>
        <w:tabs>
          <w:tab w:val="left" w:pos="6832"/>
        </w:tabs>
      </w:pPr>
    </w:p>
    <w:p w14:paraId="349EA17B" w14:textId="77777777" w:rsidR="00630B98" w:rsidRPr="00F00266" w:rsidRDefault="00630B98" w:rsidP="001377CB">
      <w:pPr>
        <w:pStyle w:val="StandardWeb"/>
        <w:spacing w:before="0" w:beforeAutospacing="0" w:after="0" w:afterAutospacing="0"/>
        <w:jc w:val="both"/>
        <w:rPr>
          <w:rFonts w:ascii="Calibri" w:hAnsi="Calibri" w:cstheme="minorHAnsi"/>
          <w:sz w:val="22"/>
          <w:szCs w:val="22"/>
          <w:lang w:val="en-US"/>
        </w:rPr>
      </w:pPr>
    </w:p>
    <w:sectPr w:rsidR="00630B98" w:rsidRPr="00F00266" w:rsidSect="00E62D4C">
      <w:headerReference w:type="default" r:id="rId17"/>
      <w:footerReference w:type="default" r:id="rId18"/>
      <w:pgSz w:w="11906" w:h="16838"/>
      <w:pgMar w:top="1668"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BBAA" w14:textId="77777777" w:rsidR="00032C63" w:rsidRDefault="00032C63" w:rsidP="007E0A4E">
      <w:r>
        <w:separator/>
      </w:r>
    </w:p>
  </w:endnote>
  <w:endnote w:type="continuationSeparator" w:id="0">
    <w:p w14:paraId="40100908" w14:textId="77777777" w:rsidR="00032C63" w:rsidRDefault="00032C63" w:rsidP="007E0A4E">
      <w:r>
        <w:continuationSeparator/>
      </w:r>
    </w:p>
  </w:endnote>
  <w:endnote w:type="continuationNotice" w:id="1">
    <w:p w14:paraId="5FD1D7D9" w14:textId="77777777" w:rsidR="00032C63" w:rsidRDefault="0003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7030A0"/>
        <w:sz w:val="18"/>
        <w:lang w:val="de-DE"/>
      </w:rPr>
      <w:id w:val="1659116725"/>
      <w:docPartObj>
        <w:docPartGallery w:val="Page Numbers (Bottom of Page)"/>
        <w:docPartUnique/>
      </w:docPartObj>
    </w:sdtPr>
    <w:sdtEndPr/>
    <w:sdtContent>
      <w:p w14:paraId="2BB8BE91" w14:textId="77777777" w:rsidR="00F00266" w:rsidRDefault="00F00266" w:rsidP="00B219D7">
        <w:pPr>
          <w:pStyle w:val="Fuzeile"/>
          <w:jc w:val="right"/>
          <w:rPr>
            <w:i/>
            <w:color w:val="7030A0"/>
            <w:sz w:val="18"/>
            <w:lang w:val="de-DE"/>
          </w:rPr>
        </w:pPr>
      </w:p>
      <w:p w14:paraId="6973963E" w14:textId="77777777" w:rsidR="00F00266" w:rsidRPr="00600383" w:rsidRDefault="00F00266" w:rsidP="00B219D7">
        <w:pPr>
          <w:pStyle w:val="Fuzeile"/>
          <w:jc w:val="right"/>
          <w:rPr>
            <w:i/>
            <w:color w:val="7030A0"/>
            <w:sz w:val="18"/>
            <w:lang w:val="de-DE"/>
          </w:rPr>
        </w:pPr>
        <w:r w:rsidRPr="002B5952">
          <w:rPr>
            <w:i/>
            <w:color w:val="7030A0"/>
            <w:sz w:val="18"/>
            <w:lang w:val="de-DE"/>
          </w:rPr>
          <w:fldChar w:fldCharType="begin"/>
        </w:r>
        <w:r w:rsidRPr="002B5952">
          <w:rPr>
            <w:i/>
            <w:color w:val="7030A0"/>
            <w:sz w:val="18"/>
            <w:lang w:val="de-DE"/>
          </w:rPr>
          <w:instrText>PAGE   \* MERGEFORMAT</w:instrText>
        </w:r>
        <w:r w:rsidRPr="002B5952">
          <w:rPr>
            <w:i/>
            <w:color w:val="7030A0"/>
            <w:sz w:val="18"/>
            <w:lang w:val="de-DE"/>
          </w:rPr>
          <w:fldChar w:fldCharType="separate"/>
        </w:r>
        <w:r w:rsidR="00280D6B">
          <w:rPr>
            <w:i/>
            <w:noProof/>
            <w:color w:val="7030A0"/>
            <w:sz w:val="18"/>
            <w:lang w:val="de-DE"/>
          </w:rPr>
          <w:t>2</w:t>
        </w:r>
        <w:r w:rsidRPr="002B5952">
          <w:rPr>
            <w:i/>
            <w:color w:val="7030A0"/>
            <w:sz w:val="18"/>
            <w:lang w:val="de-DE"/>
          </w:rPr>
          <w:fldChar w:fldCharType="end"/>
        </w:r>
      </w:p>
    </w:sdtContent>
  </w:sdt>
  <w:p w14:paraId="1257B300" w14:textId="77777777" w:rsidR="00F00266" w:rsidRDefault="00F00266" w:rsidP="00E62D4C">
    <w:pPr>
      <w:pStyle w:val="Fuzeile"/>
      <w:pBdr>
        <w:top w:val="single" w:sz="4" w:space="1" w:color="7030A0"/>
      </w:pBdr>
      <w:tabs>
        <w:tab w:val="clear" w:pos="9026"/>
      </w:tabs>
      <w:rPr>
        <w:i/>
        <w:color w:val="7030A0"/>
        <w:sz w:val="18"/>
        <w:lang w:val="de-DE"/>
      </w:rPr>
    </w:pPr>
    <w:r w:rsidRPr="002B5952">
      <w:rPr>
        <w:i/>
        <w:color w:val="7030A0"/>
        <w:sz w:val="18"/>
        <w:lang w:val="de-DE"/>
      </w:rPr>
      <w:t>Vivoryon Therapeutics AG</w:t>
    </w:r>
    <w:r w:rsidRPr="002B5952">
      <w:rPr>
        <w:i/>
        <w:color w:val="7030A0"/>
        <w:sz w:val="18"/>
        <w:lang w:val="de-DE"/>
      </w:rPr>
      <w:tab/>
      <w:t>Weinbergweg 22</w:t>
    </w:r>
    <w:r>
      <w:rPr>
        <w:i/>
        <w:color w:val="7030A0"/>
        <w:sz w:val="18"/>
        <w:lang w:val="de-DE"/>
      </w:rPr>
      <w:tab/>
      <w:t xml:space="preserve">   </w:t>
    </w:r>
    <w:r>
      <w:rPr>
        <w:i/>
        <w:color w:val="7030A0"/>
        <w:sz w:val="18"/>
        <w:lang w:val="de-DE"/>
      </w:rPr>
      <w:tab/>
    </w:r>
    <w:r>
      <w:rPr>
        <w:i/>
        <w:color w:val="7030A0"/>
        <w:sz w:val="18"/>
        <w:lang w:val="de-DE"/>
      </w:rPr>
      <w:tab/>
    </w:r>
    <w:r w:rsidRPr="002B5952">
      <w:rPr>
        <w:i/>
        <w:color w:val="7030A0"/>
        <w:sz w:val="18"/>
        <w:lang w:val="de-DE"/>
      </w:rPr>
      <w:t>contact@vivoryon.com</w:t>
    </w:r>
  </w:p>
  <w:p w14:paraId="497ABEBF" w14:textId="77777777" w:rsidR="00F00266" w:rsidRPr="002B5952" w:rsidRDefault="00F00266" w:rsidP="00E62D4C">
    <w:pPr>
      <w:pStyle w:val="Fuzeile"/>
      <w:pBdr>
        <w:top w:val="single" w:sz="4" w:space="1" w:color="7030A0"/>
      </w:pBdr>
      <w:tabs>
        <w:tab w:val="clear" w:pos="9026"/>
      </w:tabs>
      <w:rPr>
        <w:i/>
        <w:color w:val="7030A0"/>
        <w:sz w:val="18"/>
        <w:lang w:val="de-DE"/>
      </w:rPr>
    </w:pPr>
    <w:r w:rsidRPr="002B5952">
      <w:rPr>
        <w:i/>
        <w:color w:val="7030A0"/>
        <w:sz w:val="18"/>
        <w:lang w:val="de-DE"/>
      </w:rPr>
      <w:t>www.vivoryon.com</w:t>
    </w:r>
    <w:r w:rsidRPr="002B5952">
      <w:rPr>
        <w:i/>
        <w:color w:val="7030A0"/>
        <w:sz w:val="18"/>
        <w:lang w:val="de-DE"/>
      </w:rPr>
      <w:tab/>
      <w:t>06120 Halle (Saale)</w:t>
    </w:r>
    <w:r w:rsidRPr="002B5952">
      <w:rPr>
        <w:i/>
        <w:color w:val="7030A0"/>
        <w:sz w:val="18"/>
        <w:lang w:val="de-DE"/>
      </w:rPr>
      <w:tab/>
    </w:r>
  </w:p>
  <w:p w14:paraId="04F484A0" w14:textId="77777777" w:rsidR="00F00266" w:rsidRPr="00600383" w:rsidRDefault="00F00266" w:rsidP="00B219D7">
    <w:pPr>
      <w:pStyle w:val="Fuzeile"/>
      <w:pBdr>
        <w:top w:val="single" w:sz="4" w:space="1" w:color="7030A0"/>
      </w:pBdr>
      <w:rPr>
        <w:i/>
        <w:color w:val="7030A0"/>
        <w:sz w:val="18"/>
      </w:rPr>
    </w:pPr>
    <w:r w:rsidRPr="002B5952">
      <w:rPr>
        <w:i/>
        <w:color w:val="7030A0"/>
        <w:sz w:val="18"/>
        <w:lang w:val="de-DE"/>
      </w:rPr>
      <w:tab/>
    </w:r>
    <w:r w:rsidRPr="002B5952">
      <w:rPr>
        <w:i/>
        <w:color w:val="7030A0"/>
        <w:sz w:val="18"/>
      </w:rPr>
      <w:t xml:space="preserve">Germany </w:t>
    </w:r>
    <w:r w:rsidRPr="002B5952">
      <w:rPr>
        <w:i/>
        <w:color w:val="7030A0"/>
        <w:sz w:val="18"/>
      </w:rPr>
      <w:tab/>
    </w:r>
  </w:p>
  <w:p w14:paraId="33909C6F" w14:textId="77777777" w:rsidR="00F00266" w:rsidRPr="00B219D7" w:rsidRDefault="00F00266" w:rsidP="00B21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A710" w14:textId="77777777" w:rsidR="00032C63" w:rsidRDefault="00032C63" w:rsidP="007E0A4E">
      <w:r>
        <w:separator/>
      </w:r>
    </w:p>
  </w:footnote>
  <w:footnote w:type="continuationSeparator" w:id="0">
    <w:p w14:paraId="6FA75285" w14:textId="77777777" w:rsidR="00032C63" w:rsidRDefault="00032C63" w:rsidP="007E0A4E">
      <w:r>
        <w:continuationSeparator/>
      </w:r>
    </w:p>
  </w:footnote>
  <w:footnote w:type="continuationNotice" w:id="1">
    <w:p w14:paraId="39C792E4" w14:textId="77777777" w:rsidR="00032C63" w:rsidRDefault="00032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CFA5" w14:textId="77777777" w:rsidR="00F00266" w:rsidRDefault="00F00266" w:rsidP="00B219D7">
    <w:pPr>
      <w:pStyle w:val="Kopfzeile"/>
    </w:pPr>
    <w:r>
      <w:rPr>
        <w:noProof/>
        <w:lang w:val="de-DE" w:eastAsia="de-DE"/>
      </w:rPr>
      <w:drawing>
        <wp:inline distT="0" distB="0" distL="0" distR="0" wp14:anchorId="5C9D159E" wp14:editId="1153270B">
          <wp:extent cx="2238159" cy="729001"/>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oryon klein.jpg"/>
                  <pic:cNvPicPr/>
                </pic:nvPicPr>
                <pic:blipFill rotWithShape="1">
                  <a:blip r:embed="rId1">
                    <a:extLst>
                      <a:ext uri="{28A0092B-C50C-407E-A947-70E740481C1C}">
                        <a14:useLocalDpi xmlns:a14="http://schemas.microsoft.com/office/drawing/2010/main" val="0"/>
                      </a:ext>
                    </a:extLst>
                  </a:blip>
                  <a:srcRect l="23398" t="32968" r="23428" b="42141"/>
                  <a:stretch/>
                </pic:blipFill>
                <pic:spPr bwMode="auto">
                  <a:xfrm>
                    <a:off x="0" y="0"/>
                    <a:ext cx="2239249" cy="729356"/>
                  </a:xfrm>
                  <a:prstGeom prst="rect">
                    <a:avLst/>
                  </a:prstGeom>
                  <a:ln>
                    <a:noFill/>
                  </a:ln>
                  <a:extLst>
                    <a:ext uri="{53640926-AAD7-44D8-BBD7-CCE9431645EC}">
                      <a14:shadowObscured xmlns:a14="http://schemas.microsoft.com/office/drawing/2010/main"/>
                    </a:ext>
                  </a:extLst>
                </pic:spPr>
              </pic:pic>
            </a:graphicData>
          </a:graphic>
        </wp:inline>
      </w:drawing>
    </w:r>
  </w:p>
  <w:p w14:paraId="6FC0CFEB" w14:textId="77777777" w:rsidR="00F00266" w:rsidRDefault="00F002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DE2"/>
    <w:multiLevelType w:val="hybridMultilevel"/>
    <w:tmpl w:val="CF84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0811"/>
    <w:multiLevelType w:val="hybridMultilevel"/>
    <w:tmpl w:val="34E826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0AF77A4"/>
    <w:multiLevelType w:val="hybridMultilevel"/>
    <w:tmpl w:val="2E6EA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EF5124"/>
    <w:multiLevelType w:val="hybridMultilevel"/>
    <w:tmpl w:val="6DF6101A"/>
    <w:lvl w:ilvl="0" w:tplc="14AC65DE">
      <w:numFmt w:val="bullet"/>
      <w:lvlText w:val="•"/>
      <w:lvlJc w:val="left"/>
      <w:pPr>
        <w:ind w:left="1440" w:hanging="72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9693EC2"/>
    <w:multiLevelType w:val="hybridMultilevel"/>
    <w:tmpl w:val="ABA6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90BB1"/>
    <w:multiLevelType w:val="hybridMultilevel"/>
    <w:tmpl w:val="567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6CA"/>
    <w:multiLevelType w:val="hybridMultilevel"/>
    <w:tmpl w:val="85B4B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FD5DD0"/>
    <w:multiLevelType w:val="hybridMultilevel"/>
    <w:tmpl w:val="923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97DB4"/>
    <w:multiLevelType w:val="hybridMultilevel"/>
    <w:tmpl w:val="CF080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2A0699"/>
    <w:multiLevelType w:val="hybridMultilevel"/>
    <w:tmpl w:val="1530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E1B52"/>
    <w:multiLevelType w:val="hybridMultilevel"/>
    <w:tmpl w:val="9070B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3F365A"/>
    <w:multiLevelType w:val="multilevel"/>
    <w:tmpl w:val="A5508D42"/>
    <w:lvl w:ilvl="0">
      <w:start w:val="1"/>
      <w:numFmt w:val="decimal"/>
      <w:pStyle w:val="ThemisL1"/>
      <w:lvlText w:val="%1."/>
      <w:lvlJc w:val="left"/>
      <w:pPr>
        <w:ind w:left="357" w:hanging="357"/>
      </w:pPr>
      <w:rPr>
        <w:rFonts w:hint="default"/>
      </w:rPr>
    </w:lvl>
    <w:lvl w:ilvl="1">
      <w:start w:val="1"/>
      <w:numFmt w:val="decimal"/>
      <w:pStyle w:val="ThemisL2"/>
      <w:lvlText w:val="%1.%2"/>
      <w:lvlJc w:val="left"/>
      <w:pPr>
        <w:ind w:left="720" w:hanging="720"/>
      </w:pPr>
      <w:rPr>
        <w:rFonts w:hint="default"/>
        <w:b/>
        <w:i w:val="0"/>
      </w:rPr>
    </w:lvl>
    <w:lvl w:ilvl="2">
      <w:start w:val="1"/>
      <w:numFmt w:val="decimal"/>
      <w:pStyle w:val="ThemisL3"/>
      <w:lvlText w:val="%1.%2.%3"/>
      <w:lvlJc w:val="left"/>
      <w:pPr>
        <w:ind w:left="143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2"/>
  </w:num>
  <w:num w:numId="4">
    <w:abstractNumId w:val="10"/>
  </w:num>
  <w:num w:numId="5">
    <w:abstractNumId w:val="4"/>
  </w:num>
  <w:num w:numId="6">
    <w:abstractNumId w:val="7"/>
  </w:num>
  <w:num w:numId="7">
    <w:abstractNumId w:val="5"/>
  </w:num>
  <w:num w:numId="8">
    <w:abstractNumId w:val="9"/>
  </w:num>
  <w:num w:numId="9">
    <w:abstractNumId w:val="11"/>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Number" w:val="28865117"/>
    <w:docVar w:name="DocNumberVersion" w:val="28865117v1"/>
  </w:docVars>
  <w:rsids>
    <w:rsidRoot w:val="00630B98"/>
    <w:rsid w:val="000002A9"/>
    <w:rsid w:val="00002735"/>
    <w:rsid w:val="00005142"/>
    <w:rsid w:val="00007D0D"/>
    <w:rsid w:val="00010335"/>
    <w:rsid w:val="00010962"/>
    <w:rsid w:val="00013891"/>
    <w:rsid w:val="00021EFA"/>
    <w:rsid w:val="00024162"/>
    <w:rsid w:val="00030BEF"/>
    <w:rsid w:val="00032C63"/>
    <w:rsid w:val="00033911"/>
    <w:rsid w:val="000415FA"/>
    <w:rsid w:val="00044573"/>
    <w:rsid w:val="00047EDE"/>
    <w:rsid w:val="00050ED9"/>
    <w:rsid w:val="000523A7"/>
    <w:rsid w:val="00052770"/>
    <w:rsid w:val="00054A05"/>
    <w:rsid w:val="00054C3B"/>
    <w:rsid w:val="00060132"/>
    <w:rsid w:val="000673EB"/>
    <w:rsid w:val="00067B34"/>
    <w:rsid w:val="00070B09"/>
    <w:rsid w:val="00071369"/>
    <w:rsid w:val="000758A5"/>
    <w:rsid w:val="0007649B"/>
    <w:rsid w:val="00076C80"/>
    <w:rsid w:val="00076DD1"/>
    <w:rsid w:val="000777E3"/>
    <w:rsid w:val="00080153"/>
    <w:rsid w:val="000874C2"/>
    <w:rsid w:val="000A29E2"/>
    <w:rsid w:val="000A2F35"/>
    <w:rsid w:val="000A3445"/>
    <w:rsid w:val="000B2AF1"/>
    <w:rsid w:val="000B4A3A"/>
    <w:rsid w:val="000B4C2C"/>
    <w:rsid w:val="000B7D6F"/>
    <w:rsid w:val="000C0851"/>
    <w:rsid w:val="000C0C6E"/>
    <w:rsid w:val="000C4D3C"/>
    <w:rsid w:val="000D106E"/>
    <w:rsid w:val="000D4808"/>
    <w:rsid w:val="000D66E5"/>
    <w:rsid w:val="000E0578"/>
    <w:rsid w:val="000E4E6E"/>
    <w:rsid w:val="000F2E82"/>
    <w:rsid w:val="000F3515"/>
    <w:rsid w:val="00100888"/>
    <w:rsid w:val="001010C6"/>
    <w:rsid w:val="00101165"/>
    <w:rsid w:val="00105DBB"/>
    <w:rsid w:val="00106A20"/>
    <w:rsid w:val="00110CE8"/>
    <w:rsid w:val="00112679"/>
    <w:rsid w:val="00113CD7"/>
    <w:rsid w:val="00121573"/>
    <w:rsid w:val="00123686"/>
    <w:rsid w:val="001256BC"/>
    <w:rsid w:val="00126F81"/>
    <w:rsid w:val="00127740"/>
    <w:rsid w:val="00131E23"/>
    <w:rsid w:val="00132984"/>
    <w:rsid w:val="001377CB"/>
    <w:rsid w:val="00145516"/>
    <w:rsid w:val="00150AC5"/>
    <w:rsid w:val="00150B96"/>
    <w:rsid w:val="001516A8"/>
    <w:rsid w:val="00151CC5"/>
    <w:rsid w:val="0015412B"/>
    <w:rsid w:val="0015749F"/>
    <w:rsid w:val="00157FA2"/>
    <w:rsid w:val="00160CFF"/>
    <w:rsid w:val="00161702"/>
    <w:rsid w:val="00163776"/>
    <w:rsid w:val="00163ED3"/>
    <w:rsid w:val="00167C96"/>
    <w:rsid w:val="001729B8"/>
    <w:rsid w:val="001744AC"/>
    <w:rsid w:val="001770BE"/>
    <w:rsid w:val="001816E1"/>
    <w:rsid w:val="00181DBA"/>
    <w:rsid w:val="00182A24"/>
    <w:rsid w:val="00186A43"/>
    <w:rsid w:val="0018771D"/>
    <w:rsid w:val="00191FE4"/>
    <w:rsid w:val="001932B9"/>
    <w:rsid w:val="00196357"/>
    <w:rsid w:val="001A0164"/>
    <w:rsid w:val="001A1869"/>
    <w:rsid w:val="001A6697"/>
    <w:rsid w:val="001B133B"/>
    <w:rsid w:val="001B2E26"/>
    <w:rsid w:val="001B3D78"/>
    <w:rsid w:val="001B4903"/>
    <w:rsid w:val="001C01C2"/>
    <w:rsid w:val="001C49E6"/>
    <w:rsid w:val="001C4DD7"/>
    <w:rsid w:val="001C716F"/>
    <w:rsid w:val="001D08BB"/>
    <w:rsid w:val="001D35C0"/>
    <w:rsid w:val="001D3EFD"/>
    <w:rsid w:val="001D5887"/>
    <w:rsid w:val="001E1A92"/>
    <w:rsid w:val="001E322A"/>
    <w:rsid w:val="001E376F"/>
    <w:rsid w:val="001E6A69"/>
    <w:rsid w:val="001F0C75"/>
    <w:rsid w:val="001F3D63"/>
    <w:rsid w:val="001F4A9A"/>
    <w:rsid w:val="001F5EB6"/>
    <w:rsid w:val="001F63E5"/>
    <w:rsid w:val="00206169"/>
    <w:rsid w:val="002138FC"/>
    <w:rsid w:val="00213D6C"/>
    <w:rsid w:val="0021535C"/>
    <w:rsid w:val="00223853"/>
    <w:rsid w:val="00225438"/>
    <w:rsid w:val="00240E53"/>
    <w:rsid w:val="00240FDA"/>
    <w:rsid w:val="00243EC0"/>
    <w:rsid w:val="00250011"/>
    <w:rsid w:val="00253D29"/>
    <w:rsid w:val="002559E0"/>
    <w:rsid w:val="00255AF8"/>
    <w:rsid w:val="00262AB8"/>
    <w:rsid w:val="002637A2"/>
    <w:rsid w:val="00271BBD"/>
    <w:rsid w:val="00280D6B"/>
    <w:rsid w:val="002843C9"/>
    <w:rsid w:val="002849C1"/>
    <w:rsid w:val="00284CD9"/>
    <w:rsid w:val="00287A3E"/>
    <w:rsid w:val="00287CBF"/>
    <w:rsid w:val="00293D67"/>
    <w:rsid w:val="002A03C0"/>
    <w:rsid w:val="002A4E86"/>
    <w:rsid w:val="002B13D1"/>
    <w:rsid w:val="002B4FDB"/>
    <w:rsid w:val="002C09F4"/>
    <w:rsid w:val="002C1A0E"/>
    <w:rsid w:val="002C1A3A"/>
    <w:rsid w:val="002C6761"/>
    <w:rsid w:val="002D3674"/>
    <w:rsid w:val="002E201E"/>
    <w:rsid w:val="002F125A"/>
    <w:rsid w:val="002F3DF4"/>
    <w:rsid w:val="002F4E0F"/>
    <w:rsid w:val="002F63EC"/>
    <w:rsid w:val="002F773E"/>
    <w:rsid w:val="0030000D"/>
    <w:rsid w:val="003026D1"/>
    <w:rsid w:val="003031FE"/>
    <w:rsid w:val="0030565A"/>
    <w:rsid w:val="00307F57"/>
    <w:rsid w:val="00310D20"/>
    <w:rsid w:val="0031293B"/>
    <w:rsid w:val="00313FA9"/>
    <w:rsid w:val="00316FC9"/>
    <w:rsid w:val="00321E05"/>
    <w:rsid w:val="003236F6"/>
    <w:rsid w:val="00323955"/>
    <w:rsid w:val="00323ECD"/>
    <w:rsid w:val="0032644C"/>
    <w:rsid w:val="00327C5C"/>
    <w:rsid w:val="00342528"/>
    <w:rsid w:val="00345BA2"/>
    <w:rsid w:val="00353081"/>
    <w:rsid w:val="00367458"/>
    <w:rsid w:val="00367760"/>
    <w:rsid w:val="00370900"/>
    <w:rsid w:val="00382E51"/>
    <w:rsid w:val="00384571"/>
    <w:rsid w:val="00386859"/>
    <w:rsid w:val="00386D36"/>
    <w:rsid w:val="00390DCD"/>
    <w:rsid w:val="003A11C2"/>
    <w:rsid w:val="003B1AC3"/>
    <w:rsid w:val="003C0077"/>
    <w:rsid w:val="003C73C3"/>
    <w:rsid w:val="003E4AAD"/>
    <w:rsid w:val="003F4556"/>
    <w:rsid w:val="003F6BC8"/>
    <w:rsid w:val="004031E7"/>
    <w:rsid w:val="004042EA"/>
    <w:rsid w:val="00413C1D"/>
    <w:rsid w:val="00420619"/>
    <w:rsid w:val="00424A74"/>
    <w:rsid w:val="00441F4E"/>
    <w:rsid w:val="00441FFE"/>
    <w:rsid w:val="00450A23"/>
    <w:rsid w:val="00451380"/>
    <w:rsid w:val="00451571"/>
    <w:rsid w:val="004533EB"/>
    <w:rsid w:val="00453ABC"/>
    <w:rsid w:val="00454819"/>
    <w:rsid w:val="004569F0"/>
    <w:rsid w:val="004577AB"/>
    <w:rsid w:val="00461BBF"/>
    <w:rsid w:val="004638F2"/>
    <w:rsid w:val="0046477A"/>
    <w:rsid w:val="004654EF"/>
    <w:rsid w:val="00466F93"/>
    <w:rsid w:val="004714C2"/>
    <w:rsid w:val="00471A76"/>
    <w:rsid w:val="00475183"/>
    <w:rsid w:val="00476D56"/>
    <w:rsid w:val="00484831"/>
    <w:rsid w:val="00493AFC"/>
    <w:rsid w:val="0049459F"/>
    <w:rsid w:val="004949E6"/>
    <w:rsid w:val="004A6544"/>
    <w:rsid w:val="004B2974"/>
    <w:rsid w:val="004B5BC3"/>
    <w:rsid w:val="004B7A9C"/>
    <w:rsid w:val="004C0520"/>
    <w:rsid w:val="004D3041"/>
    <w:rsid w:val="004D596D"/>
    <w:rsid w:val="004D6844"/>
    <w:rsid w:val="004E370C"/>
    <w:rsid w:val="004E4CF0"/>
    <w:rsid w:val="004F65C1"/>
    <w:rsid w:val="004F65E8"/>
    <w:rsid w:val="005069E7"/>
    <w:rsid w:val="00507805"/>
    <w:rsid w:val="00510740"/>
    <w:rsid w:val="00510ED4"/>
    <w:rsid w:val="00520F4C"/>
    <w:rsid w:val="005231DE"/>
    <w:rsid w:val="0053013C"/>
    <w:rsid w:val="00532248"/>
    <w:rsid w:val="00532339"/>
    <w:rsid w:val="0053339B"/>
    <w:rsid w:val="00544CD6"/>
    <w:rsid w:val="00545040"/>
    <w:rsid w:val="00556ED7"/>
    <w:rsid w:val="00557C87"/>
    <w:rsid w:val="00560DD4"/>
    <w:rsid w:val="00560F03"/>
    <w:rsid w:val="00561795"/>
    <w:rsid w:val="00562006"/>
    <w:rsid w:val="00562298"/>
    <w:rsid w:val="005628C4"/>
    <w:rsid w:val="00564932"/>
    <w:rsid w:val="00566D37"/>
    <w:rsid w:val="00571E33"/>
    <w:rsid w:val="0057426F"/>
    <w:rsid w:val="005758EA"/>
    <w:rsid w:val="005762CE"/>
    <w:rsid w:val="0058081E"/>
    <w:rsid w:val="0058273E"/>
    <w:rsid w:val="00582ECB"/>
    <w:rsid w:val="005843F9"/>
    <w:rsid w:val="00587557"/>
    <w:rsid w:val="00594A5A"/>
    <w:rsid w:val="00597D63"/>
    <w:rsid w:val="005A144B"/>
    <w:rsid w:val="005A4DEF"/>
    <w:rsid w:val="005B34D2"/>
    <w:rsid w:val="005B3C1E"/>
    <w:rsid w:val="005B5607"/>
    <w:rsid w:val="005B63A0"/>
    <w:rsid w:val="005B666D"/>
    <w:rsid w:val="005C183D"/>
    <w:rsid w:val="005C4A85"/>
    <w:rsid w:val="005D21C6"/>
    <w:rsid w:val="005D3731"/>
    <w:rsid w:val="005D5E36"/>
    <w:rsid w:val="005D65AD"/>
    <w:rsid w:val="005D7D33"/>
    <w:rsid w:val="005E18DA"/>
    <w:rsid w:val="005E24EE"/>
    <w:rsid w:val="005E35CB"/>
    <w:rsid w:val="005F087D"/>
    <w:rsid w:val="005F3235"/>
    <w:rsid w:val="005F4638"/>
    <w:rsid w:val="005F708E"/>
    <w:rsid w:val="00600521"/>
    <w:rsid w:val="00600AB7"/>
    <w:rsid w:val="00604738"/>
    <w:rsid w:val="006059A5"/>
    <w:rsid w:val="006076B5"/>
    <w:rsid w:val="00613628"/>
    <w:rsid w:val="00617032"/>
    <w:rsid w:val="00617F21"/>
    <w:rsid w:val="00625969"/>
    <w:rsid w:val="00630B98"/>
    <w:rsid w:val="006338F9"/>
    <w:rsid w:val="006351D0"/>
    <w:rsid w:val="006352BC"/>
    <w:rsid w:val="0063624E"/>
    <w:rsid w:val="006372D0"/>
    <w:rsid w:val="006406FB"/>
    <w:rsid w:val="00644029"/>
    <w:rsid w:val="00644961"/>
    <w:rsid w:val="00644A12"/>
    <w:rsid w:val="006463ED"/>
    <w:rsid w:val="0065659B"/>
    <w:rsid w:val="00660C7E"/>
    <w:rsid w:val="00661128"/>
    <w:rsid w:val="006613A6"/>
    <w:rsid w:val="0066694D"/>
    <w:rsid w:val="00667523"/>
    <w:rsid w:val="00667D39"/>
    <w:rsid w:val="006721A8"/>
    <w:rsid w:val="0067542C"/>
    <w:rsid w:val="00680EE4"/>
    <w:rsid w:val="00683CE2"/>
    <w:rsid w:val="00687B60"/>
    <w:rsid w:val="006933CF"/>
    <w:rsid w:val="00693E29"/>
    <w:rsid w:val="00697EF5"/>
    <w:rsid w:val="006A0B5E"/>
    <w:rsid w:val="006B2143"/>
    <w:rsid w:val="006B2C29"/>
    <w:rsid w:val="006B341F"/>
    <w:rsid w:val="006B3FEC"/>
    <w:rsid w:val="006B4733"/>
    <w:rsid w:val="006B5715"/>
    <w:rsid w:val="006B7083"/>
    <w:rsid w:val="006B7DD6"/>
    <w:rsid w:val="006C3B7F"/>
    <w:rsid w:val="006C52C8"/>
    <w:rsid w:val="006D4333"/>
    <w:rsid w:val="006D6401"/>
    <w:rsid w:val="006D6CC0"/>
    <w:rsid w:val="006E3F00"/>
    <w:rsid w:val="006E71C5"/>
    <w:rsid w:val="006F3525"/>
    <w:rsid w:val="006F4A91"/>
    <w:rsid w:val="006F5CC3"/>
    <w:rsid w:val="00707694"/>
    <w:rsid w:val="00710A28"/>
    <w:rsid w:val="007126B7"/>
    <w:rsid w:val="0072427E"/>
    <w:rsid w:val="00724D09"/>
    <w:rsid w:val="00726BA8"/>
    <w:rsid w:val="00731058"/>
    <w:rsid w:val="00731650"/>
    <w:rsid w:val="00732CB4"/>
    <w:rsid w:val="00741CBB"/>
    <w:rsid w:val="00743621"/>
    <w:rsid w:val="00746C31"/>
    <w:rsid w:val="007631FA"/>
    <w:rsid w:val="0076411B"/>
    <w:rsid w:val="007703EA"/>
    <w:rsid w:val="00775001"/>
    <w:rsid w:val="0077539C"/>
    <w:rsid w:val="00777A96"/>
    <w:rsid w:val="007870AD"/>
    <w:rsid w:val="00787C21"/>
    <w:rsid w:val="0079253D"/>
    <w:rsid w:val="0079704F"/>
    <w:rsid w:val="007A0115"/>
    <w:rsid w:val="007A1B36"/>
    <w:rsid w:val="007A1F76"/>
    <w:rsid w:val="007A41C6"/>
    <w:rsid w:val="007B2611"/>
    <w:rsid w:val="007B394F"/>
    <w:rsid w:val="007B59A5"/>
    <w:rsid w:val="007B637E"/>
    <w:rsid w:val="007C5A83"/>
    <w:rsid w:val="007C678F"/>
    <w:rsid w:val="007D2A59"/>
    <w:rsid w:val="007E0A4E"/>
    <w:rsid w:val="007E0BD6"/>
    <w:rsid w:val="007E2D5C"/>
    <w:rsid w:val="007E2F41"/>
    <w:rsid w:val="007E34CF"/>
    <w:rsid w:val="007E3DA9"/>
    <w:rsid w:val="007E4EA0"/>
    <w:rsid w:val="007E5A81"/>
    <w:rsid w:val="007F0BBF"/>
    <w:rsid w:val="007F1D46"/>
    <w:rsid w:val="007F32D7"/>
    <w:rsid w:val="007F4F1E"/>
    <w:rsid w:val="007F5599"/>
    <w:rsid w:val="00803C26"/>
    <w:rsid w:val="008042D0"/>
    <w:rsid w:val="008070E5"/>
    <w:rsid w:val="0080779F"/>
    <w:rsid w:val="00810D90"/>
    <w:rsid w:val="00816A1B"/>
    <w:rsid w:val="008211D9"/>
    <w:rsid w:val="0082299E"/>
    <w:rsid w:val="00834A73"/>
    <w:rsid w:val="00835AA8"/>
    <w:rsid w:val="00840682"/>
    <w:rsid w:val="00840B74"/>
    <w:rsid w:val="00840D5E"/>
    <w:rsid w:val="00843406"/>
    <w:rsid w:val="00847DC3"/>
    <w:rsid w:val="00850592"/>
    <w:rsid w:val="008540B8"/>
    <w:rsid w:val="008551B7"/>
    <w:rsid w:val="00855BD1"/>
    <w:rsid w:val="0085761B"/>
    <w:rsid w:val="008638EB"/>
    <w:rsid w:val="00866D40"/>
    <w:rsid w:val="008758EF"/>
    <w:rsid w:val="00884FE0"/>
    <w:rsid w:val="00885BA1"/>
    <w:rsid w:val="00886EE9"/>
    <w:rsid w:val="00887941"/>
    <w:rsid w:val="00890E5D"/>
    <w:rsid w:val="008A35B1"/>
    <w:rsid w:val="008A38C1"/>
    <w:rsid w:val="008A3E24"/>
    <w:rsid w:val="008A4DD5"/>
    <w:rsid w:val="008A7E90"/>
    <w:rsid w:val="008B0E6F"/>
    <w:rsid w:val="008B1219"/>
    <w:rsid w:val="008B2CB7"/>
    <w:rsid w:val="008B3F2D"/>
    <w:rsid w:val="008B4D22"/>
    <w:rsid w:val="008C1CC5"/>
    <w:rsid w:val="008C341D"/>
    <w:rsid w:val="008C4DC1"/>
    <w:rsid w:val="008D0E26"/>
    <w:rsid w:val="008D27A2"/>
    <w:rsid w:val="008D4669"/>
    <w:rsid w:val="008D7A8A"/>
    <w:rsid w:val="008E2A75"/>
    <w:rsid w:val="008E3320"/>
    <w:rsid w:val="008E6C3F"/>
    <w:rsid w:val="008F00DF"/>
    <w:rsid w:val="008F2F79"/>
    <w:rsid w:val="008F6695"/>
    <w:rsid w:val="00900E7C"/>
    <w:rsid w:val="0090135E"/>
    <w:rsid w:val="00904251"/>
    <w:rsid w:val="00907ECD"/>
    <w:rsid w:val="00912C35"/>
    <w:rsid w:val="00913491"/>
    <w:rsid w:val="0092192D"/>
    <w:rsid w:val="009219D6"/>
    <w:rsid w:val="00922F56"/>
    <w:rsid w:val="00925270"/>
    <w:rsid w:val="00927297"/>
    <w:rsid w:val="0093098C"/>
    <w:rsid w:val="00931529"/>
    <w:rsid w:val="009317E4"/>
    <w:rsid w:val="00932409"/>
    <w:rsid w:val="0093428C"/>
    <w:rsid w:val="0094012F"/>
    <w:rsid w:val="009474C0"/>
    <w:rsid w:val="00951A4C"/>
    <w:rsid w:val="009525CF"/>
    <w:rsid w:val="00953830"/>
    <w:rsid w:val="00956ED3"/>
    <w:rsid w:val="00960F3D"/>
    <w:rsid w:val="00974A85"/>
    <w:rsid w:val="0098052C"/>
    <w:rsid w:val="00982C3D"/>
    <w:rsid w:val="009838A9"/>
    <w:rsid w:val="00986F98"/>
    <w:rsid w:val="00990753"/>
    <w:rsid w:val="00994859"/>
    <w:rsid w:val="009956FC"/>
    <w:rsid w:val="009A120F"/>
    <w:rsid w:val="009A3D2B"/>
    <w:rsid w:val="009B5374"/>
    <w:rsid w:val="009D1CBF"/>
    <w:rsid w:val="009D74C5"/>
    <w:rsid w:val="009E0B5B"/>
    <w:rsid w:val="009E2708"/>
    <w:rsid w:val="009E306B"/>
    <w:rsid w:val="009E5B3A"/>
    <w:rsid w:val="009F2215"/>
    <w:rsid w:val="009F327B"/>
    <w:rsid w:val="009F3F34"/>
    <w:rsid w:val="00A025BE"/>
    <w:rsid w:val="00A03099"/>
    <w:rsid w:val="00A053AB"/>
    <w:rsid w:val="00A06410"/>
    <w:rsid w:val="00A06648"/>
    <w:rsid w:val="00A07A8E"/>
    <w:rsid w:val="00A07A9B"/>
    <w:rsid w:val="00A102B4"/>
    <w:rsid w:val="00A10B2F"/>
    <w:rsid w:val="00A123F7"/>
    <w:rsid w:val="00A15D31"/>
    <w:rsid w:val="00A15D6B"/>
    <w:rsid w:val="00A178FD"/>
    <w:rsid w:val="00A20D9C"/>
    <w:rsid w:val="00A244C9"/>
    <w:rsid w:val="00A334E3"/>
    <w:rsid w:val="00A335B6"/>
    <w:rsid w:val="00A4213F"/>
    <w:rsid w:val="00A42D32"/>
    <w:rsid w:val="00A43FFB"/>
    <w:rsid w:val="00A44B53"/>
    <w:rsid w:val="00A45282"/>
    <w:rsid w:val="00A45559"/>
    <w:rsid w:val="00A45AC8"/>
    <w:rsid w:val="00A51222"/>
    <w:rsid w:val="00A52790"/>
    <w:rsid w:val="00A53635"/>
    <w:rsid w:val="00A54059"/>
    <w:rsid w:val="00A60A7F"/>
    <w:rsid w:val="00A618F8"/>
    <w:rsid w:val="00A72E0C"/>
    <w:rsid w:val="00A74B16"/>
    <w:rsid w:val="00A777DA"/>
    <w:rsid w:val="00A77AC0"/>
    <w:rsid w:val="00A83A64"/>
    <w:rsid w:val="00A91815"/>
    <w:rsid w:val="00A927F5"/>
    <w:rsid w:val="00A93D59"/>
    <w:rsid w:val="00A96D50"/>
    <w:rsid w:val="00AA1C4E"/>
    <w:rsid w:val="00AA2D02"/>
    <w:rsid w:val="00AA2FB7"/>
    <w:rsid w:val="00AA3122"/>
    <w:rsid w:val="00AA361A"/>
    <w:rsid w:val="00AA5BA9"/>
    <w:rsid w:val="00AB012A"/>
    <w:rsid w:val="00AB09F7"/>
    <w:rsid w:val="00AB568B"/>
    <w:rsid w:val="00AC0BE5"/>
    <w:rsid w:val="00AC5A77"/>
    <w:rsid w:val="00AD1E48"/>
    <w:rsid w:val="00AD4D52"/>
    <w:rsid w:val="00AE68D1"/>
    <w:rsid w:val="00AF340C"/>
    <w:rsid w:val="00AF5240"/>
    <w:rsid w:val="00B003F6"/>
    <w:rsid w:val="00B0118A"/>
    <w:rsid w:val="00B01206"/>
    <w:rsid w:val="00B04930"/>
    <w:rsid w:val="00B07052"/>
    <w:rsid w:val="00B219D7"/>
    <w:rsid w:val="00B26D7F"/>
    <w:rsid w:val="00B278CB"/>
    <w:rsid w:val="00B3022A"/>
    <w:rsid w:val="00B32BF8"/>
    <w:rsid w:val="00B34297"/>
    <w:rsid w:val="00B371A2"/>
    <w:rsid w:val="00B401A4"/>
    <w:rsid w:val="00B416DA"/>
    <w:rsid w:val="00B43DF2"/>
    <w:rsid w:val="00B45D2B"/>
    <w:rsid w:val="00B50927"/>
    <w:rsid w:val="00B52F04"/>
    <w:rsid w:val="00B53394"/>
    <w:rsid w:val="00B537C2"/>
    <w:rsid w:val="00B5431B"/>
    <w:rsid w:val="00B560C7"/>
    <w:rsid w:val="00B56402"/>
    <w:rsid w:val="00B56FB4"/>
    <w:rsid w:val="00B60EBD"/>
    <w:rsid w:val="00B66066"/>
    <w:rsid w:val="00B717C2"/>
    <w:rsid w:val="00B7389B"/>
    <w:rsid w:val="00B778BA"/>
    <w:rsid w:val="00B82772"/>
    <w:rsid w:val="00B829F5"/>
    <w:rsid w:val="00B83811"/>
    <w:rsid w:val="00B83A44"/>
    <w:rsid w:val="00B87197"/>
    <w:rsid w:val="00B90C18"/>
    <w:rsid w:val="00BA656A"/>
    <w:rsid w:val="00BB03FC"/>
    <w:rsid w:val="00BB120E"/>
    <w:rsid w:val="00BB1510"/>
    <w:rsid w:val="00BC3B86"/>
    <w:rsid w:val="00BC40D6"/>
    <w:rsid w:val="00BC4890"/>
    <w:rsid w:val="00BC623F"/>
    <w:rsid w:val="00BD101D"/>
    <w:rsid w:val="00BD28EE"/>
    <w:rsid w:val="00BD2BE0"/>
    <w:rsid w:val="00BD42FE"/>
    <w:rsid w:val="00BD4F63"/>
    <w:rsid w:val="00BD6312"/>
    <w:rsid w:val="00BE094B"/>
    <w:rsid w:val="00BE1845"/>
    <w:rsid w:val="00BE2319"/>
    <w:rsid w:val="00BE32D0"/>
    <w:rsid w:val="00BE3995"/>
    <w:rsid w:val="00BE6491"/>
    <w:rsid w:val="00BE6598"/>
    <w:rsid w:val="00BE77AD"/>
    <w:rsid w:val="00BF0558"/>
    <w:rsid w:val="00BF21BE"/>
    <w:rsid w:val="00BF2363"/>
    <w:rsid w:val="00BF54A6"/>
    <w:rsid w:val="00BF770B"/>
    <w:rsid w:val="00C0385C"/>
    <w:rsid w:val="00C14993"/>
    <w:rsid w:val="00C15023"/>
    <w:rsid w:val="00C1598B"/>
    <w:rsid w:val="00C16A5A"/>
    <w:rsid w:val="00C20058"/>
    <w:rsid w:val="00C2233F"/>
    <w:rsid w:val="00C33B1E"/>
    <w:rsid w:val="00C34915"/>
    <w:rsid w:val="00C413BB"/>
    <w:rsid w:val="00C41988"/>
    <w:rsid w:val="00C43DE8"/>
    <w:rsid w:val="00C44940"/>
    <w:rsid w:val="00C5182E"/>
    <w:rsid w:val="00C52DBB"/>
    <w:rsid w:val="00C53E85"/>
    <w:rsid w:val="00C54F1F"/>
    <w:rsid w:val="00C56792"/>
    <w:rsid w:val="00C61168"/>
    <w:rsid w:val="00C71C42"/>
    <w:rsid w:val="00C72C1F"/>
    <w:rsid w:val="00C76CA1"/>
    <w:rsid w:val="00C826B9"/>
    <w:rsid w:val="00C85828"/>
    <w:rsid w:val="00C9001F"/>
    <w:rsid w:val="00C91B96"/>
    <w:rsid w:val="00C938C9"/>
    <w:rsid w:val="00C93AB6"/>
    <w:rsid w:val="00C97E45"/>
    <w:rsid w:val="00CA788F"/>
    <w:rsid w:val="00CB2309"/>
    <w:rsid w:val="00CB253E"/>
    <w:rsid w:val="00CB6F74"/>
    <w:rsid w:val="00CC0562"/>
    <w:rsid w:val="00CC08E1"/>
    <w:rsid w:val="00CC16E8"/>
    <w:rsid w:val="00CD3B16"/>
    <w:rsid w:val="00CD411A"/>
    <w:rsid w:val="00CD4BDA"/>
    <w:rsid w:val="00CD4F90"/>
    <w:rsid w:val="00CE0B85"/>
    <w:rsid w:val="00CE4C0F"/>
    <w:rsid w:val="00CF0BE3"/>
    <w:rsid w:val="00CF15A4"/>
    <w:rsid w:val="00CF1CC1"/>
    <w:rsid w:val="00D02792"/>
    <w:rsid w:val="00D0358E"/>
    <w:rsid w:val="00D042C6"/>
    <w:rsid w:val="00D04ABF"/>
    <w:rsid w:val="00D06940"/>
    <w:rsid w:val="00D1068B"/>
    <w:rsid w:val="00D12B19"/>
    <w:rsid w:val="00D13939"/>
    <w:rsid w:val="00D147F0"/>
    <w:rsid w:val="00D15914"/>
    <w:rsid w:val="00D25BF1"/>
    <w:rsid w:val="00D30940"/>
    <w:rsid w:val="00D32B9F"/>
    <w:rsid w:val="00D37576"/>
    <w:rsid w:val="00D400A1"/>
    <w:rsid w:val="00D401B7"/>
    <w:rsid w:val="00D40706"/>
    <w:rsid w:val="00D47528"/>
    <w:rsid w:val="00D536B6"/>
    <w:rsid w:val="00D54F62"/>
    <w:rsid w:val="00D60128"/>
    <w:rsid w:val="00D6250A"/>
    <w:rsid w:val="00D66B88"/>
    <w:rsid w:val="00D75075"/>
    <w:rsid w:val="00D801BB"/>
    <w:rsid w:val="00D84665"/>
    <w:rsid w:val="00D85E3B"/>
    <w:rsid w:val="00D86C73"/>
    <w:rsid w:val="00D91620"/>
    <w:rsid w:val="00D92B2B"/>
    <w:rsid w:val="00D93D01"/>
    <w:rsid w:val="00D942A0"/>
    <w:rsid w:val="00DA31BD"/>
    <w:rsid w:val="00DA4E9F"/>
    <w:rsid w:val="00DA7472"/>
    <w:rsid w:val="00DA74F9"/>
    <w:rsid w:val="00DB1623"/>
    <w:rsid w:val="00DB53D4"/>
    <w:rsid w:val="00DB7C2E"/>
    <w:rsid w:val="00DB7E09"/>
    <w:rsid w:val="00DC0032"/>
    <w:rsid w:val="00DC214D"/>
    <w:rsid w:val="00DD20AE"/>
    <w:rsid w:val="00DD36A3"/>
    <w:rsid w:val="00DE080D"/>
    <w:rsid w:val="00DE093E"/>
    <w:rsid w:val="00DE257F"/>
    <w:rsid w:val="00DE5DD0"/>
    <w:rsid w:val="00E01CDE"/>
    <w:rsid w:val="00E0615C"/>
    <w:rsid w:val="00E074B1"/>
    <w:rsid w:val="00E117A0"/>
    <w:rsid w:val="00E11AAA"/>
    <w:rsid w:val="00E243E4"/>
    <w:rsid w:val="00E2756C"/>
    <w:rsid w:val="00E310E1"/>
    <w:rsid w:val="00E35CAD"/>
    <w:rsid w:val="00E425F1"/>
    <w:rsid w:val="00E467E6"/>
    <w:rsid w:val="00E47AB4"/>
    <w:rsid w:val="00E50799"/>
    <w:rsid w:val="00E53061"/>
    <w:rsid w:val="00E60D27"/>
    <w:rsid w:val="00E62D4C"/>
    <w:rsid w:val="00E66B87"/>
    <w:rsid w:val="00E727E8"/>
    <w:rsid w:val="00E74502"/>
    <w:rsid w:val="00E8245D"/>
    <w:rsid w:val="00EA15B0"/>
    <w:rsid w:val="00EA2962"/>
    <w:rsid w:val="00EA2FC4"/>
    <w:rsid w:val="00EA36B9"/>
    <w:rsid w:val="00EA5166"/>
    <w:rsid w:val="00EA57F8"/>
    <w:rsid w:val="00EA5DA0"/>
    <w:rsid w:val="00EA6B6E"/>
    <w:rsid w:val="00EB07EB"/>
    <w:rsid w:val="00EB4DFD"/>
    <w:rsid w:val="00EB5190"/>
    <w:rsid w:val="00EC1AF1"/>
    <w:rsid w:val="00EC2A36"/>
    <w:rsid w:val="00EC4EA1"/>
    <w:rsid w:val="00ED22B9"/>
    <w:rsid w:val="00ED73AE"/>
    <w:rsid w:val="00EE200F"/>
    <w:rsid w:val="00EE3188"/>
    <w:rsid w:val="00EF06B6"/>
    <w:rsid w:val="00EF487F"/>
    <w:rsid w:val="00EF5732"/>
    <w:rsid w:val="00EF5DFA"/>
    <w:rsid w:val="00F00266"/>
    <w:rsid w:val="00F00C2E"/>
    <w:rsid w:val="00F0458A"/>
    <w:rsid w:val="00F06527"/>
    <w:rsid w:val="00F075E7"/>
    <w:rsid w:val="00F10267"/>
    <w:rsid w:val="00F12228"/>
    <w:rsid w:val="00F1638B"/>
    <w:rsid w:val="00F1655D"/>
    <w:rsid w:val="00F17ED7"/>
    <w:rsid w:val="00F228CE"/>
    <w:rsid w:val="00F306ED"/>
    <w:rsid w:val="00F36D1D"/>
    <w:rsid w:val="00F5076C"/>
    <w:rsid w:val="00F52B5E"/>
    <w:rsid w:val="00F53397"/>
    <w:rsid w:val="00F570C0"/>
    <w:rsid w:val="00F63233"/>
    <w:rsid w:val="00F66E10"/>
    <w:rsid w:val="00F70EE4"/>
    <w:rsid w:val="00F71E03"/>
    <w:rsid w:val="00F84801"/>
    <w:rsid w:val="00F859E6"/>
    <w:rsid w:val="00F86A87"/>
    <w:rsid w:val="00F90501"/>
    <w:rsid w:val="00F93F0B"/>
    <w:rsid w:val="00FA6149"/>
    <w:rsid w:val="00FA7496"/>
    <w:rsid w:val="00FB52DD"/>
    <w:rsid w:val="00FB5EAD"/>
    <w:rsid w:val="00FB65A6"/>
    <w:rsid w:val="00FB6857"/>
    <w:rsid w:val="00FC1736"/>
    <w:rsid w:val="00FC2C2E"/>
    <w:rsid w:val="00FC33C8"/>
    <w:rsid w:val="00FC4464"/>
    <w:rsid w:val="00FC784E"/>
    <w:rsid w:val="00FD0292"/>
    <w:rsid w:val="00FD0C5C"/>
    <w:rsid w:val="00FD21B1"/>
    <w:rsid w:val="00FD72AB"/>
    <w:rsid w:val="00FE25CF"/>
    <w:rsid w:val="00FF59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08F85"/>
  <w15:docId w15:val="{E4D647A8-D121-1C41-86F8-50750425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0B98"/>
    <w:pPr>
      <w:spacing w:after="0" w:line="240" w:lineRule="auto"/>
    </w:pPr>
    <w:rPr>
      <w:rFonts w:ascii="Calibri" w:hAnsi="Calibri" w:cs="Times New Roman"/>
      <w:lang w:val="en-US"/>
    </w:rPr>
  </w:style>
  <w:style w:type="paragraph" w:styleId="berschrift1">
    <w:name w:val="heading 1"/>
    <w:basedOn w:val="Standard"/>
    <w:next w:val="Standard"/>
    <w:link w:val="berschrift1Zchn"/>
    <w:uiPriority w:val="9"/>
    <w:qFormat/>
    <w:rsid w:val="006F35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chn"/>
    <w:uiPriority w:val="1"/>
    <w:qFormat/>
    <w:rsid w:val="00D47528"/>
    <w:pPr>
      <w:widowControl w:val="0"/>
      <w:ind w:left="660"/>
      <w:outlineLvl w:val="1"/>
    </w:pPr>
    <w:rPr>
      <w:rFonts w:ascii="Tahoma" w:eastAsia="Tahoma" w:hAnsi="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0B98"/>
    <w:rPr>
      <w:color w:val="0563C1"/>
      <w:u w:val="single"/>
    </w:rPr>
  </w:style>
  <w:style w:type="paragraph" w:customStyle="1" w:styleId="Default">
    <w:name w:val="Default"/>
    <w:basedOn w:val="Standard"/>
    <w:rsid w:val="00630B98"/>
    <w:pPr>
      <w:autoSpaceDE w:val="0"/>
      <w:autoSpaceDN w:val="0"/>
    </w:pPr>
    <w:rPr>
      <w:color w:val="000000"/>
      <w:sz w:val="24"/>
      <w:szCs w:val="24"/>
      <w:lang w:eastAsia="de-DE"/>
    </w:rPr>
  </w:style>
  <w:style w:type="paragraph" w:styleId="Sprechblasentext">
    <w:name w:val="Balloon Text"/>
    <w:basedOn w:val="Standard"/>
    <w:link w:val="SprechblasentextZchn"/>
    <w:uiPriority w:val="99"/>
    <w:semiHidden/>
    <w:unhideWhenUsed/>
    <w:rsid w:val="00630B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0B98"/>
    <w:rPr>
      <w:rFonts w:ascii="Tahoma" w:hAnsi="Tahoma" w:cs="Tahoma"/>
      <w:sz w:val="16"/>
      <w:szCs w:val="16"/>
    </w:rPr>
  </w:style>
  <w:style w:type="paragraph" w:styleId="Kopfzeile">
    <w:name w:val="header"/>
    <w:basedOn w:val="Standard"/>
    <w:link w:val="KopfzeileZchn"/>
    <w:uiPriority w:val="99"/>
    <w:unhideWhenUsed/>
    <w:rsid w:val="007E0A4E"/>
    <w:pPr>
      <w:tabs>
        <w:tab w:val="center" w:pos="4513"/>
        <w:tab w:val="right" w:pos="9026"/>
      </w:tabs>
    </w:pPr>
  </w:style>
  <w:style w:type="character" w:customStyle="1" w:styleId="KopfzeileZchn">
    <w:name w:val="Kopfzeile Zchn"/>
    <w:basedOn w:val="Absatz-Standardschriftart"/>
    <w:link w:val="Kopfzeile"/>
    <w:uiPriority w:val="99"/>
    <w:rsid w:val="007E0A4E"/>
    <w:rPr>
      <w:rFonts w:ascii="Calibri" w:hAnsi="Calibri" w:cs="Times New Roman"/>
    </w:rPr>
  </w:style>
  <w:style w:type="paragraph" w:styleId="Fuzeile">
    <w:name w:val="footer"/>
    <w:basedOn w:val="Standard"/>
    <w:link w:val="FuzeileZchn"/>
    <w:uiPriority w:val="99"/>
    <w:unhideWhenUsed/>
    <w:rsid w:val="007E0A4E"/>
    <w:pPr>
      <w:tabs>
        <w:tab w:val="center" w:pos="4513"/>
        <w:tab w:val="right" w:pos="9026"/>
      </w:tabs>
    </w:pPr>
  </w:style>
  <w:style w:type="character" w:customStyle="1" w:styleId="FuzeileZchn">
    <w:name w:val="Fußzeile Zchn"/>
    <w:basedOn w:val="Absatz-Standardschriftart"/>
    <w:link w:val="Fuzeile"/>
    <w:uiPriority w:val="99"/>
    <w:rsid w:val="007E0A4E"/>
    <w:rPr>
      <w:rFonts w:ascii="Calibri" w:hAnsi="Calibri" w:cs="Times New Roman"/>
    </w:rPr>
  </w:style>
  <w:style w:type="character" w:customStyle="1" w:styleId="apple-converted-space">
    <w:name w:val="apple-converted-space"/>
    <w:basedOn w:val="Absatz-Standardschriftart"/>
    <w:rsid w:val="00F228CE"/>
  </w:style>
  <w:style w:type="paragraph" w:styleId="Listenabsatz">
    <w:name w:val="List Paragraph"/>
    <w:basedOn w:val="Standard"/>
    <w:uiPriority w:val="34"/>
    <w:qFormat/>
    <w:rsid w:val="006A0B5E"/>
    <w:pPr>
      <w:spacing w:after="200" w:line="276" w:lineRule="auto"/>
      <w:ind w:left="720"/>
      <w:contextualSpacing/>
    </w:pPr>
    <w:rPr>
      <w:rFonts w:ascii="Cambria" w:eastAsia="Calibri" w:hAnsi="Cambria"/>
    </w:rPr>
  </w:style>
  <w:style w:type="character" w:styleId="BesuchterLink">
    <w:name w:val="FollowedHyperlink"/>
    <w:basedOn w:val="Absatz-Standardschriftart"/>
    <w:uiPriority w:val="99"/>
    <w:semiHidden/>
    <w:unhideWhenUsed/>
    <w:rsid w:val="007D2A59"/>
    <w:rPr>
      <w:color w:val="800080" w:themeColor="followedHyperlink"/>
      <w:u w:val="single"/>
    </w:rPr>
  </w:style>
  <w:style w:type="paragraph" w:styleId="StandardWeb">
    <w:name w:val="Normal (Web)"/>
    <w:basedOn w:val="Standard"/>
    <w:uiPriority w:val="99"/>
    <w:unhideWhenUsed/>
    <w:rsid w:val="00B56FB4"/>
    <w:pPr>
      <w:spacing w:before="100" w:beforeAutospacing="1" w:after="100" w:afterAutospacing="1"/>
    </w:pPr>
    <w:rPr>
      <w:rFonts w:ascii="Times New Roman" w:hAnsi="Times New Roman"/>
      <w:sz w:val="20"/>
      <w:szCs w:val="20"/>
      <w:lang w:val="de-DE" w:eastAsia="de-DE"/>
    </w:rPr>
  </w:style>
  <w:style w:type="character" w:styleId="Fett">
    <w:name w:val="Strong"/>
    <w:basedOn w:val="Absatz-Standardschriftart"/>
    <w:uiPriority w:val="22"/>
    <w:qFormat/>
    <w:rsid w:val="00B56FB4"/>
    <w:rPr>
      <w:b/>
      <w:bCs/>
    </w:rPr>
  </w:style>
  <w:style w:type="character" w:styleId="Hervorhebung">
    <w:name w:val="Emphasis"/>
    <w:basedOn w:val="Absatz-Standardschriftart"/>
    <w:uiPriority w:val="20"/>
    <w:qFormat/>
    <w:rsid w:val="00B56FB4"/>
    <w:rPr>
      <w:i/>
      <w:iCs/>
    </w:rPr>
  </w:style>
  <w:style w:type="character" w:customStyle="1" w:styleId="berschrift2Zchn">
    <w:name w:val="Überschrift 2 Zchn"/>
    <w:basedOn w:val="Absatz-Standardschriftart"/>
    <w:link w:val="berschrift2"/>
    <w:uiPriority w:val="1"/>
    <w:rsid w:val="00D47528"/>
    <w:rPr>
      <w:rFonts w:ascii="Tahoma" w:eastAsia="Tahoma" w:hAnsi="Tahoma" w:cs="Times New Roman"/>
      <w:b/>
      <w:bCs/>
      <w:sz w:val="20"/>
      <w:szCs w:val="20"/>
      <w:lang w:val="en-US"/>
    </w:rPr>
  </w:style>
  <w:style w:type="paragraph" w:customStyle="1" w:styleId="HellesRaster-Akzent31">
    <w:name w:val="Helles Raster - Akzent 31"/>
    <w:basedOn w:val="Standard"/>
    <w:uiPriority w:val="1"/>
    <w:qFormat/>
    <w:rsid w:val="00D47528"/>
    <w:pPr>
      <w:spacing w:after="200" w:line="276" w:lineRule="auto"/>
      <w:ind w:left="720"/>
      <w:contextualSpacing/>
    </w:pPr>
    <w:rPr>
      <w:rFonts w:ascii="Cambria" w:eastAsia="Calibri" w:hAnsi="Cambria"/>
    </w:rPr>
  </w:style>
  <w:style w:type="paragraph" w:styleId="Textkrper">
    <w:name w:val="Body Text"/>
    <w:basedOn w:val="Standard"/>
    <w:link w:val="TextkrperZchn"/>
    <w:uiPriority w:val="1"/>
    <w:qFormat/>
    <w:rsid w:val="00D47528"/>
    <w:pPr>
      <w:widowControl w:val="0"/>
      <w:ind w:left="300"/>
    </w:pPr>
    <w:rPr>
      <w:rFonts w:ascii="Tahoma" w:eastAsia="Tahoma" w:hAnsi="Tahoma"/>
      <w:sz w:val="20"/>
      <w:szCs w:val="20"/>
    </w:rPr>
  </w:style>
  <w:style w:type="character" w:customStyle="1" w:styleId="TextkrperZchn">
    <w:name w:val="Textkörper Zchn"/>
    <w:basedOn w:val="Absatz-Standardschriftart"/>
    <w:link w:val="Textkrper"/>
    <w:uiPriority w:val="1"/>
    <w:rsid w:val="00D47528"/>
    <w:rPr>
      <w:rFonts w:ascii="Tahoma" w:eastAsia="Tahoma" w:hAnsi="Tahoma" w:cs="Times New Roman"/>
      <w:sz w:val="20"/>
      <w:szCs w:val="20"/>
      <w:lang w:val="en-US"/>
    </w:rPr>
  </w:style>
  <w:style w:type="paragraph" w:customStyle="1" w:styleId="TWTextebene3">
    <w:name w:val="TW Textebene 3"/>
    <w:qFormat/>
    <w:rsid w:val="00D47528"/>
    <w:pPr>
      <w:spacing w:after="340" w:line="360" w:lineRule="auto"/>
      <w:ind w:left="1440"/>
      <w:jc w:val="both"/>
    </w:pPr>
    <w:rPr>
      <w:rFonts w:ascii="Arial" w:eastAsia="Calibri" w:hAnsi="Arial" w:cs="Times New Roman"/>
      <w:sz w:val="21"/>
      <w:lang w:val="de-DE"/>
    </w:rPr>
  </w:style>
  <w:style w:type="character" w:customStyle="1" w:styleId="berschrift1Zchn">
    <w:name w:val="Überschrift 1 Zchn"/>
    <w:basedOn w:val="Absatz-Standardschriftart"/>
    <w:link w:val="berschrift1"/>
    <w:uiPriority w:val="9"/>
    <w:rsid w:val="006F3525"/>
    <w:rPr>
      <w:rFonts w:asciiTheme="majorHAnsi" w:eastAsiaTheme="majorEastAsia" w:hAnsiTheme="majorHAnsi" w:cstheme="majorBidi"/>
      <w:b/>
      <w:bCs/>
      <w:color w:val="345A8A" w:themeColor="accent1" w:themeShade="B5"/>
      <w:sz w:val="32"/>
      <w:szCs w:val="32"/>
    </w:rPr>
  </w:style>
  <w:style w:type="character" w:styleId="Kommentarzeichen">
    <w:name w:val="annotation reference"/>
    <w:basedOn w:val="Absatz-Standardschriftart"/>
    <w:uiPriority w:val="99"/>
    <w:semiHidden/>
    <w:unhideWhenUsed/>
    <w:rsid w:val="00A102B4"/>
    <w:rPr>
      <w:sz w:val="16"/>
      <w:szCs w:val="16"/>
    </w:rPr>
  </w:style>
  <w:style w:type="paragraph" w:styleId="Kommentartext">
    <w:name w:val="annotation text"/>
    <w:basedOn w:val="Standard"/>
    <w:link w:val="KommentartextZchn"/>
    <w:uiPriority w:val="99"/>
    <w:unhideWhenUsed/>
    <w:rsid w:val="00A102B4"/>
    <w:rPr>
      <w:sz w:val="20"/>
      <w:szCs w:val="20"/>
    </w:rPr>
  </w:style>
  <w:style w:type="character" w:customStyle="1" w:styleId="KommentartextZchn">
    <w:name w:val="Kommentartext Zchn"/>
    <w:basedOn w:val="Absatz-Standardschriftart"/>
    <w:link w:val="Kommentartext"/>
    <w:uiPriority w:val="99"/>
    <w:rsid w:val="00A102B4"/>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102B4"/>
    <w:rPr>
      <w:b/>
      <w:bCs/>
    </w:rPr>
  </w:style>
  <w:style w:type="character" w:customStyle="1" w:styleId="KommentarthemaZchn">
    <w:name w:val="Kommentarthema Zchn"/>
    <w:basedOn w:val="KommentartextZchn"/>
    <w:link w:val="Kommentarthema"/>
    <w:uiPriority w:val="99"/>
    <w:semiHidden/>
    <w:rsid w:val="00A102B4"/>
    <w:rPr>
      <w:rFonts w:ascii="Calibri" w:hAnsi="Calibri" w:cs="Times New Roman"/>
      <w:b/>
      <w:bCs/>
      <w:sz w:val="20"/>
      <w:szCs w:val="20"/>
    </w:rPr>
  </w:style>
  <w:style w:type="paragraph" w:customStyle="1" w:styleId="ThemisL1">
    <w:name w:val="Themis_L1"/>
    <w:qFormat/>
    <w:rsid w:val="000C0C6E"/>
    <w:pPr>
      <w:keepNext/>
      <w:numPr>
        <w:numId w:val="9"/>
      </w:numPr>
      <w:spacing w:after="240" w:line="240" w:lineRule="auto"/>
      <w:jc w:val="center"/>
      <w:outlineLvl w:val="0"/>
    </w:pPr>
    <w:rPr>
      <w:rFonts w:ascii="Times New Roman Bold" w:eastAsia="SimSun" w:hAnsi="Times New Roman Bold" w:cs="Times New Roman"/>
      <w:b/>
      <w:sz w:val="20"/>
      <w:szCs w:val="20"/>
      <w:lang w:val="en-US"/>
    </w:rPr>
  </w:style>
  <w:style w:type="paragraph" w:customStyle="1" w:styleId="ThemisL2">
    <w:name w:val="Themis_L2"/>
    <w:qFormat/>
    <w:rsid w:val="000C0C6E"/>
    <w:pPr>
      <w:keepNext/>
      <w:numPr>
        <w:ilvl w:val="1"/>
        <w:numId w:val="9"/>
      </w:numPr>
      <w:spacing w:after="240" w:line="240" w:lineRule="auto"/>
      <w:jc w:val="both"/>
      <w:outlineLvl w:val="1"/>
    </w:pPr>
    <w:rPr>
      <w:rFonts w:ascii="Times New Roman" w:eastAsia="SimSun" w:hAnsi="Times New Roman" w:cs="Times New Roman"/>
      <w:b/>
      <w:sz w:val="20"/>
      <w:szCs w:val="20"/>
      <w:lang w:val="en-US"/>
    </w:rPr>
  </w:style>
  <w:style w:type="paragraph" w:customStyle="1" w:styleId="ThemisL3">
    <w:name w:val="Themis_L3"/>
    <w:link w:val="ThemisL3Char"/>
    <w:qFormat/>
    <w:rsid w:val="000C0C6E"/>
    <w:pPr>
      <w:keepNext/>
      <w:numPr>
        <w:ilvl w:val="2"/>
        <w:numId w:val="9"/>
      </w:numPr>
      <w:spacing w:after="240" w:line="240" w:lineRule="auto"/>
      <w:jc w:val="both"/>
      <w:outlineLvl w:val="2"/>
    </w:pPr>
    <w:rPr>
      <w:rFonts w:ascii="Times New Roman" w:eastAsia="SimSun" w:hAnsi="Times New Roman" w:cs="Times New Roman"/>
      <w:b/>
      <w:i/>
      <w:sz w:val="20"/>
      <w:szCs w:val="20"/>
    </w:rPr>
  </w:style>
  <w:style w:type="character" w:customStyle="1" w:styleId="ThemisL3Char">
    <w:name w:val="Themis_L3 Char"/>
    <w:basedOn w:val="Absatz-Standardschriftart"/>
    <w:link w:val="ThemisL3"/>
    <w:rsid w:val="000C0C6E"/>
    <w:rPr>
      <w:rFonts w:ascii="Times New Roman" w:eastAsia="SimSun" w:hAnsi="Times New Roman" w:cs="Times New Roman"/>
      <w:b/>
      <w:i/>
      <w:sz w:val="20"/>
      <w:szCs w:val="20"/>
    </w:rPr>
  </w:style>
  <w:style w:type="table" w:customStyle="1" w:styleId="GridTable1Light1">
    <w:name w:val="Grid Table 1 Light1"/>
    <w:basedOn w:val="NormaleTabelle"/>
    <w:uiPriority w:val="46"/>
    <w:rsid w:val="000C0C6E"/>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bsatz-Standardschriftart"/>
    <w:uiPriority w:val="99"/>
    <w:semiHidden/>
    <w:unhideWhenUsed/>
    <w:rsid w:val="00CC08E1"/>
    <w:rPr>
      <w:color w:val="605E5C"/>
      <w:shd w:val="clear" w:color="auto" w:fill="E1DFDD"/>
    </w:rPr>
  </w:style>
  <w:style w:type="character" w:customStyle="1" w:styleId="tlid-translation">
    <w:name w:val="tlid-translation"/>
    <w:basedOn w:val="Absatz-Standardschriftart"/>
    <w:rsid w:val="00076C80"/>
  </w:style>
  <w:style w:type="character" w:customStyle="1" w:styleId="UnresolvedMention2">
    <w:name w:val="Unresolved Mention2"/>
    <w:basedOn w:val="Absatz-Standardschriftart"/>
    <w:uiPriority w:val="99"/>
    <w:semiHidden/>
    <w:unhideWhenUsed/>
    <w:rsid w:val="003236F6"/>
    <w:rPr>
      <w:color w:val="605E5C"/>
      <w:shd w:val="clear" w:color="auto" w:fill="E1DFDD"/>
    </w:rPr>
  </w:style>
  <w:style w:type="paragraph" w:styleId="berarbeitung">
    <w:name w:val="Revision"/>
    <w:hidden/>
    <w:uiPriority w:val="99"/>
    <w:semiHidden/>
    <w:rsid w:val="006352BC"/>
    <w:pPr>
      <w:spacing w:after="0" w:line="240" w:lineRule="auto"/>
    </w:pPr>
    <w:rPr>
      <w:rFonts w:ascii="Calibri" w:hAnsi="Calibri" w:cs="Times New Roman"/>
    </w:rPr>
  </w:style>
  <w:style w:type="paragraph" w:customStyle="1" w:styleId="SecHead1">
    <w:name w:val="SecHead1"/>
    <w:basedOn w:val="Kopfzeile"/>
    <w:link w:val="SecHead1Char"/>
    <w:rsid w:val="008C341D"/>
    <w:pPr>
      <w:jc w:val="center"/>
    </w:pPr>
    <w:rPr>
      <w:rFonts w:cstheme="minorHAnsi"/>
      <w:b/>
      <w:i/>
    </w:rPr>
  </w:style>
  <w:style w:type="character" w:customStyle="1" w:styleId="SecHead1Char">
    <w:name w:val="SecHead1 Char"/>
    <w:basedOn w:val="KopfzeileZchn"/>
    <w:link w:val="SecHead1"/>
    <w:rsid w:val="008C341D"/>
    <w:rPr>
      <w:rFonts w:ascii="Calibri" w:hAnsi="Calibri" w:cstheme="minorHAnsi"/>
      <w:b/>
      <w:i/>
      <w:lang w:val="en-US"/>
    </w:rPr>
  </w:style>
  <w:style w:type="paragraph" w:customStyle="1" w:styleId="SecHead2">
    <w:name w:val="SecHead2"/>
    <w:basedOn w:val="Kopfzeile"/>
    <w:link w:val="SecHead2Char"/>
    <w:rsid w:val="008C341D"/>
    <w:pPr>
      <w:jc w:val="center"/>
    </w:pPr>
    <w:rPr>
      <w:rFonts w:cstheme="minorHAnsi"/>
      <w:b/>
      <w:i/>
    </w:rPr>
  </w:style>
  <w:style w:type="character" w:customStyle="1" w:styleId="SecHead2Char">
    <w:name w:val="SecHead2 Char"/>
    <w:basedOn w:val="KopfzeileZchn"/>
    <w:link w:val="SecHead2"/>
    <w:rsid w:val="008C341D"/>
    <w:rPr>
      <w:rFonts w:ascii="Calibri" w:hAnsi="Calibri" w:cstheme="minorHAnsi"/>
      <w:b/>
      <w:i/>
      <w:lang w:val="en-US"/>
    </w:rPr>
  </w:style>
  <w:style w:type="paragraph" w:customStyle="1" w:styleId="SecHead3">
    <w:name w:val="SecHead3"/>
    <w:basedOn w:val="Kopfzeile"/>
    <w:link w:val="SecHead3Char"/>
    <w:rsid w:val="008C341D"/>
    <w:pPr>
      <w:jc w:val="center"/>
    </w:pPr>
    <w:rPr>
      <w:rFonts w:cstheme="minorHAnsi"/>
      <w:b/>
      <w:i/>
    </w:rPr>
  </w:style>
  <w:style w:type="character" w:customStyle="1" w:styleId="SecHead3Char">
    <w:name w:val="SecHead3 Char"/>
    <w:basedOn w:val="KopfzeileZchn"/>
    <w:link w:val="SecHead3"/>
    <w:rsid w:val="008C341D"/>
    <w:rPr>
      <w:rFonts w:ascii="Calibri" w:hAnsi="Calibri" w:cstheme="minorHAnsi"/>
      <w:b/>
      <w:i/>
      <w:lang w:val="en-US"/>
    </w:rPr>
  </w:style>
  <w:style w:type="paragraph" w:customStyle="1" w:styleId="SecHead4">
    <w:name w:val="SecHead4"/>
    <w:basedOn w:val="Kopfzeile"/>
    <w:link w:val="SecHead4Char"/>
    <w:rsid w:val="008C341D"/>
    <w:pPr>
      <w:jc w:val="center"/>
    </w:pPr>
    <w:rPr>
      <w:rFonts w:cstheme="minorHAnsi"/>
      <w:b/>
      <w:i/>
    </w:rPr>
  </w:style>
  <w:style w:type="character" w:customStyle="1" w:styleId="SecHead4Char">
    <w:name w:val="SecHead4 Char"/>
    <w:basedOn w:val="KopfzeileZchn"/>
    <w:link w:val="SecHead4"/>
    <w:rsid w:val="008C341D"/>
    <w:rPr>
      <w:rFonts w:ascii="Calibri" w:hAnsi="Calibri" w:cstheme="minorHAnsi"/>
      <w:b/>
      <w:i/>
      <w:lang w:val="en-US"/>
    </w:rPr>
  </w:style>
  <w:style w:type="paragraph" w:customStyle="1" w:styleId="SecHead5">
    <w:name w:val="SecHead5"/>
    <w:basedOn w:val="Kopfzeile"/>
    <w:link w:val="SecHead5Char"/>
    <w:rsid w:val="008C341D"/>
    <w:pPr>
      <w:jc w:val="center"/>
    </w:pPr>
    <w:rPr>
      <w:rFonts w:cstheme="minorHAnsi"/>
      <w:b/>
      <w:i/>
    </w:rPr>
  </w:style>
  <w:style w:type="character" w:customStyle="1" w:styleId="SecHead5Char">
    <w:name w:val="SecHead5 Char"/>
    <w:basedOn w:val="KopfzeileZchn"/>
    <w:link w:val="SecHead5"/>
    <w:rsid w:val="008C341D"/>
    <w:rPr>
      <w:rFonts w:ascii="Calibri" w:hAnsi="Calibri" w:cstheme="minorHAnsi"/>
      <w:b/>
      <w:i/>
      <w:lang w:val="en-US"/>
    </w:rPr>
  </w:style>
  <w:style w:type="paragraph" w:customStyle="1" w:styleId="SecHead6">
    <w:name w:val="SecHead6"/>
    <w:basedOn w:val="Kopfzeile"/>
    <w:link w:val="SecHead6Char"/>
    <w:rsid w:val="008C341D"/>
    <w:pPr>
      <w:jc w:val="center"/>
    </w:pPr>
    <w:rPr>
      <w:rFonts w:cstheme="minorHAnsi"/>
      <w:b/>
      <w:i/>
    </w:rPr>
  </w:style>
  <w:style w:type="character" w:customStyle="1" w:styleId="SecHead6Char">
    <w:name w:val="SecHead6 Char"/>
    <w:basedOn w:val="KopfzeileZchn"/>
    <w:link w:val="SecHead6"/>
    <w:rsid w:val="008C341D"/>
    <w:rPr>
      <w:rFonts w:ascii="Calibri" w:hAnsi="Calibri" w:cstheme="minorHAnsi"/>
      <w:b/>
      <w:i/>
      <w:lang w:val="en-US"/>
    </w:rPr>
  </w:style>
  <w:style w:type="paragraph" w:customStyle="1" w:styleId="SecHead7">
    <w:name w:val="SecHead7"/>
    <w:basedOn w:val="Kopfzeile"/>
    <w:link w:val="SecHead7Char"/>
    <w:rsid w:val="008C341D"/>
    <w:pPr>
      <w:jc w:val="center"/>
    </w:pPr>
    <w:rPr>
      <w:rFonts w:cstheme="minorHAnsi"/>
      <w:b/>
      <w:i/>
    </w:rPr>
  </w:style>
  <w:style w:type="character" w:customStyle="1" w:styleId="SecHead7Char">
    <w:name w:val="SecHead7 Char"/>
    <w:basedOn w:val="KopfzeileZchn"/>
    <w:link w:val="SecHead7"/>
    <w:rsid w:val="008C341D"/>
    <w:rPr>
      <w:rFonts w:ascii="Calibri" w:hAnsi="Calibri" w:cstheme="minorHAnsi"/>
      <w:b/>
      <w:i/>
      <w:lang w:val="en-US"/>
    </w:rPr>
  </w:style>
  <w:style w:type="paragraph" w:customStyle="1" w:styleId="SecHead8">
    <w:name w:val="SecHead8"/>
    <w:basedOn w:val="Kopfzeile"/>
    <w:link w:val="SecHead8Char"/>
    <w:rsid w:val="008C341D"/>
    <w:pPr>
      <w:jc w:val="center"/>
    </w:pPr>
    <w:rPr>
      <w:rFonts w:cstheme="minorHAnsi"/>
      <w:b/>
      <w:i/>
    </w:rPr>
  </w:style>
  <w:style w:type="character" w:customStyle="1" w:styleId="SecHead8Char">
    <w:name w:val="SecHead8 Char"/>
    <w:basedOn w:val="KopfzeileZchn"/>
    <w:link w:val="SecHead8"/>
    <w:rsid w:val="008C341D"/>
    <w:rPr>
      <w:rFonts w:ascii="Calibri" w:hAnsi="Calibri" w:cstheme="minorHAnsi"/>
      <w:b/>
      <w:i/>
      <w:lang w:val="en-US"/>
    </w:rPr>
  </w:style>
  <w:style w:type="paragraph" w:customStyle="1" w:styleId="SecHead9">
    <w:name w:val="SecHead9"/>
    <w:basedOn w:val="Kopfzeile"/>
    <w:link w:val="SecHead9Char"/>
    <w:rsid w:val="008C341D"/>
    <w:pPr>
      <w:jc w:val="center"/>
    </w:pPr>
    <w:rPr>
      <w:rFonts w:cstheme="minorHAnsi"/>
      <w:b/>
      <w:i/>
    </w:rPr>
  </w:style>
  <w:style w:type="character" w:customStyle="1" w:styleId="SecHead9Char">
    <w:name w:val="SecHead9 Char"/>
    <w:basedOn w:val="KopfzeileZchn"/>
    <w:link w:val="SecHead9"/>
    <w:rsid w:val="008C341D"/>
    <w:rPr>
      <w:rFonts w:ascii="Calibri" w:hAnsi="Calibri" w:cstheme="minorHAnsi"/>
      <w:b/>
      <w:i/>
      <w:lang w:val="en-US"/>
    </w:rPr>
  </w:style>
  <w:style w:type="table" w:styleId="Tabellenraster">
    <w:name w:val="Table Grid"/>
    <w:basedOn w:val="NormaleTabelle"/>
    <w:uiPriority w:val="5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8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34">
      <w:bodyDiv w:val="1"/>
      <w:marLeft w:val="0"/>
      <w:marRight w:val="0"/>
      <w:marTop w:val="0"/>
      <w:marBottom w:val="0"/>
      <w:divBdr>
        <w:top w:val="none" w:sz="0" w:space="0" w:color="auto"/>
        <w:left w:val="none" w:sz="0" w:space="0" w:color="auto"/>
        <w:bottom w:val="none" w:sz="0" w:space="0" w:color="auto"/>
        <w:right w:val="none" w:sz="0" w:space="0" w:color="auto"/>
      </w:divBdr>
    </w:div>
    <w:div w:id="133640919">
      <w:bodyDiv w:val="1"/>
      <w:marLeft w:val="0"/>
      <w:marRight w:val="0"/>
      <w:marTop w:val="0"/>
      <w:marBottom w:val="0"/>
      <w:divBdr>
        <w:top w:val="none" w:sz="0" w:space="0" w:color="auto"/>
        <w:left w:val="none" w:sz="0" w:space="0" w:color="auto"/>
        <w:bottom w:val="none" w:sz="0" w:space="0" w:color="auto"/>
        <w:right w:val="none" w:sz="0" w:space="0" w:color="auto"/>
      </w:divBdr>
    </w:div>
    <w:div w:id="138085149">
      <w:bodyDiv w:val="1"/>
      <w:marLeft w:val="0"/>
      <w:marRight w:val="0"/>
      <w:marTop w:val="0"/>
      <w:marBottom w:val="0"/>
      <w:divBdr>
        <w:top w:val="none" w:sz="0" w:space="0" w:color="auto"/>
        <w:left w:val="none" w:sz="0" w:space="0" w:color="auto"/>
        <w:bottom w:val="none" w:sz="0" w:space="0" w:color="auto"/>
        <w:right w:val="none" w:sz="0" w:space="0" w:color="auto"/>
      </w:divBdr>
    </w:div>
    <w:div w:id="193621410">
      <w:bodyDiv w:val="1"/>
      <w:marLeft w:val="0"/>
      <w:marRight w:val="0"/>
      <w:marTop w:val="0"/>
      <w:marBottom w:val="0"/>
      <w:divBdr>
        <w:top w:val="none" w:sz="0" w:space="0" w:color="auto"/>
        <w:left w:val="none" w:sz="0" w:space="0" w:color="auto"/>
        <w:bottom w:val="none" w:sz="0" w:space="0" w:color="auto"/>
        <w:right w:val="none" w:sz="0" w:space="0" w:color="auto"/>
      </w:divBdr>
    </w:div>
    <w:div w:id="209414576">
      <w:bodyDiv w:val="1"/>
      <w:marLeft w:val="0"/>
      <w:marRight w:val="0"/>
      <w:marTop w:val="0"/>
      <w:marBottom w:val="0"/>
      <w:divBdr>
        <w:top w:val="none" w:sz="0" w:space="0" w:color="auto"/>
        <w:left w:val="none" w:sz="0" w:space="0" w:color="auto"/>
        <w:bottom w:val="none" w:sz="0" w:space="0" w:color="auto"/>
        <w:right w:val="none" w:sz="0" w:space="0" w:color="auto"/>
      </w:divBdr>
    </w:div>
    <w:div w:id="351151264">
      <w:bodyDiv w:val="1"/>
      <w:marLeft w:val="0"/>
      <w:marRight w:val="0"/>
      <w:marTop w:val="0"/>
      <w:marBottom w:val="0"/>
      <w:divBdr>
        <w:top w:val="none" w:sz="0" w:space="0" w:color="auto"/>
        <w:left w:val="none" w:sz="0" w:space="0" w:color="auto"/>
        <w:bottom w:val="none" w:sz="0" w:space="0" w:color="auto"/>
        <w:right w:val="none" w:sz="0" w:space="0" w:color="auto"/>
      </w:divBdr>
    </w:div>
    <w:div w:id="398866263">
      <w:bodyDiv w:val="1"/>
      <w:marLeft w:val="0"/>
      <w:marRight w:val="0"/>
      <w:marTop w:val="0"/>
      <w:marBottom w:val="0"/>
      <w:divBdr>
        <w:top w:val="none" w:sz="0" w:space="0" w:color="auto"/>
        <w:left w:val="none" w:sz="0" w:space="0" w:color="auto"/>
        <w:bottom w:val="none" w:sz="0" w:space="0" w:color="auto"/>
        <w:right w:val="none" w:sz="0" w:space="0" w:color="auto"/>
      </w:divBdr>
    </w:div>
    <w:div w:id="588468888">
      <w:bodyDiv w:val="1"/>
      <w:marLeft w:val="0"/>
      <w:marRight w:val="0"/>
      <w:marTop w:val="0"/>
      <w:marBottom w:val="0"/>
      <w:divBdr>
        <w:top w:val="none" w:sz="0" w:space="0" w:color="auto"/>
        <w:left w:val="none" w:sz="0" w:space="0" w:color="auto"/>
        <w:bottom w:val="none" w:sz="0" w:space="0" w:color="auto"/>
        <w:right w:val="none" w:sz="0" w:space="0" w:color="auto"/>
      </w:divBdr>
      <w:divsChild>
        <w:div w:id="198444607">
          <w:marLeft w:val="0"/>
          <w:marRight w:val="0"/>
          <w:marTop w:val="0"/>
          <w:marBottom w:val="0"/>
          <w:divBdr>
            <w:top w:val="none" w:sz="0" w:space="0" w:color="auto"/>
            <w:left w:val="none" w:sz="0" w:space="0" w:color="auto"/>
            <w:bottom w:val="none" w:sz="0" w:space="0" w:color="auto"/>
            <w:right w:val="none" w:sz="0" w:space="0" w:color="auto"/>
          </w:divBdr>
        </w:div>
      </w:divsChild>
    </w:div>
    <w:div w:id="921136849">
      <w:bodyDiv w:val="1"/>
      <w:marLeft w:val="0"/>
      <w:marRight w:val="0"/>
      <w:marTop w:val="0"/>
      <w:marBottom w:val="0"/>
      <w:divBdr>
        <w:top w:val="none" w:sz="0" w:space="0" w:color="auto"/>
        <w:left w:val="none" w:sz="0" w:space="0" w:color="auto"/>
        <w:bottom w:val="none" w:sz="0" w:space="0" w:color="auto"/>
        <w:right w:val="none" w:sz="0" w:space="0" w:color="auto"/>
      </w:divBdr>
    </w:div>
    <w:div w:id="1029256870">
      <w:bodyDiv w:val="1"/>
      <w:marLeft w:val="0"/>
      <w:marRight w:val="0"/>
      <w:marTop w:val="0"/>
      <w:marBottom w:val="0"/>
      <w:divBdr>
        <w:top w:val="none" w:sz="0" w:space="0" w:color="auto"/>
        <w:left w:val="none" w:sz="0" w:space="0" w:color="auto"/>
        <w:bottom w:val="none" w:sz="0" w:space="0" w:color="auto"/>
        <w:right w:val="none" w:sz="0" w:space="0" w:color="auto"/>
      </w:divBdr>
    </w:div>
    <w:div w:id="1060060189">
      <w:bodyDiv w:val="1"/>
      <w:marLeft w:val="0"/>
      <w:marRight w:val="0"/>
      <w:marTop w:val="0"/>
      <w:marBottom w:val="0"/>
      <w:divBdr>
        <w:top w:val="none" w:sz="0" w:space="0" w:color="auto"/>
        <w:left w:val="none" w:sz="0" w:space="0" w:color="auto"/>
        <w:bottom w:val="none" w:sz="0" w:space="0" w:color="auto"/>
        <w:right w:val="none" w:sz="0" w:space="0" w:color="auto"/>
      </w:divBdr>
    </w:div>
    <w:div w:id="1435709448">
      <w:bodyDiv w:val="1"/>
      <w:marLeft w:val="0"/>
      <w:marRight w:val="0"/>
      <w:marTop w:val="0"/>
      <w:marBottom w:val="0"/>
      <w:divBdr>
        <w:top w:val="none" w:sz="0" w:space="0" w:color="auto"/>
        <w:left w:val="none" w:sz="0" w:space="0" w:color="auto"/>
        <w:bottom w:val="none" w:sz="0" w:space="0" w:color="auto"/>
        <w:right w:val="none" w:sz="0" w:space="0" w:color="auto"/>
      </w:divBdr>
    </w:div>
    <w:div w:id="1513648125">
      <w:bodyDiv w:val="1"/>
      <w:marLeft w:val="0"/>
      <w:marRight w:val="0"/>
      <w:marTop w:val="0"/>
      <w:marBottom w:val="0"/>
      <w:divBdr>
        <w:top w:val="none" w:sz="0" w:space="0" w:color="auto"/>
        <w:left w:val="none" w:sz="0" w:space="0" w:color="auto"/>
        <w:bottom w:val="none" w:sz="0" w:space="0" w:color="auto"/>
        <w:right w:val="none" w:sz="0" w:space="0" w:color="auto"/>
      </w:divBdr>
    </w:div>
    <w:div w:id="1855653536">
      <w:bodyDiv w:val="1"/>
      <w:marLeft w:val="0"/>
      <w:marRight w:val="0"/>
      <w:marTop w:val="0"/>
      <w:marBottom w:val="0"/>
      <w:divBdr>
        <w:top w:val="none" w:sz="0" w:space="0" w:color="auto"/>
        <w:left w:val="none" w:sz="0" w:space="0" w:color="auto"/>
        <w:bottom w:val="none" w:sz="0" w:space="0" w:color="auto"/>
        <w:right w:val="none" w:sz="0" w:space="0" w:color="auto"/>
      </w:divBdr>
    </w:div>
    <w:div w:id="18706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vivoryon.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ivoryon.com/investors-news/financial-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vory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ivoryon@mc-services.e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ophic@vivory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m Document" ma:contentTypeID="0x010100792BDC499CBC9147954BAD74B48ADA510200D1CAA7B79E6C4241B2662CCA80E5C9C5" ma:contentTypeVersion="3" ma:contentTypeDescription="" ma:contentTypeScope="" ma:versionID="f07707de13d78392bc4743fb766bc52f">
  <xsd:schema xmlns:xsd="http://www.w3.org/2001/XMLSchema" xmlns:xs="http://www.w3.org/2001/XMLSchema" xmlns:p="http://schemas.microsoft.com/office/2006/metadata/properties" xmlns:ns2="6c106667-c99a-42c2-9028-780a36d4ce0a" targetNamespace="http://schemas.microsoft.com/office/2006/metadata/properties" ma:root="true" ma:fieldsID="f6b60cb90aab842c09af1169c8db8f86" ns2:_="">
    <xsd:import namespace="6c106667-c99a-42c2-9028-780a36d4ce0a"/>
    <xsd:element name="properties">
      <xsd:complexType>
        <xsd:sequence>
          <xsd:element name="documentManagement">
            <xsd:complexType>
              <xsd:all>
                <xsd:element ref="ns2:DispositionDate" minOccurs="0"/>
                <xsd:element ref="ns2:Year" minOccurs="0"/>
                <xsd:element ref="ns2:i40b1a0c2339413c939e44d6e64ccc7e" minOccurs="0"/>
                <xsd:element ref="ns2:TaxCatchAll" minOccurs="0"/>
                <xsd:element ref="ns2:TaxCatchAllLabel" minOccurs="0"/>
                <xsd:element ref="ns2:i4d3675f3b2d4b1cb7d0e4146fba2e5c" minOccurs="0"/>
                <xsd:element ref="ns2:d6c8e9f457b0482d82d9ab47d661cb5b" minOccurs="0"/>
                <xsd:element ref="ns2:o4b963a58a1a4e4abede04b6308f1274" minOccurs="0"/>
                <xsd:element ref="ns2:e5d73094479a4dacaa93f6fe03c812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6667-c99a-42c2-9028-780a36d4ce0a" elementFormDefault="qualified">
    <xsd:import namespace="http://schemas.microsoft.com/office/2006/documentManagement/types"/>
    <xsd:import namespace="http://schemas.microsoft.com/office/infopath/2007/PartnerControls"/>
    <xsd:element name="DispositionDate" ma:index="4" nillable="true" ma:displayName="Disposition Date" ma:description="Note: Documents will be automatically deleted ON this date." ma:format="DateOnly" ma:internalName="DispositionDate" ma:readOnly="false">
      <xsd:simpleType>
        <xsd:restriction base="dms:DateTime"/>
      </xsd:simpleType>
    </xsd:element>
    <xsd:element name="Year" ma:index="5" nillable="true" ma:displayName="Year" ma:format="Dropdown" ma:internalName="Year" ma:readOnly="false">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i40b1a0c2339413c939e44d6e64ccc7e" ma:index="9" ma:taxonomy="true" ma:internalName="i40b1a0c2339413c939e44d6e64ccc7e" ma:taxonomyFieldName="Confidentiality" ma:displayName="Confidentiality" ma:readOnly="false" ma:default="1;## To be classified|35414c1d-35eb-4f84-93c3-1b63ff81a250" ma:fieldId="{240b1a0c-2339-413c-939e-44d6e64ccc7e}" ma:sspId="087a731c-6cb2-4d7c-a96d-1f2d892067b5" ma:termSetId="b6d82321-870b-48f8-9ab0-44eddc00647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4892155-8a20-403d-9440-a35087fc6981}" ma:internalName="TaxCatchAll" ma:readOnly="false" ma:showField="CatchAllData" ma:web="5782c646-29d2-42be-883e-9a28e0dd86b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4892155-8a20-403d-9440-a35087fc6981}" ma:internalName="TaxCatchAllLabel" ma:readOnly="false" ma:showField="CatchAllDataLabel" ma:web="5782c646-29d2-42be-883e-9a28e0dd86ba">
      <xsd:complexType>
        <xsd:complexContent>
          <xsd:extension base="dms:MultiChoiceLookup">
            <xsd:sequence>
              <xsd:element name="Value" type="dms:Lookup" maxOccurs="unbounded" minOccurs="0" nillable="true"/>
            </xsd:sequence>
          </xsd:extension>
        </xsd:complexContent>
      </xsd:complexType>
    </xsd:element>
    <xsd:element name="i4d3675f3b2d4b1cb7d0e4146fba2e5c" ma:index="12" ma:taxonomy="true" ma:internalName="i4d3675f3b2d4b1cb7d0e4146fba2e5c" ma:taxonomyFieldName="Retention" ma:displayName="Retention" ma:readOnly="false" ma:default="3;## To be determined|eaf264f1-fc5a-44e1-a051-c3f0b6cffb15" ma:fieldId="{24d3675f-3b2d-4b1c-b7d0-e4146fba2e5c}" ma:sspId="087a731c-6cb2-4d7c-a96d-1f2d892067b5" ma:termSetId="4525321e-1a5e-46b6-a2b6-7343910852e6" ma:anchorId="00000000-0000-0000-0000-000000000000" ma:open="false" ma:isKeyword="false">
      <xsd:complexType>
        <xsd:sequence>
          <xsd:element ref="pc:Terms" minOccurs="0" maxOccurs="1"/>
        </xsd:sequence>
      </xsd:complexType>
    </xsd:element>
    <xsd:element name="d6c8e9f457b0482d82d9ab47d661cb5b" ma:index="13" nillable="true" ma:taxonomy="true" ma:internalName="d6c8e9f457b0482d82d9ab47d661cb5b" ma:taxonomyFieldName="CostCenter" ma:displayName="Cost Center" ma:readOnly="false" ma:fieldId="{d6c8e9f4-57b0-482d-82d9-ab47d661cb5b}" ma:sspId="087a731c-6cb2-4d7c-a96d-1f2d892067b5" ma:termSetId="b377b952-cf4a-47c8-8c8b-f290dd623f19" ma:anchorId="00000000-0000-0000-0000-000000000000" ma:open="false" ma:isKeyword="false">
      <xsd:complexType>
        <xsd:sequence>
          <xsd:element ref="pc:Terms" minOccurs="0" maxOccurs="1"/>
        </xsd:sequence>
      </xsd:complexType>
    </xsd:element>
    <xsd:element name="o4b963a58a1a4e4abede04b6308f1274" ma:index="14" ma:taxonomy="true" ma:internalName="o4b963a58a1a4e4abede04b6308f1274" ma:taxonomyFieldName="Integrity" ma:displayName="Integrity" ma:readOnly="false" ma:default="2;## To be classified|c9533de6-0d3a-471c-b611-f6dfceea0c7a" ma:fieldId="{84b963a5-8a1a-4e4a-bede-04b6308f1274}" ma:sspId="087a731c-6cb2-4d7c-a96d-1f2d892067b5" ma:termSetId="f84570f5-ec7e-4242-9f64-37e5880c9c2a" ma:anchorId="00000000-0000-0000-0000-000000000000" ma:open="false" ma:isKeyword="false">
      <xsd:complexType>
        <xsd:sequence>
          <xsd:element ref="pc:Terms" minOccurs="0" maxOccurs="1"/>
        </xsd:sequence>
      </xsd:complexType>
    </xsd:element>
    <xsd:element name="e5d73094479a4dacaa93f6fe03c812f5" ma:index="16" nillable="true" ma:taxonomy="true" ma:internalName="e5d73094479a4dacaa93f6fe03c812f5" ma:taxonomyFieldName="Month" ma:displayName="Month" ma:readOnly="false" ma:fieldId="{e5d73094-479a-4dac-aa93-f6fe03c812f5}" ma:sspId="087a731c-6cb2-4d7c-a96d-1f2d892067b5" ma:termSetId="6b28f8f1-be76-4d70-95da-9853660038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87a731c-6cb2-4d7c-a96d-1f2d892067b5" ContentTypeId="0x010100792BDC499CBC9147954BAD74B48ADA5102" PreviousValue="false"/>
</file>

<file path=customXml/item4.xml><?xml version="1.0" encoding="utf-8"?>
<p:properties xmlns:p="http://schemas.microsoft.com/office/2006/metadata/properties" xmlns:xsi="http://www.w3.org/2001/XMLSchema-instance" xmlns:pc="http://schemas.microsoft.com/office/infopath/2007/PartnerControls">
  <documentManagement>
    <d6c8e9f457b0482d82d9ab47d661cb5b xmlns="6c106667-c99a-42c2-9028-780a36d4ce0a">
      <Terms xmlns="http://schemas.microsoft.com/office/infopath/2007/PartnerControls"/>
    </d6c8e9f457b0482d82d9ab47d661cb5b>
    <o4b963a58a1a4e4abede04b6308f1274 xmlns="6c106667-c99a-42c2-9028-780a36d4ce0a">
      <Terms xmlns="http://schemas.microsoft.com/office/infopath/2007/PartnerControls">
        <TermInfo xmlns="http://schemas.microsoft.com/office/infopath/2007/PartnerControls">
          <TermName xmlns="http://schemas.microsoft.com/office/infopath/2007/PartnerControls">1-Standard</TermName>
          <TermId xmlns="http://schemas.microsoft.com/office/infopath/2007/PartnerControls">d5d86886-5064-4755-84be-945f35cb2527</TermId>
        </TermInfo>
      </Terms>
    </o4b963a58a1a4e4abede04b6308f1274>
    <i40b1a0c2339413c939e44d6e64ccc7e xmlns="6c106667-c99a-42c2-9028-780a36d4ce0a">
      <Terms xmlns="http://schemas.microsoft.com/office/infopath/2007/PartnerControls">
        <TermInfo xmlns="http://schemas.microsoft.com/office/infopath/2007/PartnerControls">
          <TermName xmlns="http://schemas.microsoft.com/office/infopath/2007/PartnerControls">2-Confidential</TermName>
          <TermId xmlns="http://schemas.microsoft.com/office/infopath/2007/PartnerControls">b18649b7-eb5e-4763-8854-420e2b63cd6a</TermId>
        </TermInfo>
      </Terms>
    </i40b1a0c2339413c939e44d6e64ccc7e>
    <TaxCatchAll xmlns="6c106667-c99a-42c2-9028-780a36d4ce0a">
      <Value>6</Value>
      <Value>5</Value>
      <Value>4</Value>
    </TaxCatchAll>
    <TaxCatchAllLabel xmlns="6c106667-c99a-42c2-9028-780a36d4ce0a"/>
    <i4d3675f3b2d4b1cb7d0e4146fba2e5c xmlns="6c106667-c99a-42c2-9028-780a36d4ce0a">
      <Terms xmlns="http://schemas.microsoft.com/office/infopath/2007/PartnerControls">
        <TermInfo xmlns="http://schemas.microsoft.com/office/infopath/2007/PartnerControls">
          <TermName xmlns="http://schemas.microsoft.com/office/infopath/2007/PartnerControls">Administration (10 years)</TermName>
          <TermId xmlns="http://schemas.microsoft.com/office/infopath/2007/PartnerControls">e95b3df7-6f52-4d82-ac8f-bde47eecad49</TermId>
        </TermInfo>
      </Terms>
    </i4d3675f3b2d4b1cb7d0e4146fba2e5c>
    <e5d73094479a4dacaa93f6fe03c812f5 xmlns="6c106667-c99a-42c2-9028-780a36d4ce0a">
      <Terms xmlns="http://schemas.microsoft.com/office/infopath/2007/PartnerControls"/>
    </e5d73094479a4dacaa93f6fe03c812f5>
    <DispositionDate xmlns="6c106667-c99a-42c2-9028-780a36d4ce0a" xsi:nil="true"/>
    <Year xmlns="6c106667-c99a-42c2-9028-780a36d4ce0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F05A-98D3-4554-9BCA-244E1D23A0A4}">
  <ds:schemaRefs>
    <ds:schemaRef ds:uri="http://schemas.microsoft.com/sharepoint/v3/contenttype/forms"/>
  </ds:schemaRefs>
</ds:datastoreItem>
</file>

<file path=customXml/itemProps2.xml><?xml version="1.0" encoding="utf-8"?>
<ds:datastoreItem xmlns:ds="http://schemas.openxmlformats.org/officeDocument/2006/customXml" ds:itemID="{E26122F1-EBDB-407D-A912-BE4D25EAB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6667-c99a-42c2-9028-780a36d4c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A8775-CEDB-4690-A706-D97872892638}">
  <ds:schemaRefs>
    <ds:schemaRef ds:uri="Microsoft.SharePoint.Taxonomy.ContentTypeSync"/>
  </ds:schemaRefs>
</ds:datastoreItem>
</file>

<file path=customXml/itemProps4.xml><?xml version="1.0" encoding="utf-8"?>
<ds:datastoreItem xmlns:ds="http://schemas.openxmlformats.org/officeDocument/2006/customXml" ds:itemID="{55A7CDB4-3C33-4D1B-85D1-66CF1283A421}">
  <ds:schemaRefs>
    <ds:schemaRef ds:uri="http://schemas.microsoft.com/office/2006/metadata/properties"/>
    <ds:schemaRef ds:uri="http://schemas.microsoft.com/office/infopath/2007/PartnerControls"/>
    <ds:schemaRef ds:uri="6c106667-c99a-42c2-9028-780a36d4ce0a"/>
  </ds:schemaRefs>
</ds:datastoreItem>
</file>

<file path=customXml/itemProps5.xml><?xml version="1.0" encoding="utf-8"?>
<ds:datastoreItem xmlns:ds="http://schemas.openxmlformats.org/officeDocument/2006/customXml" ds:itemID="{5A29A9F0-C498-FB48-8DDB-29BD8E47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Noerr</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NOERR</dc:creator>
  <cp:lastModifiedBy>Manuela Bader</cp:lastModifiedBy>
  <cp:revision>4</cp:revision>
  <cp:lastPrinted>2019-10-17T13:39:00Z</cp:lastPrinted>
  <dcterms:created xsi:type="dcterms:W3CDTF">2019-11-19T11:23:00Z</dcterms:created>
  <dcterms:modified xsi:type="dcterms:W3CDTF">2019-11-26T12:48:00Z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0x010100792BDC499CBC9147954BAD74B48ADA510200D1CAA7B79E6C4241B2662CCA80E5C9C5</vt:lpwstr>
  </property>
  <property fmtid="{D5CDD505-2E9C-101B-9397-08002B2CF9AE}" pid="3" name="Confidentiality">
    <vt:lpwstr>4;#2-Confidential|b18649b7-eb5e-4763-8854-420e2b63cd6a</vt:lpwstr>
  </property>
  <property fmtid="{D5CDD505-2E9C-101B-9397-08002B2CF9AE}" pid="4" name="Month">
    <vt:lpwstr/>
  </property>
  <property fmtid="{D5CDD505-2E9C-101B-9397-08002B2CF9AE}" pid="5" name="Integrity">
    <vt:lpwstr>5;#1-Standard|d5d86886-5064-4755-84be-945f35cb2527</vt:lpwstr>
  </property>
  <property fmtid="{D5CDD505-2E9C-101B-9397-08002B2CF9AE}" pid="6" name="Retention">
    <vt:lpwstr>6;#Administration (10 years)|e95b3df7-6f52-4d82-ac8f-bde47eecad49</vt:lpwstr>
  </property>
  <property fmtid="{D5CDD505-2E9C-101B-9397-08002B2CF9AE}" pid="7" name="CostCenter">
    <vt:lpwstr/>
  </property>
  <property fmtid="{D5CDD505-2E9C-101B-9397-08002B2CF9AE}" pid="8" name="Sprache">
    <vt:lpwstr>uk</vt:lpwstr>
  </property>
</Properties>
</file>