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055F7" w14:textId="5FC61BF1" w:rsidR="00EF335C" w:rsidRPr="00053DA5" w:rsidRDefault="001E672F" w:rsidP="00832F07">
      <w:pPr>
        <w:pStyle w:val="Titel"/>
        <w:rPr>
          <w:bCs/>
          <w:color w:val="8DB3E2"/>
          <w:sz w:val="20"/>
          <w:szCs w:val="20"/>
          <w:u w:color="8DB3E2"/>
        </w:rPr>
      </w:pPr>
      <w:r>
        <w:rPr>
          <w:b/>
          <w:bCs/>
          <w:color w:val="8DB3E2"/>
          <w:sz w:val="20"/>
          <w:szCs w:val="20"/>
          <w:u w:color="8DB3E2"/>
        </w:rPr>
        <w:tab/>
      </w:r>
      <w:r>
        <w:rPr>
          <w:b/>
          <w:bCs/>
          <w:color w:val="8DB3E2"/>
          <w:sz w:val="20"/>
          <w:szCs w:val="20"/>
          <w:u w:color="8DB3E2"/>
        </w:rPr>
        <w:tab/>
      </w:r>
      <w:r>
        <w:rPr>
          <w:b/>
          <w:bCs/>
          <w:color w:val="8DB3E2"/>
          <w:sz w:val="20"/>
          <w:szCs w:val="20"/>
          <w:u w:color="8DB3E2"/>
        </w:rPr>
        <w:tab/>
      </w:r>
      <w:r>
        <w:rPr>
          <w:b/>
          <w:bCs/>
          <w:color w:val="8DB3E2"/>
          <w:sz w:val="20"/>
          <w:szCs w:val="20"/>
          <w:u w:color="8DB3E2"/>
        </w:rPr>
        <w:tab/>
      </w:r>
      <w:r>
        <w:rPr>
          <w:b/>
          <w:bCs/>
          <w:color w:val="8DB3E2"/>
          <w:sz w:val="20"/>
          <w:szCs w:val="20"/>
          <w:u w:color="8DB3E2"/>
        </w:rPr>
        <w:tab/>
      </w:r>
      <w:r>
        <w:rPr>
          <w:b/>
          <w:bCs/>
          <w:color w:val="8DB3E2"/>
          <w:sz w:val="20"/>
          <w:szCs w:val="20"/>
          <w:u w:color="8DB3E2"/>
        </w:rPr>
        <w:tab/>
      </w:r>
      <w:r>
        <w:rPr>
          <w:b/>
          <w:bCs/>
          <w:color w:val="8DB3E2"/>
          <w:sz w:val="20"/>
          <w:szCs w:val="20"/>
          <w:u w:color="8DB3E2"/>
        </w:rPr>
        <w:tab/>
      </w:r>
      <w:r>
        <w:rPr>
          <w:b/>
          <w:bCs/>
          <w:color w:val="8DB3E2"/>
          <w:sz w:val="20"/>
          <w:szCs w:val="20"/>
          <w:u w:color="8DB3E2"/>
        </w:rPr>
        <w:tab/>
      </w:r>
      <w:r>
        <w:rPr>
          <w:b/>
          <w:bCs/>
          <w:color w:val="8DB3E2"/>
          <w:sz w:val="20"/>
          <w:szCs w:val="20"/>
          <w:u w:color="8DB3E2"/>
        </w:rPr>
        <w:tab/>
      </w:r>
      <w:r w:rsidR="00650C67">
        <w:rPr>
          <w:b/>
          <w:bCs/>
          <w:color w:val="8DB3E2"/>
          <w:sz w:val="20"/>
          <w:szCs w:val="20"/>
          <w:u w:color="8DB3E2"/>
        </w:rPr>
        <w:tab/>
      </w:r>
      <w:r w:rsidR="00650C67">
        <w:rPr>
          <w:b/>
          <w:bCs/>
          <w:color w:val="8DB3E2"/>
          <w:sz w:val="20"/>
          <w:szCs w:val="20"/>
          <w:u w:color="8DB3E2"/>
        </w:rPr>
        <w:tab/>
      </w:r>
      <w:r w:rsidR="00650C67">
        <w:rPr>
          <w:b/>
          <w:bCs/>
          <w:color w:val="8DB3E2"/>
          <w:sz w:val="20"/>
          <w:szCs w:val="20"/>
          <w:u w:color="8DB3E2"/>
        </w:rPr>
        <w:tab/>
      </w:r>
      <w:r w:rsidR="00650C67">
        <w:rPr>
          <w:b/>
          <w:bCs/>
          <w:color w:val="8DB3E2"/>
          <w:sz w:val="20"/>
          <w:szCs w:val="20"/>
          <w:u w:color="8DB3E2"/>
        </w:rPr>
        <w:tab/>
      </w:r>
      <w:r w:rsidR="00650C67">
        <w:rPr>
          <w:b/>
          <w:bCs/>
          <w:color w:val="8DB3E2"/>
          <w:sz w:val="20"/>
          <w:szCs w:val="20"/>
          <w:u w:color="8DB3E2"/>
        </w:rPr>
        <w:tab/>
      </w:r>
      <w:r w:rsidR="00650C67">
        <w:rPr>
          <w:b/>
          <w:bCs/>
          <w:color w:val="8DB3E2"/>
          <w:sz w:val="20"/>
          <w:szCs w:val="20"/>
          <w:u w:color="8DB3E2"/>
        </w:rPr>
        <w:tab/>
      </w:r>
      <w:r w:rsidR="00650C67">
        <w:rPr>
          <w:b/>
          <w:bCs/>
          <w:color w:val="8DB3E2"/>
          <w:sz w:val="20"/>
          <w:szCs w:val="20"/>
          <w:u w:color="8DB3E2"/>
        </w:rPr>
        <w:tab/>
      </w:r>
      <w:r w:rsidR="00650C67">
        <w:rPr>
          <w:b/>
          <w:bCs/>
          <w:color w:val="8DB3E2"/>
          <w:sz w:val="20"/>
          <w:szCs w:val="20"/>
          <w:u w:color="8DB3E2"/>
        </w:rPr>
        <w:tab/>
      </w:r>
      <w:r w:rsidR="00650C67">
        <w:rPr>
          <w:b/>
          <w:bCs/>
          <w:color w:val="8DB3E2"/>
          <w:sz w:val="20"/>
          <w:szCs w:val="20"/>
          <w:u w:color="8DB3E2"/>
        </w:rPr>
        <w:tab/>
      </w:r>
      <w:r w:rsidR="000A6EC2">
        <w:rPr>
          <w:b/>
          <w:bCs/>
          <w:color w:val="8DB3E2"/>
          <w:sz w:val="20"/>
          <w:szCs w:val="20"/>
          <w:u w:color="8DB3E2"/>
        </w:rPr>
        <w:tab/>
      </w:r>
      <w:r w:rsidR="000A6EC2">
        <w:rPr>
          <w:b/>
          <w:bCs/>
          <w:color w:val="8DB3E2"/>
          <w:sz w:val="20"/>
          <w:szCs w:val="20"/>
          <w:u w:color="8DB3E2"/>
        </w:rPr>
        <w:tab/>
      </w:r>
      <w:r w:rsidR="000A6EC2">
        <w:rPr>
          <w:b/>
          <w:bCs/>
          <w:color w:val="8DB3E2"/>
          <w:sz w:val="20"/>
          <w:szCs w:val="20"/>
          <w:u w:color="8DB3E2"/>
        </w:rPr>
        <w:tab/>
      </w:r>
      <w:r w:rsidR="000A6EC2">
        <w:rPr>
          <w:b/>
          <w:bCs/>
          <w:color w:val="8DB3E2"/>
          <w:sz w:val="20"/>
          <w:szCs w:val="20"/>
          <w:u w:color="8DB3E2"/>
        </w:rPr>
        <w:tab/>
      </w:r>
      <w:r w:rsidR="000A6EC2">
        <w:rPr>
          <w:b/>
          <w:bCs/>
          <w:color w:val="8DB3E2"/>
          <w:sz w:val="20"/>
          <w:szCs w:val="20"/>
          <w:u w:color="8DB3E2"/>
        </w:rPr>
        <w:tab/>
      </w:r>
      <w:r w:rsidR="007A48C9">
        <w:rPr>
          <w:bCs/>
          <w:color w:val="000000" w:themeColor="text1"/>
          <w:sz w:val="20"/>
          <w:szCs w:val="20"/>
          <w:u w:color="8DB3E2"/>
        </w:rPr>
        <w:t>Amsterdam, 28</w:t>
      </w:r>
      <w:r w:rsidR="00053DA5" w:rsidRPr="00053DA5">
        <w:rPr>
          <w:bCs/>
          <w:color w:val="000000" w:themeColor="text1"/>
          <w:sz w:val="20"/>
          <w:szCs w:val="20"/>
          <w:u w:color="8DB3E2"/>
        </w:rPr>
        <w:t xml:space="preserve"> juli 2017</w:t>
      </w:r>
    </w:p>
    <w:p w14:paraId="1E4D5F74" w14:textId="77777777" w:rsidR="00EF335C" w:rsidRPr="00EF335C" w:rsidRDefault="00EF335C" w:rsidP="00EF335C">
      <w:pPr>
        <w:spacing w:after="0" w:line="240" w:lineRule="auto"/>
        <w:rPr>
          <w:rFonts w:ascii="Arial" w:hAnsi="Arial" w:cs="Arial"/>
          <w:b/>
          <w:bCs/>
          <w:color w:val="0070C0"/>
          <w:sz w:val="20"/>
          <w:szCs w:val="20"/>
          <w:u w:color="0070C0"/>
        </w:rPr>
      </w:pPr>
    </w:p>
    <w:p w14:paraId="19B48A79" w14:textId="602ADDEE" w:rsidR="002B19CE" w:rsidRPr="00185A03" w:rsidRDefault="003D1CDE" w:rsidP="002B19CE">
      <w:pPr>
        <w:spacing w:after="0" w:line="240" w:lineRule="auto"/>
        <w:rPr>
          <w:rFonts w:ascii="Arial" w:hAnsi="Arial"/>
          <w:b/>
          <w:bCs/>
          <w:color w:val="0070C0"/>
          <w:sz w:val="36"/>
          <w:szCs w:val="36"/>
          <w:u w:color="0070C0"/>
        </w:rPr>
      </w:pPr>
      <w:r>
        <w:rPr>
          <w:rFonts w:ascii="Arial" w:hAnsi="Arial"/>
          <w:b/>
          <w:bCs/>
          <w:color w:val="0070C0"/>
          <w:sz w:val="36"/>
          <w:szCs w:val="36"/>
          <w:u w:color="0070C0"/>
        </w:rPr>
        <w:t>Dalende advertentie</w:t>
      </w:r>
      <w:r w:rsidR="00C70B09">
        <w:rPr>
          <w:rFonts w:ascii="Arial" w:hAnsi="Arial"/>
          <w:b/>
          <w:bCs/>
          <w:color w:val="0070C0"/>
          <w:sz w:val="36"/>
          <w:szCs w:val="36"/>
          <w:u w:color="0070C0"/>
        </w:rPr>
        <w:t>-</w:t>
      </w:r>
      <w:r>
        <w:rPr>
          <w:rFonts w:ascii="Arial" w:hAnsi="Arial"/>
          <w:b/>
          <w:bCs/>
          <w:color w:val="0070C0"/>
          <w:sz w:val="36"/>
          <w:szCs w:val="36"/>
          <w:u w:color="0070C0"/>
        </w:rPr>
        <w:t xml:space="preserve">inkomsten en </w:t>
      </w:r>
      <w:r w:rsidR="00B70F12">
        <w:rPr>
          <w:rFonts w:ascii="Arial" w:hAnsi="Arial"/>
          <w:b/>
          <w:bCs/>
          <w:color w:val="0070C0"/>
          <w:sz w:val="36"/>
          <w:szCs w:val="36"/>
          <w:u w:color="0070C0"/>
        </w:rPr>
        <w:t>bijzondere posten</w:t>
      </w:r>
      <w:r w:rsidR="00292C02">
        <w:rPr>
          <w:rFonts w:ascii="Arial" w:hAnsi="Arial"/>
          <w:b/>
          <w:bCs/>
          <w:color w:val="0070C0"/>
          <w:sz w:val="36"/>
          <w:szCs w:val="36"/>
          <w:u w:color="0070C0"/>
        </w:rPr>
        <w:t xml:space="preserve"> be</w:t>
      </w:r>
      <w:r w:rsidR="00292C02">
        <w:rPr>
          <w:rFonts w:ascii="Arial" w:hAnsi="Arial" w:cs="Arial"/>
          <w:b/>
          <w:bCs/>
          <w:color w:val="0070C0"/>
          <w:sz w:val="36"/>
          <w:szCs w:val="36"/>
          <w:u w:color="0070C0"/>
        </w:rPr>
        <w:t>ï</w:t>
      </w:r>
      <w:r>
        <w:rPr>
          <w:rFonts w:ascii="Arial" w:hAnsi="Arial"/>
          <w:b/>
          <w:bCs/>
          <w:color w:val="0070C0"/>
          <w:sz w:val="36"/>
          <w:szCs w:val="36"/>
          <w:u w:color="0070C0"/>
        </w:rPr>
        <w:t xml:space="preserve">nvloeden resultaat </w:t>
      </w:r>
      <w:r w:rsidR="00103197">
        <w:rPr>
          <w:rFonts w:ascii="Arial" w:hAnsi="Arial"/>
          <w:b/>
          <w:bCs/>
          <w:color w:val="0070C0"/>
          <w:sz w:val="36"/>
          <w:szCs w:val="36"/>
          <w:u w:color="0070C0"/>
        </w:rPr>
        <w:t xml:space="preserve">eerste helft 2017 </w:t>
      </w:r>
      <w:r>
        <w:rPr>
          <w:rFonts w:ascii="Arial" w:hAnsi="Arial"/>
          <w:b/>
          <w:bCs/>
          <w:color w:val="0070C0"/>
          <w:sz w:val="36"/>
          <w:szCs w:val="36"/>
          <w:u w:color="0070C0"/>
        </w:rPr>
        <w:t>TMG</w:t>
      </w:r>
      <w:r w:rsidR="0094510D">
        <w:rPr>
          <w:rFonts w:ascii="Arial" w:hAnsi="Arial"/>
          <w:b/>
          <w:bCs/>
          <w:color w:val="0070C0"/>
          <w:sz w:val="36"/>
          <w:szCs w:val="36"/>
          <w:u w:color="0070C0"/>
        </w:rPr>
        <w:t xml:space="preserve"> </w:t>
      </w:r>
    </w:p>
    <w:p w14:paraId="4570A458" w14:textId="77777777" w:rsidR="00EF335C" w:rsidRPr="00EF335C" w:rsidRDefault="00EF335C" w:rsidP="00EF335C">
      <w:pPr>
        <w:spacing w:after="0" w:line="300" w:lineRule="exact"/>
        <w:rPr>
          <w:rFonts w:ascii="Arial" w:hAnsi="Arial" w:cs="Arial"/>
          <w:bCs/>
          <w:color w:val="4D4E4C"/>
          <w:sz w:val="20"/>
          <w:szCs w:val="20"/>
          <w:u w:color="4D4E4C"/>
        </w:rPr>
      </w:pPr>
    </w:p>
    <w:p w14:paraId="3B0B27EB" w14:textId="42E97331" w:rsidR="00EC7F30" w:rsidRPr="000C2E00" w:rsidRDefault="00103197" w:rsidP="000A6EC2">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uto"/>
        <w:contextualSpacing/>
        <w:rPr>
          <w:rFonts w:ascii="Arial" w:eastAsiaTheme="minorHAnsi" w:hAnsi="Arial" w:cs="Arial"/>
          <w:b/>
          <w:color w:val="auto"/>
          <w:sz w:val="20"/>
          <w:szCs w:val="20"/>
          <w:bdr w:val="none" w:sz="0" w:space="0" w:color="auto"/>
          <w:lang w:eastAsia="en-US"/>
        </w:rPr>
      </w:pPr>
      <w:r>
        <w:rPr>
          <w:rFonts w:ascii="Arial" w:eastAsiaTheme="minorHAnsi" w:hAnsi="Arial" w:cs="Arial"/>
          <w:b/>
          <w:color w:val="auto"/>
          <w:sz w:val="20"/>
          <w:szCs w:val="20"/>
          <w:bdr w:val="none" w:sz="0" w:space="0" w:color="auto"/>
          <w:lang w:eastAsia="en-US"/>
        </w:rPr>
        <w:t>De</w:t>
      </w:r>
      <w:r w:rsidRPr="004124AC">
        <w:rPr>
          <w:rFonts w:ascii="Arial" w:eastAsiaTheme="minorHAnsi" w:hAnsi="Arial" w:cs="Arial"/>
          <w:b/>
          <w:color w:val="auto"/>
          <w:sz w:val="20"/>
          <w:szCs w:val="20"/>
          <w:bdr w:val="none" w:sz="0" w:space="0" w:color="auto"/>
          <w:lang w:eastAsia="en-US"/>
        </w:rPr>
        <w:t xml:space="preserve"> </w:t>
      </w:r>
      <w:r w:rsidR="00282920" w:rsidRPr="004124AC">
        <w:rPr>
          <w:rFonts w:ascii="Arial" w:eastAsiaTheme="minorHAnsi" w:hAnsi="Arial" w:cs="Arial"/>
          <w:b/>
          <w:color w:val="auto"/>
          <w:sz w:val="20"/>
          <w:szCs w:val="20"/>
          <w:bdr w:val="none" w:sz="0" w:space="0" w:color="auto"/>
          <w:lang w:eastAsia="en-US"/>
        </w:rPr>
        <w:t>resultat</w:t>
      </w:r>
      <w:r>
        <w:rPr>
          <w:rFonts w:ascii="Arial" w:eastAsiaTheme="minorHAnsi" w:hAnsi="Arial" w:cs="Arial"/>
          <w:b/>
          <w:color w:val="auto"/>
          <w:sz w:val="20"/>
          <w:szCs w:val="20"/>
          <w:bdr w:val="none" w:sz="0" w:space="0" w:color="auto"/>
          <w:lang w:eastAsia="en-US"/>
        </w:rPr>
        <w:t>en</w:t>
      </w:r>
      <w:r w:rsidR="00282920" w:rsidRPr="004124AC">
        <w:rPr>
          <w:rFonts w:ascii="Arial" w:eastAsiaTheme="minorHAnsi" w:hAnsi="Arial" w:cs="Arial"/>
          <w:b/>
          <w:color w:val="auto"/>
          <w:sz w:val="20"/>
          <w:szCs w:val="20"/>
          <w:bdr w:val="none" w:sz="0" w:space="0" w:color="auto"/>
          <w:lang w:eastAsia="en-US"/>
        </w:rPr>
        <w:t xml:space="preserve"> van T</w:t>
      </w:r>
      <w:r>
        <w:rPr>
          <w:rFonts w:ascii="Arial" w:eastAsiaTheme="minorHAnsi" w:hAnsi="Arial" w:cs="Arial"/>
          <w:b/>
          <w:color w:val="auto"/>
          <w:sz w:val="20"/>
          <w:szCs w:val="20"/>
          <w:bdr w:val="none" w:sz="0" w:space="0" w:color="auto"/>
          <w:lang w:eastAsia="en-US"/>
        </w:rPr>
        <w:t xml:space="preserve">elegraaf </w:t>
      </w:r>
      <w:r w:rsidR="00282920" w:rsidRPr="004124AC">
        <w:rPr>
          <w:rFonts w:ascii="Arial" w:eastAsiaTheme="minorHAnsi" w:hAnsi="Arial" w:cs="Arial"/>
          <w:b/>
          <w:color w:val="auto"/>
          <w:sz w:val="20"/>
          <w:szCs w:val="20"/>
          <w:bdr w:val="none" w:sz="0" w:space="0" w:color="auto"/>
          <w:lang w:eastAsia="en-US"/>
        </w:rPr>
        <w:t>M</w:t>
      </w:r>
      <w:r>
        <w:rPr>
          <w:rFonts w:ascii="Arial" w:eastAsiaTheme="minorHAnsi" w:hAnsi="Arial" w:cs="Arial"/>
          <w:b/>
          <w:color w:val="auto"/>
          <w:sz w:val="20"/>
          <w:szCs w:val="20"/>
          <w:bdr w:val="none" w:sz="0" w:space="0" w:color="auto"/>
          <w:lang w:eastAsia="en-US"/>
        </w:rPr>
        <w:t xml:space="preserve">edia </w:t>
      </w:r>
      <w:r w:rsidR="00282920" w:rsidRPr="004124AC">
        <w:rPr>
          <w:rFonts w:ascii="Arial" w:eastAsiaTheme="minorHAnsi" w:hAnsi="Arial" w:cs="Arial"/>
          <w:b/>
          <w:color w:val="auto"/>
          <w:sz w:val="20"/>
          <w:szCs w:val="20"/>
          <w:bdr w:val="none" w:sz="0" w:space="0" w:color="auto"/>
          <w:lang w:eastAsia="en-US"/>
        </w:rPr>
        <w:t>G</w:t>
      </w:r>
      <w:r>
        <w:rPr>
          <w:rFonts w:ascii="Arial" w:eastAsiaTheme="minorHAnsi" w:hAnsi="Arial" w:cs="Arial"/>
          <w:b/>
          <w:color w:val="auto"/>
          <w:sz w:val="20"/>
          <w:szCs w:val="20"/>
          <w:bdr w:val="none" w:sz="0" w:space="0" w:color="auto"/>
          <w:lang w:eastAsia="en-US"/>
        </w:rPr>
        <w:t>roep (“TMG”)</w:t>
      </w:r>
      <w:r w:rsidR="00282920" w:rsidRPr="004124AC">
        <w:rPr>
          <w:rFonts w:ascii="Arial" w:eastAsiaTheme="minorHAnsi" w:hAnsi="Arial" w:cs="Arial"/>
          <w:b/>
          <w:color w:val="auto"/>
          <w:sz w:val="20"/>
          <w:szCs w:val="20"/>
          <w:bdr w:val="none" w:sz="0" w:space="0" w:color="auto"/>
          <w:lang w:eastAsia="en-US"/>
        </w:rPr>
        <w:t xml:space="preserve"> over het eerste halfjaar</w:t>
      </w:r>
      <w:r w:rsidR="00DB2148">
        <w:rPr>
          <w:rFonts w:ascii="Arial" w:eastAsiaTheme="minorHAnsi" w:hAnsi="Arial" w:cs="Arial"/>
          <w:b/>
          <w:color w:val="auto"/>
          <w:sz w:val="20"/>
          <w:szCs w:val="20"/>
          <w:bdr w:val="none" w:sz="0" w:space="0" w:color="auto"/>
          <w:lang w:eastAsia="en-US"/>
        </w:rPr>
        <w:t xml:space="preserve"> </w:t>
      </w:r>
      <w:r>
        <w:rPr>
          <w:rFonts w:ascii="Arial" w:eastAsiaTheme="minorHAnsi" w:hAnsi="Arial" w:cs="Arial"/>
          <w:b/>
          <w:color w:val="auto"/>
          <w:sz w:val="20"/>
          <w:szCs w:val="20"/>
          <w:bdr w:val="none" w:sz="0" w:space="0" w:color="auto"/>
          <w:lang w:eastAsia="en-US"/>
        </w:rPr>
        <w:t>van 2017</w:t>
      </w:r>
      <w:r w:rsidR="00282920" w:rsidRPr="004124AC">
        <w:rPr>
          <w:rFonts w:ascii="Arial" w:eastAsiaTheme="minorHAnsi" w:hAnsi="Arial" w:cs="Arial"/>
          <w:b/>
          <w:color w:val="auto"/>
          <w:sz w:val="20"/>
          <w:szCs w:val="20"/>
          <w:bdr w:val="none" w:sz="0" w:space="0" w:color="auto"/>
          <w:lang w:eastAsia="en-US"/>
        </w:rPr>
        <w:t xml:space="preserve"> </w:t>
      </w:r>
      <w:r w:rsidR="0031377E">
        <w:rPr>
          <w:rFonts w:ascii="Arial" w:eastAsiaTheme="minorHAnsi" w:hAnsi="Arial" w:cs="Arial"/>
          <w:b/>
          <w:color w:val="auto"/>
          <w:sz w:val="20"/>
          <w:szCs w:val="20"/>
          <w:bdr w:val="none" w:sz="0" w:space="0" w:color="auto"/>
          <w:lang w:eastAsia="en-US"/>
        </w:rPr>
        <w:t xml:space="preserve">zijn </w:t>
      </w:r>
      <w:r w:rsidR="00A143D2">
        <w:rPr>
          <w:rFonts w:ascii="Arial" w:eastAsiaTheme="minorHAnsi" w:hAnsi="Arial" w:cs="Arial"/>
          <w:b/>
          <w:color w:val="auto"/>
          <w:sz w:val="20"/>
          <w:szCs w:val="20"/>
          <w:bdr w:val="none" w:sz="0" w:space="0" w:color="auto"/>
          <w:lang w:eastAsia="en-US"/>
        </w:rPr>
        <w:t xml:space="preserve">fors </w:t>
      </w:r>
      <w:r w:rsidR="00FB256D">
        <w:rPr>
          <w:rFonts w:ascii="Arial" w:eastAsiaTheme="minorHAnsi" w:hAnsi="Arial" w:cs="Arial"/>
          <w:b/>
          <w:color w:val="auto"/>
          <w:sz w:val="20"/>
          <w:szCs w:val="20"/>
          <w:bdr w:val="none" w:sz="0" w:space="0" w:color="auto"/>
          <w:lang w:eastAsia="en-US"/>
        </w:rPr>
        <w:t>lager dan</w:t>
      </w:r>
      <w:r w:rsidR="00DB7551" w:rsidRPr="0031377E">
        <w:rPr>
          <w:rFonts w:ascii="Arial" w:eastAsiaTheme="minorHAnsi" w:hAnsi="Arial" w:cs="Arial"/>
          <w:b/>
          <w:color w:val="auto"/>
          <w:sz w:val="20"/>
          <w:szCs w:val="20"/>
          <w:bdr w:val="none" w:sz="0" w:space="0" w:color="auto"/>
          <w:lang w:eastAsia="en-US"/>
        </w:rPr>
        <w:t xml:space="preserve"> </w:t>
      </w:r>
      <w:r w:rsidR="00FB256D">
        <w:rPr>
          <w:rFonts w:ascii="Arial" w:eastAsiaTheme="minorHAnsi" w:hAnsi="Arial" w:cs="Arial"/>
          <w:b/>
          <w:color w:val="auto"/>
          <w:sz w:val="20"/>
          <w:szCs w:val="20"/>
          <w:bdr w:val="none" w:sz="0" w:space="0" w:color="auto"/>
          <w:lang w:eastAsia="en-US"/>
        </w:rPr>
        <w:t xml:space="preserve">over </w:t>
      </w:r>
      <w:r w:rsidR="00DB7551" w:rsidRPr="0031377E">
        <w:rPr>
          <w:rFonts w:ascii="Arial" w:eastAsiaTheme="minorHAnsi" w:hAnsi="Arial" w:cs="Arial"/>
          <w:b/>
          <w:color w:val="auto"/>
          <w:sz w:val="20"/>
          <w:szCs w:val="20"/>
          <w:bdr w:val="none" w:sz="0" w:space="0" w:color="auto"/>
          <w:lang w:eastAsia="en-US"/>
        </w:rPr>
        <w:t>de eerste helf</w:t>
      </w:r>
      <w:r w:rsidR="009D7C83" w:rsidRPr="0031377E">
        <w:rPr>
          <w:rFonts w:ascii="Arial" w:eastAsiaTheme="minorHAnsi" w:hAnsi="Arial" w:cs="Arial"/>
          <w:b/>
          <w:color w:val="auto"/>
          <w:sz w:val="20"/>
          <w:szCs w:val="20"/>
          <w:bdr w:val="none" w:sz="0" w:space="0" w:color="auto"/>
          <w:lang w:eastAsia="en-US"/>
        </w:rPr>
        <w:t>t van</w:t>
      </w:r>
      <w:r w:rsidR="00DB7551" w:rsidRPr="0031377E">
        <w:rPr>
          <w:rFonts w:ascii="Arial" w:eastAsiaTheme="minorHAnsi" w:hAnsi="Arial" w:cs="Arial"/>
          <w:b/>
          <w:color w:val="auto"/>
          <w:sz w:val="20"/>
          <w:szCs w:val="20"/>
          <w:bdr w:val="none" w:sz="0" w:space="0" w:color="auto"/>
          <w:lang w:eastAsia="en-US"/>
        </w:rPr>
        <w:t xml:space="preserve"> 2016</w:t>
      </w:r>
      <w:r w:rsidRPr="0031377E">
        <w:rPr>
          <w:rFonts w:ascii="Arial" w:eastAsiaTheme="minorHAnsi" w:hAnsi="Arial" w:cs="Arial"/>
          <w:b/>
          <w:color w:val="auto"/>
          <w:sz w:val="20"/>
          <w:szCs w:val="20"/>
          <w:bdr w:val="none" w:sz="0" w:space="0" w:color="auto"/>
          <w:lang w:eastAsia="en-US"/>
        </w:rPr>
        <w:t>.</w:t>
      </w:r>
      <w:r>
        <w:rPr>
          <w:rFonts w:ascii="Arial" w:eastAsiaTheme="minorHAnsi" w:hAnsi="Arial" w:cs="Arial"/>
          <w:b/>
          <w:color w:val="auto"/>
          <w:sz w:val="20"/>
          <w:szCs w:val="20"/>
          <w:bdr w:val="none" w:sz="0" w:space="0" w:color="auto"/>
          <w:lang w:eastAsia="en-US"/>
        </w:rPr>
        <w:t xml:space="preserve"> </w:t>
      </w:r>
      <w:r w:rsidR="00142A04">
        <w:rPr>
          <w:rFonts w:ascii="Arial" w:eastAsiaTheme="minorHAnsi" w:hAnsi="Arial" w:cs="Arial"/>
          <w:b/>
          <w:color w:val="auto"/>
          <w:sz w:val="20"/>
          <w:szCs w:val="20"/>
          <w:bdr w:val="none" w:sz="0" w:space="0" w:color="auto"/>
          <w:lang w:eastAsia="en-US"/>
        </w:rPr>
        <w:t xml:space="preserve">Deze </w:t>
      </w:r>
      <w:r w:rsidR="00FB256D">
        <w:rPr>
          <w:rFonts w:ascii="Arial" w:eastAsiaTheme="minorHAnsi" w:hAnsi="Arial" w:cs="Arial"/>
          <w:b/>
          <w:color w:val="auto"/>
          <w:sz w:val="20"/>
          <w:szCs w:val="20"/>
          <w:bdr w:val="none" w:sz="0" w:space="0" w:color="auto"/>
          <w:lang w:eastAsia="en-US"/>
        </w:rPr>
        <w:t xml:space="preserve">ontwikkeling </w:t>
      </w:r>
      <w:r w:rsidR="00C21D24">
        <w:rPr>
          <w:rFonts w:ascii="Arial" w:eastAsiaTheme="minorHAnsi" w:hAnsi="Arial" w:cs="Arial"/>
          <w:b/>
          <w:color w:val="auto"/>
          <w:sz w:val="20"/>
          <w:szCs w:val="20"/>
          <w:bdr w:val="none" w:sz="0" w:space="0" w:color="auto"/>
          <w:lang w:eastAsia="en-US"/>
        </w:rPr>
        <w:t xml:space="preserve">was al zichtbaar bij de rapportage van de resultaten over de eerste </w:t>
      </w:r>
      <w:r w:rsidR="008F7362">
        <w:rPr>
          <w:rFonts w:ascii="Arial" w:eastAsiaTheme="minorHAnsi" w:hAnsi="Arial" w:cs="Arial"/>
          <w:b/>
          <w:color w:val="auto"/>
          <w:sz w:val="20"/>
          <w:szCs w:val="20"/>
          <w:bdr w:val="none" w:sz="0" w:space="0" w:color="auto"/>
          <w:lang w:eastAsia="en-US"/>
        </w:rPr>
        <w:t xml:space="preserve">vier </w:t>
      </w:r>
      <w:r w:rsidR="00C21D24">
        <w:rPr>
          <w:rFonts w:ascii="Arial" w:eastAsiaTheme="minorHAnsi" w:hAnsi="Arial" w:cs="Arial"/>
          <w:b/>
          <w:color w:val="auto"/>
          <w:sz w:val="20"/>
          <w:szCs w:val="20"/>
          <w:bdr w:val="none" w:sz="0" w:space="0" w:color="auto"/>
          <w:lang w:eastAsia="en-US"/>
        </w:rPr>
        <w:t>maanden van 2017</w:t>
      </w:r>
      <w:r w:rsidR="00DB7551">
        <w:rPr>
          <w:rFonts w:ascii="Arial" w:eastAsiaTheme="minorHAnsi" w:hAnsi="Arial" w:cs="Arial"/>
          <w:b/>
          <w:color w:val="auto"/>
          <w:sz w:val="20"/>
          <w:szCs w:val="20"/>
          <w:bdr w:val="none" w:sz="0" w:space="0" w:color="auto"/>
          <w:lang w:eastAsia="en-US"/>
        </w:rPr>
        <w:t xml:space="preserve"> </w:t>
      </w:r>
      <w:r w:rsidR="00C21D24">
        <w:rPr>
          <w:rFonts w:ascii="Arial" w:eastAsiaTheme="minorHAnsi" w:hAnsi="Arial" w:cs="Arial"/>
          <w:b/>
          <w:color w:val="auto"/>
          <w:sz w:val="20"/>
          <w:szCs w:val="20"/>
          <w:bdr w:val="none" w:sz="0" w:space="0" w:color="auto"/>
          <w:lang w:eastAsia="en-US"/>
        </w:rPr>
        <w:t xml:space="preserve">op 26 mei. </w:t>
      </w:r>
      <w:r w:rsidRPr="00533C50">
        <w:rPr>
          <w:rFonts w:ascii="Arial" w:eastAsiaTheme="minorHAnsi" w:hAnsi="Arial" w:cs="Arial"/>
          <w:b/>
          <w:color w:val="auto"/>
          <w:sz w:val="20"/>
          <w:szCs w:val="20"/>
          <w:bdr w:val="none" w:sz="0" w:space="0" w:color="auto"/>
          <w:lang w:eastAsia="en-US"/>
        </w:rPr>
        <w:t xml:space="preserve">Exclusief bijzondere en eenmalige posten </w:t>
      </w:r>
      <w:r w:rsidR="00D64D0A" w:rsidRPr="00533C50">
        <w:rPr>
          <w:rFonts w:ascii="Arial" w:eastAsiaTheme="minorHAnsi" w:hAnsi="Arial" w:cs="Arial"/>
          <w:b/>
          <w:color w:val="auto"/>
          <w:sz w:val="20"/>
          <w:szCs w:val="20"/>
          <w:bdr w:val="none" w:sz="0" w:space="0" w:color="auto"/>
          <w:lang w:eastAsia="en-US"/>
        </w:rPr>
        <w:t>(</w:t>
      </w:r>
      <w:r w:rsidR="000252EA">
        <w:rPr>
          <w:rFonts w:ascii="Arial" w:eastAsiaTheme="minorHAnsi" w:hAnsi="Arial" w:cs="Arial"/>
          <w:b/>
          <w:color w:val="auto"/>
          <w:sz w:val="20"/>
          <w:szCs w:val="20"/>
          <w:bdr w:val="none" w:sz="0" w:space="0" w:color="auto"/>
          <w:lang w:eastAsia="en-US"/>
        </w:rPr>
        <w:t xml:space="preserve">vooral </w:t>
      </w:r>
      <w:r w:rsidR="00D64D0A" w:rsidRPr="00533C50">
        <w:rPr>
          <w:rFonts w:ascii="Arial" w:eastAsiaTheme="minorHAnsi" w:hAnsi="Arial" w:cs="Arial"/>
          <w:b/>
          <w:color w:val="auto"/>
          <w:sz w:val="20"/>
          <w:szCs w:val="20"/>
          <w:bdr w:val="none" w:sz="0" w:space="0" w:color="auto"/>
          <w:lang w:eastAsia="en-US"/>
        </w:rPr>
        <w:t xml:space="preserve">reorganisatielasten en </w:t>
      </w:r>
      <w:r w:rsidR="00533C50">
        <w:rPr>
          <w:rFonts w:ascii="Arial" w:eastAsiaTheme="minorHAnsi" w:hAnsi="Arial" w:cs="Arial"/>
          <w:b/>
          <w:color w:val="auto"/>
          <w:sz w:val="20"/>
          <w:szCs w:val="20"/>
          <w:bdr w:val="none" w:sz="0" w:space="0" w:color="auto"/>
          <w:lang w:eastAsia="en-US"/>
        </w:rPr>
        <w:t xml:space="preserve">de </w:t>
      </w:r>
      <w:r w:rsidR="00D64D0A" w:rsidRPr="00533C50">
        <w:rPr>
          <w:rFonts w:ascii="Arial" w:eastAsiaTheme="minorHAnsi" w:hAnsi="Arial" w:cs="Arial"/>
          <w:b/>
          <w:color w:val="auto"/>
          <w:sz w:val="20"/>
          <w:szCs w:val="20"/>
          <w:bdr w:val="none" w:sz="0" w:space="0" w:color="auto"/>
          <w:lang w:eastAsia="en-US"/>
        </w:rPr>
        <w:t xml:space="preserve">kosten </w:t>
      </w:r>
      <w:r w:rsidR="00FB256D">
        <w:rPr>
          <w:rFonts w:ascii="Arial" w:eastAsiaTheme="minorHAnsi" w:hAnsi="Arial" w:cs="Arial"/>
          <w:b/>
          <w:color w:val="auto"/>
          <w:sz w:val="20"/>
          <w:szCs w:val="20"/>
          <w:bdr w:val="none" w:sz="0" w:space="0" w:color="auto"/>
          <w:lang w:eastAsia="en-US"/>
        </w:rPr>
        <w:t>die verband houden met</w:t>
      </w:r>
      <w:r w:rsidR="00FB256D" w:rsidRPr="00533C50">
        <w:rPr>
          <w:rFonts w:ascii="Arial" w:eastAsiaTheme="minorHAnsi" w:hAnsi="Arial" w:cs="Arial"/>
          <w:b/>
          <w:color w:val="auto"/>
          <w:sz w:val="20"/>
          <w:szCs w:val="20"/>
          <w:bdr w:val="none" w:sz="0" w:space="0" w:color="auto"/>
          <w:lang w:eastAsia="en-US"/>
        </w:rPr>
        <w:t xml:space="preserve"> </w:t>
      </w:r>
      <w:r w:rsidR="00D64D0A" w:rsidRPr="00533C50">
        <w:rPr>
          <w:rFonts w:ascii="Arial" w:eastAsiaTheme="minorHAnsi" w:hAnsi="Arial" w:cs="Arial"/>
          <w:b/>
          <w:color w:val="auto"/>
          <w:sz w:val="20"/>
          <w:szCs w:val="20"/>
          <w:bdr w:val="none" w:sz="0" w:space="0" w:color="auto"/>
          <w:lang w:eastAsia="en-US"/>
        </w:rPr>
        <w:t xml:space="preserve">de twee openbare biedingen) </w:t>
      </w:r>
      <w:r w:rsidRPr="00533C50">
        <w:rPr>
          <w:rFonts w:ascii="Arial" w:eastAsiaTheme="minorHAnsi" w:hAnsi="Arial" w:cs="Arial"/>
          <w:b/>
          <w:color w:val="auto"/>
          <w:sz w:val="20"/>
          <w:szCs w:val="20"/>
          <w:bdr w:val="none" w:sz="0" w:space="0" w:color="auto"/>
          <w:lang w:eastAsia="en-US"/>
        </w:rPr>
        <w:t>realiseert TMG in he</w:t>
      </w:r>
      <w:r w:rsidR="00444E17" w:rsidRPr="00533C50">
        <w:rPr>
          <w:rFonts w:ascii="Arial" w:eastAsiaTheme="minorHAnsi" w:hAnsi="Arial" w:cs="Arial"/>
          <w:b/>
          <w:color w:val="auto"/>
          <w:sz w:val="20"/>
          <w:szCs w:val="20"/>
          <w:bdr w:val="none" w:sz="0" w:space="0" w:color="auto"/>
          <w:lang w:eastAsia="en-US"/>
        </w:rPr>
        <w:t xml:space="preserve">t eerste halfjaar van 2017 een </w:t>
      </w:r>
      <w:r w:rsidR="00593672" w:rsidRPr="00533C50">
        <w:rPr>
          <w:rFonts w:ascii="Arial" w:eastAsiaTheme="minorHAnsi" w:hAnsi="Arial" w:cs="Arial"/>
          <w:b/>
          <w:color w:val="auto"/>
          <w:sz w:val="20"/>
          <w:szCs w:val="20"/>
          <w:bdr w:val="none" w:sz="0" w:space="0" w:color="auto"/>
          <w:lang w:eastAsia="en-US"/>
        </w:rPr>
        <w:t>negatieve EBITDA van EUR</w:t>
      </w:r>
      <w:r w:rsidRPr="00533C50">
        <w:rPr>
          <w:rFonts w:ascii="Arial" w:eastAsiaTheme="minorHAnsi" w:hAnsi="Arial" w:cs="Arial"/>
          <w:b/>
          <w:color w:val="auto"/>
          <w:sz w:val="20"/>
          <w:szCs w:val="20"/>
          <w:bdr w:val="none" w:sz="0" w:space="0" w:color="auto"/>
          <w:lang w:eastAsia="en-US"/>
        </w:rPr>
        <w:t xml:space="preserve"> </w:t>
      </w:r>
      <w:r w:rsidR="00593672" w:rsidRPr="00533C50">
        <w:rPr>
          <w:rFonts w:ascii="Arial" w:eastAsiaTheme="minorHAnsi" w:hAnsi="Arial" w:cs="Arial"/>
          <w:b/>
          <w:color w:val="auto"/>
          <w:sz w:val="20"/>
          <w:szCs w:val="20"/>
          <w:bdr w:val="none" w:sz="0" w:space="0" w:color="auto"/>
          <w:lang w:eastAsia="en-US"/>
        </w:rPr>
        <w:t xml:space="preserve">6,1 </w:t>
      </w:r>
      <w:r w:rsidRPr="00533C50">
        <w:rPr>
          <w:rFonts w:ascii="Arial" w:eastAsiaTheme="minorHAnsi" w:hAnsi="Arial" w:cs="Arial"/>
          <w:b/>
          <w:color w:val="auto"/>
          <w:sz w:val="20"/>
          <w:szCs w:val="20"/>
          <w:bdr w:val="none" w:sz="0" w:space="0" w:color="auto"/>
          <w:lang w:eastAsia="en-US"/>
        </w:rPr>
        <w:t>miljoen</w:t>
      </w:r>
      <w:r w:rsidR="00593672" w:rsidRPr="00533C50">
        <w:rPr>
          <w:rFonts w:ascii="Arial" w:eastAsiaTheme="minorHAnsi" w:hAnsi="Arial" w:cs="Arial"/>
          <w:b/>
          <w:color w:val="auto"/>
          <w:sz w:val="20"/>
          <w:szCs w:val="20"/>
          <w:bdr w:val="none" w:sz="0" w:space="0" w:color="auto"/>
          <w:lang w:eastAsia="en-US"/>
        </w:rPr>
        <w:t xml:space="preserve">, ten opzichte van een negatieve EBITDA van </w:t>
      </w:r>
      <w:r w:rsidR="0093477A">
        <w:rPr>
          <w:rFonts w:ascii="Arial" w:eastAsiaTheme="minorHAnsi" w:hAnsi="Arial" w:cs="Arial"/>
          <w:b/>
          <w:color w:val="auto"/>
          <w:sz w:val="20"/>
          <w:szCs w:val="20"/>
          <w:bdr w:val="none" w:sz="0" w:space="0" w:color="auto"/>
          <w:lang w:eastAsia="en-US"/>
        </w:rPr>
        <w:t xml:space="preserve">EUR </w:t>
      </w:r>
      <w:r w:rsidR="00593672" w:rsidRPr="00533C50">
        <w:rPr>
          <w:rFonts w:ascii="Arial" w:eastAsiaTheme="minorHAnsi" w:hAnsi="Arial" w:cs="Arial"/>
          <w:b/>
          <w:color w:val="auto"/>
          <w:sz w:val="20"/>
          <w:szCs w:val="20"/>
          <w:bdr w:val="none" w:sz="0" w:space="0" w:color="auto"/>
          <w:lang w:eastAsia="en-US"/>
        </w:rPr>
        <w:t xml:space="preserve">1,6 miljoen </w:t>
      </w:r>
      <w:r w:rsidR="00053DA5" w:rsidRPr="00533C50">
        <w:rPr>
          <w:rFonts w:ascii="Arial" w:eastAsiaTheme="minorHAnsi" w:hAnsi="Arial" w:cs="Arial"/>
          <w:b/>
          <w:color w:val="auto"/>
          <w:sz w:val="20"/>
          <w:szCs w:val="20"/>
          <w:bdr w:val="none" w:sz="0" w:space="0" w:color="auto"/>
          <w:lang w:eastAsia="en-US"/>
        </w:rPr>
        <w:t>in de eerste helft van 2016</w:t>
      </w:r>
      <w:r w:rsidRPr="00533C50">
        <w:rPr>
          <w:rFonts w:ascii="Arial" w:eastAsiaTheme="minorHAnsi" w:hAnsi="Arial" w:cs="Arial"/>
          <w:b/>
          <w:color w:val="auto"/>
          <w:sz w:val="20"/>
          <w:szCs w:val="20"/>
          <w:bdr w:val="none" w:sz="0" w:space="0" w:color="auto"/>
          <w:lang w:eastAsia="en-US"/>
        </w:rPr>
        <w:t xml:space="preserve">. Dit is </w:t>
      </w:r>
      <w:r w:rsidR="00C70B09" w:rsidRPr="00533C50">
        <w:rPr>
          <w:rFonts w:ascii="Arial" w:eastAsiaTheme="minorHAnsi" w:hAnsi="Arial" w:cs="Arial"/>
          <w:b/>
          <w:color w:val="auto"/>
          <w:sz w:val="20"/>
          <w:szCs w:val="20"/>
          <w:bdr w:val="none" w:sz="0" w:space="0" w:color="auto"/>
          <w:lang w:eastAsia="en-US"/>
        </w:rPr>
        <w:t xml:space="preserve">vooral </w:t>
      </w:r>
      <w:r w:rsidRPr="00533C50">
        <w:rPr>
          <w:rFonts w:ascii="Arial" w:eastAsiaTheme="minorHAnsi" w:hAnsi="Arial" w:cs="Arial"/>
          <w:b/>
          <w:color w:val="auto"/>
          <w:sz w:val="20"/>
          <w:szCs w:val="20"/>
          <w:bdr w:val="none" w:sz="0" w:space="0" w:color="auto"/>
          <w:lang w:eastAsia="en-US"/>
        </w:rPr>
        <w:t xml:space="preserve">het gevolg van de verder </w:t>
      </w:r>
      <w:r w:rsidR="00282920" w:rsidRPr="00533C50">
        <w:rPr>
          <w:rFonts w:ascii="Arial" w:eastAsiaTheme="minorHAnsi" w:hAnsi="Arial" w:cs="Arial"/>
          <w:b/>
          <w:color w:val="auto"/>
          <w:sz w:val="20"/>
          <w:szCs w:val="20"/>
          <w:bdr w:val="none" w:sz="0" w:space="0" w:color="auto"/>
          <w:lang w:eastAsia="en-US"/>
        </w:rPr>
        <w:t>dalende advertentie</w:t>
      </w:r>
      <w:r w:rsidR="00C70B09" w:rsidRPr="00533C50">
        <w:rPr>
          <w:rFonts w:ascii="Arial" w:eastAsiaTheme="minorHAnsi" w:hAnsi="Arial" w:cs="Arial"/>
          <w:b/>
          <w:color w:val="auto"/>
          <w:sz w:val="20"/>
          <w:szCs w:val="20"/>
          <w:bdr w:val="none" w:sz="0" w:space="0" w:color="auto"/>
          <w:lang w:eastAsia="en-US"/>
        </w:rPr>
        <w:t>-</w:t>
      </w:r>
      <w:r w:rsidR="00282920" w:rsidRPr="00533C50">
        <w:rPr>
          <w:rFonts w:ascii="Arial" w:eastAsiaTheme="minorHAnsi" w:hAnsi="Arial" w:cs="Arial"/>
          <w:b/>
          <w:color w:val="auto"/>
          <w:sz w:val="20"/>
          <w:szCs w:val="20"/>
          <w:bdr w:val="none" w:sz="0" w:space="0" w:color="auto"/>
          <w:lang w:eastAsia="en-US"/>
        </w:rPr>
        <w:t>inkomsten</w:t>
      </w:r>
      <w:r w:rsidR="00B70F12" w:rsidRPr="00533C50">
        <w:rPr>
          <w:rFonts w:ascii="Arial" w:eastAsiaTheme="minorHAnsi" w:hAnsi="Arial" w:cs="Arial"/>
          <w:b/>
          <w:color w:val="auto"/>
          <w:sz w:val="20"/>
          <w:szCs w:val="20"/>
          <w:bdr w:val="none" w:sz="0" w:space="0" w:color="auto"/>
          <w:lang w:eastAsia="en-US"/>
        </w:rPr>
        <w:t xml:space="preserve">, </w:t>
      </w:r>
      <w:r w:rsidR="00162889">
        <w:rPr>
          <w:rFonts w:ascii="Arial" w:eastAsiaTheme="minorHAnsi" w:hAnsi="Arial" w:cs="Arial"/>
          <w:b/>
          <w:color w:val="auto"/>
          <w:sz w:val="20"/>
          <w:szCs w:val="20"/>
          <w:bdr w:val="none" w:sz="0" w:space="0" w:color="auto"/>
          <w:lang w:eastAsia="en-US"/>
        </w:rPr>
        <w:t xml:space="preserve">mede </w:t>
      </w:r>
      <w:r w:rsidR="001C617C">
        <w:rPr>
          <w:rFonts w:ascii="Arial" w:eastAsiaTheme="minorHAnsi" w:hAnsi="Arial" w:cs="Arial"/>
          <w:b/>
          <w:color w:val="auto"/>
          <w:sz w:val="20"/>
          <w:szCs w:val="20"/>
          <w:bdr w:val="none" w:sz="0" w:space="0" w:color="auto"/>
          <w:lang w:eastAsia="en-US"/>
        </w:rPr>
        <w:t>ten gevolge van</w:t>
      </w:r>
      <w:r w:rsidR="001C617C" w:rsidRPr="00533C50">
        <w:rPr>
          <w:rFonts w:ascii="Arial" w:eastAsiaTheme="minorHAnsi" w:hAnsi="Arial" w:cs="Arial"/>
          <w:b/>
          <w:color w:val="auto"/>
          <w:sz w:val="20"/>
          <w:szCs w:val="20"/>
          <w:bdr w:val="none" w:sz="0" w:space="0" w:color="auto"/>
          <w:lang w:eastAsia="en-US"/>
        </w:rPr>
        <w:t xml:space="preserve"> </w:t>
      </w:r>
      <w:r w:rsidR="00D758DE">
        <w:rPr>
          <w:rFonts w:ascii="Arial" w:eastAsiaTheme="minorHAnsi" w:hAnsi="Arial" w:cs="Arial"/>
          <w:b/>
          <w:color w:val="auto"/>
          <w:sz w:val="20"/>
          <w:szCs w:val="20"/>
          <w:bdr w:val="none" w:sz="0" w:space="0" w:color="auto"/>
          <w:lang w:eastAsia="en-US"/>
        </w:rPr>
        <w:t>portfoliowijzigingen</w:t>
      </w:r>
      <w:r w:rsidR="00C70B09" w:rsidRPr="00533C50">
        <w:rPr>
          <w:rFonts w:ascii="Arial" w:eastAsiaTheme="minorHAnsi" w:hAnsi="Arial" w:cs="Arial"/>
          <w:b/>
          <w:color w:val="auto"/>
          <w:sz w:val="20"/>
          <w:szCs w:val="20"/>
          <w:bdr w:val="none" w:sz="0" w:space="0" w:color="auto"/>
          <w:lang w:eastAsia="en-US"/>
        </w:rPr>
        <w:t>.</w:t>
      </w:r>
      <w:r w:rsidR="003D1CDE" w:rsidRPr="004124AC">
        <w:rPr>
          <w:rFonts w:ascii="Arial" w:eastAsiaTheme="minorHAnsi" w:hAnsi="Arial" w:cs="Arial"/>
          <w:b/>
          <w:color w:val="auto"/>
          <w:sz w:val="20"/>
          <w:szCs w:val="20"/>
          <w:bdr w:val="none" w:sz="0" w:space="0" w:color="auto"/>
          <w:lang w:eastAsia="en-US"/>
        </w:rPr>
        <w:t xml:space="preserve"> </w:t>
      </w:r>
      <w:r w:rsidR="008B6E7D">
        <w:rPr>
          <w:rFonts w:ascii="Arial" w:eastAsiaTheme="minorHAnsi" w:hAnsi="Arial" w:cs="Arial"/>
          <w:b/>
          <w:color w:val="auto"/>
          <w:sz w:val="20"/>
          <w:szCs w:val="20"/>
          <w:bdr w:val="none" w:sz="0" w:space="0" w:color="auto"/>
          <w:lang w:eastAsia="en-US"/>
        </w:rPr>
        <w:t xml:space="preserve">Bovenstaande </w:t>
      </w:r>
      <w:r w:rsidR="00754D35">
        <w:rPr>
          <w:rFonts w:ascii="Arial" w:eastAsiaTheme="minorHAnsi" w:hAnsi="Arial" w:cs="Arial"/>
          <w:b/>
          <w:color w:val="auto"/>
          <w:sz w:val="20"/>
          <w:szCs w:val="20"/>
          <w:bdr w:val="none" w:sz="0" w:space="0" w:color="auto"/>
          <w:lang w:eastAsia="en-US"/>
        </w:rPr>
        <w:t xml:space="preserve">ontwikkeling van de EBITDA </w:t>
      </w:r>
      <w:r w:rsidR="008A2D42">
        <w:rPr>
          <w:rFonts w:ascii="Arial" w:eastAsiaTheme="minorHAnsi" w:hAnsi="Arial" w:cs="Arial"/>
          <w:b/>
          <w:color w:val="auto"/>
          <w:sz w:val="20"/>
          <w:szCs w:val="20"/>
          <w:bdr w:val="none" w:sz="0" w:space="0" w:color="auto"/>
          <w:lang w:eastAsia="en-US"/>
        </w:rPr>
        <w:t xml:space="preserve">betreft de voortgezette </w:t>
      </w:r>
      <w:r w:rsidR="002D3968">
        <w:rPr>
          <w:rFonts w:ascii="Arial" w:eastAsiaTheme="minorHAnsi" w:hAnsi="Arial" w:cs="Arial"/>
          <w:b/>
          <w:color w:val="auto"/>
          <w:sz w:val="20"/>
          <w:szCs w:val="20"/>
          <w:bdr w:val="none" w:sz="0" w:space="0" w:color="auto"/>
          <w:lang w:eastAsia="en-US"/>
        </w:rPr>
        <w:t>bedrijfs</w:t>
      </w:r>
      <w:r w:rsidR="008A2D42">
        <w:rPr>
          <w:rFonts w:ascii="Arial" w:eastAsiaTheme="minorHAnsi" w:hAnsi="Arial" w:cs="Arial"/>
          <w:b/>
          <w:color w:val="auto"/>
          <w:sz w:val="20"/>
          <w:szCs w:val="20"/>
          <w:bdr w:val="none" w:sz="0" w:space="0" w:color="auto"/>
          <w:lang w:eastAsia="en-US"/>
        </w:rPr>
        <w:t>activiteiten en zijn derhalve</w:t>
      </w:r>
      <w:r w:rsidR="00754D35">
        <w:rPr>
          <w:rFonts w:ascii="Arial" w:eastAsiaTheme="minorHAnsi" w:hAnsi="Arial" w:cs="Arial"/>
          <w:b/>
          <w:color w:val="auto"/>
          <w:sz w:val="20"/>
          <w:szCs w:val="20"/>
          <w:bdr w:val="none" w:sz="0" w:space="0" w:color="auto"/>
          <w:lang w:eastAsia="en-US"/>
        </w:rPr>
        <w:t xml:space="preserve"> exclusief de resultaten v</w:t>
      </w:r>
      <w:r w:rsidR="008B6E7D">
        <w:rPr>
          <w:rFonts w:ascii="Arial" w:eastAsiaTheme="minorHAnsi" w:hAnsi="Arial" w:cs="Arial"/>
          <w:b/>
          <w:color w:val="auto"/>
          <w:sz w:val="20"/>
          <w:szCs w:val="20"/>
          <w:bdr w:val="none" w:sz="0" w:space="0" w:color="auto"/>
          <w:lang w:eastAsia="en-US"/>
        </w:rPr>
        <w:t xml:space="preserve">an </w:t>
      </w:r>
      <w:proofErr w:type="spellStart"/>
      <w:r w:rsidR="008B6E7D">
        <w:rPr>
          <w:rFonts w:ascii="Arial" w:eastAsiaTheme="minorHAnsi" w:hAnsi="Arial" w:cs="Arial"/>
          <w:b/>
          <w:color w:val="auto"/>
          <w:sz w:val="20"/>
          <w:szCs w:val="20"/>
          <w:bdr w:val="none" w:sz="0" w:space="0" w:color="auto"/>
          <w:lang w:eastAsia="en-US"/>
        </w:rPr>
        <w:t>Keesing</w:t>
      </w:r>
      <w:proofErr w:type="spellEnd"/>
      <w:r w:rsidR="008B6E7D">
        <w:rPr>
          <w:rFonts w:ascii="Arial" w:eastAsiaTheme="minorHAnsi" w:hAnsi="Arial" w:cs="Arial"/>
          <w:b/>
          <w:color w:val="auto"/>
          <w:sz w:val="20"/>
          <w:szCs w:val="20"/>
          <w:bdr w:val="none" w:sz="0" w:space="0" w:color="auto"/>
          <w:lang w:eastAsia="en-US"/>
        </w:rPr>
        <w:t xml:space="preserve"> Media Group</w:t>
      </w:r>
      <w:r w:rsidR="00A1648A">
        <w:rPr>
          <w:rFonts w:ascii="Arial" w:eastAsiaTheme="minorHAnsi" w:hAnsi="Arial" w:cs="Arial"/>
          <w:b/>
          <w:color w:val="auto"/>
          <w:sz w:val="20"/>
          <w:szCs w:val="20"/>
          <w:bdr w:val="none" w:sz="0" w:space="0" w:color="auto"/>
          <w:lang w:eastAsia="en-US"/>
        </w:rPr>
        <w:t xml:space="preserve"> (“</w:t>
      </w:r>
      <w:proofErr w:type="spellStart"/>
      <w:r w:rsidR="00A1648A">
        <w:rPr>
          <w:rFonts w:ascii="Arial" w:eastAsiaTheme="minorHAnsi" w:hAnsi="Arial" w:cs="Arial"/>
          <w:b/>
          <w:color w:val="auto"/>
          <w:sz w:val="20"/>
          <w:szCs w:val="20"/>
          <w:bdr w:val="none" w:sz="0" w:space="0" w:color="auto"/>
          <w:lang w:eastAsia="en-US"/>
        </w:rPr>
        <w:t>Keesing</w:t>
      </w:r>
      <w:proofErr w:type="spellEnd"/>
      <w:r w:rsidR="00A1648A">
        <w:rPr>
          <w:rFonts w:ascii="Arial" w:eastAsiaTheme="minorHAnsi" w:hAnsi="Arial" w:cs="Arial"/>
          <w:b/>
          <w:color w:val="auto"/>
          <w:sz w:val="20"/>
          <w:szCs w:val="20"/>
          <w:bdr w:val="none" w:sz="0" w:space="0" w:color="auto"/>
          <w:lang w:eastAsia="en-US"/>
        </w:rPr>
        <w:t>”)</w:t>
      </w:r>
      <w:r w:rsidR="00754D35">
        <w:rPr>
          <w:rFonts w:ascii="Arial" w:eastAsiaTheme="minorHAnsi" w:hAnsi="Arial" w:cs="Arial"/>
          <w:b/>
          <w:color w:val="auto"/>
          <w:sz w:val="20"/>
          <w:szCs w:val="20"/>
          <w:bdr w:val="none" w:sz="0" w:space="0" w:color="auto"/>
          <w:lang w:eastAsia="en-US"/>
        </w:rPr>
        <w:t xml:space="preserve">, vanwege de </w:t>
      </w:r>
      <w:r w:rsidR="00876BD0">
        <w:rPr>
          <w:rFonts w:ascii="Arial" w:eastAsiaTheme="minorHAnsi" w:hAnsi="Arial" w:cs="Arial"/>
          <w:b/>
          <w:color w:val="auto"/>
          <w:sz w:val="20"/>
          <w:szCs w:val="20"/>
          <w:bdr w:val="none" w:sz="0" w:space="0" w:color="auto"/>
          <w:lang w:eastAsia="en-US"/>
        </w:rPr>
        <w:t xml:space="preserve">aangekondigde </w:t>
      </w:r>
      <w:r w:rsidR="00754D35">
        <w:rPr>
          <w:rFonts w:ascii="Arial" w:eastAsiaTheme="minorHAnsi" w:hAnsi="Arial" w:cs="Arial"/>
          <w:b/>
          <w:color w:val="auto"/>
          <w:sz w:val="20"/>
          <w:szCs w:val="20"/>
          <w:bdr w:val="none" w:sz="0" w:space="0" w:color="auto"/>
          <w:lang w:eastAsia="en-US"/>
        </w:rPr>
        <w:t xml:space="preserve">verkoop en ook exclusief </w:t>
      </w:r>
      <w:r w:rsidR="009A4095">
        <w:rPr>
          <w:rFonts w:ascii="Arial" w:eastAsiaTheme="minorHAnsi" w:hAnsi="Arial" w:cs="Arial"/>
          <w:b/>
          <w:color w:val="auto"/>
          <w:sz w:val="20"/>
          <w:szCs w:val="20"/>
          <w:bdr w:val="none" w:sz="0" w:space="0" w:color="auto"/>
          <w:lang w:eastAsia="en-US"/>
        </w:rPr>
        <w:t xml:space="preserve">de resultaten van de in het </w:t>
      </w:r>
      <w:r w:rsidR="00C35DBF">
        <w:rPr>
          <w:rFonts w:ascii="Arial" w:eastAsiaTheme="minorHAnsi" w:hAnsi="Arial" w:cs="Arial"/>
          <w:b/>
          <w:color w:val="auto"/>
          <w:sz w:val="20"/>
          <w:szCs w:val="20"/>
          <w:bdr w:val="none" w:sz="0" w:space="0" w:color="auto"/>
          <w:lang w:eastAsia="en-US"/>
        </w:rPr>
        <w:t>radio</w:t>
      </w:r>
      <w:r w:rsidR="009A4095">
        <w:rPr>
          <w:rFonts w:ascii="Arial" w:eastAsiaTheme="minorHAnsi" w:hAnsi="Arial" w:cs="Arial"/>
          <w:b/>
          <w:color w:val="auto"/>
          <w:sz w:val="20"/>
          <w:szCs w:val="20"/>
          <w:bdr w:val="none" w:sz="0" w:space="0" w:color="auto"/>
          <w:lang w:eastAsia="en-US"/>
        </w:rPr>
        <w:t xml:space="preserve">partnership met </w:t>
      </w:r>
      <w:proofErr w:type="spellStart"/>
      <w:r w:rsidR="009A4095">
        <w:rPr>
          <w:rFonts w:ascii="Arial" w:eastAsiaTheme="minorHAnsi" w:hAnsi="Arial" w:cs="Arial"/>
          <w:b/>
          <w:color w:val="auto"/>
          <w:sz w:val="20"/>
          <w:szCs w:val="20"/>
          <w:bdr w:val="none" w:sz="0" w:space="0" w:color="auto"/>
          <w:lang w:eastAsia="en-US"/>
        </w:rPr>
        <w:t>Talpa</w:t>
      </w:r>
      <w:proofErr w:type="spellEnd"/>
      <w:r w:rsidR="009A4095">
        <w:rPr>
          <w:rFonts w:ascii="Arial" w:eastAsiaTheme="minorHAnsi" w:hAnsi="Arial" w:cs="Arial"/>
          <w:b/>
          <w:color w:val="auto"/>
          <w:sz w:val="20"/>
          <w:szCs w:val="20"/>
          <w:bdr w:val="none" w:sz="0" w:space="0" w:color="auto"/>
          <w:lang w:eastAsia="en-US"/>
        </w:rPr>
        <w:t xml:space="preserve"> ingebrachte entiteiten</w:t>
      </w:r>
      <w:r w:rsidR="00754D35">
        <w:rPr>
          <w:rFonts w:ascii="Arial" w:eastAsiaTheme="minorHAnsi" w:hAnsi="Arial" w:cs="Arial"/>
          <w:b/>
          <w:color w:val="auto"/>
          <w:sz w:val="20"/>
          <w:szCs w:val="20"/>
          <w:bdr w:val="none" w:sz="0" w:space="0" w:color="auto"/>
          <w:lang w:eastAsia="en-US"/>
        </w:rPr>
        <w:t xml:space="preserve">. </w:t>
      </w:r>
      <w:r w:rsidR="004349E4">
        <w:rPr>
          <w:rFonts w:ascii="Arial" w:eastAsiaTheme="minorHAnsi" w:hAnsi="Arial" w:cs="Arial"/>
          <w:b/>
          <w:color w:val="auto"/>
          <w:sz w:val="20"/>
          <w:szCs w:val="20"/>
          <w:bdr w:val="none" w:sz="0" w:space="0" w:color="auto"/>
          <w:lang w:eastAsia="en-US"/>
        </w:rPr>
        <w:t>D</w:t>
      </w:r>
      <w:r w:rsidR="00EC7F30">
        <w:rPr>
          <w:rFonts w:ascii="Arial" w:eastAsiaTheme="minorHAnsi" w:hAnsi="Arial" w:cs="Arial"/>
          <w:b/>
          <w:color w:val="auto"/>
          <w:sz w:val="20"/>
          <w:szCs w:val="20"/>
          <w:bdr w:val="none" w:sz="0" w:space="0" w:color="auto"/>
          <w:lang w:eastAsia="en-US"/>
        </w:rPr>
        <w:t xml:space="preserve">e verkoop van </w:t>
      </w:r>
      <w:proofErr w:type="spellStart"/>
      <w:r w:rsidR="00EC7F30">
        <w:rPr>
          <w:rFonts w:ascii="Arial" w:eastAsiaTheme="minorHAnsi" w:hAnsi="Arial" w:cs="Arial"/>
          <w:b/>
          <w:color w:val="auto"/>
          <w:sz w:val="20"/>
          <w:szCs w:val="20"/>
          <w:bdr w:val="none" w:sz="0" w:space="0" w:color="auto"/>
          <w:lang w:eastAsia="en-US"/>
        </w:rPr>
        <w:t>Keesing</w:t>
      </w:r>
      <w:proofErr w:type="spellEnd"/>
      <w:r w:rsidR="00EC7F30">
        <w:rPr>
          <w:rFonts w:ascii="Arial" w:eastAsiaTheme="minorHAnsi" w:hAnsi="Arial" w:cs="Arial"/>
          <w:b/>
          <w:color w:val="auto"/>
          <w:sz w:val="20"/>
          <w:szCs w:val="20"/>
          <w:bdr w:val="none" w:sz="0" w:space="0" w:color="auto"/>
          <w:lang w:eastAsia="en-US"/>
        </w:rPr>
        <w:t xml:space="preserve"> </w:t>
      </w:r>
      <w:r w:rsidR="004349E4">
        <w:rPr>
          <w:rFonts w:ascii="Arial" w:eastAsiaTheme="minorHAnsi" w:hAnsi="Arial" w:cs="Arial"/>
          <w:b/>
          <w:color w:val="auto"/>
          <w:sz w:val="20"/>
          <w:szCs w:val="20"/>
          <w:bdr w:val="none" w:sz="0" w:space="0" w:color="auto"/>
          <w:lang w:eastAsia="en-US"/>
        </w:rPr>
        <w:t xml:space="preserve">leidt na afronding tot een </w:t>
      </w:r>
      <w:r w:rsidR="00EC7F30">
        <w:rPr>
          <w:rFonts w:ascii="Arial" w:eastAsiaTheme="minorHAnsi" w:hAnsi="Arial" w:cs="Arial"/>
          <w:b/>
          <w:color w:val="auto"/>
          <w:sz w:val="20"/>
          <w:szCs w:val="20"/>
          <w:bdr w:val="none" w:sz="0" w:space="0" w:color="auto"/>
          <w:lang w:eastAsia="en-US"/>
        </w:rPr>
        <w:t>fors positieve liquiditeitspositie</w:t>
      </w:r>
      <w:r w:rsidR="00363693">
        <w:rPr>
          <w:rFonts w:ascii="Arial" w:eastAsiaTheme="minorHAnsi" w:hAnsi="Arial" w:cs="Arial"/>
          <w:b/>
          <w:color w:val="auto"/>
          <w:sz w:val="20"/>
          <w:szCs w:val="20"/>
          <w:bdr w:val="none" w:sz="0" w:space="0" w:color="auto"/>
          <w:lang w:eastAsia="en-US"/>
        </w:rPr>
        <w:t xml:space="preserve">. </w:t>
      </w:r>
    </w:p>
    <w:p w14:paraId="776FF146" w14:textId="77777777" w:rsidR="00773C70" w:rsidRDefault="00773C70" w:rsidP="000A6EC2">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uto"/>
        <w:contextualSpacing/>
        <w:rPr>
          <w:rFonts w:ascii="Arial" w:eastAsiaTheme="minorHAnsi" w:hAnsi="Arial" w:cs="Arial"/>
          <w:color w:val="auto"/>
          <w:sz w:val="20"/>
          <w:szCs w:val="20"/>
          <w:bdr w:val="none" w:sz="0" w:space="0" w:color="auto"/>
          <w:lang w:eastAsia="en-US"/>
        </w:rPr>
      </w:pPr>
    </w:p>
    <w:p w14:paraId="6C16EC96" w14:textId="25EA5EF6" w:rsidR="00E52C22" w:rsidRPr="00814F1A" w:rsidRDefault="000C2E00" w:rsidP="000A6EC2">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uto"/>
        <w:contextualSpacing/>
        <w:rPr>
          <w:rFonts w:ascii="Arial" w:eastAsiaTheme="minorHAnsi" w:hAnsi="Arial" w:cs="Arial"/>
          <w:color w:val="auto"/>
          <w:sz w:val="20"/>
          <w:szCs w:val="20"/>
          <w:bdr w:val="none" w:sz="0" w:space="0" w:color="auto"/>
          <w:lang w:eastAsia="en-US"/>
        </w:rPr>
      </w:pPr>
      <w:r w:rsidRPr="00773C70">
        <w:rPr>
          <w:rFonts w:ascii="Arial" w:eastAsiaTheme="minorHAnsi" w:hAnsi="Arial" w:cs="Arial"/>
          <w:color w:val="auto"/>
          <w:sz w:val="20"/>
          <w:szCs w:val="20"/>
          <w:bdr w:val="none" w:sz="0" w:space="0" w:color="auto"/>
          <w:lang w:eastAsia="en-US"/>
        </w:rPr>
        <w:t xml:space="preserve">TMG is recent een nieuwe fase ingegaan. </w:t>
      </w:r>
      <w:r w:rsidR="00F6141C">
        <w:rPr>
          <w:rFonts w:ascii="Arial" w:eastAsiaTheme="minorHAnsi" w:hAnsi="Arial" w:cs="Arial"/>
          <w:color w:val="auto"/>
          <w:sz w:val="20"/>
          <w:szCs w:val="20"/>
          <w:bdr w:val="none" w:sz="0" w:space="0" w:color="auto"/>
          <w:lang w:eastAsia="en-US"/>
        </w:rPr>
        <w:t>Sinds 2 juli bezit Mediahuis de meerderheid</w:t>
      </w:r>
      <w:r w:rsidR="00C96F9C">
        <w:rPr>
          <w:rFonts w:ascii="Arial" w:eastAsiaTheme="minorHAnsi" w:hAnsi="Arial" w:cs="Arial"/>
          <w:color w:val="auto"/>
          <w:sz w:val="20"/>
          <w:szCs w:val="20"/>
          <w:bdr w:val="none" w:sz="0" w:space="0" w:color="auto"/>
          <w:lang w:eastAsia="en-US"/>
        </w:rPr>
        <w:t xml:space="preserve"> (64,66%</w:t>
      </w:r>
      <w:r w:rsidR="00F7754D">
        <w:rPr>
          <w:rFonts w:ascii="Arial" w:eastAsiaTheme="minorHAnsi" w:hAnsi="Arial" w:cs="Arial"/>
          <w:color w:val="auto"/>
          <w:sz w:val="20"/>
          <w:szCs w:val="20"/>
          <w:bdr w:val="none" w:sz="0" w:space="0" w:color="auto"/>
          <w:lang w:eastAsia="en-US"/>
        </w:rPr>
        <w:t>)</w:t>
      </w:r>
      <w:r w:rsidR="00C96F9C">
        <w:rPr>
          <w:rFonts w:ascii="Arial" w:eastAsiaTheme="minorHAnsi" w:hAnsi="Arial" w:cs="Arial"/>
          <w:color w:val="auto"/>
          <w:sz w:val="20"/>
          <w:szCs w:val="20"/>
          <w:bdr w:val="none" w:sz="0" w:space="0" w:color="auto"/>
          <w:lang w:eastAsia="en-US"/>
        </w:rPr>
        <w:t xml:space="preserve"> van de aandelen van het bedrijf. </w:t>
      </w:r>
      <w:r w:rsidR="00773C70" w:rsidRPr="00773C70">
        <w:rPr>
          <w:rFonts w:ascii="Arial" w:eastAsiaTheme="minorHAnsi" w:hAnsi="Arial" w:cs="Arial"/>
          <w:color w:val="auto"/>
          <w:sz w:val="20"/>
          <w:szCs w:val="20"/>
          <w:bdr w:val="none" w:sz="0" w:space="0" w:color="auto"/>
          <w:lang w:eastAsia="en-US"/>
        </w:rPr>
        <w:t xml:space="preserve">Op 21 juni zijn Marc </w:t>
      </w:r>
      <w:proofErr w:type="spellStart"/>
      <w:r w:rsidR="00773C70" w:rsidRPr="00773C70">
        <w:rPr>
          <w:rFonts w:ascii="Arial" w:eastAsiaTheme="minorHAnsi" w:hAnsi="Arial" w:cs="Arial"/>
          <w:color w:val="auto"/>
          <w:sz w:val="20"/>
          <w:szCs w:val="20"/>
          <w:bdr w:val="none" w:sz="0" w:space="0" w:color="auto"/>
          <w:lang w:eastAsia="en-US"/>
        </w:rPr>
        <w:t>Vangeel</w:t>
      </w:r>
      <w:proofErr w:type="spellEnd"/>
      <w:r w:rsidR="00773C70" w:rsidRPr="00773C70">
        <w:rPr>
          <w:rFonts w:ascii="Arial" w:eastAsiaTheme="minorHAnsi" w:hAnsi="Arial" w:cs="Arial"/>
          <w:color w:val="auto"/>
          <w:sz w:val="20"/>
          <w:szCs w:val="20"/>
          <w:bdr w:val="none" w:sz="0" w:space="0" w:color="auto"/>
          <w:lang w:eastAsia="en-US"/>
        </w:rPr>
        <w:t xml:space="preserve"> (CEO) en Koos Boot (CFO) benoemd tot de nieuwe Raad van Bestuur</w:t>
      </w:r>
      <w:r w:rsidR="007514F3">
        <w:rPr>
          <w:rFonts w:ascii="Arial" w:eastAsiaTheme="minorHAnsi" w:hAnsi="Arial" w:cs="Arial"/>
          <w:color w:val="auto"/>
          <w:sz w:val="20"/>
          <w:szCs w:val="20"/>
          <w:bdr w:val="none" w:sz="0" w:space="0" w:color="auto"/>
          <w:lang w:eastAsia="en-US"/>
        </w:rPr>
        <w:t xml:space="preserve"> en</w:t>
      </w:r>
      <w:r w:rsidR="00773C70" w:rsidRPr="00773C70">
        <w:rPr>
          <w:rFonts w:ascii="Arial" w:eastAsiaTheme="minorHAnsi" w:hAnsi="Arial" w:cs="Arial"/>
          <w:color w:val="auto"/>
          <w:sz w:val="20"/>
          <w:szCs w:val="20"/>
          <w:bdr w:val="none" w:sz="0" w:space="0" w:color="auto"/>
          <w:lang w:eastAsia="en-US"/>
        </w:rPr>
        <w:t xml:space="preserve"> </w:t>
      </w:r>
      <w:r w:rsidR="00C41741">
        <w:rPr>
          <w:rFonts w:ascii="Arial" w:eastAsiaTheme="minorHAnsi" w:hAnsi="Arial" w:cs="Arial"/>
          <w:color w:val="auto"/>
          <w:sz w:val="20"/>
          <w:szCs w:val="20"/>
          <w:bdr w:val="none" w:sz="0" w:space="0" w:color="auto"/>
          <w:lang w:eastAsia="en-US"/>
        </w:rPr>
        <w:t xml:space="preserve">is </w:t>
      </w:r>
      <w:r w:rsidR="00C96F9C">
        <w:rPr>
          <w:rFonts w:ascii="Arial" w:eastAsiaTheme="minorHAnsi" w:hAnsi="Arial" w:cs="Arial"/>
          <w:color w:val="auto"/>
          <w:sz w:val="20"/>
          <w:szCs w:val="20"/>
          <w:bdr w:val="none" w:sz="0" w:space="0" w:color="auto"/>
          <w:lang w:eastAsia="en-US"/>
        </w:rPr>
        <w:t>de nieuwe Raad van Commissarissen benoemd</w:t>
      </w:r>
      <w:r w:rsidR="006F4728">
        <w:rPr>
          <w:rFonts w:ascii="Arial" w:eastAsiaTheme="minorHAnsi" w:hAnsi="Arial" w:cs="Arial"/>
          <w:color w:val="auto"/>
          <w:sz w:val="20"/>
          <w:szCs w:val="20"/>
          <w:bdr w:val="none" w:sz="0" w:space="0" w:color="auto"/>
          <w:lang w:eastAsia="en-US"/>
        </w:rPr>
        <w:t xml:space="preserve"> (zie: </w:t>
      </w:r>
      <w:hyperlink r:id="rId8" w:history="1">
        <w:r w:rsidR="006F4728" w:rsidRPr="0011364E">
          <w:rPr>
            <w:rStyle w:val="Hyperlink"/>
            <w:rFonts w:ascii="Arial" w:eastAsiaTheme="minorHAnsi" w:hAnsi="Arial" w:cs="Arial"/>
            <w:sz w:val="20"/>
            <w:szCs w:val="20"/>
            <w:bdr w:val="none" w:sz="0" w:space="0" w:color="auto"/>
            <w:lang w:eastAsia="en-US"/>
          </w:rPr>
          <w:t>https://www.tmg.nl/nl/management-structuur)</w:t>
        </w:r>
      </w:hyperlink>
      <w:r w:rsidR="006F4728">
        <w:rPr>
          <w:rFonts w:ascii="Arial" w:eastAsiaTheme="minorHAnsi" w:hAnsi="Arial" w:cs="Arial"/>
          <w:color w:val="auto"/>
          <w:sz w:val="20"/>
          <w:szCs w:val="20"/>
          <w:bdr w:val="none" w:sz="0" w:space="0" w:color="auto"/>
          <w:lang w:eastAsia="en-US"/>
        </w:rPr>
        <w:t xml:space="preserve">. </w:t>
      </w:r>
      <w:r w:rsidRPr="00773C70">
        <w:rPr>
          <w:rFonts w:ascii="Arial" w:eastAsiaTheme="minorHAnsi" w:hAnsi="Arial" w:cs="Arial"/>
          <w:color w:val="auto"/>
          <w:sz w:val="20"/>
          <w:szCs w:val="20"/>
          <w:bdr w:val="none" w:sz="0" w:space="0" w:color="auto"/>
          <w:lang w:eastAsia="en-US"/>
        </w:rPr>
        <w:t xml:space="preserve">TMG en Mediahuis bouwen </w:t>
      </w:r>
      <w:r w:rsidR="000E2E95">
        <w:rPr>
          <w:rFonts w:ascii="Arial" w:eastAsiaTheme="minorHAnsi" w:hAnsi="Arial" w:cs="Arial"/>
          <w:color w:val="auto"/>
          <w:sz w:val="20"/>
          <w:szCs w:val="20"/>
          <w:bdr w:val="none" w:sz="0" w:space="0" w:color="auto"/>
          <w:lang w:eastAsia="en-US"/>
        </w:rPr>
        <w:t>nu</w:t>
      </w:r>
      <w:r w:rsidRPr="00773C70">
        <w:rPr>
          <w:rFonts w:ascii="Arial" w:eastAsiaTheme="minorHAnsi" w:hAnsi="Arial" w:cs="Arial"/>
          <w:color w:val="auto"/>
          <w:sz w:val="20"/>
          <w:szCs w:val="20"/>
          <w:bdr w:val="none" w:sz="0" w:space="0" w:color="auto"/>
          <w:lang w:eastAsia="en-US"/>
        </w:rPr>
        <w:t xml:space="preserve"> samen aan een mediabedrijf met een stevige marktpositie, </w:t>
      </w:r>
      <w:r w:rsidR="00E01CD9">
        <w:rPr>
          <w:rFonts w:ascii="Arial" w:eastAsiaTheme="minorHAnsi" w:hAnsi="Arial" w:cs="Arial"/>
          <w:color w:val="auto"/>
          <w:sz w:val="20"/>
          <w:szCs w:val="20"/>
          <w:bdr w:val="none" w:sz="0" w:space="0" w:color="auto"/>
          <w:lang w:eastAsia="en-US"/>
        </w:rPr>
        <w:t>kwaliteits</w:t>
      </w:r>
      <w:r w:rsidRPr="00773C70">
        <w:rPr>
          <w:rFonts w:ascii="Arial" w:eastAsiaTheme="minorHAnsi" w:hAnsi="Arial" w:cs="Arial"/>
          <w:color w:val="auto"/>
          <w:sz w:val="20"/>
          <w:szCs w:val="20"/>
          <w:bdr w:val="none" w:sz="0" w:space="0" w:color="auto"/>
          <w:lang w:eastAsia="en-US"/>
        </w:rPr>
        <w:t xml:space="preserve">redacties en </w:t>
      </w:r>
      <w:r w:rsidR="00E01CD9">
        <w:rPr>
          <w:rFonts w:ascii="Arial" w:eastAsiaTheme="minorHAnsi" w:hAnsi="Arial" w:cs="Arial"/>
          <w:color w:val="auto"/>
          <w:sz w:val="20"/>
          <w:szCs w:val="20"/>
          <w:bdr w:val="none" w:sz="0" w:space="0" w:color="auto"/>
          <w:lang w:eastAsia="en-US"/>
        </w:rPr>
        <w:t xml:space="preserve">sterke </w:t>
      </w:r>
      <w:r w:rsidRPr="00773C70">
        <w:rPr>
          <w:rFonts w:ascii="Arial" w:eastAsiaTheme="minorHAnsi" w:hAnsi="Arial" w:cs="Arial"/>
          <w:color w:val="auto"/>
          <w:sz w:val="20"/>
          <w:szCs w:val="20"/>
          <w:bdr w:val="none" w:sz="0" w:space="0" w:color="auto"/>
          <w:lang w:eastAsia="en-US"/>
        </w:rPr>
        <w:t xml:space="preserve">merken. </w:t>
      </w:r>
      <w:r w:rsidR="008C73B3">
        <w:rPr>
          <w:rFonts w:ascii="Arial" w:eastAsiaTheme="minorHAnsi" w:hAnsi="Arial" w:cs="Arial"/>
          <w:color w:val="auto"/>
          <w:sz w:val="20"/>
          <w:szCs w:val="20"/>
          <w:bdr w:val="none" w:sz="0" w:space="0" w:color="auto"/>
          <w:lang w:eastAsia="en-US"/>
        </w:rPr>
        <w:t xml:space="preserve">Onder leiding van de nieuwe Raad van Bestuur </w:t>
      </w:r>
      <w:r w:rsidR="00682FEE">
        <w:rPr>
          <w:rFonts w:ascii="Arial" w:eastAsiaTheme="minorHAnsi" w:hAnsi="Arial" w:cs="Arial"/>
          <w:color w:val="auto"/>
          <w:sz w:val="20"/>
          <w:szCs w:val="20"/>
          <w:bdr w:val="none" w:sz="0" w:space="0" w:color="auto"/>
          <w:lang w:eastAsia="en-US"/>
        </w:rPr>
        <w:t xml:space="preserve">wordt focus </w:t>
      </w:r>
      <w:r w:rsidR="008C73B3">
        <w:rPr>
          <w:rFonts w:ascii="Arial" w:eastAsiaTheme="minorHAnsi" w:hAnsi="Arial" w:cs="Arial"/>
          <w:color w:val="auto"/>
          <w:sz w:val="20"/>
          <w:szCs w:val="20"/>
          <w:bdr w:val="none" w:sz="0" w:space="0" w:color="auto"/>
          <w:lang w:eastAsia="en-US"/>
        </w:rPr>
        <w:t xml:space="preserve">aangebracht op de kernactiviteiten en merken van TMG. </w:t>
      </w:r>
      <w:r w:rsidR="00E52C22">
        <w:rPr>
          <w:rFonts w:ascii="Arial" w:eastAsiaTheme="minorHAnsi" w:hAnsi="Arial" w:cs="Arial"/>
          <w:color w:val="auto"/>
          <w:sz w:val="20"/>
          <w:szCs w:val="20"/>
          <w:bdr w:val="none" w:sz="0" w:space="0" w:color="auto"/>
          <w:lang w:eastAsia="en-US"/>
        </w:rPr>
        <w:t xml:space="preserve">De Raad van Bestuur presenteert dit najaar haar plannen om van TMG weer een </w:t>
      </w:r>
      <w:r w:rsidR="00CE4F7B">
        <w:rPr>
          <w:rFonts w:ascii="Arial" w:eastAsiaTheme="minorHAnsi" w:hAnsi="Arial" w:cs="Arial"/>
          <w:color w:val="auto"/>
          <w:sz w:val="20"/>
          <w:szCs w:val="20"/>
          <w:bdr w:val="none" w:sz="0" w:space="0" w:color="auto"/>
          <w:lang w:eastAsia="en-US"/>
        </w:rPr>
        <w:t>sterk en leidend</w:t>
      </w:r>
      <w:r w:rsidR="00E52C22">
        <w:rPr>
          <w:rFonts w:ascii="Arial" w:eastAsiaTheme="minorHAnsi" w:hAnsi="Arial" w:cs="Arial"/>
          <w:color w:val="auto"/>
          <w:sz w:val="20"/>
          <w:szCs w:val="20"/>
          <w:bdr w:val="none" w:sz="0" w:space="0" w:color="auto"/>
          <w:lang w:eastAsia="en-US"/>
        </w:rPr>
        <w:t xml:space="preserve"> mediabedrijf te maken</w:t>
      </w:r>
      <w:r w:rsidR="00BB1F48">
        <w:rPr>
          <w:rFonts w:ascii="Arial" w:eastAsiaTheme="minorHAnsi" w:hAnsi="Arial" w:cs="Arial"/>
          <w:color w:val="auto"/>
          <w:sz w:val="20"/>
          <w:szCs w:val="20"/>
          <w:bdr w:val="none" w:sz="0" w:space="0" w:color="auto"/>
          <w:lang w:eastAsia="en-US"/>
        </w:rPr>
        <w:t>.</w:t>
      </w:r>
      <w:r w:rsidR="00E52C22">
        <w:rPr>
          <w:rFonts w:ascii="Arial" w:eastAsiaTheme="minorHAnsi" w:hAnsi="Arial" w:cs="Arial"/>
          <w:color w:val="auto"/>
          <w:sz w:val="20"/>
          <w:szCs w:val="20"/>
          <w:bdr w:val="none" w:sz="0" w:space="0" w:color="auto"/>
          <w:lang w:eastAsia="en-US"/>
        </w:rPr>
        <w:t xml:space="preserve"> </w:t>
      </w:r>
    </w:p>
    <w:p w14:paraId="097167AC" w14:textId="77777777" w:rsidR="00BA67A7" w:rsidRDefault="00BA67A7" w:rsidP="000A6EC2">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uto"/>
        <w:contextualSpacing/>
        <w:rPr>
          <w:rFonts w:ascii="Arial" w:eastAsiaTheme="minorHAnsi" w:hAnsi="Arial" w:cs="Arial"/>
          <w:color w:val="auto"/>
          <w:sz w:val="20"/>
          <w:szCs w:val="20"/>
          <w:bdr w:val="none" w:sz="0" w:space="0" w:color="auto"/>
          <w:lang w:eastAsia="en-US"/>
        </w:rPr>
      </w:pPr>
    </w:p>
    <w:p w14:paraId="191789D4" w14:textId="30D0D5BD" w:rsidR="00814F1A" w:rsidRPr="00814F1A" w:rsidRDefault="00BA67A7" w:rsidP="000A6EC2">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uto"/>
        <w:contextualSpacing/>
        <w:rPr>
          <w:rFonts w:ascii="Arial" w:eastAsiaTheme="minorHAnsi" w:hAnsi="Arial" w:cs="Arial"/>
          <w:color w:val="auto"/>
          <w:sz w:val="20"/>
          <w:szCs w:val="20"/>
          <w:bdr w:val="none" w:sz="0" w:space="0" w:color="auto"/>
          <w:lang w:eastAsia="en-US"/>
        </w:rPr>
      </w:pPr>
      <w:r>
        <w:rPr>
          <w:rFonts w:ascii="Arial" w:eastAsiaTheme="minorHAnsi" w:hAnsi="Arial" w:cs="Arial"/>
          <w:color w:val="auto"/>
          <w:sz w:val="20"/>
          <w:szCs w:val="20"/>
          <w:bdr w:val="none" w:sz="0" w:space="0" w:color="auto"/>
          <w:lang w:eastAsia="en-US"/>
        </w:rPr>
        <w:t xml:space="preserve">Op 18 juli maakte TMG bekend dat de aandelen van </w:t>
      </w:r>
      <w:proofErr w:type="spellStart"/>
      <w:r>
        <w:rPr>
          <w:rFonts w:ascii="Arial" w:eastAsiaTheme="minorHAnsi" w:hAnsi="Arial" w:cs="Arial"/>
          <w:color w:val="auto"/>
          <w:sz w:val="20"/>
          <w:szCs w:val="20"/>
          <w:bdr w:val="none" w:sz="0" w:space="0" w:color="auto"/>
          <w:lang w:eastAsia="en-US"/>
        </w:rPr>
        <w:t>Ke</w:t>
      </w:r>
      <w:r w:rsidR="00CD13FF">
        <w:rPr>
          <w:rFonts w:ascii="Arial" w:eastAsiaTheme="minorHAnsi" w:hAnsi="Arial" w:cs="Arial"/>
          <w:color w:val="auto"/>
          <w:sz w:val="20"/>
          <w:szCs w:val="20"/>
          <w:bdr w:val="none" w:sz="0" w:space="0" w:color="auto"/>
          <w:lang w:eastAsia="en-US"/>
        </w:rPr>
        <w:t>e</w:t>
      </w:r>
      <w:r>
        <w:rPr>
          <w:rFonts w:ascii="Arial" w:eastAsiaTheme="minorHAnsi" w:hAnsi="Arial" w:cs="Arial"/>
          <w:color w:val="auto"/>
          <w:sz w:val="20"/>
          <w:szCs w:val="20"/>
          <w:bdr w:val="none" w:sz="0" w:space="0" w:color="auto"/>
          <w:lang w:eastAsia="en-US"/>
        </w:rPr>
        <w:t>sing</w:t>
      </w:r>
      <w:proofErr w:type="spellEnd"/>
      <w:r>
        <w:rPr>
          <w:rFonts w:ascii="Arial" w:eastAsiaTheme="minorHAnsi" w:hAnsi="Arial" w:cs="Arial"/>
          <w:color w:val="auto"/>
          <w:sz w:val="20"/>
          <w:szCs w:val="20"/>
          <w:bdr w:val="none" w:sz="0" w:space="0" w:color="auto"/>
          <w:lang w:eastAsia="en-US"/>
        </w:rPr>
        <w:t xml:space="preserve"> worden verkocht aan een samen met Ergon </w:t>
      </w:r>
      <w:proofErr w:type="spellStart"/>
      <w:r>
        <w:rPr>
          <w:rFonts w:ascii="Arial" w:eastAsiaTheme="minorHAnsi" w:hAnsi="Arial" w:cs="Arial"/>
          <w:color w:val="auto"/>
          <w:sz w:val="20"/>
          <w:szCs w:val="20"/>
          <w:bdr w:val="none" w:sz="0" w:space="0" w:color="auto"/>
          <w:lang w:eastAsia="en-US"/>
        </w:rPr>
        <w:t>Capital</w:t>
      </w:r>
      <w:proofErr w:type="spellEnd"/>
      <w:r>
        <w:rPr>
          <w:rFonts w:ascii="Arial" w:eastAsiaTheme="minorHAnsi" w:hAnsi="Arial" w:cs="Arial"/>
          <w:color w:val="auto"/>
          <w:sz w:val="20"/>
          <w:szCs w:val="20"/>
          <w:bdr w:val="none" w:sz="0" w:space="0" w:color="auto"/>
          <w:lang w:eastAsia="en-US"/>
        </w:rPr>
        <w:t xml:space="preserve"> Partners te vormen partnership</w:t>
      </w:r>
      <w:r w:rsidR="00682FEE">
        <w:rPr>
          <w:rFonts w:ascii="Arial" w:eastAsiaTheme="minorHAnsi" w:hAnsi="Arial" w:cs="Arial"/>
          <w:color w:val="auto"/>
          <w:sz w:val="20"/>
          <w:szCs w:val="20"/>
          <w:bdr w:val="none" w:sz="0" w:space="0" w:color="auto"/>
          <w:lang w:eastAsia="en-US"/>
        </w:rPr>
        <w:t>,</w:t>
      </w:r>
      <w:r w:rsidR="004726AE">
        <w:rPr>
          <w:rFonts w:ascii="Arial" w:eastAsiaTheme="minorHAnsi" w:hAnsi="Arial" w:cs="Arial"/>
          <w:color w:val="auto"/>
          <w:sz w:val="20"/>
          <w:szCs w:val="20"/>
          <w:bdr w:val="none" w:sz="0" w:space="0" w:color="auto"/>
          <w:lang w:eastAsia="en-US"/>
        </w:rPr>
        <w:t xml:space="preserve"> na goedkeuring van de aandeelhouders en het advies van de medezeggenschapsraden. TMG neemt in dit nieuwe partnership een belang van 30%.</w:t>
      </w:r>
      <w:r w:rsidR="00FC20A1">
        <w:rPr>
          <w:rFonts w:ascii="Arial" w:eastAsiaTheme="minorHAnsi" w:hAnsi="Arial" w:cs="Arial"/>
          <w:color w:val="auto"/>
          <w:sz w:val="20"/>
          <w:szCs w:val="20"/>
          <w:bdr w:val="none" w:sz="0" w:space="0" w:color="auto"/>
          <w:lang w:eastAsia="en-US"/>
        </w:rPr>
        <w:t xml:space="preserve"> </w:t>
      </w:r>
      <w:r>
        <w:rPr>
          <w:rFonts w:ascii="Arial" w:eastAsiaTheme="minorHAnsi" w:hAnsi="Arial" w:cs="Arial"/>
          <w:color w:val="auto"/>
          <w:sz w:val="20"/>
          <w:szCs w:val="20"/>
          <w:bdr w:val="none" w:sz="0" w:space="0" w:color="auto"/>
          <w:lang w:eastAsia="en-US"/>
        </w:rPr>
        <w:t xml:space="preserve">De hierbij overeengekomen waardering voor 100% van de onderneming </w:t>
      </w:r>
      <w:proofErr w:type="spellStart"/>
      <w:r>
        <w:rPr>
          <w:rFonts w:ascii="Arial" w:eastAsiaTheme="minorHAnsi" w:hAnsi="Arial" w:cs="Arial"/>
          <w:color w:val="auto"/>
          <w:sz w:val="20"/>
          <w:szCs w:val="20"/>
          <w:bdr w:val="none" w:sz="0" w:space="0" w:color="auto"/>
          <w:lang w:eastAsia="en-US"/>
        </w:rPr>
        <w:t>Keesing</w:t>
      </w:r>
      <w:proofErr w:type="spellEnd"/>
      <w:r>
        <w:rPr>
          <w:rFonts w:ascii="Arial" w:eastAsiaTheme="minorHAnsi" w:hAnsi="Arial" w:cs="Arial"/>
          <w:color w:val="auto"/>
          <w:sz w:val="20"/>
          <w:szCs w:val="20"/>
          <w:bdr w:val="none" w:sz="0" w:space="0" w:color="auto"/>
          <w:lang w:eastAsia="en-US"/>
        </w:rPr>
        <w:t xml:space="preserve"> bedraagt EUR 150</w:t>
      </w:r>
      <w:r w:rsidR="00231666">
        <w:rPr>
          <w:rFonts w:ascii="Arial" w:eastAsiaTheme="minorHAnsi" w:hAnsi="Arial" w:cs="Arial"/>
          <w:color w:val="auto"/>
          <w:sz w:val="20"/>
          <w:szCs w:val="20"/>
          <w:bdr w:val="none" w:sz="0" w:space="0" w:color="auto"/>
          <w:lang w:eastAsia="en-US"/>
        </w:rPr>
        <w:t>,0</w:t>
      </w:r>
      <w:r>
        <w:rPr>
          <w:rFonts w:ascii="Arial" w:eastAsiaTheme="minorHAnsi" w:hAnsi="Arial" w:cs="Arial"/>
          <w:color w:val="auto"/>
          <w:sz w:val="20"/>
          <w:szCs w:val="20"/>
          <w:bdr w:val="none" w:sz="0" w:space="0" w:color="auto"/>
          <w:lang w:eastAsia="en-US"/>
        </w:rPr>
        <w:t xml:space="preserve"> miljoen (</w:t>
      </w:r>
      <w:proofErr w:type="spellStart"/>
      <w:r>
        <w:rPr>
          <w:rFonts w:ascii="Arial" w:eastAsiaTheme="minorHAnsi" w:hAnsi="Arial" w:cs="Arial"/>
          <w:color w:val="auto"/>
          <w:sz w:val="20"/>
          <w:szCs w:val="20"/>
          <w:bdr w:val="none" w:sz="0" w:space="0" w:color="auto"/>
          <w:lang w:eastAsia="en-US"/>
        </w:rPr>
        <w:t>enterprise</w:t>
      </w:r>
      <w:proofErr w:type="spellEnd"/>
      <w:r>
        <w:rPr>
          <w:rFonts w:ascii="Arial" w:eastAsiaTheme="minorHAnsi" w:hAnsi="Arial" w:cs="Arial"/>
          <w:color w:val="auto"/>
          <w:sz w:val="20"/>
          <w:szCs w:val="20"/>
          <w:bdr w:val="none" w:sz="0" w:space="0" w:color="auto"/>
          <w:lang w:eastAsia="en-US"/>
        </w:rPr>
        <w:t xml:space="preserve"> </w:t>
      </w:r>
      <w:proofErr w:type="spellStart"/>
      <w:r>
        <w:rPr>
          <w:rFonts w:ascii="Arial" w:eastAsiaTheme="minorHAnsi" w:hAnsi="Arial" w:cs="Arial"/>
          <w:color w:val="auto"/>
          <w:sz w:val="20"/>
          <w:szCs w:val="20"/>
          <w:bdr w:val="none" w:sz="0" w:space="0" w:color="auto"/>
          <w:lang w:eastAsia="en-US"/>
        </w:rPr>
        <w:t>value</w:t>
      </w:r>
      <w:proofErr w:type="spellEnd"/>
      <w:r>
        <w:rPr>
          <w:rFonts w:ascii="Arial" w:eastAsiaTheme="minorHAnsi" w:hAnsi="Arial" w:cs="Arial"/>
          <w:color w:val="auto"/>
          <w:sz w:val="20"/>
          <w:szCs w:val="20"/>
          <w:bdr w:val="none" w:sz="0" w:space="0" w:color="auto"/>
          <w:lang w:eastAsia="en-US"/>
        </w:rPr>
        <w:t xml:space="preserve">, </w:t>
      </w:r>
      <w:proofErr w:type="spellStart"/>
      <w:r>
        <w:rPr>
          <w:rFonts w:ascii="Arial" w:eastAsiaTheme="minorHAnsi" w:hAnsi="Arial" w:cs="Arial"/>
          <w:color w:val="auto"/>
          <w:sz w:val="20"/>
          <w:szCs w:val="20"/>
          <w:bdr w:val="none" w:sz="0" w:space="0" w:color="auto"/>
          <w:lang w:eastAsia="en-US"/>
        </w:rPr>
        <w:t>debt</w:t>
      </w:r>
      <w:proofErr w:type="spellEnd"/>
      <w:r>
        <w:rPr>
          <w:rFonts w:ascii="Arial" w:eastAsiaTheme="minorHAnsi" w:hAnsi="Arial" w:cs="Arial"/>
          <w:color w:val="auto"/>
          <w:sz w:val="20"/>
          <w:szCs w:val="20"/>
          <w:bdr w:val="none" w:sz="0" w:space="0" w:color="auto"/>
          <w:lang w:eastAsia="en-US"/>
        </w:rPr>
        <w:t xml:space="preserve"> </w:t>
      </w:r>
      <w:proofErr w:type="spellStart"/>
      <w:r>
        <w:rPr>
          <w:rFonts w:ascii="Arial" w:eastAsiaTheme="minorHAnsi" w:hAnsi="Arial" w:cs="Arial"/>
          <w:color w:val="auto"/>
          <w:sz w:val="20"/>
          <w:szCs w:val="20"/>
          <w:bdr w:val="none" w:sz="0" w:space="0" w:color="auto"/>
          <w:lang w:eastAsia="en-US"/>
        </w:rPr>
        <w:t>and</w:t>
      </w:r>
      <w:proofErr w:type="spellEnd"/>
      <w:r>
        <w:rPr>
          <w:rFonts w:ascii="Arial" w:eastAsiaTheme="minorHAnsi" w:hAnsi="Arial" w:cs="Arial"/>
          <w:color w:val="auto"/>
          <w:sz w:val="20"/>
          <w:szCs w:val="20"/>
          <w:bdr w:val="none" w:sz="0" w:space="0" w:color="auto"/>
          <w:lang w:eastAsia="en-US"/>
        </w:rPr>
        <w:t xml:space="preserve"> cash free). De </w:t>
      </w:r>
      <w:proofErr w:type="spellStart"/>
      <w:r>
        <w:rPr>
          <w:rFonts w:ascii="Arial" w:eastAsiaTheme="minorHAnsi" w:hAnsi="Arial" w:cs="Arial"/>
          <w:color w:val="auto"/>
          <w:sz w:val="20"/>
          <w:szCs w:val="20"/>
          <w:bdr w:val="none" w:sz="0" w:space="0" w:color="auto"/>
          <w:lang w:eastAsia="en-US"/>
        </w:rPr>
        <w:t>nettokasstroom</w:t>
      </w:r>
      <w:proofErr w:type="spellEnd"/>
      <w:r>
        <w:rPr>
          <w:rFonts w:ascii="Arial" w:eastAsiaTheme="minorHAnsi" w:hAnsi="Arial" w:cs="Arial"/>
          <w:color w:val="auto"/>
          <w:sz w:val="20"/>
          <w:szCs w:val="20"/>
          <w:bdr w:val="none" w:sz="0" w:space="0" w:color="auto"/>
          <w:lang w:eastAsia="en-US"/>
        </w:rPr>
        <w:t xml:space="preserve"> uit de transactie bedraagt </w:t>
      </w:r>
      <w:r w:rsidR="00744128">
        <w:rPr>
          <w:rFonts w:ascii="Arial" w:eastAsiaTheme="minorHAnsi" w:hAnsi="Arial" w:cs="Arial"/>
          <w:color w:val="auto"/>
          <w:sz w:val="20"/>
          <w:szCs w:val="20"/>
          <w:bdr w:val="none" w:sz="0" w:space="0" w:color="auto"/>
          <w:lang w:eastAsia="en-US"/>
        </w:rPr>
        <w:t xml:space="preserve">naar verwachting </w:t>
      </w:r>
      <w:r>
        <w:rPr>
          <w:rFonts w:ascii="Arial" w:eastAsiaTheme="minorHAnsi" w:hAnsi="Arial" w:cs="Arial"/>
          <w:color w:val="auto"/>
          <w:sz w:val="20"/>
          <w:szCs w:val="20"/>
          <w:bdr w:val="none" w:sz="0" w:space="0" w:color="auto"/>
          <w:lang w:eastAsia="en-US"/>
        </w:rPr>
        <w:t>circa EUR 13</w:t>
      </w:r>
      <w:r w:rsidR="00D40C1F">
        <w:rPr>
          <w:rFonts w:ascii="Arial" w:eastAsiaTheme="minorHAnsi" w:hAnsi="Arial" w:cs="Arial"/>
          <w:color w:val="auto"/>
          <w:sz w:val="20"/>
          <w:szCs w:val="20"/>
          <w:bdr w:val="none" w:sz="0" w:space="0" w:color="auto"/>
          <w:lang w:eastAsia="en-US"/>
        </w:rPr>
        <w:t>0</w:t>
      </w:r>
      <w:r w:rsidR="00231666">
        <w:rPr>
          <w:rFonts w:ascii="Arial" w:eastAsiaTheme="minorHAnsi" w:hAnsi="Arial" w:cs="Arial"/>
          <w:color w:val="auto"/>
          <w:sz w:val="20"/>
          <w:szCs w:val="20"/>
          <w:bdr w:val="none" w:sz="0" w:space="0" w:color="auto"/>
          <w:lang w:eastAsia="en-US"/>
        </w:rPr>
        <w:t>,0</w:t>
      </w:r>
      <w:r w:rsidR="00D40C1F">
        <w:rPr>
          <w:rFonts w:ascii="Arial" w:eastAsiaTheme="minorHAnsi" w:hAnsi="Arial" w:cs="Arial"/>
          <w:color w:val="auto"/>
          <w:sz w:val="20"/>
          <w:szCs w:val="20"/>
          <w:bdr w:val="none" w:sz="0" w:space="0" w:color="auto"/>
          <w:lang w:eastAsia="en-US"/>
        </w:rPr>
        <w:t xml:space="preserve"> miljoen (</w:t>
      </w:r>
      <w:r w:rsidR="00285F45">
        <w:rPr>
          <w:rFonts w:ascii="Arial" w:eastAsiaTheme="minorHAnsi" w:hAnsi="Arial" w:cs="Arial"/>
          <w:color w:val="auto"/>
          <w:sz w:val="20"/>
          <w:szCs w:val="20"/>
          <w:bdr w:val="none" w:sz="0" w:space="0" w:color="auto"/>
          <w:lang w:eastAsia="en-US"/>
        </w:rPr>
        <w:t xml:space="preserve">rekening houdend met een herinvestering voor </w:t>
      </w:r>
      <w:r w:rsidR="003B4E68">
        <w:rPr>
          <w:rFonts w:ascii="Arial" w:eastAsiaTheme="minorHAnsi" w:hAnsi="Arial" w:cs="Arial"/>
          <w:color w:val="auto"/>
          <w:sz w:val="20"/>
          <w:szCs w:val="20"/>
          <w:bdr w:val="none" w:sz="0" w:space="0" w:color="auto"/>
          <w:lang w:eastAsia="en-US"/>
        </w:rPr>
        <w:t xml:space="preserve">het 30% </w:t>
      </w:r>
      <w:r w:rsidR="00285F45">
        <w:rPr>
          <w:rFonts w:ascii="Arial" w:eastAsiaTheme="minorHAnsi" w:hAnsi="Arial" w:cs="Arial"/>
          <w:color w:val="auto"/>
          <w:sz w:val="20"/>
          <w:szCs w:val="20"/>
          <w:bdr w:val="none" w:sz="0" w:space="0" w:color="auto"/>
          <w:lang w:eastAsia="en-US"/>
        </w:rPr>
        <w:t xml:space="preserve">belang, de omvang van de beoogde financiering van het partnership en uitgaande </w:t>
      </w:r>
      <w:r w:rsidR="00D40C1F">
        <w:rPr>
          <w:rFonts w:ascii="Arial" w:eastAsiaTheme="minorHAnsi" w:hAnsi="Arial" w:cs="Arial"/>
          <w:color w:val="auto"/>
          <w:sz w:val="20"/>
          <w:szCs w:val="20"/>
          <w:bdr w:val="none" w:sz="0" w:space="0" w:color="auto"/>
          <w:lang w:eastAsia="en-US"/>
        </w:rPr>
        <w:t xml:space="preserve">van </w:t>
      </w:r>
      <w:r w:rsidR="00D4303B">
        <w:rPr>
          <w:rFonts w:ascii="Arial" w:eastAsiaTheme="minorHAnsi" w:hAnsi="Arial" w:cs="Arial"/>
          <w:color w:val="auto"/>
          <w:sz w:val="20"/>
          <w:szCs w:val="20"/>
          <w:bdr w:val="none" w:sz="0" w:space="0" w:color="auto"/>
          <w:lang w:eastAsia="en-US"/>
        </w:rPr>
        <w:t xml:space="preserve">de </w:t>
      </w:r>
      <w:r w:rsidR="00D40C1F">
        <w:rPr>
          <w:rFonts w:ascii="Arial" w:eastAsiaTheme="minorHAnsi" w:hAnsi="Arial" w:cs="Arial"/>
          <w:color w:val="auto"/>
          <w:sz w:val="20"/>
          <w:szCs w:val="20"/>
          <w:bdr w:val="none" w:sz="0" w:space="0" w:color="auto"/>
          <w:lang w:eastAsia="en-US"/>
        </w:rPr>
        <w:t xml:space="preserve">bankstand </w:t>
      </w:r>
      <w:r w:rsidR="00D4303B">
        <w:rPr>
          <w:rFonts w:ascii="Arial" w:eastAsiaTheme="minorHAnsi" w:hAnsi="Arial" w:cs="Arial"/>
          <w:color w:val="auto"/>
          <w:sz w:val="20"/>
          <w:szCs w:val="20"/>
          <w:bdr w:val="none" w:sz="0" w:space="0" w:color="auto"/>
          <w:lang w:eastAsia="en-US"/>
        </w:rPr>
        <w:t xml:space="preserve">van </w:t>
      </w:r>
      <w:proofErr w:type="spellStart"/>
      <w:r w:rsidR="00D40C1F">
        <w:rPr>
          <w:rFonts w:ascii="Arial" w:eastAsiaTheme="minorHAnsi" w:hAnsi="Arial" w:cs="Arial"/>
          <w:color w:val="auto"/>
          <w:sz w:val="20"/>
          <w:szCs w:val="20"/>
          <w:bdr w:val="none" w:sz="0" w:space="0" w:color="auto"/>
          <w:lang w:eastAsia="en-US"/>
        </w:rPr>
        <w:t>Keesing</w:t>
      </w:r>
      <w:proofErr w:type="spellEnd"/>
      <w:r w:rsidR="00D40C1F">
        <w:rPr>
          <w:rFonts w:ascii="Arial" w:eastAsiaTheme="minorHAnsi" w:hAnsi="Arial" w:cs="Arial"/>
          <w:color w:val="auto"/>
          <w:sz w:val="20"/>
          <w:szCs w:val="20"/>
          <w:bdr w:val="none" w:sz="0" w:space="0" w:color="auto"/>
          <w:lang w:eastAsia="en-US"/>
        </w:rPr>
        <w:t xml:space="preserve"> per 30 juni)</w:t>
      </w:r>
      <w:r w:rsidR="006F4728">
        <w:rPr>
          <w:rFonts w:ascii="Arial" w:eastAsiaTheme="minorHAnsi" w:hAnsi="Arial" w:cs="Arial"/>
          <w:color w:val="auto"/>
          <w:sz w:val="20"/>
          <w:szCs w:val="20"/>
          <w:bdr w:val="none" w:sz="0" w:space="0" w:color="auto"/>
          <w:lang w:eastAsia="en-US"/>
        </w:rPr>
        <w:t xml:space="preserve">. </w:t>
      </w:r>
      <w:r w:rsidR="00285F45">
        <w:rPr>
          <w:rFonts w:ascii="Arial" w:eastAsiaTheme="minorHAnsi" w:hAnsi="Arial" w:cs="Arial"/>
          <w:color w:val="auto"/>
          <w:sz w:val="20"/>
          <w:szCs w:val="20"/>
          <w:bdr w:val="none" w:sz="0" w:space="0" w:color="auto"/>
          <w:lang w:eastAsia="en-US"/>
        </w:rPr>
        <w:t xml:space="preserve">De netto kasstroom </w:t>
      </w:r>
      <w:r w:rsidR="002C3E8F">
        <w:rPr>
          <w:rFonts w:ascii="Arial" w:eastAsiaTheme="minorHAnsi" w:hAnsi="Arial" w:cs="Arial"/>
          <w:color w:val="auto"/>
          <w:sz w:val="20"/>
          <w:szCs w:val="20"/>
          <w:bdr w:val="none" w:sz="0" w:space="0" w:color="auto"/>
          <w:lang w:eastAsia="en-US"/>
        </w:rPr>
        <w:t>wordt</w:t>
      </w:r>
      <w:r w:rsidR="00D40C1F">
        <w:rPr>
          <w:rFonts w:ascii="Arial" w:eastAsiaTheme="minorHAnsi" w:hAnsi="Arial" w:cs="Arial"/>
          <w:color w:val="auto"/>
          <w:sz w:val="20"/>
          <w:szCs w:val="20"/>
          <w:bdr w:val="none" w:sz="0" w:space="0" w:color="auto"/>
          <w:lang w:eastAsia="en-US"/>
        </w:rPr>
        <w:t xml:space="preserve"> aangewend </w:t>
      </w:r>
      <w:r w:rsidR="002C3E8F">
        <w:rPr>
          <w:rFonts w:ascii="Arial" w:eastAsiaTheme="minorHAnsi" w:hAnsi="Arial" w:cs="Arial"/>
          <w:color w:val="auto"/>
          <w:sz w:val="20"/>
          <w:szCs w:val="20"/>
          <w:bdr w:val="none" w:sz="0" w:space="0" w:color="auto"/>
          <w:lang w:eastAsia="en-US"/>
        </w:rPr>
        <w:t xml:space="preserve">om </w:t>
      </w:r>
      <w:r w:rsidR="00990C9B">
        <w:rPr>
          <w:rFonts w:ascii="Arial" w:eastAsiaTheme="minorHAnsi" w:hAnsi="Arial" w:cs="Arial"/>
          <w:color w:val="auto"/>
          <w:sz w:val="20"/>
          <w:szCs w:val="20"/>
          <w:bdr w:val="none" w:sz="0" w:space="0" w:color="auto"/>
          <w:lang w:eastAsia="en-US"/>
        </w:rPr>
        <w:t xml:space="preserve">de kredietfaciliteiten </w:t>
      </w:r>
      <w:r w:rsidR="004A6140">
        <w:rPr>
          <w:rFonts w:ascii="Arial" w:eastAsiaTheme="minorHAnsi" w:hAnsi="Arial" w:cs="Arial"/>
          <w:color w:val="auto"/>
          <w:sz w:val="20"/>
          <w:szCs w:val="20"/>
          <w:bdr w:val="none" w:sz="0" w:space="0" w:color="auto"/>
          <w:lang w:eastAsia="en-US"/>
        </w:rPr>
        <w:t xml:space="preserve">bij de banken </w:t>
      </w:r>
      <w:r w:rsidR="002C3E8F">
        <w:rPr>
          <w:rFonts w:ascii="Arial" w:eastAsiaTheme="minorHAnsi" w:hAnsi="Arial" w:cs="Arial"/>
          <w:color w:val="auto"/>
          <w:sz w:val="20"/>
          <w:szCs w:val="20"/>
          <w:bdr w:val="none" w:sz="0" w:space="0" w:color="auto"/>
          <w:lang w:eastAsia="en-US"/>
        </w:rPr>
        <w:t xml:space="preserve">volledig af te lossen. Tevens biedt deze </w:t>
      </w:r>
      <w:r w:rsidR="00D01C15">
        <w:rPr>
          <w:rFonts w:ascii="Arial" w:eastAsiaTheme="minorHAnsi" w:hAnsi="Arial" w:cs="Arial"/>
          <w:color w:val="auto"/>
          <w:sz w:val="20"/>
          <w:szCs w:val="20"/>
          <w:bdr w:val="none" w:sz="0" w:space="0" w:color="auto"/>
          <w:lang w:eastAsia="en-US"/>
        </w:rPr>
        <w:t xml:space="preserve">kasstroom </w:t>
      </w:r>
      <w:r w:rsidR="002C3E8F">
        <w:rPr>
          <w:rFonts w:ascii="Arial" w:eastAsiaTheme="minorHAnsi" w:hAnsi="Arial" w:cs="Arial"/>
          <w:color w:val="auto"/>
          <w:sz w:val="20"/>
          <w:szCs w:val="20"/>
          <w:bdr w:val="none" w:sz="0" w:space="0" w:color="auto"/>
          <w:lang w:eastAsia="en-US"/>
        </w:rPr>
        <w:t xml:space="preserve">ruimte voor de financiering van de bedrijfsvoering en de toekomstplannen voor de kernactiviteiten en merken. </w:t>
      </w:r>
    </w:p>
    <w:p w14:paraId="1D940DEF" w14:textId="77777777" w:rsidR="00444E17" w:rsidRDefault="00444E17" w:rsidP="00282920">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uto"/>
        <w:contextualSpacing/>
        <w:rPr>
          <w:rFonts w:ascii="Arial" w:eastAsiaTheme="minorHAnsi" w:hAnsi="Arial" w:cs="Arial"/>
          <w:color w:val="auto"/>
          <w:sz w:val="20"/>
          <w:szCs w:val="20"/>
          <w:bdr w:val="none" w:sz="0" w:space="0" w:color="auto"/>
          <w:lang w:eastAsia="en-US"/>
        </w:rPr>
      </w:pPr>
    </w:p>
    <w:p w14:paraId="44E47E33" w14:textId="782F84ED" w:rsidR="007C2F23" w:rsidRDefault="00444E17" w:rsidP="00D758DE">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uto"/>
        <w:contextualSpacing/>
        <w:rPr>
          <w:rFonts w:ascii="Arial" w:hAnsi="Arial" w:cs="Arial"/>
          <w:b/>
          <w:sz w:val="20"/>
          <w:szCs w:val="20"/>
        </w:rPr>
      </w:pPr>
      <w:bookmarkStart w:id="0" w:name="_GoBack"/>
      <w:bookmarkEnd w:id="0"/>
      <w:r w:rsidRPr="001E672F">
        <w:rPr>
          <w:rFonts w:ascii="Arial" w:eastAsiaTheme="minorHAnsi" w:hAnsi="Arial" w:cs="Arial"/>
          <w:b/>
          <w:color w:val="auto"/>
          <w:sz w:val="20"/>
          <w:szCs w:val="20"/>
          <w:u w:val="single"/>
          <w:bdr w:val="none" w:sz="0" w:space="0" w:color="auto"/>
          <w:lang w:eastAsia="en-US"/>
        </w:rPr>
        <w:lastRenderedPageBreak/>
        <w:t>Financiële resultaten H1 2017</w:t>
      </w:r>
      <w:r w:rsidR="00053DA5" w:rsidRPr="001E672F">
        <w:rPr>
          <w:rStyle w:val="Voetnootmarkering"/>
          <w:rFonts w:ascii="Arial" w:eastAsiaTheme="minorHAnsi" w:hAnsi="Arial" w:cs="Arial"/>
          <w:b/>
          <w:color w:val="auto"/>
          <w:sz w:val="20"/>
          <w:szCs w:val="20"/>
          <w:u w:val="single"/>
          <w:bdr w:val="none" w:sz="0" w:space="0" w:color="auto"/>
          <w:lang w:eastAsia="en-US"/>
        </w:rPr>
        <w:footnoteReference w:id="1"/>
      </w:r>
      <w:r w:rsidR="000A6EC2">
        <w:rPr>
          <w:rFonts w:ascii="Arial" w:eastAsiaTheme="minorHAnsi" w:hAnsi="Arial" w:cs="Arial"/>
          <w:b/>
          <w:color w:val="auto"/>
          <w:sz w:val="20"/>
          <w:szCs w:val="20"/>
          <w:u w:val="single"/>
          <w:bdr w:val="none" w:sz="0" w:space="0" w:color="auto"/>
          <w:lang w:eastAsia="en-US"/>
        </w:rPr>
        <w:br/>
      </w:r>
      <w:r w:rsidR="000A6EC2">
        <w:rPr>
          <w:rFonts w:ascii="Arial" w:eastAsiaTheme="minorHAnsi" w:hAnsi="Arial" w:cs="Arial"/>
          <w:b/>
          <w:color w:val="auto"/>
          <w:sz w:val="20"/>
          <w:szCs w:val="20"/>
          <w:u w:val="single"/>
          <w:bdr w:val="none" w:sz="0" w:space="0" w:color="auto"/>
          <w:lang w:eastAsia="en-US"/>
        </w:rPr>
        <w:br/>
      </w:r>
      <w:r w:rsidR="00512358" w:rsidRPr="00512358">
        <w:rPr>
          <w:noProof/>
        </w:rPr>
        <w:drawing>
          <wp:inline distT="0" distB="0" distL="0" distR="0" wp14:anchorId="05A9B2D8" wp14:editId="1AB46591">
            <wp:extent cx="6010275" cy="31337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0275" cy="3133725"/>
                    </a:xfrm>
                    <a:prstGeom prst="rect">
                      <a:avLst/>
                    </a:prstGeom>
                    <a:noFill/>
                    <a:ln>
                      <a:noFill/>
                    </a:ln>
                  </pic:spPr>
                </pic:pic>
              </a:graphicData>
            </a:graphic>
          </wp:inline>
        </w:drawing>
      </w:r>
    </w:p>
    <w:p w14:paraId="1720A8DE" w14:textId="77777777" w:rsidR="000A6EC2" w:rsidRDefault="000A6EC2" w:rsidP="000A6EC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00" w:lineRule="auto"/>
        <w:ind w:left="709"/>
        <w:rPr>
          <w:rFonts w:ascii="Arial" w:hAnsi="Arial" w:cs="Arial"/>
          <w:bCs/>
          <w:color w:val="auto"/>
          <w:sz w:val="20"/>
          <w:szCs w:val="20"/>
          <w:u w:color="4D4E4C"/>
        </w:rPr>
      </w:pPr>
    </w:p>
    <w:p w14:paraId="3F99BEBE" w14:textId="5AFB1AF2" w:rsidR="00FE2985" w:rsidRPr="00331A5C" w:rsidRDefault="00C1388B" w:rsidP="000A6EC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00" w:lineRule="auto"/>
        <w:ind w:left="709" w:hanging="284"/>
        <w:rPr>
          <w:rFonts w:ascii="Arial" w:hAnsi="Arial" w:cs="Arial"/>
          <w:bCs/>
          <w:color w:val="auto"/>
          <w:sz w:val="20"/>
          <w:szCs w:val="20"/>
          <w:u w:color="4D4E4C"/>
        </w:rPr>
      </w:pPr>
      <w:r w:rsidRPr="00331A5C">
        <w:rPr>
          <w:rFonts w:ascii="Arial" w:hAnsi="Arial" w:cs="Arial"/>
          <w:bCs/>
          <w:color w:val="auto"/>
          <w:sz w:val="20"/>
          <w:szCs w:val="20"/>
          <w:u w:color="4D4E4C"/>
        </w:rPr>
        <w:t xml:space="preserve">De totale </w:t>
      </w:r>
      <w:r w:rsidR="00BC384C" w:rsidRPr="00331A5C">
        <w:rPr>
          <w:rFonts w:ascii="Arial" w:hAnsi="Arial" w:cs="Arial"/>
          <w:bCs/>
          <w:color w:val="auto"/>
          <w:sz w:val="20"/>
          <w:szCs w:val="20"/>
          <w:u w:color="4D4E4C"/>
        </w:rPr>
        <w:t xml:space="preserve">opbrengsten </w:t>
      </w:r>
      <w:r w:rsidR="00D17FE5" w:rsidRPr="00331A5C">
        <w:rPr>
          <w:rFonts w:ascii="Arial" w:hAnsi="Arial" w:cs="Arial"/>
          <w:bCs/>
          <w:color w:val="auto"/>
          <w:sz w:val="20"/>
          <w:szCs w:val="20"/>
          <w:u w:color="4D4E4C"/>
        </w:rPr>
        <w:t>inclusief het effect van portfolio</w:t>
      </w:r>
      <w:r w:rsidR="00D758DE">
        <w:rPr>
          <w:rFonts w:ascii="Arial" w:hAnsi="Arial" w:cs="Arial"/>
          <w:bCs/>
          <w:color w:val="auto"/>
          <w:sz w:val="20"/>
          <w:szCs w:val="20"/>
          <w:u w:color="4D4E4C"/>
        </w:rPr>
        <w:t>wijzigingen</w:t>
      </w:r>
      <w:r w:rsidR="00D17FE5" w:rsidRPr="00331A5C">
        <w:rPr>
          <w:rFonts w:ascii="Arial" w:hAnsi="Arial" w:cs="Arial"/>
          <w:bCs/>
          <w:color w:val="auto"/>
          <w:sz w:val="20"/>
          <w:szCs w:val="20"/>
          <w:u w:color="4D4E4C"/>
        </w:rPr>
        <w:t xml:space="preserve"> </w:t>
      </w:r>
      <w:r w:rsidR="00FE2985" w:rsidRPr="00331A5C">
        <w:rPr>
          <w:rFonts w:ascii="Arial" w:hAnsi="Arial" w:cs="Arial"/>
          <w:bCs/>
          <w:color w:val="auto"/>
          <w:sz w:val="20"/>
          <w:szCs w:val="20"/>
          <w:u w:color="4D4E4C"/>
        </w:rPr>
        <w:t>dalen met 9,3% van EUR 171,9 naar EUR 156,0 miljoen, met name als gevolg van lagere advertentie-inkomsten uit print (-2</w:t>
      </w:r>
      <w:r w:rsidR="000603AC" w:rsidRPr="00331A5C">
        <w:rPr>
          <w:rFonts w:ascii="Arial" w:hAnsi="Arial" w:cs="Arial"/>
          <w:bCs/>
          <w:color w:val="auto"/>
          <w:sz w:val="20"/>
          <w:szCs w:val="20"/>
          <w:u w:color="4D4E4C"/>
        </w:rPr>
        <w:t>7</w:t>
      </w:r>
      <w:r w:rsidR="00FE2985" w:rsidRPr="00331A5C">
        <w:rPr>
          <w:rFonts w:ascii="Arial" w:hAnsi="Arial" w:cs="Arial"/>
          <w:bCs/>
          <w:color w:val="auto"/>
          <w:sz w:val="20"/>
          <w:szCs w:val="20"/>
          <w:u w:color="4D4E4C"/>
        </w:rPr>
        <w:t>,</w:t>
      </w:r>
      <w:r w:rsidR="000603AC" w:rsidRPr="00331A5C">
        <w:rPr>
          <w:rFonts w:ascii="Arial" w:hAnsi="Arial" w:cs="Arial"/>
          <w:bCs/>
          <w:color w:val="auto"/>
          <w:sz w:val="20"/>
          <w:szCs w:val="20"/>
          <w:u w:color="4D4E4C"/>
        </w:rPr>
        <w:t>0</w:t>
      </w:r>
      <w:r w:rsidR="00FE2985" w:rsidRPr="00331A5C">
        <w:rPr>
          <w:rFonts w:ascii="Arial" w:hAnsi="Arial" w:cs="Arial"/>
          <w:bCs/>
          <w:color w:val="auto"/>
          <w:sz w:val="20"/>
          <w:szCs w:val="20"/>
          <w:u w:color="4D4E4C"/>
        </w:rPr>
        <w:t>%). Exclusief het effect van portfolio</w:t>
      </w:r>
      <w:r w:rsidR="00D758DE">
        <w:rPr>
          <w:rFonts w:ascii="Arial" w:hAnsi="Arial" w:cs="Arial"/>
          <w:bCs/>
          <w:color w:val="auto"/>
          <w:sz w:val="20"/>
          <w:szCs w:val="20"/>
          <w:u w:color="4D4E4C"/>
        </w:rPr>
        <w:t>wijzigingen</w:t>
      </w:r>
      <w:r w:rsidR="00FE2985" w:rsidRPr="00331A5C">
        <w:rPr>
          <w:rFonts w:ascii="Arial" w:hAnsi="Arial" w:cs="Arial"/>
          <w:bCs/>
          <w:color w:val="auto"/>
          <w:sz w:val="20"/>
          <w:szCs w:val="20"/>
          <w:u w:color="4D4E4C"/>
        </w:rPr>
        <w:t xml:space="preserve"> dalen de </w:t>
      </w:r>
      <w:r w:rsidR="00CC2436" w:rsidRPr="00331A5C">
        <w:rPr>
          <w:rFonts w:ascii="Arial" w:hAnsi="Arial" w:cs="Arial"/>
          <w:bCs/>
          <w:color w:val="auto"/>
          <w:sz w:val="20"/>
          <w:szCs w:val="20"/>
          <w:u w:color="4D4E4C"/>
        </w:rPr>
        <w:t xml:space="preserve">totale </w:t>
      </w:r>
      <w:r w:rsidR="00FE2985" w:rsidRPr="00331A5C">
        <w:rPr>
          <w:rFonts w:ascii="Arial" w:hAnsi="Arial" w:cs="Arial"/>
          <w:bCs/>
          <w:color w:val="auto"/>
          <w:sz w:val="20"/>
          <w:szCs w:val="20"/>
          <w:u w:color="4D4E4C"/>
        </w:rPr>
        <w:t xml:space="preserve">opbrengsten met </w:t>
      </w:r>
      <w:r w:rsidR="00B4718C" w:rsidRPr="00331A5C">
        <w:rPr>
          <w:rFonts w:ascii="Arial" w:hAnsi="Arial" w:cs="Arial"/>
          <w:bCs/>
          <w:color w:val="auto"/>
          <w:sz w:val="20"/>
          <w:szCs w:val="20"/>
          <w:u w:color="4D4E4C"/>
        </w:rPr>
        <w:t>7</w:t>
      </w:r>
      <w:r w:rsidR="00FE2985" w:rsidRPr="00331A5C">
        <w:rPr>
          <w:rFonts w:ascii="Arial" w:hAnsi="Arial" w:cs="Arial"/>
          <w:bCs/>
          <w:color w:val="auto"/>
          <w:sz w:val="20"/>
          <w:szCs w:val="20"/>
          <w:u w:color="4D4E4C"/>
        </w:rPr>
        <w:t>,</w:t>
      </w:r>
      <w:r w:rsidR="00B4718C" w:rsidRPr="00331A5C">
        <w:rPr>
          <w:rFonts w:ascii="Arial" w:hAnsi="Arial" w:cs="Arial"/>
          <w:bCs/>
          <w:color w:val="auto"/>
          <w:sz w:val="20"/>
          <w:szCs w:val="20"/>
          <w:u w:color="4D4E4C"/>
        </w:rPr>
        <w:t>7</w:t>
      </w:r>
      <w:r w:rsidR="00FE2985" w:rsidRPr="00331A5C">
        <w:rPr>
          <w:rFonts w:ascii="Arial" w:hAnsi="Arial" w:cs="Arial"/>
          <w:bCs/>
          <w:color w:val="auto"/>
          <w:sz w:val="20"/>
          <w:szCs w:val="20"/>
          <w:u w:color="4D4E4C"/>
        </w:rPr>
        <w:t>%</w:t>
      </w:r>
      <w:r w:rsidR="00CC2436" w:rsidRPr="00331A5C">
        <w:rPr>
          <w:rFonts w:ascii="Arial" w:hAnsi="Arial" w:cs="Arial"/>
          <w:bCs/>
          <w:color w:val="auto"/>
          <w:sz w:val="20"/>
          <w:szCs w:val="20"/>
          <w:u w:color="4D4E4C"/>
        </w:rPr>
        <w:t xml:space="preserve">, </w:t>
      </w:r>
      <w:r w:rsidR="00266D6A" w:rsidRPr="00331A5C">
        <w:rPr>
          <w:rFonts w:ascii="Arial" w:hAnsi="Arial" w:cs="Arial"/>
          <w:bCs/>
          <w:color w:val="auto"/>
          <w:sz w:val="20"/>
          <w:szCs w:val="20"/>
          <w:u w:color="4D4E4C"/>
        </w:rPr>
        <w:t xml:space="preserve">en de advertentie-inkomsten uit print met </w:t>
      </w:r>
      <w:r w:rsidR="00F604CB" w:rsidRPr="00331A5C">
        <w:rPr>
          <w:rFonts w:ascii="Arial" w:hAnsi="Arial" w:cs="Arial"/>
          <w:bCs/>
          <w:color w:val="auto"/>
          <w:sz w:val="20"/>
          <w:szCs w:val="20"/>
          <w:u w:color="4D4E4C"/>
        </w:rPr>
        <w:t>22,4</w:t>
      </w:r>
      <w:r w:rsidR="00CC2436" w:rsidRPr="00331A5C">
        <w:rPr>
          <w:rFonts w:ascii="Arial" w:hAnsi="Arial" w:cs="Arial"/>
          <w:bCs/>
          <w:color w:val="auto"/>
          <w:sz w:val="20"/>
          <w:szCs w:val="20"/>
          <w:u w:color="4D4E4C"/>
        </w:rPr>
        <w:t>%</w:t>
      </w:r>
      <w:r w:rsidR="00266D6A" w:rsidRPr="00331A5C">
        <w:rPr>
          <w:rFonts w:ascii="Arial" w:hAnsi="Arial" w:cs="Arial"/>
          <w:bCs/>
          <w:color w:val="auto"/>
          <w:sz w:val="20"/>
          <w:szCs w:val="20"/>
          <w:u w:color="4D4E4C"/>
        </w:rPr>
        <w:t xml:space="preserve">. </w:t>
      </w:r>
      <w:r w:rsidR="000A6EC2">
        <w:rPr>
          <w:rFonts w:ascii="Arial" w:hAnsi="Arial" w:cs="Arial"/>
          <w:bCs/>
          <w:color w:val="auto"/>
          <w:sz w:val="20"/>
          <w:szCs w:val="20"/>
          <w:u w:color="4D4E4C"/>
        </w:rPr>
        <w:br/>
      </w:r>
    </w:p>
    <w:p w14:paraId="7DB3A5EA" w14:textId="6E45AEFF" w:rsidR="00CF6077" w:rsidRPr="00CF6077" w:rsidRDefault="00C1388B" w:rsidP="000A6EC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00" w:lineRule="auto"/>
        <w:ind w:left="709" w:hanging="284"/>
        <w:rPr>
          <w:rFonts w:ascii="Arial" w:hAnsi="Arial" w:cs="Arial"/>
          <w:bCs/>
          <w:color w:val="auto"/>
          <w:sz w:val="20"/>
          <w:szCs w:val="20"/>
          <w:u w:color="4D4E4C"/>
        </w:rPr>
      </w:pPr>
      <w:r>
        <w:rPr>
          <w:rFonts w:ascii="Arial" w:hAnsi="Arial" w:cs="Arial"/>
          <w:bCs/>
          <w:color w:val="auto"/>
          <w:sz w:val="20"/>
          <w:szCs w:val="20"/>
          <w:u w:color="4D4E4C"/>
        </w:rPr>
        <w:t>De totale k</w:t>
      </w:r>
      <w:r w:rsidRPr="001F47FC">
        <w:rPr>
          <w:rFonts w:ascii="Arial" w:hAnsi="Arial" w:cs="Arial"/>
          <w:bCs/>
          <w:color w:val="auto"/>
          <w:sz w:val="20"/>
          <w:szCs w:val="20"/>
          <w:u w:color="4D4E4C"/>
        </w:rPr>
        <w:t>osten</w:t>
      </w:r>
      <w:r w:rsidR="00FE2985" w:rsidRPr="001F47FC">
        <w:rPr>
          <w:rFonts w:ascii="Arial" w:hAnsi="Arial" w:cs="Arial"/>
          <w:bCs/>
          <w:color w:val="auto"/>
          <w:sz w:val="20"/>
          <w:szCs w:val="20"/>
          <w:u w:color="4D4E4C"/>
        </w:rPr>
        <w:t>, genormaliseerd voor reorganisatielasten</w:t>
      </w:r>
      <w:r w:rsidR="000603AC">
        <w:rPr>
          <w:rFonts w:ascii="Arial" w:hAnsi="Arial" w:cs="Arial"/>
          <w:bCs/>
          <w:color w:val="auto"/>
          <w:sz w:val="20"/>
          <w:szCs w:val="20"/>
          <w:u w:color="4D4E4C"/>
        </w:rPr>
        <w:t>, boekverlies</w:t>
      </w:r>
      <w:r w:rsidR="00FE2985" w:rsidRPr="001F47FC">
        <w:rPr>
          <w:rFonts w:ascii="Arial" w:hAnsi="Arial" w:cs="Arial"/>
          <w:bCs/>
          <w:color w:val="auto"/>
          <w:sz w:val="20"/>
          <w:szCs w:val="20"/>
          <w:u w:color="4D4E4C"/>
        </w:rPr>
        <w:t xml:space="preserve"> </w:t>
      </w:r>
      <w:r w:rsidR="00D109F2">
        <w:rPr>
          <w:rFonts w:ascii="Arial" w:hAnsi="Arial" w:cs="Arial"/>
          <w:bCs/>
          <w:color w:val="auto"/>
          <w:sz w:val="20"/>
          <w:szCs w:val="20"/>
          <w:u w:color="4D4E4C"/>
        </w:rPr>
        <w:t xml:space="preserve">inzake de </w:t>
      </w:r>
      <w:r w:rsidR="00F604CB">
        <w:rPr>
          <w:rFonts w:ascii="Arial" w:hAnsi="Arial" w:cs="Arial"/>
          <w:bCs/>
          <w:color w:val="auto"/>
          <w:sz w:val="20"/>
          <w:szCs w:val="20"/>
          <w:u w:color="4D4E4C"/>
        </w:rPr>
        <w:t xml:space="preserve">verkoop </w:t>
      </w:r>
      <w:r w:rsidR="00D109F2">
        <w:rPr>
          <w:rFonts w:ascii="Arial" w:hAnsi="Arial" w:cs="Arial"/>
          <w:bCs/>
          <w:color w:val="auto"/>
          <w:sz w:val="20"/>
          <w:szCs w:val="20"/>
          <w:u w:color="4D4E4C"/>
        </w:rPr>
        <w:t>van</w:t>
      </w:r>
      <w:r w:rsidR="00D17FE5">
        <w:rPr>
          <w:rFonts w:ascii="Arial" w:hAnsi="Arial" w:cs="Arial"/>
          <w:bCs/>
          <w:color w:val="auto"/>
          <w:sz w:val="20"/>
          <w:szCs w:val="20"/>
          <w:u w:color="4D4E4C"/>
        </w:rPr>
        <w:t xml:space="preserve"> </w:t>
      </w:r>
      <w:r w:rsidR="00D109F2">
        <w:rPr>
          <w:rFonts w:ascii="Arial" w:hAnsi="Arial" w:cs="Arial"/>
          <w:bCs/>
          <w:color w:val="auto"/>
          <w:sz w:val="20"/>
          <w:szCs w:val="20"/>
          <w:u w:color="4D4E4C"/>
        </w:rPr>
        <w:t xml:space="preserve">de </w:t>
      </w:r>
      <w:r w:rsidR="008B275B">
        <w:rPr>
          <w:rFonts w:ascii="Arial" w:hAnsi="Arial" w:cs="Arial"/>
          <w:bCs/>
          <w:color w:val="auto"/>
          <w:sz w:val="20"/>
          <w:szCs w:val="20"/>
          <w:u w:color="4D4E4C"/>
        </w:rPr>
        <w:t>huis-aan-huis</w:t>
      </w:r>
      <w:r w:rsidR="00F604CB" w:rsidRPr="001F47FC">
        <w:rPr>
          <w:rFonts w:ascii="Arial" w:hAnsi="Arial" w:cs="Arial"/>
          <w:bCs/>
          <w:color w:val="auto"/>
          <w:sz w:val="20"/>
          <w:szCs w:val="20"/>
          <w:u w:color="4D4E4C"/>
        </w:rPr>
        <w:t xml:space="preserve">bladen </w:t>
      </w:r>
      <w:r w:rsidR="00FE2985" w:rsidRPr="001F47FC">
        <w:rPr>
          <w:rFonts w:ascii="Arial" w:hAnsi="Arial" w:cs="Arial"/>
          <w:bCs/>
          <w:color w:val="auto"/>
          <w:sz w:val="20"/>
          <w:szCs w:val="20"/>
          <w:u w:color="4D4E4C"/>
        </w:rPr>
        <w:t xml:space="preserve">en </w:t>
      </w:r>
      <w:r w:rsidR="002D3968">
        <w:rPr>
          <w:rFonts w:ascii="Arial" w:hAnsi="Arial" w:cs="Arial"/>
          <w:bCs/>
          <w:color w:val="auto"/>
          <w:sz w:val="20"/>
          <w:szCs w:val="20"/>
          <w:u w:color="4D4E4C"/>
        </w:rPr>
        <w:t>eenmalige advies</w:t>
      </w:r>
      <w:r w:rsidR="00FE2985" w:rsidRPr="001F47FC">
        <w:rPr>
          <w:rFonts w:ascii="Arial" w:hAnsi="Arial" w:cs="Arial"/>
          <w:bCs/>
          <w:color w:val="auto"/>
          <w:sz w:val="20"/>
          <w:szCs w:val="20"/>
          <w:u w:color="4D4E4C"/>
        </w:rPr>
        <w:t xml:space="preserve">kosten in verband met </w:t>
      </w:r>
      <w:r w:rsidR="00204645">
        <w:rPr>
          <w:rFonts w:ascii="Arial" w:hAnsi="Arial" w:cs="Arial"/>
          <w:bCs/>
          <w:color w:val="auto"/>
          <w:sz w:val="20"/>
          <w:szCs w:val="20"/>
          <w:u w:color="4D4E4C"/>
        </w:rPr>
        <w:t xml:space="preserve">de </w:t>
      </w:r>
      <w:r w:rsidR="00E01CD9">
        <w:rPr>
          <w:rFonts w:ascii="Arial" w:hAnsi="Arial" w:cs="Arial"/>
          <w:bCs/>
          <w:color w:val="auto"/>
          <w:sz w:val="20"/>
          <w:szCs w:val="20"/>
          <w:u w:color="4D4E4C"/>
        </w:rPr>
        <w:t xml:space="preserve">twee </w:t>
      </w:r>
      <w:r w:rsidR="00204645">
        <w:rPr>
          <w:rFonts w:ascii="Arial" w:hAnsi="Arial" w:cs="Arial"/>
          <w:bCs/>
          <w:color w:val="auto"/>
          <w:sz w:val="20"/>
          <w:szCs w:val="20"/>
          <w:u w:color="4D4E4C"/>
        </w:rPr>
        <w:t>openbare biedingen</w:t>
      </w:r>
      <w:r w:rsidR="00E01CD9">
        <w:rPr>
          <w:rFonts w:ascii="Arial" w:hAnsi="Arial" w:cs="Arial"/>
          <w:bCs/>
          <w:color w:val="auto"/>
          <w:sz w:val="20"/>
          <w:szCs w:val="20"/>
          <w:u w:color="4D4E4C"/>
        </w:rPr>
        <w:t xml:space="preserve"> (inclusief de procedures bij de Ondernemingskamer)</w:t>
      </w:r>
      <w:r w:rsidR="00FE2985" w:rsidRPr="001F47FC">
        <w:rPr>
          <w:rFonts w:ascii="Arial" w:hAnsi="Arial" w:cs="Arial"/>
          <w:bCs/>
          <w:color w:val="auto"/>
          <w:sz w:val="20"/>
          <w:szCs w:val="20"/>
          <w:u w:color="4D4E4C"/>
        </w:rPr>
        <w:t>, dalen met 6,6% van EUR 173,5 miljoen naar EUR 162,1 miljoen</w:t>
      </w:r>
      <w:r w:rsidR="00395140">
        <w:rPr>
          <w:rFonts w:ascii="Arial" w:hAnsi="Arial" w:cs="Arial"/>
          <w:bCs/>
          <w:color w:val="auto"/>
          <w:sz w:val="20"/>
          <w:szCs w:val="20"/>
          <w:u w:color="4D4E4C"/>
        </w:rPr>
        <w:t xml:space="preserve"> </w:t>
      </w:r>
      <w:r w:rsidR="00AF1C81">
        <w:rPr>
          <w:rFonts w:ascii="Arial" w:hAnsi="Arial" w:cs="Arial"/>
          <w:bCs/>
          <w:color w:val="auto"/>
          <w:sz w:val="20"/>
          <w:szCs w:val="20"/>
          <w:u w:color="4D4E4C"/>
        </w:rPr>
        <w:t>als gevolg van</w:t>
      </w:r>
      <w:r w:rsidR="00395140">
        <w:rPr>
          <w:rFonts w:ascii="Arial" w:hAnsi="Arial" w:cs="Arial"/>
          <w:bCs/>
          <w:color w:val="auto"/>
          <w:sz w:val="20"/>
          <w:szCs w:val="20"/>
          <w:u w:color="4D4E4C"/>
        </w:rPr>
        <w:t xml:space="preserve"> </w:t>
      </w:r>
      <w:r w:rsidR="00260188">
        <w:rPr>
          <w:rFonts w:ascii="Arial" w:hAnsi="Arial" w:cs="Arial"/>
          <w:bCs/>
          <w:color w:val="auto"/>
          <w:sz w:val="20"/>
          <w:szCs w:val="20"/>
          <w:u w:color="4D4E4C"/>
        </w:rPr>
        <w:t>doorgevoerde reorganisaties en overige besparingsmaatregelen</w:t>
      </w:r>
      <w:r w:rsidR="00FE2985" w:rsidRPr="001F47FC">
        <w:rPr>
          <w:rFonts w:ascii="Arial" w:hAnsi="Arial" w:cs="Arial"/>
          <w:bCs/>
          <w:color w:val="auto"/>
          <w:sz w:val="20"/>
          <w:szCs w:val="20"/>
          <w:u w:color="4D4E4C"/>
        </w:rPr>
        <w:t>.</w:t>
      </w:r>
      <w:r w:rsidR="000A6EC2">
        <w:rPr>
          <w:rFonts w:ascii="Arial" w:hAnsi="Arial" w:cs="Arial"/>
          <w:bCs/>
          <w:color w:val="auto"/>
          <w:sz w:val="20"/>
          <w:szCs w:val="20"/>
          <w:u w:color="4D4E4C"/>
        </w:rPr>
        <w:br/>
      </w:r>
    </w:p>
    <w:p w14:paraId="1AC18E6B" w14:textId="02575ADC" w:rsidR="00FE2985" w:rsidRPr="001F47FC" w:rsidRDefault="00C769FF" w:rsidP="000A6EC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00" w:lineRule="auto"/>
        <w:ind w:left="709" w:hanging="284"/>
        <w:rPr>
          <w:rFonts w:ascii="Arial" w:hAnsi="Arial" w:cs="Arial"/>
          <w:bCs/>
          <w:color w:val="auto"/>
          <w:sz w:val="20"/>
          <w:szCs w:val="20"/>
          <w:u w:color="4D4E4C"/>
        </w:rPr>
      </w:pPr>
      <w:r w:rsidRPr="001F47FC">
        <w:rPr>
          <w:rFonts w:ascii="Arial" w:hAnsi="Arial" w:cs="Arial"/>
          <w:bCs/>
          <w:color w:val="auto"/>
          <w:sz w:val="20"/>
          <w:szCs w:val="20"/>
          <w:u w:color="4D4E4C"/>
        </w:rPr>
        <w:t>G</w:t>
      </w:r>
      <w:r w:rsidR="00FE2985" w:rsidRPr="001F47FC">
        <w:rPr>
          <w:rFonts w:ascii="Arial" w:hAnsi="Arial" w:cs="Arial"/>
          <w:bCs/>
          <w:color w:val="auto"/>
          <w:sz w:val="20"/>
          <w:szCs w:val="20"/>
          <w:u w:color="4D4E4C"/>
        </w:rPr>
        <w:t>enormaliseerd voor reorganisatielasten</w:t>
      </w:r>
      <w:r w:rsidR="000252EA">
        <w:rPr>
          <w:rFonts w:ascii="Arial" w:hAnsi="Arial" w:cs="Arial"/>
          <w:bCs/>
          <w:color w:val="auto"/>
          <w:sz w:val="20"/>
          <w:szCs w:val="20"/>
          <w:u w:color="4D4E4C"/>
        </w:rPr>
        <w:t xml:space="preserve">, </w:t>
      </w:r>
      <w:r w:rsidR="002D3968">
        <w:rPr>
          <w:rFonts w:ascii="Arial" w:hAnsi="Arial" w:cs="Arial"/>
          <w:bCs/>
          <w:color w:val="auto"/>
          <w:sz w:val="20"/>
          <w:szCs w:val="20"/>
          <w:u w:color="4D4E4C"/>
        </w:rPr>
        <w:t>eenmalige advies</w:t>
      </w:r>
      <w:r w:rsidR="00FE2985" w:rsidRPr="001F47FC">
        <w:rPr>
          <w:rFonts w:ascii="Arial" w:hAnsi="Arial" w:cs="Arial"/>
          <w:bCs/>
          <w:color w:val="auto"/>
          <w:sz w:val="20"/>
          <w:szCs w:val="20"/>
          <w:u w:color="4D4E4C"/>
        </w:rPr>
        <w:t xml:space="preserve">kosten </w:t>
      </w:r>
      <w:r w:rsidR="000252EA">
        <w:rPr>
          <w:rFonts w:ascii="Arial" w:hAnsi="Arial" w:cs="Arial"/>
          <w:bCs/>
          <w:color w:val="auto"/>
          <w:sz w:val="20"/>
          <w:szCs w:val="20"/>
          <w:u w:color="4D4E4C"/>
        </w:rPr>
        <w:t xml:space="preserve">en </w:t>
      </w:r>
      <w:r w:rsidR="00AD7EE6">
        <w:rPr>
          <w:rFonts w:ascii="Arial" w:hAnsi="Arial" w:cs="Arial"/>
          <w:bCs/>
          <w:color w:val="auto"/>
          <w:sz w:val="20"/>
          <w:szCs w:val="20"/>
          <w:u w:color="4D4E4C"/>
        </w:rPr>
        <w:t xml:space="preserve">het </w:t>
      </w:r>
      <w:r w:rsidR="000252EA">
        <w:rPr>
          <w:rFonts w:ascii="Arial" w:hAnsi="Arial" w:cs="Arial"/>
          <w:bCs/>
          <w:color w:val="auto"/>
          <w:sz w:val="20"/>
          <w:szCs w:val="20"/>
          <w:u w:color="4D4E4C"/>
        </w:rPr>
        <w:t xml:space="preserve">boekverlies </w:t>
      </w:r>
      <w:r w:rsidRPr="001F47FC">
        <w:rPr>
          <w:rFonts w:ascii="Arial" w:hAnsi="Arial" w:cs="Arial"/>
          <w:bCs/>
          <w:color w:val="auto"/>
          <w:sz w:val="20"/>
          <w:szCs w:val="20"/>
          <w:u w:color="4D4E4C"/>
        </w:rPr>
        <w:t xml:space="preserve">is een </w:t>
      </w:r>
      <w:r w:rsidR="008C27D7" w:rsidRPr="001F47FC">
        <w:rPr>
          <w:rFonts w:ascii="Arial" w:hAnsi="Arial" w:cs="Arial"/>
          <w:bCs/>
          <w:color w:val="auto"/>
          <w:sz w:val="20"/>
          <w:szCs w:val="20"/>
          <w:u w:color="4D4E4C"/>
        </w:rPr>
        <w:t xml:space="preserve">negatieve </w:t>
      </w:r>
      <w:r w:rsidRPr="001F47FC">
        <w:rPr>
          <w:rFonts w:ascii="Arial" w:hAnsi="Arial" w:cs="Arial"/>
          <w:bCs/>
          <w:color w:val="auto"/>
          <w:sz w:val="20"/>
          <w:szCs w:val="20"/>
          <w:u w:color="4D4E4C"/>
        </w:rPr>
        <w:t xml:space="preserve">EBITDA gerealiseerd van EUR 6,1 miljoen </w:t>
      </w:r>
      <w:r w:rsidR="00AD7EE6">
        <w:rPr>
          <w:rFonts w:ascii="Arial" w:hAnsi="Arial" w:cs="Arial"/>
          <w:bCs/>
          <w:color w:val="auto"/>
          <w:sz w:val="20"/>
          <w:szCs w:val="20"/>
          <w:u w:color="4D4E4C"/>
        </w:rPr>
        <w:t>ten opzichte van</w:t>
      </w:r>
      <w:r w:rsidR="00AD7EE6" w:rsidRPr="001F47FC">
        <w:rPr>
          <w:rFonts w:ascii="Arial" w:hAnsi="Arial" w:cs="Arial"/>
          <w:bCs/>
          <w:color w:val="auto"/>
          <w:sz w:val="20"/>
          <w:szCs w:val="20"/>
          <w:u w:color="4D4E4C"/>
        </w:rPr>
        <w:t xml:space="preserve"> </w:t>
      </w:r>
      <w:r w:rsidRPr="001F47FC">
        <w:rPr>
          <w:rFonts w:ascii="Arial" w:hAnsi="Arial" w:cs="Arial"/>
          <w:bCs/>
          <w:color w:val="auto"/>
          <w:sz w:val="20"/>
          <w:szCs w:val="20"/>
          <w:u w:color="4D4E4C"/>
        </w:rPr>
        <w:t xml:space="preserve">een </w:t>
      </w:r>
      <w:r w:rsidR="008C27D7" w:rsidRPr="001F47FC">
        <w:rPr>
          <w:rFonts w:ascii="Arial" w:hAnsi="Arial" w:cs="Arial"/>
          <w:bCs/>
          <w:color w:val="auto"/>
          <w:sz w:val="20"/>
          <w:szCs w:val="20"/>
          <w:u w:color="4D4E4C"/>
        </w:rPr>
        <w:t>negatieve EBITDA</w:t>
      </w:r>
      <w:r w:rsidRPr="001F47FC">
        <w:rPr>
          <w:rFonts w:ascii="Arial" w:hAnsi="Arial" w:cs="Arial"/>
          <w:bCs/>
          <w:color w:val="auto"/>
          <w:sz w:val="20"/>
          <w:szCs w:val="20"/>
          <w:u w:color="4D4E4C"/>
        </w:rPr>
        <w:t xml:space="preserve"> van EUR 1,6 miljoen vorig jaar.</w:t>
      </w:r>
      <w:r w:rsidR="000A6EC2">
        <w:rPr>
          <w:rFonts w:ascii="Arial" w:hAnsi="Arial" w:cs="Arial"/>
          <w:bCs/>
          <w:color w:val="auto"/>
          <w:sz w:val="20"/>
          <w:szCs w:val="20"/>
          <w:u w:color="4D4E4C"/>
        </w:rPr>
        <w:br/>
      </w:r>
    </w:p>
    <w:p w14:paraId="483EF767" w14:textId="6C4564E3" w:rsidR="00331A5C" w:rsidRDefault="00FE2985" w:rsidP="000A6EC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00" w:lineRule="auto"/>
        <w:ind w:left="709" w:hanging="284"/>
        <w:rPr>
          <w:rFonts w:ascii="Arial" w:hAnsi="Arial" w:cs="Arial"/>
          <w:bCs/>
          <w:color w:val="auto"/>
          <w:sz w:val="20"/>
          <w:szCs w:val="20"/>
          <w:u w:color="4D4E4C"/>
        </w:rPr>
      </w:pPr>
      <w:r w:rsidRPr="001F47FC">
        <w:rPr>
          <w:rFonts w:ascii="Arial" w:hAnsi="Arial" w:cs="Arial"/>
          <w:bCs/>
          <w:color w:val="auto"/>
          <w:sz w:val="20"/>
          <w:szCs w:val="20"/>
          <w:u w:color="4D4E4C"/>
        </w:rPr>
        <w:t xml:space="preserve">De reorganisatielasten </w:t>
      </w:r>
      <w:r w:rsidR="00331A5C">
        <w:rPr>
          <w:rFonts w:ascii="Arial" w:hAnsi="Arial" w:cs="Arial"/>
          <w:bCs/>
          <w:color w:val="auto"/>
          <w:sz w:val="20"/>
          <w:szCs w:val="20"/>
          <w:u w:color="4D4E4C"/>
        </w:rPr>
        <w:t xml:space="preserve">en het boekverlies </w:t>
      </w:r>
      <w:r w:rsidR="00D758DE">
        <w:rPr>
          <w:rFonts w:ascii="Arial" w:hAnsi="Arial" w:cs="Arial"/>
          <w:bCs/>
          <w:color w:val="auto"/>
          <w:sz w:val="20"/>
          <w:szCs w:val="20"/>
          <w:u w:color="4D4E4C"/>
        </w:rPr>
        <w:t xml:space="preserve">(tezamen EUR 4,6 miljoen) </w:t>
      </w:r>
      <w:r w:rsidR="00331A5C">
        <w:rPr>
          <w:rFonts w:ascii="Arial" w:hAnsi="Arial" w:cs="Arial"/>
          <w:bCs/>
          <w:color w:val="auto"/>
          <w:sz w:val="20"/>
          <w:szCs w:val="20"/>
          <w:u w:color="4D4E4C"/>
        </w:rPr>
        <w:t xml:space="preserve">hebben hoofdzakelijk betrekking op de verkoop van de </w:t>
      </w:r>
      <w:r w:rsidR="00F7754D">
        <w:rPr>
          <w:rFonts w:ascii="Arial" w:hAnsi="Arial" w:cs="Arial"/>
          <w:bCs/>
          <w:color w:val="auto"/>
          <w:sz w:val="20"/>
          <w:szCs w:val="20"/>
          <w:u w:color="4D4E4C"/>
        </w:rPr>
        <w:t>huis-aan-huis</w:t>
      </w:r>
      <w:r w:rsidR="00331A5C" w:rsidRPr="001F47FC">
        <w:rPr>
          <w:rFonts w:ascii="Arial" w:hAnsi="Arial" w:cs="Arial"/>
          <w:bCs/>
          <w:color w:val="auto"/>
          <w:sz w:val="20"/>
          <w:szCs w:val="20"/>
          <w:u w:color="4D4E4C"/>
        </w:rPr>
        <w:t xml:space="preserve">bladen </w:t>
      </w:r>
      <w:r w:rsidR="00331A5C">
        <w:rPr>
          <w:rFonts w:ascii="Arial" w:hAnsi="Arial" w:cs="Arial"/>
          <w:bCs/>
          <w:color w:val="auto"/>
          <w:sz w:val="20"/>
          <w:szCs w:val="20"/>
          <w:u w:color="4D4E4C"/>
        </w:rPr>
        <w:t xml:space="preserve">en afvloeiingskosten </w:t>
      </w:r>
      <w:r w:rsidR="00D758DE">
        <w:rPr>
          <w:rFonts w:ascii="Arial" w:hAnsi="Arial" w:cs="Arial"/>
          <w:bCs/>
          <w:color w:val="auto"/>
          <w:sz w:val="20"/>
          <w:szCs w:val="20"/>
          <w:u w:color="4D4E4C"/>
        </w:rPr>
        <w:t xml:space="preserve">voor </w:t>
      </w:r>
      <w:r w:rsidR="00B52220">
        <w:rPr>
          <w:rFonts w:ascii="Arial" w:hAnsi="Arial" w:cs="Arial"/>
          <w:bCs/>
          <w:color w:val="auto"/>
          <w:sz w:val="20"/>
          <w:szCs w:val="20"/>
          <w:u w:color="4D4E4C"/>
        </w:rPr>
        <w:t xml:space="preserve">de </w:t>
      </w:r>
      <w:r w:rsidR="00D758DE">
        <w:rPr>
          <w:rFonts w:ascii="Arial" w:hAnsi="Arial" w:cs="Arial"/>
          <w:bCs/>
          <w:color w:val="auto"/>
          <w:sz w:val="20"/>
          <w:szCs w:val="20"/>
          <w:u w:color="4D4E4C"/>
        </w:rPr>
        <w:t>Raad van Bestuur en</w:t>
      </w:r>
      <w:r w:rsidR="00B52220">
        <w:rPr>
          <w:rFonts w:ascii="Arial" w:hAnsi="Arial" w:cs="Arial"/>
          <w:bCs/>
          <w:color w:val="auto"/>
          <w:sz w:val="20"/>
          <w:szCs w:val="20"/>
          <w:u w:color="4D4E4C"/>
        </w:rPr>
        <w:t xml:space="preserve"> leden van het Senior M</w:t>
      </w:r>
      <w:r w:rsidR="00D758DE">
        <w:rPr>
          <w:rFonts w:ascii="Arial" w:hAnsi="Arial" w:cs="Arial"/>
          <w:bCs/>
          <w:color w:val="auto"/>
          <w:sz w:val="20"/>
          <w:szCs w:val="20"/>
          <w:u w:color="4D4E4C"/>
        </w:rPr>
        <w:t xml:space="preserve">anagement. </w:t>
      </w:r>
      <w:r w:rsidR="000A6EC2">
        <w:rPr>
          <w:rFonts w:ascii="Arial" w:hAnsi="Arial" w:cs="Arial"/>
          <w:bCs/>
          <w:color w:val="auto"/>
          <w:sz w:val="20"/>
          <w:szCs w:val="20"/>
          <w:u w:color="4D4E4C"/>
        </w:rPr>
        <w:br/>
      </w:r>
    </w:p>
    <w:p w14:paraId="15434F59" w14:textId="3D3C56CC" w:rsidR="00FE2985" w:rsidRPr="001F47FC" w:rsidRDefault="00FE2985" w:rsidP="000A6EC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00" w:lineRule="auto"/>
        <w:ind w:left="709" w:hanging="284"/>
        <w:rPr>
          <w:rFonts w:ascii="Arial" w:hAnsi="Arial" w:cs="Arial"/>
          <w:bCs/>
          <w:color w:val="auto"/>
          <w:sz w:val="20"/>
          <w:szCs w:val="20"/>
          <w:u w:color="4D4E4C"/>
        </w:rPr>
      </w:pPr>
      <w:r w:rsidRPr="001F47FC">
        <w:rPr>
          <w:rFonts w:ascii="Arial" w:hAnsi="Arial" w:cs="Arial"/>
          <w:bCs/>
          <w:color w:val="auto"/>
          <w:sz w:val="20"/>
          <w:szCs w:val="20"/>
          <w:u w:color="4D4E4C"/>
        </w:rPr>
        <w:t xml:space="preserve">De </w:t>
      </w:r>
      <w:r w:rsidR="00B625B9">
        <w:rPr>
          <w:rFonts w:ascii="Arial" w:hAnsi="Arial" w:cs="Arial"/>
          <w:bCs/>
          <w:color w:val="auto"/>
          <w:sz w:val="20"/>
          <w:szCs w:val="20"/>
          <w:u w:color="4D4E4C"/>
        </w:rPr>
        <w:t>eenmalige advies</w:t>
      </w:r>
      <w:r w:rsidRPr="001F47FC">
        <w:rPr>
          <w:rFonts w:ascii="Arial" w:hAnsi="Arial" w:cs="Arial"/>
          <w:bCs/>
          <w:color w:val="auto"/>
          <w:sz w:val="20"/>
          <w:szCs w:val="20"/>
          <w:u w:color="4D4E4C"/>
        </w:rPr>
        <w:t xml:space="preserve">kosten inzake het traject van </w:t>
      </w:r>
      <w:r w:rsidR="004B02AB">
        <w:rPr>
          <w:rFonts w:ascii="Arial" w:hAnsi="Arial" w:cs="Arial"/>
          <w:bCs/>
          <w:color w:val="auto"/>
          <w:sz w:val="20"/>
          <w:szCs w:val="20"/>
          <w:u w:color="4D4E4C"/>
        </w:rPr>
        <w:t>de</w:t>
      </w:r>
      <w:r w:rsidR="004D2028">
        <w:rPr>
          <w:rFonts w:ascii="Arial" w:hAnsi="Arial" w:cs="Arial"/>
          <w:bCs/>
          <w:color w:val="auto"/>
          <w:sz w:val="20"/>
          <w:szCs w:val="20"/>
          <w:u w:color="4D4E4C"/>
        </w:rPr>
        <w:t xml:space="preserve"> </w:t>
      </w:r>
      <w:r w:rsidRPr="001F47FC">
        <w:rPr>
          <w:rFonts w:ascii="Arial" w:hAnsi="Arial" w:cs="Arial"/>
          <w:bCs/>
          <w:color w:val="auto"/>
          <w:sz w:val="20"/>
          <w:szCs w:val="20"/>
          <w:u w:color="4D4E4C"/>
        </w:rPr>
        <w:t>openba</w:t>
      </w:r>
      <w:r w:rsidR="004B02AB">
        <w:rPr>
          <w:rFonts w:ascii="Arial" w:hAnsi="Arial" w:cs="Arial"/>
          <w:bCs/>
          <w:color w:val="auto"/>
          <w:sz w:val="20"/>
          <w:szCs w:val="20"/>
          <w:u w:color="4D4E4C"/>
        </w:rPr>
        <w:t>re</w:t>
      </w:r>
      <w:r w:rsidRPr="001F47FC">
        <w:rPr>
          <w:rFonts w:ascii="Arial" w:hAnsi="Arial" w:cs="Arial"/>
          <w:bCs/>
          <w:color w:val="auto"/>
          <w:sz w:val="20"/>
          <w:szCs w:val="20"/>
          <w:u w:color="4D4E4C"/>
        </w:rPr>
        <w:t xml:space="preserve"> b</w:t>
      </w:r>
      <w:r w:rsidR="0072380B">
        <w:rPr>
          <w:rFonts w:ascii="Arial" w:hAnsi="Arial" w:cs="Arial"/>
          <w:bCs/>
          <w:color w:val="auto"/>
          <w:sz w:val="20"/>
          <w:szCs w:val="20"/>
          <w:u w:color="4D4E4C"/>
        </w:rPr>
        <w:t>iedingen</w:t>
      </w:r>
      <w:r w:rsidRPr="001F47FC">
        <w:rPr>
          <w:rFonts w:ascii="Arial" w:hAnsi="Arial" w:cs="Arial"/>
          <w:bCs/>
          <w:color w:val="auto"/>
          <w:sz w:val="20"/>
          <w:szCs w:val="20"/>
          <w:u w:color="4D4E4C"/>
        </w:rPr>
        <w:t xml:space="preserve"> </w:t>
      </w:r>
      <w:r w:rsidR="00A85A1B">
        <w:rPr>
          <w:rFonts w:ascii="Arial" w:hAnsi="Arial" w:cs="Arial"/>
          <w:bCs/>
          <w:color w:val="auto"/>
          <w:sz w:val="20"/>
          <w:szCs w:val="20"/>
          <w:u w:color="4D4E4C"/>
        </w:rPr>
        <w:t>(inclusief de procedures bij de Ondernemingskamer)</w:t>
      </w:r>
      <w:r w:rsidR="00A07FF3">
        <w:rPr>
          <w:rFonts w:ascii="Arial" w:hAnsi="Arial" w:cs="Arial"/>
          <w:bCs/>
          <w:color w:val="auto"/>
          <w:sz w:val="20"/>
          <w:szCs w:val="20"/>
          <w:u w:color="4D4E4C"/>
        </w:rPr>
        <w:t xml:space="preserve"> </w:t>
      </w:r>
      <w:r w:rsidR="00C769FF" w:rsidRPr="001F47FC">
        <w:rPr>
          <w:rFonts w:ascii="Arial" w:hAnsi="Arial" w:cs="Arial"/>
          <w:bCs/>
          <w:color w:val="auto"/>
          <w:sz w:val="20"/>
          <w:szCs w:val="20"/>
          <w:u w:color="4D4E4C"/>
        </w:rPr>
        <w:t xml:space="preserve">bedragen </w:t>
      </w:r>
      <w:r w:rsidR="00F604CB">
        <w:rPr>
          <w:rFonts w:ascii="Arial" w:hAnsi="Arial" w:cs="Arial"/>
          <w:bCs/>
          <w:color w:val="auto"/>
          <w:sz w:val="20"/>
          <w:szCs w:val="20"/>
          <w:u w:color="4D4E4C"/>
        </w:rPr>
        <w:t xml:space="preserve">in het eerste halfjaar 2017 </w:t>
      </w:r>
      <w:r w:rsidR="00C769FF" w:rsidRPr="001F47FC">
        <w:rPr>
          <w:rFonts w:ascii="Arial" w:hAnsi="Arial" w:cs="Arial"/>
          <w:bCs/>
          <w:color w:val="auto"/>
          <w:sz w:val="20"/>
          <w:szCs w:val="20"/>
          <w:u w:color="4D4E4C"/>
        </w:rPr>
        <w:t>EUR 8,2</w:t>
      </w:r>
      <w:r w:rsidRPr="001F47FC">
        <w:rPr>
          <w:rFonts w:ascii="Arial" w:hAnsi="Arial" w:cs="Arial"/>
          <w:bCs/>
          <w:color w:val="auto"/>
          <w:sz w:val="20"/>
          <w:szCs w:val="20"/>
          <w:u w:color="4D4E4C"/>
        </w:rPr>
        <w:t xml:space="preserve"> miljoen en betreffen hoofdzakelijk de kosten voor de financiële en juridische adviseurs.</w:t>
      </w:r>
      <w:r w:rsidR="000A6EC2">
        <w:rPr>
          <w:rFonts w:ascii="Arial" w:hAnsi="Arial" w:cs="Arial"/>
          <w:bCs/>
          <w:color w:val="auto"/>
          <w:sz w:val="20"/>
          <w:szCs w:val="20"/>
          <w:u w:color="4D4E4C"/>
        </w:rPr>
        <w:br/>
      </w:r>
    </w:p>
    <w:p w14:paraId="30734288" w14:textId="4EDAA41A" w:rsidR="00A11BDE" w:rsidRPr="00D97C1A" w:rsidRDefault="00C1388B" w:rsidP="000A6EC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00" w:lineRule="auto"/>
        <w:ind w:left="709" w:hanging="284"/>
        <w:rPr>
          <w:rFonts w:ascii="Arial" w:hAnsi="Arial" w:cs="Arial"/>
          <w:bCs/>
          <w:color w:val="auto"/>
          <w:sz w:val="20"/>
          <w:szCs w:val="20"/>
          <w:u w:color="4D4E4C"/>
        </w:rPr>
      </w:pPr>
      <w:r>
        <w:rPr>
          <w:rFonts w:ascii="Arial" w:hAnsi="Arial" w:cs="Arial"/>
          <w:bCs/>
          <w:color w:val="auto"/>
          <w:sz w:val="20"/>
          <w:szCs w:val="20"/>
          <w:u w:color="4D4E4C"/>
        </w:rPr>
        <w:lastRenderedPageBreak/>
        <w:t xml:space="preserve">Het </w:t>
      </w:r>
      <w:r w:rsidR="00FE2985" w:rsidRPr="001F47FC">
        <w:rPr>
          <w:rFonts w:ascii="Arial" w:hAnsi="Arial" w:cs="Arial"/>
          <w:bCs/>
          <w:color w:val="auto"/>
          <w:sz w:val="20"/>
          <w:szCs w:val="20"/>
          <w:u w:color="4D4E4C"/>
        </w:rPr>
        <w:t>EBITDA-resultaat inclusief reorganisatielasten</w:t>
      </w:r>
      <w:r w:rsidR="00F604CB">
        <w:rPr>
          <w:rFonts w:ascii="Arial" w:hAnsi="Arial" w:cs="Arial"/>
          <w:bCs/>
          <w:color w:val="auto"/>
          <w:sz w:val="20"/>
          <w:szCs w:val="20"/>
          <w:u w:color="4D4E4C"/>
        </w:rPr>
        <w:t xml:space="preserve">, </w:t>
      </w:r>
      <w:r w:rsidR="002D3968">
        <w:rPr>
          <w:rFonts w:ascii="Arial" w:hAnsi="Arial" w:cs="Arial"/>
          <w:bCs/>
          <w:color w:val="auto"/>
          <w:sz w:val="20"/>
          <w:szCs w:val="20"/>
          <w:u w:color="4D4E4C"/>
        </w:rPr>
        <w:t>eenmalige advieskosten</w:t>
      </w:r>
      <w:r w:rsidR="008A39A5">
        <w:rPr>
          <w:rFonts w:ascii="Arial" w:hAnsi="Arial" w:cs="Arial"/>
          <w:bCs/>
          <w:color w:val="auto"/>
          <w:sz w:val="20"/>
          <w:szCs w:val="20"/>
          <w:u w:color="4D4E4C"/>
        </w:rPr>
        <w:t xml:space="preserve"> </w:t>
      </w:r>
      <w:r w:rsidR="00F604CB">
        <w:rPr>
          <w:rFonts w:ascii="Arial" w:hAnsi="Arial" w:cs="Arial"/>
          <w:bCs/>
          <w:color w:val="auto"/>
          <w:sz w:val="20"/>
          <w:szCs w:val="20"/>
          <w:u w:color="4D4E4C"/>
        </w:rPr>
        <w:t xml:space="preserve">en </w:t>
      </w:r>
      <w:r w:rsidR="002A607A">
        <w:rPr>
          <w:rFonts w:ascii="Arial" w:hAnsi="Arial" w:cs="Arial"/>
          <w:bCs/>
          <w:color w:val="auto"/>
          <w:sz w:val="20"/>
          <w:szCs w:val="20"/>
          <w:u w:color="4D4E4C"/>
        </w:rPr>
        <w:t xml:space="preserve">inclusief het </w:t>
      </w:r>
      <w:r w:rsidR="00F604CB">
        <w:rPr>
          <w:rFonts w:ascii="Arial" w:hAnsi="Arial" w:cs="Arial"/>
          <w:bCs/>
          <w:color w:val="auto"/>
          <w:sz w:val="20"/>
          <w:szCs w:val="20"/>
          <w:u w:color="4D4E4C"/>
        </w:rPr>
        <w:t xml:space="preserve">boekverlies </w:t>
      </w:r>
      <w:r w:rsidR="00FE2985" w:rsidRPr="001F47FC">
        <w:rPr>
          <w:rFonts w:ascii="Arial" w:hAnsi="Arial" w:cs="Arial"/>
          <w:bCs/>
          <w:color w:val="auto"/>
          <w:sz w:val="20"/>
          <w:szCs w:val="20"/>
          <w:u w:color="4D4E4C"/>
        </w:rPr>
        <w:t xml:space="preserve">daalt </w:t>
      </w:r>
      <w:r w:rsidR="00C769FF" w:rsidRPr="001F47FC">
        <w:rPr>
          <w:rFonts w:ascii="Arial" w:hAnsi="Arial" w:cs="Arial"/>
          <w:bCs/>
          <w:color w:val="auto"/>
          <w:sz w:val="20"/>
          <w:szCs w:val="20"/>
          <w:u w:color="4D4E4C"/>
        </w:rPr>
        <w:t xml:space="preserve">van EUR </w:t>
      </w:r>
      <w:r w:rsidR="00D758DE">
        <w:rPr>
          <w:rFonts w:ascii="Arial" w:hAnsi="Arial" w:cs="Arial"/>
          <w:bCs/>
          <w:color w:val="auto"/>
          <w:sz w:val="20"/>
          <w:szCs w:val="20"/>
          <w:u w:color="4D4E4C"/>
        </w:rPr>
        <w:t>1</w:t>
      </w:r>
      <w:r w:rsidR="00C769FF" w:rsidRPr="001F47FC">
        <w:rPr>
          <w:rFonts w:ascii="Arial" w:hAnsi="Arial" w:cs="Arial"/>
          <w:bCs/>
          <w:color w:val="auto"/>
          <w:sz w:val="20"/>
          <w:szCs w:val="20"/>
          <w:u w:color="4D4E4C"/>
        </w:rPr>
        <w:t>,9</w:t>
      </w:r>
      <w:r w:rsidR="00FE2985" w:rsidRPr="001F47FC">
        <w:rPr>
          <w:rFonts w:ascii="Arial" w:hAnsi="Arial" w:cs="Arial"/>
          <w:bCs/>
          <w:color w:val="auto"/>
          <w:sz w:val="20"/>
          <w:szCs w:val="20"/>
          <w:u w:color="4D4E4C"/>
        </w:rPr>
        <w:t xml:space="preserve"> miljoen </w:t>
      </w:r>
      <w:r w:rsidR="00D758DE">
        <w:rPr>
          <w:rFonts w:ascii="Arial" w:hAnsi="Arial" w:cs="Arial"/>
          <w:bCs/>
          <w:color w:val="auto"/>
          <w:sz w:val="20"/>
          <w:szCs w:val="20"/>
          <w:u w:color="4D4E4C"/>
        </w:rPr>
        <w:t xml:space="preserve">negatief </w:t>
      </w:r>
      <w:r w:rsidR="00E72F15">
        <w:rPr>
          <w:rFonts w:ascii="Arial" w:hAnsi="Arial" w:cs="Arial"/>
          <w:bCs/>
          <w:color w:val="auto"/>
          <w:sz w:val="20"/>
          <w:szCs w:val="20"/>
          <w:u w:color="4D4E4C"/>
        </w:rPr>
        <w:t xml:space="preserve">naar </w:t>
      </w:r>
      <w:r w:rsidR="00C769FF" w:rsidRPr="001F47FC">
        <w:rPr>
          <w:rFonts w:ascii="Arial" w:hAnsi="Arial" w:cs="Arial"/>
          <w:bCs/>
          <w:color w:val="auto"/>
          <w:sz w:val="20"/>
          <w:szCs w:val="20"/>
          <w:u w:color="4D4E4C"/>
        </w:rPr>
        <w:t>EUR 19,0</w:t>
      </w:r>
      <w:r w:rsidR="00FE2985" w:rsidRPr="001F47FC">
        <w:rPr>
          <w:rFonts w:ascii="Arial" w:hAnsi="Arial" w:cs="Arial"/>
          <w:bCs/>
          <w:color w:val="auto"/>
          <w:sz w:val="20"/>
          <w:szCs w:val="20"/>
          <w:u w:color="4D4E4C"/>
        </w:rPr>
        <w:t xml:space="preserve"> miljoen</w:t>
      </w:r>
      <w:r w:rsidR="00D758DE">
        <w:rPr>
          <w:rFonts w:ascii="Arial" w:hAnsi="Arial" w:cs="Arial"/>
          <w:bCs/>
          <w:color w:val="auto"/>
          <w:sz w:val="20"/>
          <w:szCs w:val="20"/>
          <w:u w:color="4D4E4C"/>
        </w:rPr>
        <w:t xml:space="preserve"> negatief</w:t>
      </w:r>
      <w:r w:rsidR="00FE2985" w:rsidRPr="001F47FC">
        <w:rPr>
          <w:rFonts w:ascii="Arial" w:hAnsi="Arial" w:cs="Arial"/>
          <w:bCs/>
          <w:color w:val="auto"/>
          <w:sz w:val="20"/>
          <w:szCs w:val="20"/>
          <w:u w:color="4D4E4C"/>
        </w:rPr>
        <w:t>.</w:t>
      </w:r>
      <w:r w:rsidR="000A6EC2">
        <w:rPr>
          <w:rFonts w:ascii="Arial" w:hAnsi="Arial" w:cs="Arial"/>
          <w:bCs/>
          <w:color w:val="auto"/>
          <w:sz w:val="20"/>
          <w:szCs w:val="20"/>
          <w:u w:color="4D4E4C"/>
        </w:rPr>
        <w:br/>
      </w:r>
    </w:p>
    <w:p w14:paraId="7ACAA475" w14:textId="71E92E1D" w:rsidR="004464E4" w:rsidRPr="00CF6077" w:rsidRDefault="002C3E8F" w:rsidP="000A6EC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00" w:lineRule="auto"/>
        <w:ind w:left="709" w:hanging="284"/>
        <w:rPr>
          <w:rFonts w:ascii="Arial" w:hAnsi="Arial" w:cs="Arial"/>
          <w:bCs/>
          <w:color w:val="auto"/>
          <w:sz w:val="20"/>
          <w:szCs w:val="20"/>
          <w:u w:color="4D4E4C"/>
        </w:rPr>
      </w:pPr>
      <w:r>
        <w:rPr>
          <w:rFonts w:ascii="Arial" w:hAnsi="Arial" w:cs="Arial"/>
          <w:bCs/>
          <w:color w:val="auto"/>
          <w:sz w:val="20"/>
          <w:szCs w:val="20"/>
          <w:u w:color="4D4E4C"/>
        </w:rPr>
        <w:t>Ten gevolge van het aantreden van het nieuwe bestuur</w:t>
      </w:r>
      <w:r w:rsidR="00B47952">
        <w:rPr>
          <w:rFonts w:ascii="Arial" w:hAnsi="Arial" w:cs="Arial"/>
          <w:bCs/>
          <w:color w:val="auto"/>
          <w:sz w:val="20"/>
          <w:szCs w:val="20"/>
          <w:u w:color="4D4E4C"/>
        </w:rPr>
        <w:t xml:space="preserve"> en gelet op </w:t>
      </w:r>
      <w:r>
        <w:rPr>
          <w:rFonts w:ascii="Arial" w:hAnsi="Arial" w:cs="Arial"/>
          <w:bCs/>
          <w:color w:val="auto"/>
          <w:sz w:val="20"/>
          <w:szCs w:val="20"/>
          <w:u w:color="4D4E4C"/>
        </w:rPr>
        <w:t xml:space="preserve">de resultaatontwikkeling en de aanstaande verkoop van </w:t>
      </w:r>
      <w:proofErr w:type="spellStart"/>
      <w:r>
        <w:rPr>
          <w:rFonts w:ascii="Arial" w:hAnsi="Arial" w:cs="Arial"/>
          <w:bCs/>
          <w:color w:val="auto"/>
          <w:sz w:val="20"/>
          <w:szCs w:val="20"/>
          <w:u w:color="4D4E4C"/>
        </w:rPr>
        <w:t>Keesing</w:t>
      </w:r>
      <w:proofErr w:type="spellEnd"/>
      <w:r>
        <w:rPr>
          <w:rFonts w:ascii="Arial" w:hAnsi="Arial" w:cs="Arial"/>
          <w:bCs/>
          <w:color w:val="auto"/>
          <w:sz w:val="20"/>
          <w:szCs w:val="20"/>
          <w:u w:color="4D4E4C"/>
        </w:rPr>
        <w:t xml:space="preserve"> </w:t>
      </w:r>
      <w:r w:rsidR="00682FEE">
        <w:rPr>
          <w:rFonts w:ascii="Arial" w:hAnsi="Arial" w:cs="Arial"/>
          <w:bCs/>
          <w:color w:val="auto"/>
          <w:sz w:val="20"/>
          <w:szCs w:val="20"/>
          <w:u w:color="4D4E4C"/>
        </w:rPr>
        <w:t>worden</w:t>
      </w:r>
      <w:r>
        <w:rPr>
          <w:rFonts w:ascii="Arial" w:hAnsi="Arial" w:cs="Arial"/>
          <w:bCs/>
          <w:color w:val="auto"/>
          <w:sz w:val="20"/>
          <w:szCs w:val="20"/>
          <w:u w:color="4D4E4C"/>
        </w:rPr>
        <w:t xml:space="preserve"> de doelstellingen zoals afgegeven op de Investor Relations dag van 27 september 2016 opnieuw bepaald. </w:t>
      </w:r>
    </w:p>
    <w:p w14:paraId="5F2FF137" w14:textId="77777777" w:rsidR="005C421D" w:rsidRDefault="005C421D" w:rsidP="00F06CB7">
      <w:pPr>
        <w:spacing w:after="0" w:line="300" w:lineRule="auto"/>
        <w:rPr>
          <w:rFonts w:ascii="Arial" w:hAnsi="Arial" w:cs="Arial"/>
          <w:b/>
          <w:sz w:val="20"/>
          <w:szCs w:val="20"/>
          <w:u w:val="single"/>
        </w:rPr>
      </w:pPr>
    </w:p>
    <w:p w14:paraId="3059D2A3" w14:textId="2A95FE95" w:rsidR="00F06CB7" w:rsidRPr="00B70F12" w:rsidRDefault="00F06CB7" w:rsidP="000A6EC2">
      <w:pPr>
        <w:spacing w:after="0" w:line="300" w:lineRule="auto"/>
        <w:rPr>
          <w:rFonts w:ascii="Arial" w:hAnsi="Arial" w:cs="Arial"/>
          <w:b/>
          <w:sz w:val="20"/>
          <w:szCs w:val="20"/>
          <w:u w:val="single"/>
        </w:rPr>
      </w:pPr>
      <w:r w:rsidRPr="00B70F12">
        <w:rPr>
          <w:rFonts w:ascii="Arial" w:hAnsi="Arial" w:cs="Arial"/>
          <w:b/>
          <w:sz w:val="20"/>
          <w:szCs w:val="20"/>
          <w:u w:val="single"/>
        </w:rPr>
        <w:t>Toelichting op de financië</w:t>
      </w:r>
      <w:r w:rsidR="00AB3789">
        <w:rPr>
          <w:rFonts w:ascii="Arial" w:hAnsi="Arial" w:cs="Arial"/>
          <w:b/>
          <w:sz w:val="20"/>
          <w:szCs w:val="20"/>
          <w:u w:val="single"/>
        </w:rPr>
        <w:t>le resultaten</w:t>
      </w:r>
    </w:p>
    <w:p w14:paraId="65F101D0" w14:textId="64FE322A" w:rsidR="00F66E63" w:rsidRPr="001F47FC" w:rsidRDefault="00C3023B" w:rsidP="000A6EC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after="0" w:line="300" w:lineRule="auto"/>
        <w:rPr>
          <w:rFonts w:ascii="Arial" w:hAnsi="Arial" w:cs="Arial"/>
          <w:bCs/>
          <w:color w:val="auto"/>
          <w:sz w:val="20"/>
          <w:szCs w:val="20"/>
          <w:u w:color="4D4E4C"/>
        </w:rPr>
      </w:pPr>
      <w:r w:rsidRPr="00C70B09">
        <w:rPr>
          <w:rFonts w:ascii="Arial" w:hAnsi="Arial" w:cs="Arial"/>
          <w:bCs/>
          <w:color w:val="auto"/>
          <w:sz w:val="20"/>
          <w:szCs w:val="20"/>
          <w:u w:color="4D4E4C"/>
        </w:rPr>
        <w:t>De daling</w:t>
      </w:r>
      <w:r w:rsidR="00FE2985" w:rsidRPr="00C70B09">
        <w:rPr>
          <w:rFonts w:ascii="Arial" w:hAnsi="Arial" w:cs="Arial"/>
          <w:bCs/>
          <w:color w:val="auto"/>
          <w:sz w:val="20"/>
          <w:szCs w:val="20"/>
          <w:u w:color="4D4E4C"/>
        </w:rPr>
        <w:t xml:space="preserve"> in </w:t>
      </w:r>
      <w:r w:rsidR="00CD215D">
        <w:rPr>
          <w:rFonts w:ascii="Arial" w:hAnsi="Arial" w:cs="Arial"/>
          <w:bCs/>
          <w:color w:val="auto"/>
          <w:sz w:val="20"/>
          <w:szCs w:val="20"/>
          <w:u w:color="4D4E4C"/>
        </w:rPr>
        <w:t xml:space="preserve">de </w:t>
      </w:r>
      <w:r w:rsidR="00FE2985" w:rsidRPr="00C70B09">
        <w:rPr>
          <w:rFonts w:ascii="Arial" w:hAnsi="Arial" w:cs="Arial"/>
          <w:bCs/>
          <w:color w:val="auto"/>
          <w:sz w:val="20"/>
          <w:szCs w:val="20"/>
          <w:u w:color="4D4E4C"/>
        </w:rPr>
        <w:t>opbrengsten</w:t>
      </w:r>
      <w:r w:rsidR="00D84274">
        <w:rPr>
          <w:rFonts w:ascii="Arial" w:hAnsi="Arial" w:cs="Arial"/>
          <w:bCs/>
          <w:color w:val="auto"/>
          <w:sz w:val="20"/>
          <w:szCs w:val="20"/>
          <w:u w:color="4D4E4C"/>
        </w:rPr>
        <w:t xml:space="preserve"> wordt vooral veroorzaakt door </w:t>
      </w:r>
      <w:r w:rsidR="00B04BB3">
        <w:rPr>
          <w:rFonts w:ascii="Arial" w:hAnsi="Arial" w:cs="Arial"/>
          <w:bCs/>
          <w:color w:val="auto"/>
          <w:sz w:val="20"/>
          <w:szCs w:val="20"/>
          <w:u w:color="4D4E4C"/>
        </w:rPr>
        <w:t xml:space="preserve">de </w:t>
      </w:r>
      <w:r w:rsidR="00D84274">
        <w:rPr>
          <w:rFonts w:ascii="Arial" w:hAnsi="Arial" w:cs="Arial"/>
          <w:bCs/>
          <w:color w:val="auto"/>
          <w:sz w:val="20"/>
          <w:szCs w:val="20"/>
          <w:u w:color="4D4E4C"/>
        </w:rPr>
        <w:t xml:space="preserve">daling </w:t>
      </w:r>
      <w:r w:rsidR="002A3C44">
        <w:rPr>
          <w:rFonts w:ascii="Arial" w:hAnsi="Arial" w:cs="Arial"/>
          <w:bCs/>
          <w:color w:val="auto"/>
          <w:sz w:val="20"/>
          <w:szCs w:val="20"/>
          <w:u w:color="4D4E4C"/>
        </w:rPr>
        <w:t xml:space="preserve">van </w:t>
      </w:r>
      <w:r w:rsidR="00B04BB3">
        <w:rPr>
          <w:rFonts w:ascii="Arial" w:hAnsi="Arial" w:cs="Arial"/>
          <w:bCs/>
          <w:color w:val="auto"/>
          <w:sz w:val="20"/>
          <w:szCs w:val="20"/>
          <w:u w:color="4D4E4C"/>
        </w:rPr>
        <w:t xml:space="preserve">de </w:t>
      </w:r>
      <w:r w:rsidR="00682FEE">
        <w:rPr>
          <w:rFonts w:ascii="Arial" w:hAnsi="Arial" w:cs="Arial"/>
          <w:bCs/>
          <w:color w:val="auto"/>
          <w:sz w:val="20"/>
          <w:szCs w:val="20"/>
          <w:u w:color="4D4E4C"/>
        </w:rPr>
        <w:t xml:space="preserve">totale </w:t>
      </w:r>
      <w:r w:rsidR="00D84274">
        <w:rPr>
          <w:rFonts w:ascii="Arial" w:hAnsi="Arial" w:cs="Arial"/>
          <w:bCs/>
          <w:color w:val="auto"/>
          <w:sz w:val="20"/>
          <w:szCs w:val="20"/>
          <w:u w:color="4D4E4C"/>
        </w:rPr>
        <w:t>advertentie-inkomsten</w:t>
      </w:r>
      <w:r w:rsidR="00FF5850">
        <w:rPr>
          <w:rFonts w:ascii="Arial" w:hAnsi="Arial" w:cs="Arial"/>
          <w:bCs/>
          <w:color w:val="auto"/>
          <w:sz w:val="20"/>
          <w:szCs w:val="20"/>
          <w:u w:color="4D4E4C"/>
        </w:rPr>
        <w:t xml:space="preserve"> </w:t>
      </w:r>
      <w:r w:rsidR="003B5901" w:rsidRPr="00C70B09">
        <w:rPr>
          <w:rFonts w:ascii="Arial" w:hAnsi="Arial" w:cs="Arial"/>
          <w:bCs/>
          <w:color w:val="auto"/>
          <w:sz w:val="20"/>
          <w:szCs w:val="20"/>
          <w:u w:color="4D4E4C"/>
        </w:rPr>
        <w:t>van EUR</w:t>
      </w:r>
      <w:r w:rsidR="00A07FF3">
        <w:rPr>
          <w:rFonts w:ascii="Arial" w:hAnsi="Arial" w:cs="Arial"/>
          <w:bCs/>
          <w:color w:val="auto"/>
          <w:sz w:val="20"/>
          <w:szCs w:val="20"/>
          <w:u w:color="4D4E4C"/>
        </w:rPr>
        <w:t> </w:t>
      </w:r>
      <w:r w:rsidR="003B5901" w:rsidRPr="00C70B09">
        <w:rPr>
          <w:rFonts w:ascii="Arial" w:hAnsi="Arial" w:cs="Arial"/>
          <w:bCs/>
          <w:color w:val="auto"/>
          <w:sz w:val="20"/>
          <w:szCs w:val="20"/>
          <w:u w:color="4D4E4C"/>
        </w:rPr>
        <w:t>49,5 naar EUR 39,0 miljoen (-21,3%),</w:t>
      </w:r>
      <w:r w:rsidRPr="00C70B09">
        <w:rPr>
          <w:rFonts w:ascii="Arial" w:hAnsi="Arial" w:cs="Arial"/>
          <w:bCs/>
          <w:color w:val="auto"/>
          <w:sz w:val="20"/>
          <w:szCs w:val="20"/>
          <w:u w:color="4D4E4C"/>
        </w:rPr>
        <w:t xml:space="preserve"> </w:t>
      </w:r>
      <w:r w:rsidR="00F66E63" w:rsidRPr="00C70B09">
        <w:rPr>
          <w:rFonts w:ascii="Arial" w:hAnsi="Arial" w:cs="Arial"/>
          <w:bCs/>
          <w:color w:val="auto"/>
          <w:sz w:val="20"/>
          <w:szCs w:val="20"/>
          <w:u w:color="4D4E4C"/>
        </w:rPr>
        <w:t xml:space="preserve">inclusief </w:t>
      </w:r>
      <w:r w:rsidR="00AD231A" w:rsidRPr="00C70B09">
        <w:rPr>
          <w:rFonts w:ascii="Arial" w:hAnsi="Arial" w:cs="Arial"/>
          <w:bCs/>
          <w:color w:val="auto"/>
          <w:sz w:val="20"/>
          <w:szCs w:val="20"/>
          <w:u w:color="4D4E4C"/>
        </w:rPr>
        <w:t>het effect van portfolio</w:t>
      </w:r>
      <w:r w:rsidR="00D758DE">
        <w:rPr>
          <w:rFonts w:ascii="Arial" w:hAnsi="Arial" w:cs="Arial"/>
          <w:bCs/>
          <w:color w:val="auto"/>
          <w:sz w:val="20"/>
          <w:szCs w:val="20"/>
          <w:u w:color="4D4E4C"/>
        </w:rPr>
        <w:t>wijzigingen</w:t>
      </w:r>
      <w:r w:rsidR="00F66E63" w:rsidRPr="00C70B09">
        <w:rPr>
          <w:rFonts w:ascii="Arial" w:hAnsi="Arial" w:cs="Arial"/>
          <w:bCs/>
          <w:color w:val="auto"/>
          <w:sz w:val="20"/>
          <w:szCs w:val="20"/>
          <w:u w:color="4D4E4C"/>
        </w:rPr>
        <w:t xml:space="preserve"> (</w:t>
      </w:r>
      <w:r w:rsidR="00B52220">
        <w:rPr>
          <w:rFonts w:ascii="Arial" w:hAnsi="Arial" w:cs="Arial"/>
          <w:bCs/>
          <w:color w:val="auto"/>
          <w:sz w:val="20"/>
          <w:szCs w:val="20"/>
          <w:u w:color="4D4E4C"/>
        </w:rPr>
        <w:t xml:space="preserve">het </w:t>
      </w:r>
      <w:r w:rsidR="002A72A0" w:rsidRPr="00C70B09">
        <w:rPr>
          <w:rFonts w:ascii="Arial" w:hAnsi="Arial" w:cs="Arial"/>
          <w:bCs/>
          <w:color w:val="auto"/>
          <w:sz w:val="20"/>
          <w:szCs w:val="20"/>
          <w:u w:color="4D4E4C"/>
        </w:rPr>
        <w:t xml:space="preserve">stoppen </w:t>
      </w:r>
      <w:r w:rsidR="00B52220">
        <w:rPr>
          <w:rFonts w:ascii="Arial" w:hAnsi="Arial" w:cs="Arial"/>
          <w:bCs/>
          <w:color w:val="auto"/>
          <w:sz w:val="20"/>
          <w:szCs w:val="20"/>
          <w:u w:color="4D4E4C"/>
        </w:rPr>
        <w:t xml:space="preserve">met </w:t>
      </w:r>
      <w:r w:rsidR="00F66E63" w:rsidRPr="00C70B09">
        <w:rPr>
          <w:rFonts w:ascii="Arial" w:hAnsi="Arial" w:cs="Arial"/>
          <w:bCs/>
          <w:color w:val="auto"/>
          <w:sz w:val="20"/>
          <w:szCs w:val="20"/>
          <w:u w:color="4D4E4C"/>
        </w:rPr>
        <w:t>Dichtbij</w:t>
      </w:r>
      <w:r w:rsidR="00996A93">
        <w:rPr>
          <w:rFonts w:ascii="Arial" w:hAnsi="Arial" w:cs="Arial"/>
          <w:bCs/>
          <w:color w:val="auto"/>
          <w:sz w:val="20"/>
          <w:szCs w:val="20"/>
          <w:u w:color="4D4E4C"/>
        </w:rPr>
        <w:t>,</w:t>
      </w:r>
      <w:r w:rsidR="002A72A0" w:rsidRPr="00C70B09">
        <w:rPr>
          <w:rFonts w:ascii="Arial" w:hAnsi="Arial" w:cs="Arial"/>
          <w:bCs/>
          <w:color w:val="auto"/>
          <w:sz w:val="20"/>
          <w:szCs w:val="20"/>
          <w:u w:color="4D4E4C"/>
        </w:rPr>
        <w:t xml:space="preserve"> </w:t>
      </w:r>
      <w:r w:rsidR="00B52220">
        <w:rPr>
          <w:rFonts w:ascii="Arial" w:hAnsi="Arial" w:cs="Arial"/>
          <w:bCs/>
          <w:color w:val="auto"/>
          <w:sz w:val="20"/>
          <w:szCs w:val="20"/>
          <w:u w:color="4D4E4C"/>
        </w:rPr>
        <w:t xml:space="preserve">het </w:t>
      </w:r>
      <w:r w:rsidR="00943F02" w:rsidRPr="00C70B09">
        <w:rPr>
          <w:rFonts w:ascii="Arial" w:hAnsi="Arial" w:cs="Arial"/>
          <w:bCs/>
          <w:color w:val="auto"/>
          <w:sz w:val="20"/>
          <w:szCs w:val="20"/>
          <w:u w:color="4D4E4C"/>
        </w:rPr>
        <w:t xml:space="preserve">deels staken </w:t>
      </w:r>
      <w:r w:rsidR="00B52220">
        <w:rPr>
          <w:rFonts w:ascii="Arial" w:hAnsi="Arial" w:cs="Arial"/>
          <w:bCs/>
          <w:color w:val="auto"/>
          <w:sz w:val="20"/>
          <w:szCs w:val="20"/>
          <w:u w:color="4D4E4C"/>
        </w:rPr>
        <w:t xml:space="preserve">van </w:t>
      </w:r>
      <w:r w:rsidR="00943F02" w:rsidRPr="00C70B09">
        <w:rPr>
          <w:rFonts w:ascii="Arial" w:hAnsi="Arial" w:cs="Arial"/>
          <w:bCs/>
          <w:color w:val="auto"/>
          <w:sz w:val="20"/>
          <w:szCs w:val="20"/>
          <w:u w:color="4D4E4C"/>
        </w:rPr>
        <w:t xml:space="preserve">activiteiten in Rotterdam/Utrecht </w:t>
      </w:r>
      <w:r w:rsidR="00E27C76">
        <w:rPr>
          <w:rFonts w:ascii="Arial" w:hAnsi="Arial" w:cs="Arial"/>
          <w:bCs/>
          <w:color w:val="auto"/>
          <w:sz w:val="20"/>
          <w:szCs w:val="20"/>
          <w:u w:color="4D4E4C"/>
        </w:rPr>
        <w:t xml:space="preserve">en </w:t>
      </w:r>
      <w:r w:rsidR="00B52220">
        <w:rPr>
          <w:rFonts w:ascii="Arial" w:hAnsi="Arial" w:cs="Arial"/>
          <w:bCs/>
          <w:color w:val="auto"/>
          <w:sz w:val="20"/>
          <w:szCs w:val="20"/>
          <w:u w:color="4D4E4C"/>
        </w:rPr>
        <w:t xml:space="preserve">de </w:t>
      </w:r>
      <w:r w:rsidR="002A72A0" w:rsidRPr="00C70B09">
        <w:rPr>
          <w:rFonts w:ascii="Arial" w:hAnsi="Arial" w:cs="Arial"/>
          <w:bCs/>
          <w:color w:val="auto"/>
          <w:sz w:val="20"/>
          <w:szCs w:val="20"/>
          <w:u w:color="4D4E4C"/>
        </w:rPr>
        <w:t xml:space="preserve">verkoop </w:t>
      </w:r>
      <w:r w:rsidR="00B52220">
        <w:rPr>
          <w:rFonts w:ascii="Arial" w:hAnsi="Arial" w:cs="Arial"/>
          <w:bCs/>
          <w:color w:val="auto"/>
          <w:sz w:val="20"/>
          <w:szCs w:val="20"/>
          <w:u w:color="4D4E4C"/>
        </w:rPr>
        <w:t xml:space="preserve">van de </w:t>
      </w:r>
      <w:r w:rsidR="00D109F2">
        <w:rPr>
          <w:rFonts w:ascii="Arial" w:hAnsi="Arial" w:cs="Arial"/>
          <w:bCs/>
          <w:color w:val="auto"/>
          <w:sz w:val="20"/>
          <w:szCs w:val="20"/>
          <w:u w:color="4D4E4C"/>
        </w:rPr>
        <w:t xml:space="preserve">huis-aan-huisbladen </w:t>
      </w:r>
      <w:r w:rsidR="002A72A0" w:rsidRPr="00C70B09">
        <w:rPr>
          <w:rFonts w:ascii="Arial" w:hAnsi="Arial" w:cs="Arial"/>
          <w:bCs/>
          <w:color w:val="auto"/>
          <w:sz w:val="20"/>
          <w:szCs w:val="20"/>
          <w:u w:color="4D4E4C"/>
        </w:rPr>
        <w:t>per 1 juni)</w:t>
      </w:r>
      <w:r w:rsidR="00AD231A" w:rsidRPr="00C70B09">
        <w:rPr>
          <w:rFonts w:ascii="Arial" w:hAnsi="Arial" w:cs="Arial"/>
          <w:bCs/>
          <w:color w:val="auto"/>
          <w:sz w:val="20"/>
          <w:szCs w:val="20"/>
          <w:u w:color="4D4E4C"/>
        </w:rPr>
        <w:t>.</w:t>
      </w:r>
      <w:r w:rsidR="00F06CB7" w:rsidRPr="001F47FC">
        <w:rPr>
          <w:rFonts w:ascii="Arial" w:hAnsi="Arial" w:cs="Arial"/>
          <w:bCs/>
          <w:color w:val="auto"/>
          <w:sz w:val="20"/>
          <w:szCs w:val="20"/>
          <w:u w:color="4D4E4C"/>
        </w:rPr>
        <w:t xml:space="preserve"> </w:t>
      </w:r>
      <w:r w:rsidR="005905A5" w:rsidRPr="001F47FC">
        <w:rPr>
          <w:rFonts w:ascii="Arial" w:hAnsi="Arial" w:cs="Arial"/>
          <w:bCs/>
          <w:color w:val="auto"/>
          <w:sz w:val="20"/>
          <w:szCs w:val="20"/>
          <w:u w:color="4D4E4C"/>
        </w:rPr>
        <w:t>Exc</w:t>
      </w:r>
      <w:r w:rsidR="00A527A6" w:rsidRPr="001F47FC">
        <w:rPr>
          <w:rFonts w:ascii="Arial" w:hAnsi="Arial" w:cs="Arial"/>
          <w:bCs/>
          <w:color w:val="auto"/>
          <w:sz w:val="20"/>
          <w:szCs w:val="20"/>
          <w:u w:color="4D4E4C"/>
        </w:rPr>
        <w:t>lusief het effect van portfolio</w:t>
      </w:r>
      <w:r w:rsidR="00D758DE">
        <w:rPr>
          <w:rFonts w:ascii="Arial" w:hAnsi="Arial" w:cs="Arial"/>
          <w:bCs/>
          <w:color w:val="auto"/>
          <w:sz w:val="20"/>
          <w:szCs w:val="20"/>
          <w:u w:color="4D4E4C"/>
        </w:rPr>
        <w:t>wijzigingen</w:t>
      </w:r>
      <w:r w:rsidR="005905A5" w:rsidRPr="001F47FC">
        <w:rPr>
          <w:rFonts w:ascii="Arial" w:hAnsi="Arial" w:cs="Arial"/>
          <w:bCs/>
          <w:color w:val="auto"/>
          <w:sz w:val="20"/>
          <w:szCs w:val="20"/>
          <w:u w:color="4D4E4C"/>
        </w:rPr>
        <w:t xml:space="preserve"> </w:t>
      </w:r>
      <w:r w:rsidR="00453ADC">
        <w:rPr>
          <w:rFonts w:ascii="Arial" w:hAnsi="Arial" w:cs="Arial"/>
          <w:bCs/>
          <w:color w:val="auto"/>
          <w:sz w:val="20"/>
          <w:szCs w:val="20"/>
          <w:u w:color="4D4E4C"/>
        </w:rPr>
        <w:t xml:space="preserve">dalen de </w:t>
      </w:r>
      <w:r w:rsidR="00682FEE">
        <w:rPr>
          <w:rFonts w:ascii="Arial" w:hAnsi="Arial" w:cs="Arial"/>
          <w:bCs/>
          <w:color w:val="auto"/>
          <w:sz w:val="20"/>
          <w:szCs w:val="20"/>
          <w:u w:color="4D4E4C"/>
        </w:rPr>
        <w:t xml:space="preserve">totale </w:t>
      </w:r>
      <w:r w:rsidR="00453ADC">
        <w:rPr>
          <w:rFonts w:ascii="Arial" w:hAnsi="Arial" w:cs="Arial"/>
          <w:bCs/>
          <w:color w:val="auto"/>
          <w:sz w:val="20"/>
          <w:szCs w:val="20"/>
          <w:u w:color="4D4E4C"/>
        </w:rPr>
        <w:t>advertentie-inkomsten</w:t>
      </w:r>
      <w:r w:rsidR="005905A5" w:rsidRPr="001F47FC">
        <w:rPr>
          <w:rFonts w:ascii="Arial" w:hAnsi="Arial" w:cs="Arial"/>
          <w:bCs/>
          <w:color w:val="auto"/>
          <w:sz w:val="20"/>
          <w:szCs w:val="20"/>
          <w:u w:color="4D4E4C"/>
        </w:rPr>
        <w:t xml:space="preserve"> met 19,2%</w:t>
      </w:r>
      <w:r w:rsidR="00FF5850">
        <w:rPr>
          <w:rFonts w:ascii="Arial" w:hAnsi="Arial" w:cs="Arial"/>
          <w:bCs/>
          <w:color w:val="auto"/>
          <w:sz w:val="20"/>
          <w:szCs w:val="20"/>
          <w:u w:color="4D4E4C"/>
        </w:rPr>
        <w:t xml:space="preserve">. Dit </w:t>
      </w:r>
      <w:r w:rsidR="00D758DE">
        <w:rPr>
          <w:rFonts w:ascii="Arial" w:hAnsi="Arial" w:cs="Arial"/>
          <w:bCs/>
          <w:color w:val="auto"/>
          <w:sz w:val="20"/>
          <w:szCs w:val="20"/>
          <w:u w:color="4D4E4C"/>
        </w:rPr>
        <w:t>betreft een combinatie van een</w:t>
      </w:r>
      <w:r w:rsidR="003B5901">
        <w:rPr>
          <w:rFonts w:ascii="Arial" w:hAnsi="Arial" w:cs="Arial"/>
          <w:bCs/>
          <w:color w:val="auto"/>
          <w:sz w:val="20"/>
          <w:szCs w:val="20"/>
          <w:u w:color="4D4E4C"/>
        </w:rPr>
        <w:t xml:space="preserve"> </w:t>
      </w:r>
      <w:r w:rsidR="002A72A0" w:rsidRPr="001F47FC">
        <w:rPr>
          <w:rFonts w:ascii="Arial" w:hAnsi="Arial" w:cs="Arial"/>
          <w:bCs/>
          <w:color w:val="auto"/>
          <w:sz w:val="20"/>
          <w:szCs w:val="20"/>
          <w:u w:color="4D4E4C"/>
        </w:rPr>
        <w:t xml:space="preserve">daling van de advertentie-inkomsten </w:t>
      </w:r>
      <w:r w:rsidR="00B04BB3">
        <w:rPr>
          <w:rFonts w:ascii="Arial" w:hAnsi="Arial" w:cs="Arial"/>
          <w:bCs/>
          <w:color w:val="auto"/>
          <w:sz w:val="20"/>
          <w:szCs w:val="20"/>
          <w:u w:color="4D4E4C"/>
        </w:rPr>
        <w:t xml:space="preserve">uit </w:t>
      </w:r>
      <w:r w:rsidR="002A72A0" w:rsidRPr="001F47FC">
        <w:rPr>
          <w:rFonts w:ascii="Arial" w:hAnsi="Arial" w:cs="Arial"/>
          <w:bCs/>
          <w:color w:val="auto"/>
          <w:sz w:val="20"/>
          <w:szCs w:val="20"/>
          <w:u w:color="4D4E4C"/>
        </w:rPr>
        <w:t xml:space="preserve">print </w:t>
      </w:r>
      <w:r w:rsidR="006C47CD">
        <w:rPr>
          <w:rFonts w:ascii="Arial" w:hAnsi="Arial" w:cs="Arial"/>
          <w:bCs/>
          <w:color w:val="auto"/>
          <w:sz w:val="20"/>
          <w:szCs w:val="20"/>
          <w:u w:color="4D4E4C"/>
        </w:rPr>
        <w:t xml:space="preserve">met </w:t>
      </w:r>
      <w:r w:rsidR="006C47CD" w:rsidRPr="001F47FC">
        <w:rPr>
          <w:rFonts w:ascii="Arial" w:hAnsi="Arial" w:cs="Arial"/>
          <w:bCs/>
          <w:color w:val="auto"/>
          <w:sz w:val="20"/>
          <w:szCs w:val="20"/>
          <w:u w:color="4D4E4C"/>
        </w:rPr>
        <w:t xml:space="preserve">22,4% </w:t>
      </w:r>
      <w:r w:rsidR="002A72A0" w:rsidRPr="001F47FC">
        <w:rPr>
          <w:rFonts w:ascii="Arial" w:hAnsi="Arial" w:cs="Arial"/>
          <w:bCs/>
          <w:color w:val="auto"/>
          <w:sz w:val="20"/>
          <w:szCs w:val="20"/>
          <w:u w:color="4D4E4C"/>
        </w:rPr>
        <w:t xml:space="preserve">en </w:t>
      </w:r>
      <w:r w:rsidR="00D758DE">
        <w:rPr>
          <w:rFonts w:ascii="Arial" w:hAnsi="Arial" w:cs="Arial"/>
          <w:bCs/>
          <w:color w:val="auto"/>
          <w:sz w:val="20"/>
          <w:szCs w:val="20"/>
          <w:u w:color="4D4E4C"/>
        </w:rPr>
        <w:t>een</w:t>
      </w:r>
      <w:r w:rsidR="003B5901">
        <w:rPr>
          <w:rFonts w:ascii="Arial" w:hAnsi="Arial" w:cs="Arial"/>
          <w:bCs/>
          <w:color w:val="auto"/>
          <w:sz w:val="20"/>
          <w:szCs w:val="20"/>
          <w:u w:color="4D4E4C"/>
        </w:rPr>
        <w:t xml:space="preserve"> </w:t>
      </w:r>
      <w:r w:rsidR="002A72A0" w:rsidRPr="001F47FC">
        <w:rPr>
          <w:rFonts w:ascii="Arial" w:hAnsi="Arial" w:cs="Arial"/>
          <w:bCs/>
          <w:color w:val="auto"/>
          <w:sz w:val="20"/>
          <w:szCs w:val="20"/>
          <w:u w:color="4D4E4C"/>
        </w:rPr>
        <w:t>stijging van de digitale advertentie-inkomsten</w:t>
      </w:r>
      <w:r w:rsidR="006C47CD">
        <w:rPr>
          <w:rFonts w:ascii="Arial" w:hAnsi="Arial" w:cs="Arial"/>
          <w:bCs/>
          <w:color w:val="auto"/>
          <w:sz w:val="20"/>
          <w:szCs w:val="20"/>
          <w:u w:color="4D4E4C"/>
        </w:rPr>
        <w:t xml:space="preserve"> met </w:t>
      </w:r>
      <w:r w:rsidR="006C47CD" w:rsidRPr="001F47FC">
        <w:rPr>
          <w:rFonts w:ascii="Arial" w:hAnsi="Arial" w:cs="Arial"/>
          <w:bCs/>
          <w:color w:val="auto"/>
          <w:sz w:val="20"/>
          <w:szCs w:val="20"/>
          <w:u w:color="4D4E4C"/>
        </w:rPr>
        <w:t>2,4%</w:t>
      </w:r>
      <w:r w:rsidR="005905A5" w:rsidRPr="001F47FC">
        <w:rPr>
          <w:rFonts w:ascii="Arial" w:hAnsi="Arial" w:cs="Arial"/>
          <w:bCs/>
          <w:color w:val="auto"/>
          <w:sz w:val="20"/>
          <w:szCs w:val="20"/>
          <w:u w:color="4D4E4C"/>
        </w:rPr>
        <w:t xml:space="preserve">. </w:t>
      </w:r>
      <w:r w:rsidR="004A076D" w:rsidRPr="001F47FC">
        <w:rPr>
          <w:rFonts w:ascii="Arial" w:hAnsi="Arial" w:cs="Arial"/>
          <w:bCs/>
          <w:color w:val="auto"/>
          <w:sz w:val="20"/>
          <w:szCs w:val="20"/>
          <w:u w:color="4D4E4C"/>
        </w:rPr>
        <w:t xml:space="preserve">Naast </w:t>
      </w:r>
      <w:r w:rsidR="001C6A58">
        <w:rPr>
          <w:rFonts w:ascii="Arial" w:hAnsi="Arial" w:cs="Arial"/>
          <w:bCs/>
          <w:color w:val="auto"/>
          <w:sz w:val="20"/>
          <w:szCs w:val="20"/>
          <w:u w:color="4D4E4C"/>
        </w:rPr>
        <w:t xml:space="preserve">de </w:t>
      </w:r>
      <w:r w:rsidR="004A076D" w:rsidRPr="001F47FC">
        <w:rPr>
          <w:rFonts w:ascii="Arial" w:hAnsi="Arial" w:cs="Arial"/>
          <w:bCs/>
          <w:color w:val="auto"/>
          <w:sz w:val="20"/>
          <w:szCs w:val="20"/>
          <w:u w:color="4D4E4C"/>
        </w:rPr>
        <w:t>portfolio</w:t>
      </w:r>
      <w:r w:rsidR="00D758DE">
        <w:rPr>
          <w:rFonts w:ascii="Arial" w:hAnsi="Arial" w:cs="Arial"/>
          <w:bCs/>
          <w:color w:val="auto"/>
          <w:sz w:val="20"/>
          <w:szCs w:val="20"/>
          <w:u w:color="4D4E4C"/>
        </w:rPr>
        <w:t>wijzigingen</w:t>
      </w:r>
      <w:r w:rsidR="00A527A6" w:rsidRPr="001F47FC">
        <w:rPr>
          <w:rFonts w:ascii="Arial" w:hAnsi="Arial" w:cs="Arial"/>
          <w:bCs/>
          <w:color w:val="auto"/>
          <w:sz w:val="20"/>
          <w:szCs w:val="20"/>
          <w:u w:color="4D4E4C"/>
        </w:rPr>
        <w:t xml:space="preserve"> zijn de </w:t>
      </w:r>
      <w:r w:rsidR="00FE2985" w:rsidRPr="001F47FC">
        <w:rPr>
          <w:rFonts w:ascii="Arial" w:hAnsi="Arial" w:cs="Arial"/>
          <w:bCs/>
          <w:color w:val="auto"/>
          <w:sz w:val="20"/>
          <w:szCs w:val="20"/>
          <w:u w:color="4D4E4C"/>
        </w:rPr>
        <w:t xml:space="preserve">belangrijkste oorzaken de </w:t>
      </w:r>
      <w:r w:rsidR="00B04BB3">
        <w:rPr>
          <w:rFonts w:ascii="Arial" w:hAnsi="Arial" w:cs="Arial"/>
          <w:bCs/>
          <w:color w:val="auto"/>
          <w:sz w:val="20"/>
          <w:szCs w:val="20"/>
          <w:u w:color="4D4E4C"/>
        </w:rPr>
        <w:t xml:space="preserve">dalende </w:t>
      </w:r>
      <w:r w:rsidR="00AB3789" w:rsidRPr="001F47FC">
        <w:rPr>
          <w:rFonts w:ascii="Arial" w:hAnsi="Arial" w:cs="Arial"/>
          <w:bCs/>
          <w:color w:val="auto"/>
          <w:sz w:val="20"/>
          <w:szCs w:val="20"/>
          <w:u w:color="4D4E4C"/>
        </w:rPr>
        <w:t xml:space="preserve">markt </w:t>
      </w:r>
      <w:r w:rsidR="00F65F72" w:rsidRPr="001F47FC">
        <w:rPr>
          <w:rFonts w:ascii="Arial" w:hAnsi="Arial" w:cs="Arial"/>
          <w:bCs/>
          <w:color w:val="auto"/>
          <w:sz w:val="20"/>
          <w:szCs w:val="20"/>
          <w:u w:color="4D4E4C"/>
        </w:rPr>
        <w:t xml:space="preserve">van printadvertenties </w:t>
      </w:r>
      <w:r w:rsidR="00F66E63" w:rsidRPr="001F47FC">
        <w:rPr>
          <w:rFonts w:ascii="Arial" w:hAnsi="Arial" w:cs="Arial"/>
          <w:bCs/>
          <w:color w:val="auto"/>
          <w:sz w:val="20"/>
          <w:szCs w:val="20"/>
          <w:u w:color="4D4E4C"/>
        </w:rPr>
        <w:t xml:space="preserve">en een </w:t>
      </w:r>
      <w:r w:rsidR="00F604CB">
        <w:rPr>
          <w:rFonts w:ascii="Arial" w:hAnsi="Arial" w:cs="Arial"/>
          <w:bCs/>
          <w:color w:val="auto"/>
          <w:sz w:val="20"/>
          <w:szCs w:val="20"/>
          <w:u w:color="4D4E4C"/>
        </w:rPr>
        <w:t xml:space="preserve">sterk </w:t>
      </w:r>
      <w:r w:rsidR="00F66E63" w:rsidRPr="001F47FC">
        <w:rPr>
          <w:rFonts w:ascii="Arial" w:hAnsi="Arial" w:cs="Arial"/>
          <w:bCs/>
          <w:color w:val="auto"/>
          <w:sz w:val="20"/>
          <w:szCs w:val="20"/>
          <w:u w:color="4D4E4C"/>
        </w:rPr>
        <w:t xml:space="preserve">nadelig effect van </w:t>
      </w:r>
      <w:r w:rsidR="002A72A0" w:rsidRPr="001F47FC">
        <w:rPr>
          <w:rFonts w:ascii="Arial" w:hAnsi="Arial" w:cs="Arial"/>
          <w:bCs/>
          <w:color w:val="auto"/>
          <w:sz w:val="20"/>
          <w:szCs w:val="20"/>
          <w:u w:color="4D4E4C"/>
        </w:rPr>
        <w:t>reorganisatie</w:t>
      </w:r>
      <w:r w:rsidR="001C6A58">
        <w:rPr>
          <w:rFonts w:ascii="Arial" w:hAnsi="Arial" w:cs="Arial"/>
          <w:bCs/>
          <w:color w:val="auto"/>
          <w:sz w:val="20"/>
          <w:szCs w:val="20"/>
          <w:u w:color="4D4E4C"/>
        </w:rPr>
        <w:t>s</w:t>
      </w:r>
      <w:r w:rsidR="002A72A0" w:rsidRPr="001F47FC">
        <w:rPr>
          <w:rFonts w:ascii="Arial" w:hAnsi="Arial" w:cs="Arial"/>
          <w:bCs/>
          <w:color w:val="auto"/>
          <w:sz w:val="20"/>
          <w:szCs w:val="20"/>
          <w:u w:color="4D4E4C"/>
        </w:rPr>
        <w:t xml:space="preserve"> </w:t>
      </w:r>
      <w:r w:rsidR="001C6A58">
        <w:rPr>
          <w:rFonts w:ascii="Arial" w:hAnsi="Arial" w:cs="Arial"/>
          <w:bCs/>
          <w:color w:val="auto"/>
          <w:sz w:val="20"/>
          <w:szCs w:val="20"/>
          <w:u w:color="4D4E4C"/>
        </w:rPr>
        <w:t>bij</w:t>
      </w:r>
      <w:r w:rsidR="001C6A58" w:rsidRPr="001F47FC">
        <w:rPr>
          <w:rFonts w:ascii="Arial" w:hAnsi="Arial" w:cs="Arial"/>
          <w:bCs/>
          <w:color w:val="auto"/>
          <w:sz w:val="20"/>
          <w:szCs w:val="20"/>
          <w:u w:color="4D4E4C"/>
        </w:rPr>
        <w:t xml:space="preserve"> </w:t>
      </w:r>
      <w:r w:rsidR="00F66E63" w:rsidRPr="001F47FC">
        <w:rPr>
          <w:rFonts w:ascii="Arial" w:hAnsi="Arial" w:cs="Arial"/>
          <w:bCs/>
          <w:color w:val="auto"/>
          <w:sz w:val="20"/>
          <w:szCs w:val="20"/>
          <w:u w:color="4D4E4C"/>
        </w:rPr>
        <w:t>de sales- en marketing</w:t>
      </w:r>
      <w:r w:rsidR="001C6A58">
        <w:rPr>
          <w:rFonts w:ascii="Arial" w:hAnsi="Arial" w:cs="Arial"/>
          <w:bCs/>
          <w:color w:val="auto"/>
          <w:sz w:val="20"/>
          <w:szCs w:val="20"/>
          <w:u w:color="4D4E4C"/>
        </w:rPr>
        <w:t xml:space="preserve">afdelingen. </w:t>
      </w:r>
      <w:r w:rsidR="000A6EC2">
        <w:rPr>
          <w:rFonts w:ascii="Arial" w:hAnsi="Arial" w:cs="Arial"/>
          <w:bCs/>
          <w:color w:val="auto"/>
          <w:sz w:val="20"/>
          <w:szCs w:val="20"/>
          <w:u w:color="4D4E4C"/>
        </w:rPr>
        <w:br/>
      </w:r>
    </w:p>
    <w:p w14:paraId="463B5C10" w14:textId="57EE2A84" w:rsidR="00641711" w:rsidRPr="001F47FC" w:rsidRDefault="00845539" w:rsidP="000A6EC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after="0" w:line="300" w:lineRule="auto"/>
        <w:rPr>
          <w:rFonts w:ascii="Arial" w:hAnsi="Arial" w:cs="Arial"/>
          <w:bCs/>
          <w:color w:val="auto"/>
          <w:sz w:val="20"/>
          <w:szCs w:val="20"/>
          <w:u w:color="4D4E4C"/>
        </w:rPr>
      </w:pPr>
      <w:r w:rsidRPr="001F47FC">
        <w:rPr>
          <w:rFonts w:ascii="Arial" w:hAnsi="Arial" w:cs="Arial"/>
          <w:bCs/>
          <w:color w:val="auto"/>
          <w:sz w:val="20"/>
          <w:szCs w:val="20"/>
          <w:u w:color="4D4E4C"/>
        </w:rPr>
        <w:t xml:space="preserve">De </w:t>
      </w:r>
      <w:r w:rsidR="00850151" w:rsidRPr="001F47FC">
        <w:rPr>
          <w:rFonts w:ascii="Arial" w:hAnsi="Arial" w:cs="Arial"/>
          <w:bCs/>
          <w:color w:val="auto"/>
          <w:sz w:val="20"/>
          <w:szCs w:val="20"/>
          <w:u w:color="4D4E4C"/>
        </w:rPr>
        <w:t>inkomsten uit abonnementen</w:t>
      </w:r>
      <w:r w:rsidR="00F72B58" w:rsidRPr="001F47FC">
        <w:rPr>
          <w:rFonts w:ascii="Arial" w:hAnsi="Arial" w:cs="Arial"/>
          <w:bCs/>
          <w:color w:val="auto"/>
          <w:sz w:val="20"/>
          <w:szCs w:val="20"/>
          <w:u w:color="4D4E4C"/>
        </w:rPr>
        <w:t xml:space="preserve"> </w:t>
      </w:r>
      <w:r w:rsidR="00AB3789" w:rsidRPr="001F47FC">
        <w:rPr>
          <w:rFonts w:ascii="Arial" w:hAnsi="Arial" w:cs="Arial"/>
          <w:bCs/>
          <w:color w:val="auto"/>
          <w:sz w:val="20"/>
          <w:szCs w:val="20"/>
          <w:u w:color="4D4E4C"/>
        </w:rPr>
        <w:t>dalen</w:t>
      </w:r>
      <w:r w:rsidRPr="001F47FC">
        <w:rPr>
          <w:rFonts w:ascii="Arial" w:hAnsi="Arial" w:cs="Arial"/>
          <w:bCs/>
          <w:color w:val="auto"/>
          <w:sz w:val="20"/>
          <w:szCs w:val="20"/>
          <w:u w:color="4D4E4C"/>
        </w:rPr>
        <w:t xml:space="preserve"> </w:t>
      </w:r>
      <w:r w:rsidR="00EC4C2A" w:rsidRPr="001F47FC">
        <w:rPr>
          <w:rFonts w:ascii="Arial" w:hAnsi="Arial" w:cs="Arial"/>
          <w:bCs/>
          <w:color w:val="auto"/>
          <w:sz w:val="20"/>
          <w:szCs w:val="20"/>
          <w:u w:color="4D4E4C"/>
        </w:rPr>
        <w:t>gering</w:t>
      </w:r>
      <w:r w:rsidRPr="001F47FC">
        <w:rPr>
          <w:rFonts w:ascii="Arial" w:hAnsi="Arial" w:cs="Arial"/>
          <w:bCs/>
          <w:color w:val="auto"/>
          <w:sz w:val="20"/>
          <w:szCs w:val="20"/>
          <w:u w:color="4D4E4C"/>
        </w:rPr>
        <w:t xml:space="preserve">, van </w:t>
      </w:r>
      <w:r w:rsidR="00F83F1A" w:rsidRPr="001F47FC">
        <w:rPr>
          <w:rFonts w:ascii="Arial" w:hAnsi="Arial" w:cs="Arial"/>
          <w:bCs/>
          <w:color w:val="auto"/>
          <w:sz w:val="20"/>
          <w:szCs w:val="20"/>
          <w:u w:color="4D4E4C"/>
        </w:rPr>
        <w:t>EUR</w:t>
      </w:r>
      <w:r w:rsidR="005076AE" w:rsidRPr="001F47FC">
        <w:rPr>
          <w:rFonts w:ascii="Arial" w:hAnsi="Arial" w:cs="Arial"/>
          <w:bCs/>
          <w:color w:val="auto"/>
          <w:sz w:val="20"/>
          <w:szCs w:val="20"/>
          <w:u w:color="4D4E4C"/>
        </w:rPr>
        <w:t xml:space="preserve"> 87,6</w:t>
      </w:r>
      <w:r w:rsidR="00F83F1A" w:rsidRPr="001F47FC">
        <w:rPr>
          <w:rFonts w:ascii="Arial" w:hAnsi="Arial" w:cs="Arial"/>
          <w:bCs/>
          <w:color w:val="auto"/>
          <w:sz w:val="20"/>
          <w:szCs w:val="20"/>
          <w:u w:color="4D4E4C"/>
        </w:rPr>
        <w:t xml:space="preserve"> </w:t>
      </w:r>
      <w:r w:rsidR="00292C02" w:rsidRPr="001F47FC">
        <w:rPr>
          <w:rFonts w:ascii="Arial" w:hAnsi="Arial" w:cs="Arial"/>
          <w:bCs/>
          <w:color w:val="auto"/>
          <w:sz w:val="20"/>
          <w:szCs w:val="20"/>
          <w:u w:color="4D4E4C"/>
        </w:rPr>
        <w:t xml:space="preserve">miljoen </w:t>
      </w:r>
      <w:r w:rsidR="00F83F1A" w:rsidRPr="001F47FC">
        <w:rPr>
          <w:rFonts w:ascii="Arial" w:hAnsi="Arial" w:cs="Arial"/>
          <w:bCs/>
          <w:color w:val="auto"/>
          <w:sz w:val="20"/>
          <w:szCs w:val="20"/>
          <w:u w:color="4D4E4C"/>
        </w:rPr>
        <w:t xml:space="preserve">naar EUR </w:t>
      </w:r>
      <w:r w:rsidR="005076AE" w:rsidRPr="001F47FC">
        <w:rPr>
          <w:rFonts w:ascii="Arial" w:hAnsi="Arial" w:cs="Arial"/>
          <w:bCs/>
          <w:color w:val="auto"/>
          <w:sz w:val="20"/>
          <w:szCs w:val="20"/>
          <w:u w:color="4D4E4C"/>
        </w:rPr>
        <w:t>84,6</w:t>
      </w:r>
      <w:r w:rsidR="00F83F1A" w:rsidRPr="001F47FC">
        <w:rPr>
          <w:rFonts w:ascii="Arial" w:hAnsi="Arial" w:cs="Arial"/>
          <w:bCs/>
          <w:color w:val="auto"/>
          <w:sz w:val="20"/>
          <w:szCs w:val="20"/>
          <w:u w:color="4D4E4C"/>
        </w:rPr>
        <w:t xml:space="preserve"> miljoen</w:t>
      </w:r>
      <w:r w:rsidR="00C20CF4" w:rsidRPr="001F47FC">
        <w:rPr>
          <w:rFonts w:ascii="Arial" w:hAnsi="Arial" w:cs="Arial"/>
          <w:bCs/>
          <w:color w:val="auto"/>
          <w:sz w:val="20"/>
          <w:szCs w:val="20"/>
          <w:u w:color="4D4E4C"/>
        </w:rPr>
        <w:t xml:space="preserve"> (-</w:t>
      </w:r>
      <w:r w:rsidR="00F66E63" w:rsidRPr="001F47FC">
        <w:rPr>
          <w:rFonts w:ascii="Arial" w:hAnsi="Arial" w:cs="Arial"/>
          <w:bCs/>
          <w:color w:val="auto"/>
          <w:sz w:val="20"/>
          <w:szCs w:val="20"/>
          <w:u w:color="4D4E4C"/>
        </w:rPr>
        <w:t>3,</w:t>
      </w:r>
      <w:r w:rsidR="005076AE" w:rsidRPr="001F47FC">
        <w:rPr>
          <w:rFonts w:ascii="Arial" w:hAnsi="Arial" w:cs="Arial"/>
          <w:bCs/>
          <w:color w:val="auto"/>
          <w:sz w:val="20"/>
          <w:szCs w:val="20"/>
          <w:u w:color="4D4E4C"/>
        </w:rPr>
        <w:t>4</w:t>
      </w:r>
      <w:r w:rsidR="00C20CF4" w:rsidRPr="001F47FC">
        <w:rPr>
          <w:rFonts w:ascii="Arial" w:hAnsi="Arial" w:cs="Arial"/>
          <w:bCs/>
          <w:color w:val="auto"/>
          <w:sz w:val="20"/>
          <w:szCs w:val="20"/>
          <w:u w:color="4D4E4C"/>
        </w:rPr>
        <w:t>%)</w:t>
      </w:r>
      <w:r w:rsidR="00321830" w:rsidRPr="001F47FC">
        <w:rPr>
          <w:rFonts w:ascii="Arial" w:hAnsi="Arial" w:cs="Arial"/>
          <w:bCs/>
          <w:color w:val="auto"/>
          <w:sz w:val="20"/>
          <w:szCs w:val="20"/>
          <w:u w:color="4D4E4C"/>
        </w:rPr>
        <w:t xml:space="preserve">, waarbij de </w:t>
      </w:r>
      <w:r w:rsidR="00B04BB3">
        <w:rPr>
          <w:rFonts w:ascii="Arial" w:hAnsi="Arial" w:cs="Arial"/>
          <w:bCs/>
          <w:color w:val="auto"/>
          <w:sz w:val="20"/>
          <w:szCs w:val="20"/>
          <w:u w:color="4D4E4C"/>
        </w:rPr>
        <w:t>afnemende omzet uit aantallen abonnees</w:t>
      </w:r>
      <w:r w:rsidR="00B04BB3" w:rsidRPr="001F47FC">
        <w:rPr>
          <w:rFonts w:ascii="Arial" w:hAnsi="Arial" w:cs="Arial"/>
          <w:bCs/>
          <w:color w:val="auto"/>
          <w:sz w:val="20"/>
          <w:szCs w:val="20"/>
          <w:u w:color="4D4E4C"/>
        </w:rPr>
        <w:t xml:space="preserve"> </w:t>
      </w:r>
      <w:r w:rsidR="00321830" w:rsidRPr="001F47FC">
        <w:rPr>
          <w:rFonts w:ascii="Arial" w:hAnsi="Arial" w:cs="Arial"/>
          <w:bCs/>
          <w:color w:val="auto"/>
          <w:sz w:val="20"/>
          <w:szCs w:val="20"/>
          <w:u w:color="4D4E4C"/>
        </w:rPr>
        <w:t xml:space="preserve">voor een deel </w:t>
      </w:r>
      <w:r w:rsidR="00B04BB3">
        <w:rPr>
          <w:rFonts w:ascii="Arial" w:hAnsi="Arial" w:cs="Arial"/>
          <w:bCs/>
          <w:color w:val="auto"/>
          <w:sz w:val="20"/>
          <w:szCs w:val="20"/>
          <w:u w:color="4D4E4C"/>
        </w:rPr>
        <w:t>is</w:t>
      </w:r>
      <w:r w:rsidR="00321830" w:rsidRPr="001F47FC">
        <w:rPr>
          <w:rFonts w:ascii="Arial" w:hAnsi="Arial" w:cs="Arial"/>
          <w:bCs/>
          <w:color w:val="auto"/>
          <w:sz w:val="20"/>
          <w:szCs w:val="20"/>
          <w:u w:color="4D4E4C"/>
        </w:rPr>
        <w:t xml:space="preserve"> gecompenseerd met een prijsverhoging.</w:t>
      </w:r>
      <w:r w:rsidR="00B84168">
        <w:rPr>
          <w:rFonts w:ascii="Arial" w:hAnsi="Arial" w:cs="Arial"/>
          <w:bCs/>
          <w:color w:val="auto"/>
          <w:sz w:val="20"/>
          <w:szCs w:val="20"/>
          <w:u w:color="4D4E4C"/>
        </w:rPr>
        <w:t xml:space="preserve"> De afname in aantal abonnees is </w:t>
      </w:r>
      <w:r w:rsidR="00A07FF3">
        <w:rPr>
          <w:rFonts w:ascii="Arial" w:hAnsi="Arial" w:cs="Arial"/>
          <w:bCs/>
          <w:color w:val="auto"/>
          <w:sz w:val="20"/>
          <w:szCs w:val="20"/>
          <w:u w:color="4D4E4C"/>
        </w:rPr>
        <w:t>vooral</w:t>
      </w:r>
      <w:r w:rsidR="00B84168">
        <w:rPr>
          <w:rFonts w:ascii="Arial" w:hAnsi="Arial" w:cs="Arial"/>
          <w:bCs/>
          <w:color w:val="auto"/>
          <w:sz w:val="20"/>
          <w:szCs w:val="20"/>
          <w:u w:color="4D4E4C"/>
        </w:rPr>
        <w:t xml:space="preserve"> zichtbaar bij De Telegraaf en in mindere mate bij de regionale dagbladen. </w:t>
      </w:r>
    </w:p>
    <w:p w14:paraId="06A26D87" w14:textId="06D765F4" w:rsidR="00400FA4" w:rsidRPr="001F47FC" w:rsidRDefault="000A6EC2" w:rsidP="000A6EC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after="0" w:line="300" w:lineRule="auto"/>
        <w:rPr>
          <w:rFonts w:ascii="Arial" w:hAnsi="Arial" w:cs="Arial"/>
          <w:bCs/>
          <w:color w:val="auto"/>
          <w:sz w:val="20"/>
          <w:szCs w:val="20"/>
          <w:u w:color="4D4E4C"/>
        </w:rPr>
      </w:pPr>
      <w:r>
        <w:rPr>
          <w:rFonts w:ascii="Arial" w:hAnsi="Arial" w:cs="Arial"/>
          <w:bCs/>
          <w:color w:val="auto"/>
          <w:sz w:val="20"/>
          <w:szCs w:val="20"/>
          <w:u w:color="4D4E4C"/>
        </w:rPr>
        <w:br/>
      </w:r>
      <w:r w:rsidR="00F83F1A" w:rsidRPr="001F47FC">
        <w:rPr>
          <w:rFonts w:ascii="Arial" w:hAnsi="Arial" w:cs="Arial"/>
          <w:bCs/>
          <w:color w:val="auto"/>
          <w:sz w:val="20"/>
          <w:szCs w:val="20"/>
          <w:u w:color="4D4E4C"/>
        </w:rPr>
        <w:t>De kosten, exclusief reorganisatielasten</w:t>
      </w:r>
      <w:r w:rsidR="00943F02">
        <w:rPr>
          <w:rFonts w:ascii="Arial" w:hAnsi="Arial" w:cs="Arial"/>
          <w:bCs/>
          <w:color w:val="auto"/>
          <w:sz w:val="20"/>
          <w:szCs w:val="20"/>
          <w:u w:color="4D4E4C"/>
        </w:rPr>
        <w:t xml:space="preserve">, boekverlies en </w:t>
      </w:r>
      <w:r w:rsidR="00F83F1A" w:rsidRPr="001F47FC">
        <w:rPr>
          <w:rFonts w:ascii="Arial" w:hAnsi="Arial" w:cs="Arial"/>
          <w:bCs/>
          <w:color w:val="auto"/>
          <w:sz w:val="20"/>
          <w:szCs w:val="20"/>
          <w:u w:color="4D4E4C"/>
        </w:rPr>
        <w:t xml:space="preserve">de </w:t>
      </w:r>
      <w:r w:rsidR="00B47952">
        <w:rPr>
          <w:rFonts w:ascii="Arial" w:hAnsi="Arial" w:cs="Arial"/>
          <w:bCs/>
          <w:color w:val="auto"/>
          <w:sz w:val="20"/>
          <w:szCs w:val="20"/>
          <w:u w:color="4D4E4C"/>
        </w:rPr>
        <w:t>eenmalige advieskosten</w:t>
      </w:r>
      <w:r w:rsidR="008A39A5">
        <w:rPr>
          <w:rFonts w:ascii="Arial" w:hAnsi="Arial" w:cs="Arial"/>
          <w:bCs/>
          <w:color w:val="auto"/>
          <w:sz w:val="20"/>
          <w:szCs w:val="20"/>
          <w:u w:color="4D4E4C"/>
        </w:rPr>
        <w:t xml:space="preserve"> </w:t>
      </w:r>
      <w:r w:rsidR="00AB3789" w:rsidRPr="001F47FC">
        <w:rPr>
          <w:rFonts w:ascii="Arial" w:hAnsi="Arial" w:cs="Arial"/>
          <w:bCs/>
          <w:color w:val="auto"/>
          <w:sz w:val="20"/>
          <w:szCs w:val="20"/>
          <w:u w:color="4D4E4C"/>
        </w:rPr>
        <w:t>dalen</w:t>
      </w:r>
      <w:r w:rsidR="00F83F1A" w:rsidRPr="001F47FC">
        <w:rPr>
          <w:rFonts w:ascii="Arial" w:hAnsi="Arial" w:cs="Arial"/>
          <w:bCs/>
          <w:color w:val="auto"/>
          <w:sz w:val="20"/>
          <w:szCs w:val="20"/>
          <w:u w:color="4D4E4C"/>
        </w:rPr>
        <w:t xml:space="preserve"> van EUR </w:t>
      </w:r>
      <w:r w:rsidR="0090357F" w:rsidRPr="001F47FC">
        <w:rPr>
          <w:rFonts w:ascii="Arial" w:hAnsi="Arial" w:cs="Arial"/>
          <w:bCs/>
          <w:color w:val="auto"/>
          <w:sz w:val="20"/>
          <w:szCs w:val="20"/>
          <w:u w:color="4D4E4C"/>
        </w:rPr>
        <w:t xml:space="preserve">173,5 </w:t>
      </w:r>
      <w:r w:rsidR="00DB4109" w:rsidRPr="001F47FC">
        <w:rPr>
          <w:rFonts w:ascii="Arial" w:hAnsi="Arial" w:cs="Arial"/>
          <w:bCs/>
          <w:color w:val="auto"/>
          <w:sz w:val="20"/>
          <w:szCs w:val="20"/>
          <w:u w:color="4D4E4C"/>
        </w:rPr>
        <w:t xml:space="preserve">naar EUR </w:t>
      </w:r>
      <w:r w:rsidR="0090357F" w:rsidRPr="001F47FC">
        <w:rPr>
          <w:rFonts w:ascii="Arial" w:hAnsi="Arial" w:cs="Arial"/>
          <w:bCs/>
          <w:color w:val="auto"/>
          <w:sz w:val="20"/>
          <w:szCs w:val="20"/>
          <w:u w:color="4D4E4C"/>
        </w:rPr>
        <w:t>162,1</w:t>
      </w:r>
      <w:r w:rsidR="00DB4109" w:rsidRPr="001F47FC">
        <w:rPr>
          <w:rFonts w:ascii="Arial" w:hAnsi="Arial" w:cs="Arial"/>
          <w:bCs/>
          <w:color w:val="auto"/>
          <w:sz w:val="20"/>
          <w:szCs w:val="20"/>
          <w:u w:color="4D4E4C"/>
        </w:rPr>
        <w:t xml:space="preserve"> miljoen (</w:t>
      </w:r>
      <w:r w:rsidR="0090357F" w:rsidRPr="001F47FC">
        <w:rPr>
          <w:rFonts w:ascii="Arial" w:hAnsi="Arial" w:cs="Arial"/>
          <w:bCs/>
          <w:color w:val="auto"/>
          <w:sz w:val="20"/>
          <w:szCs w:val="20"/>
          <w:u w:color="4D4E4C"/>
        </w:rPr>
        <w:t>-6,6</w:t>
      </w:r>
      <w:r w:rsidR="00DB4109" w:rsidRPr="001F47FC">
        <w:rPr>
          <w:rFonts w:ascii="Arial" w:hAnsi="Arial" w:cs="Arial"/>
          <w:bCs/>
          <w:color w:val="auto"/>
          <w:sz w:val="20"/>
          <w:szCs w:val="20"/>
          <w:u w:color="4D4E4C"/>
        </w:rPr>
        <w:t xml:space="preserve">%). </w:t>
      </w:r>
      <w:r w:rsidR="00400FA4" w:rsidRPr="001F47FC">
        <w:rPr>
          <w:rFonts w:ascii="Arial" w:hAnsi="Arial" w:cs="Arial"/>
          <w:bCs/>
          <w:color w:val="auto"/>
          <w:sz w:val="20"/>
          <w:szCs w:val="20"/>
          <w:u w:color="4D4E4C"/>
        </w:rPr>
        <w:t>De</w:t>
      </w:r>
      <w:r w:rsidR="00CD453B" w:rsidRPr="001F47FC">
        <w:rPr>
          <w:rFonts w:ascii="Arial" w:hAnsi="Arial" w:cs="Arial"/>
          <w:bCs/>
          <w:color w:val="auto"/>
          <w:sz w:val="20"/>
          <w:szCs w:val="20"/>
          <w:u w:color="4D4E4C"/>
        </w:rPr>
        <w:t>ze</w:t>
      </w:r>
      <w:r w:rsidR="00400FA4" w:rsidRPr="001F47FC">
        <w:rPr>
          <w:rFonts w:ascii="Arial" w:hAnsi="Arial" w:cs="Arial"/>
          <w:bCs/>
          <w:color w:val="auto"/>
          <w:sz w:val="20"/>
          <w:szCs w:val="20"/>
          <w:u w:color="4D4E4C"/>
        </w:rPr>
        <w:t xml:space="preserve"> kostendaling hangt vooral samen met </w:t>
      </w:r>
      <w:r w:rsidR="00321830" w:rsidRPr="001F47FC">
        <w:rPr>
          <w:rFonts w:ascii="Arial" w:hAnsi="Arial" w:cs="Arial"/>
          <w:bCs/>
          <w:color w:val="auto"/>
          <w:sz w:val="20"/>
          <w:szCs w:val="20"/>
          <w:u w:color="4D4E4C"/>
        </w:rPr>
        <w:t>een afname van</w:t>
      </w:r>
      <w:r w:rsidR="005746E9" w:rsidRPr="001F47FC">
        <w:rPr>
          <w:rFonts w:ascii="Arial" w:hAnsi="Arial" w:cs="Arial"/>
          <w:bCs/>
          <w:color w:val="auto"/>
          <w:sz w:val="20"/>
          <w:szCs w:val="20"/>
          <w:u w:color="4D4E4C"/>
        </w:rPr>
        <w:t xml:space="preserve"> de </w:t>
      </w:r>
      <w:r w:rsidR="00400FA4" w:rsidRPr="001F47FC">
        <w:rPr>
          <w:rFonts w:ascii="Arial" w:hAnsi="Arial" w:cs="Arial"/>
          <w:bCs/>
          <w:color w:val="auto"/>
          <w:sz w:val="20"/>
          <w:szCs w:val="20"/>
          <w:u w:color="4D4E4C"/>
        </w:rPr>
        <w:t xml:space="preserve">personeelskosten ten gevolge van de in 2016 </w:t>
      </w:r>
      <w:r w:rsidR="002A72A0" w:rsidRPr="001F47FC">
        <w:rPr>
          <w:rFonts w:ascii="Arial" w:hAnsi="Arial" w:cs="Arial"/>
          <w:bCs/>
          <w:color w:val="auto"/>
          <w:sz w:val="20"/>
          <w:szCs w:val="20"/>
          <w:u w:color="4D4E4C"/>
        </w:rPr>
        <w:t xml:space="preserve">en 2017 </w:t>
      </w:r>
      <w:r w:rsidR="00400FA4" w:rsidRPr="001F47FC">
        <w:rPr>
          <w:rFonts w:ascii="Arial" w:hAnsi="Arial" w:cs="Arial"/>
          <w:bCs/>
          <w:color w:val="auto"/>
          <w:sz w:val="20"/>
          <w:szCs w:val="20"/>
          <w:u w:color="4D4E4C"/>
        </w:rPr>
        <w:t xml:space="preserve">doorgevoerde reorganisaties bij </w:t>
      </w:r>
      <w:proofErr w:type="spellStart"/>
      <w:r w:rsidR="006C47CD">
        <w:rPr>
          <w:rFonts w:ascii="Arial" w:hAnsi="Arial" w:cs="Arial"/>
          <w:bCs/>
          <w:color w:val="auto"/>
          <w:sz w:val="20"/>
          <w:szCs w:val="20"/>
          <w:u w:color="4D4E4C"/>
        </w:rPr>
        <w:t>ondermeer</w:t>
      </w:r>
      <w:proofErr w:type="spellEnd"/>
      <w:r w:rsidR="00400FA4" w:rsidRPr="001F47FC">
        <w:rPr>
          <w:rFonts w:ascii="Arial" w:hAnsi="Arial" w:cs="Arial"/>
          <w:bCs/>
          <w:color w:val="auto"/>
          <w:sz w:val="20"/>
          <w:szCs w:val="20"/>
          <w:u w:color="4D4E4C"/>
        </w:rPr>
        <w:t xml:space="preserve"> de drukkerijen</w:t>
      </w:r>
      <w:r w:rsidR="00B84168">
        <w:rPr>
          <w:rFonts w:ascii="Arial" w:hAnsi="Arial" w:cs="Arial"/>
          <w:bCs/>
          <w:color w:val="auto"/>
          <w:sz w:val="20"/>
          <w:szCs w:val="20"/>
          <w:u w:color="4D4E4C"/>
        </w:rPr>
        <w:t xml:space="preserve"> (eerste kwartaal 2016)</w:t>
      </w:r>
      <w:r w:rsidR="002A72A0" w:rsidRPr="001F47FC">
        <w:rPr>
          <w:rFonts w:ascii="Arial" w:hAnsi="Arial" w:cs="Arial"/>
          <w:bCs/>
          <w:color w:val="auto"/>
          <w:sz w:val="20"/>
          <w:szCs w:val="20"/>
          <w:u w:color="4D4E4C"/>
        </w:rPr>
        <w:t xml:space="preserve"> en </w:t>
      </w:r>
      <w:r w:rsidR="00A06A17">
        <w:rPr>
          <w:rFonts w:ascii="Arial" w:hAnsi="Arial" w:cs="Arial"/>
          <w:bCs/>
          <w:color w:val="auto"/>
          <w:sz w:val="20"/>
          <w:szCs w:val="20"/>
          <w:u w:color="4D4E4C"/>
        </w:rPr>
        <w:t xml:space="preserve">de </w:t>
      </w:r>
      <w:r w:rsidR="002A72A0" w:rsidRPr="001F47FC">
        <w:rPr>
          <w:rFonts w:ascii="Arial" w:hAnsi="Arial" w:cs="Arial"/>
          <w:bCs/>
          <w:color w:val="auto"/>
          <w:sz w:val="20"/>
          <w:szCs w:val="20"/>
          <w:u w:color="4D4E4C"/>
        </w:rPr>
        <w:t>sales</w:t>
      </w:r>
      <w:r w:rsidR="00A06A17">
        <w:rPr>
          <w:rFonts w:ascii="Arial" w:hAnsi="Arial" w:cs="Arial"/>
          <w:bCs/>
          <w:color w:val="auto"/>
          <w:sz w:val="20"/>
          <w:szCs w:val="20"/>
          <w:u w:color="4D4E4C"/>
        </w:rPr>
        <w:t>-</w:t>
      </w:r>
      <w:r w:rsidR="002A72A0" w:rsidRPr="001F47FC">
        <w:rPr>
          <w:rFonts w:ascii="Arial" w:hAnsi="Arial" w:cs="Arial"/>
          <w:bCs/>
          <w:color w:val="auto"/>
          <w:sz w:val="20"/>
          <w:szCs w:val="20"/>
          <w:u w:color="4D4E4C"/>
        </w:rPr>
        <w:t xml:space="preserve"> en </w:t>
      </w:r>
      <w:r w:rsidR="00B04BB3" w:rsidRPr="001F47FC">
        <w:rPr>
          <w:rFonts w:ascii="Arial" w:hAnsi="Arial" w:cs="Arial"/>
          <w:bCs/>
          <w:color w:val="auto"/>
          <w:sz w:val="20"/>
          <w:szCs w:val="20"/>
          <w:u w:color="4D4E4C"/>
        </w:rPr>
        <w:t>marketing</w:t>
      </w:r>
      <w:r w:rsidR="00B04BB3">
        <w:rPr>
          <w:rFonts w:ascii="Arial" w:hAnsi="Arial" w:cs="Arial"/>
          <w:bCs/>
          <w:color w:val="auto"/>
          <w:sz w:val="20"/>
          <w:szCs w:val="20"/>
          <w:u w:color="4D4E4C"/>
        </w:rPr>
        <w:t>afdelingen</w:t>
      </w:r>
      <w:r w:rsidR="00B84168">
        <w:rPr>
          <w:rFonts w:ascii="Arial" w:hAnsi="Arial" w:cs="Arial"/>
          <w:bCs/>
          <w:color w:val="auto"/>
          <w:sz w:val="20"/>
          <w:szCs w:val="20"/>
          <w:u w:color="4D4E4C"/>
        </w:rPr>
        <w:t xml:space="preserve"> (eind 2016, begin 2017)</w:t>
      </w:r>
      <w:r w:rsidR="00400FA4" w:rsidRPr="001F47FC">
        <w:rPr>
          <w:rFonts w:ascii="Arial" w:hAnsi="Arial" w:cs="Arial"/>
          <w:bCs/>
          <w:color w:val="auto"/>
          <w:sz w:val="20"/>
          <w:szCs w:val="20"/>
          <w:u w:color="4D4E4C"/>
        </w:rPr>
        <w:t xml:space="preserve">. </w:t>
      </w:r>
      <w:r w:rsidR="00321830" w:rsidRPr="001F47FC">
        <w:rPr>
          <w:rFonts w:ascii="Arial" w:hAnsi="Arial" w:cs="Arial"/>
          <w:bCs/>
          <w:color w:val="auto"/>
          <w:sz w:val="20"/>
          <w:szCs w:val="20"/>
          <w:u w:color="4D4E4C"/>
        </w:rPr>
        <w:t>Daarnaast dalen de transport- en distributiekosten door portfolio</w:t>
      </w:r>
      <w:r w:rsidR="00D758DE">
        <w:rPr>
          <w:rFonts w:ascii="Arial" w:hAnsi="Arial" w:cs="Arial"/>
          <w:bCs/>
          <w:color w:val="auto"/>
          <w:sz w:val="20"/>
          <w:szCs w:val="20"/>
          <w:u w:color="4D4E4C"/>
        </w:rPr>
        <w:t>wijzigingen</w:t>
      </w:r>
      <w:r w:rsidR="00B04BB3">
        <w:rPr>
          <w:rFonts w:ascii="Arial" w:hAnsi="Arial" w:cs="Arial"/>
          <w:bCs/>
          <w:color w:val="auto"/>
          <w:sz w:val="20"/>
          <w:szCs w:val="20"/>
          <w:u w:color="4D4E4C"/>
        </w:rPr>
        <w:t xml:space="preserve"> en -</w:t>
      </w:r>
      <w:r w:rsidR="00321830" w:rsidRPr="001F47FC">
        <w:rPr>
          <w:rFonts w:ascii="Arial" w:hAnsi="Arial" w:cs="Arial"/>
          <w:bCs/>
          <w:color w:val="auto"/>
          <w:sz w:val="20"/>
          <w:szCs w:val="20"/>
          <w:u w:color="4D4E4C"/>
        </w:rPr>
        <w:t>optimalisaties en lagere oplagevolumes</w:t>
      </w:r>
      <w:r w:rsidR="00B04BB3">
        <w:rPr>
          <w:rFonts w:ascii="Arial" w:hAnsi="Arial" w:cs="Arial"/>
          <w:bCs/>
          <w:color w:val="auto"/>
          <w:sz w:val="20"/>
          <w:szCs w:val="20"/>
          <w:u w:color="4D4E4C"/>
        </w:rPr>
        <w:t>. Ook</w:t>
      </w:r>
      <w:r w:rsidR="00B04BB3" w:rsidRPr="001F47FC">
        <w:rPr>
          <w:rFonts w:ascii="Arial" w:hAnsi="Arial" w:cs="Arial"/>
          <w:bCs/>
          <w:color w:val="auto"/>
          <w:sz w:val="20"/>
          <w:szCs w:val="20"/>
          <w:u w:color="4D4E4C"/>
        </w:rPr>
        <w:t xml:space="preserve"> </w:t>
      </w:r>
      <w:r w:rsidR="00F604CB">
        <w:rPr>
          <w:rFonts w:ascii="Arial" w:hAnsi="Arial" w:cs="Arial"/>
          <w:bCs/>
          <w:color w:val="auto"/>
          <w:sz w:val="20"/>
          <w:szCs w:val="20"/>
          <w:u w:color="4D4E4C"/>
        </w:rPr>
        <w:t xml:space="preserve">zijn </w:t>
      </w:r>
      <w:r w:rsidR="002A72A0" w:rsidRPr="001F47FC">
        <w:rPr>
          <w:rFonts w:ascii="Arial" w:hAnsi="Arial" w:cs="Arial"/>
          <w:bCs/>
          <w:color w:val="auto"/>
          <w:sz w:val="20"/>
          <w:szCs w:val="20"/>
          <w:u w:color="4D4E4C"/>
        </w:rPr>
        <w:t xml:space="preserve">de kosten voor externe </w:t>
      </w:r>
      <w:r w:rsidR="006C47CD">
        <w:rPr>
          <w:rFonts w:ascii="Arial" w:hAnsi="Arial" w:cs="Arial"/>
          <w:bCs/>
          <w:color w:val="auto"/>
          <w:sz w:val="20"/>
          <w:szCs w:val="20"/>
          <w:u w:color="4D4E4C"/>
        </w:rPr>
        <w:t>adviseurs (exclusief de</w:t>
      </w:r>
      <w:r w:rsidR="002A72A0" w:rsidRPr="001F47FC">
        <w:rPr>
          <w:rFonts w:ascii="Arial" w:hAnsi="Arial" w:cs="Arial"/>
          <w:bCs/>
          <w:color w:val="auto"/>
          <w:sz w:val="20"/>
          <w:szCs w:val="20"/>
          <w:u w:color="4D4E4C"/>
        </w:rPr>
        <w:t xml:space="preserve"> </w:t>
      </w:r>
      <w:r w:rsidR="008B6E7D">
        <w:rPr>
          <w:rFonts w:ascii="Arial" w:hAnsi="Arial" w:cs="Arial"/>
          <w:bCs/>
          <w:color w:val="auto"/>
          <w:sz w:val="20"/>
          <w:szCs w:val="20"/>
          <w:u w:color="4D4E4C"/>
        </w:rPr>
        <w:t>eenmalige advies</w:t>
      </w:r>
      <w:r w:rsidR="002A72A0" w:rsidRPr="001F47FC">
        <w:rPr>
          <w:rFonts w:ascii="Arial" w:hAnsi="Arial" w:cs="Arial"/>
          <w:bCs/>
          <w:color w:val="auto"/>
          <w:sz w:val="20"/>
          <w:szCs w:val="20"/>
          <w:u w:color="4D4E4C"/>
        </w:rPr>
        <w:t xml:space="preserve">kosten </w:t>
      </w:r>
      <w:r w:rsidR="00586DA6">
        <w:rPr>
          <w:rFonts w:ascii="Arial" w:hAnsi="Arial" w:cs="Arial"/>
          <w:bCs/>
          <w:color w:val="auto"/>
          <w:sz w:val="20"/>
          <w:szCs w:val="20"/>
          <w:u w:color="4D4E4C"/>
        </w:rPr>
        <w:t>voor</w:t>
      </w:r>
      <w:r w:rsidR="00586DA6" w:rsidRPr="001F47FC">
        <w:rPr>
          <w:rFonts w:ascii="Arial" w:hAnsi="Arial" w:cs="Arial"/>
          <w:bCs/>
          <w:color w:val="auto"/>
          <w:sz w:val="20"/>
          <w:szCs w:val="20"/>
          <w:u w:color="4D4E4C"/>
        </w:rPr>
        <w:t xml:space="preserve"> </w:t>
      </w:r>
      <w:r w:rsidR="003042EA">
        <w:rPr>
          <w:rFonts w:ascii="Arial" w:hAnsi="Arial" w:cs="Arial"/>
          <w:bCs/>
          <w:color w:val="auto"/>
          <w:sz w:val="20"/>
          <w:szCs w:val="20"/>
          <w:u w:color="4D4E4C"/>
        </w:rPr>
        <w:t>de</w:t>
      </w:r>
      <w:r w:rsidR="002A72A0" w:rsidRPr="001F47FC">
        <w:rPr>
          <w:rFonts w:ascii="Arial" w:hAnsi="Arial" w:cs="Arial"/>
          <w:bCs/>
          <w:color w:val="auto"/>
          <w:sz w:val="20"/>
          <w:szCs w:val="20"/>
          <w:u w:color="4D4E4C"/>
        </w:rPr>
        <w:t xml:space="preserve"> openba</w:t>
      </w:r>
      <w:r w:rsidR="001F42A4">
        <w:rPr>
          <w:rFonts w:ascii="Arial" w:hAnsi="Arial" w:cs="Arial"/>
          <w:bCs/>
          <w:color w:val="auto"/>
          <w:sz w:val="20"/>
          <w:szCs w:val="20"/>
          <w:u w:color="4D4E4C"/>
        </w:rPr>
        <w:t>re</w:t>
      </w:r>
      <w:r w:rsidR="002A72A0" w:rsidRPr="001F47FC">
        <w:rPr>
          <w:rFonts w:ascii="Arial" w:hAnsi="Arial" w:cs="Arial"/>
          <w:bCs/>
          <w:color w:val="auto"/>
          <w:sz w:val="20"/>
          <w:szCs w:val="20"/>
          <w:u w:color="4D4E4C"/>
        </w:rPr>
        <w:t xml:space="preserve"> b</w:t>
      </w:r>
      <w:r w:rsidR="001F42A4">
        <w:rPr>
          <w:rFonts w:ascii="Arial" w:hAnsi="Arial" w:cs="Arial"/>
          <w:bCs/>
          <w:color w:val="auto"/>
          <w:sz w:val="20"/>
          <w:szCs w:val="20"/>
          <w:u w:color="4D4E4C"/>
        </w:rPr>
        <w:t>iedingen</w:t>
      </w:r>
      <w:r w:rsidR="00B47952">
        <w:rPr>
          <w:rFonts w:ascii="Arial" w:hAnsi="Arial" w:cs="Arial"/>
          <w:bCs/>
          <w:color w:val="auto"/>
          <w:sz w:val="20"/>
          <w:szCs w:val="20"/>
          <w:u w:color="4D4E4C"/>
        </w:rPr>
        <w:t xml:space="preserve"> en de procedures bij de Ondernemingskamer</w:t>
      </w:r>
      <w:r w:rsidR="002A72A0" w:rsidRPr="001F47FC">
        <w:rPr>
          <w:rFonts w:ascii="Arial" w:hAnsi="Arial" w:cs="Arial"/>
          <w:bCs/>
          <w:color w:val="auto"/>
          <w:sz w:val="20"/>
          <w:szCs w:val="20"/>
          <w:u w:color="4D4E4C"/>
        </w:rPr>
        <w:t>)</w:t>
      </w:r>
      <w:r w:rsidR="006C47CD">
        <w:rPr>
          <w:rFonts w:ascii="Arial" w:hAnsi="Arial" w:cs="Arial"/>
          <w:bCs/>
          <w:color w:val="auto"/>
          <w:sz w:val="20"/>
          <w:szCs w:val="20"/>
          <w:u w:color="4D4E4C"/>
        </w:rPr>
        <w:t xml:space="preserve"> duidelijk lager</w:t>
      </w:r>
      <w:r w:rsidR="002A72A0" w:rsidRPr="001F47FC">
        <w:rPr>
          <w:rFonts w:ascii="Arial" w:hAnsi="Arial" w:cs="Arial"/>
          <w:bCs/>
          <w:color w:val="auto"/>
          <w:sz w:val="20"/>
          <w:szCs w:val="20"/>
          <w:u w:color="4D4E4C"/>
        </w:rPr>
        <w:t>.</w:t>
      </w:r>
      <w:r w:rsidR="00321830" w:rsidRPr="001F47FC">
        <w:rPr>
          <w:rFonts w:ascii="Arial" w:hAnsi="Arial" w:cs="Arial"/>
          <w:bCs/>
          <w:color w:val="auto"/>
          <w:sz w:val="20"/>
          <w:szCs w:val="20"/>
          <w:u w:color="4D4E4C"/>
        </w:rPr>
        <w:t xml:space="preserve"> </w:t>
      </w:r>
      <w:proofErr w:type="gramStart"/>
      <w:r w:rsidR="00F604CB">
        <w:rPr>
          <w:rFonts w:ascii="Arial" w:hAnsi="Arial" w:cs="Arial"/>
          <w:bCs/>
          <w:color w:val="auto"/>
          <w:sz w:val="20"/>
          <w:szCs w:val="20"/>
          <w:u w:color="4D4E4C"/>
        </w:rPr>
        <w:t>Daar tegenover</w:t>
      </w:r>
      <w:proofErr w:type="gramEnd"/>
      <w:r w:rsidR="00F604CB">
        <w:rPr>
          <w:rFonts w:ascii="Arial" w:hAnsi="Arial" w:cs="Arial"/>
          <w:bCs/>
          <w:color w:val="auto"/>
          <w:sz w:val="20"/>
          <w:szCs w:val="20"/>
          <w:u w:color="4D4E4C"/>
        </w:rPr>
        <w:t xml:space="preserve"> staan </w:t>
      </w:r>
      <w:r w:rsidR="00586DA6">
        <w:rPr>
          <w:rFonts w:ascii="Arial" w:hAnsi="Arial" w:cs="Arial"/>
          <w:bCs/>
          <w:color w:val="auto"/>
          <w:sz w:val="20"/>
          <w:szCs w:val="20"/>
          <w:u w:color="4D4E4C"/>
        </w:rPr>
        <w:t xml:space="preserve">echter </w:t>
      </w:r>
      <w:r w:rsidR="008C27D7" w:rsidRPr="001F47FC">
        <w:rPr>
          <w:rFonts w:ascii="Arial" w:hAnsi="Arial" w:cs="Arial"/>
          <w:bCs/>
          <w:color w:val="auto"/>
          <w:sz w:val="20"/>
          <w:szCs w:val="20"/>
          <w:u w:color="4D4E4C"/>
        </w:rPr>
        <w:t xml:space="preserve">aanloopkosten van het nieuwe online video platform Telegraaf VNDG </w:t>
      </w:r>
      <w:r w:rsidR="00842E60">
        <w:rPr>
          <w:rFonts w:ascii="Arial" w:hAnsi="Arial" w:cs="Arial"/>
          <w:bCs/>
          <w:color w:val="auto"/>
          <w:sz w:val="20"/>
          <w:szCs w:val="20"/>
          <w:u w:color="4D4E4C"/>
        </w:rPr>
        <w:t>die</w:t>
      </w:r>
      <w:r w:rsidR="00842E60" w:rsidRPr="001F47FC">
        <w:rPr>
          <w:rFonts w:ascii="Arial" w:hAnsi="Arial" w:cs="Arial"/>
          <w:bCs/>
          <w:color w:val="auto"/>
          <w:sz w:val="20"/>
          <w:szCs w:val="20"/>
          <w:u w:color="4D4E4C"/>
        </w:rPr>
        <w:t xml:space="preserve"> </w:t>
      </w:r>
      <w:r w:rsidR="00B47952">
        <w:rPr>
          <w:rFonts w:ascii="Arial" w:hAnsi="Arial" w:cs="Arial"/>
          <w:bCs/>
          <w:color w:val="auto"/>
          <w:sz w:val="20"/>
          <w:szCs w:val="20"/>
          <w:u w:color="4D4E4C"/>
        </w:rPr>
        <w:t xml:space="preserve">circa </w:t>
      </w:r>
      <w:r w:rsidR="008C27D7" w:rsidRPr="001F47FC">
        <w:rPr>
          <w:rFonts w:ascii="Arial" w:hAnsi="Arial" w:cs="Arial"/>
          <w:bCs/>
          <w:color w:val="auto"/>
          <w:sz w:val="20"/>
          <w:szCs w:val="20"/>
          <w:u w:color="4D4E4C"/>
        </w:rPr>
        <w:t>EUR 5</w:t>
      </w:r>
      <w:r w:rsidR="005D45AD">
        <w:rPr>
          <w:rFonts w:ascii="Arial" w:hAnsi="Arial" w:cs="Arial"/>
          <w:bCs/>
          <w:color w:val="auto"/>
          <w:sz w:val="20"/>
          <w:szCs w:val="20"/>
          <w:u w:color="4D4E4C"/>
        </w:rPr>
        <w:t>,0</w:t>
      </w:r>
      <w:r w:rsidR="008C27D7" w:rsidRPr="001F47FC">
        <w:rPr>
          <w:rFonts w:ascii="Arial" w:hAnsi="Arial" w:cs="Arial"/>
          <w:bCs/>
          <w:color w:val="auto"/>
          <w:sz w:val="20"/>
          <w:szCs w:val="20"/>
          <w:u w:color="4D4E4C"/>
        </w:rPr>
        <w:t xml:space="preserve"> miljoen </w:t>
      </w:r>
      <w:r w:rsidR="00F407E9" w:rsidRPr="001F47FC">
        <w:rPr>
          <w:rFonts w:ascii="Arial" w:hAnsi="Arial" w:cs="Arial"/>
          <w:bCs/>
          <w:color w:val="auto"/>
          <w:sz w:val="20"/>
          <w:szCs w:val="20"/>
          <w:u w:color="4D4E4C"/>
        </w:rPr>
        <w:t>bedr</w:t>
      </w:r>
      <w:r w:rsidR="00F407E9">
        <w:rPr>
          <w:rFonts w:ascii="Arial" w:hAnsi="Arial" w:cs="Arial"/>
          <w:bCs/>
          <w:color w:val="auto"/>
          <w:sz w:val="20"/>
          <w:szCs w:val="20"/>
          <w:u w:color="4D4E4C"/>
        </w:rPr>
        <w:t>a</w:t>
      </w:r>
      <w:r w:rsidR="00F407E9" w:rsidRPr="001F47FC">
        <w:rPr>
          <w:rFonts w:ascii="Arial" w:hAnsi="Arial" w:cs="Arial"/>
          <w:bCs/>
          <w:color w:val="auto"/>
          <w:sz w:val="20"/>
          <w:szCs w:val="20"/>
          <w:u w:color="4D4E4C"/>
        </w:rPr>
        <w:t xml:space="preserve">gen </w:t>
      </w:r>
      <w:r w:rsidR="008C27D7" w:rsidRPr="001F47FC">
        <w:rPr>
          <w:rFonts w:ascii="Arial" w:hAnsi="Arial" w:cs="Arial"/>
          <w:bCs/>
          <w:color w:val="auto"/>
          <w:sz w:val="20"/>
          <w:szCs w:val="20"/>
          <w:u w:color="4D4E4C"/>
        </w:rPr>
        <w:t xml:space="preserve">in het eerste half jaar van 2017. </w:t>
      </w:r>
    </w:p>
    <w:p w14:paraId="0CC8D957" w14:textId="106EFC50" w:rsidR="0036394D" w:rsidRPr="001F47FC" w:rsidRDefault="000A6EC2" w:rsidP="000A6EC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after="0" w:line="300" w:lineRule="auto"/>
        <w:rPr>
          <w:rFonts w:ascii="Arial" w:hAnsi="Arial" w:cs="Arial"/>
          <w:bCs/>
          <w:color w:val="auto"/>
          <w:sz w:val="20"/>
          <w:szCs w:val="20"/>
          <w:u w:color="4D4E4C"/>
        </w:rPr>
      </w:pPr>
      <w:r>
        <w:rPr>
          <w:rFonts w:ascii="Arial" w:hAnsi="Arial" w:cs="Arial"/>
          <w:bCs/>
          <w:color w:val="auto"/>
          <w:sz w:val="20"/>
          <w:szCs w:val="20"/>
          <w:u w:color="4D4E4C"/>
        </w:rPr>
        <w:br/>
      </w:r>
      <w:r w:rsidR="0036394D" w:rsidRPr="001F47FC">
        <w:rPr>
          <w:rFonts w:ascii="Arial" w:hAnsi="Arial" w:cs="Arial"/>
          <w:bCs/>
          <w:color w:val="auto"/>
          <w:sz w:val="20"/>
          <w:szCs w:val="20"/>
          <w:u w:color="4D4E4C"/>
        </w:rPr>
        <w:t xml:space="preserve">Het </w:t>
      </w:r>
      <w:proofErr w:type="gramStart"/>
      <w:r w:rsidR="0036394D" w:rsidRPr="001F47FC">
        <w:rPr>
          <w:rFonts w:ascii="Arial" w:hAnsi="Arial" w:cs="Arial"/>
          <w:bCs/>
          <w:color w:val="auto"/>
          <w:sz w:val="20"/>
          <w:szCs w:val="20"/>
          <w:u w:color="4D4E4C"/>
        </w:rPr>
        <w:t>EBITDA resultaat</w:t>
      </w:r>
      <w:proofErr w:type="gramEnd"/>
      <w:r w:rsidR="0036394D" w:rsidRPr="001F47FC">
        <w:rPr>
          <w:rFonts w:ascii="Arial" w:hAnsi="Arial" w:cs="Arial"/>
          <w:bCs/>
          <w:color w:val="auto"/>
          <w:sz w:val="20"/>
          <w:szCs w:val="20"/>
          <w:u w:color="4D4E4C"/>
        </w:rPr>
        <w:t xml:space="preserve"> inclusief bijzondere posten daalt van EUR 1,9 miljoen </w:t>
      </w:r>
      <w:r w:rsidR="0066206A">
        <w:rPr>
          <w:rFonts w:ascii="Arial" w:hAnsi="Arial" w:cs="Arial"/>
          <w:bCs/>
          <w:color w:val="auto"/>
          <w:sz w:val="20"/>
          <w:szCs w:val="20"/>
          <w:u w:color="4D4E4C"/>
        </w:rPr>
        <w:t xml:space="preserve">negatief </w:t>
      </w:r>
      <w:r w:rsidR="0036394D" w:rsidRPr="001F47FC">
        <w:rPr>
          <w:rFonts w:ascii="Arial" w:hAnsi="Arial" w:cs="Arial"/>
          <w:bCs/>
          <w:color w:val="auto"/>
          <w:sz w:val="20"/>
          <w:szCs w:val="20"/>
          <w:u w:color="4D4E4C"/>
        </w:rPr>
        <w:t>naar EUR 19,0 miljoen</w:t>
      </w:r>
      <w:r w:rsidR="0066206A">
        <w:rPr>
          <w:rFonts w:ascii="Arial" w:hAnsi="Arial" w:cs="Arial"/>
          <w:bCs/>
          <w:color w:val="auto"/>
          <w:sz w:val="20"/>
          <w:szCs w:val="20"/>
          <w:u w:color="4D4E4C"/>
        </w:rPr>
        <w:t xml:space="preserve"> negatief</w:t>
      </w:r>
      <w:r w:rsidR="0036394D" w:rsidRPr="001F47FC">
        <w:rPr>
          <w:rFonts w:ascii="Arial" w:hAnsi="Arial" w:cs="Arial"/>
          <w:bCs/>
          <w:color w:val="auto"/>
          <w:sz w:val="20"/>
          <w:szCs w:val="20"/>
          <w:u w:color="4D4E4C"/>
        </w:rPr>
        <w:t>.</w:t>
      </w:r>
    </w:p>
    <w:p w14:paraId="1045597F" w14:textId="0CD24529" w:rsidR="009B37D0" w:rsidRPr="001F47FC" w:rsidRDefault="000A6EC2" w:rsidP="000A6EC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after="0" w:line="300" w:lineRule="auto"/>
        <w:rPr>
          <w:rFonts w:ascii="Arial" w:hAnsi="Arial" w:cs="Arial"/>
          <w:bCs/>
          <w:color w:val="auto"/>
          <w:sz w:val="20"/>
          <w:szCs w:val="20"/>
          <w:u w:color="4D4E4C"/>
        </w:rPr>
      </w:pPr>
      <w:r>
        <w:rPr>
          <w:rFonts w:ascii="Arial" w:hAnsi="Arial" w:cs="Arial"/>
          <w:bCs/>
          <w:color w:val="auto"/>
          <w:sz w:val="20"/>
          <w:szCs w:val="20"/>
          <w:u w:color="4D4E4C"/>
        </w:rPr>
        <w:br/>
      </w:r>
      <w:r w:rsidR="0085780D" w:rsidRPr="001F47FC">
        <w:rPr>
          <w:rFonts w:ascii="Arial" w:hAnsi="Arial" w:cs="Arial"/>
          <w:bCs/>
          <w:color w:val="auto"/>
          <w:sz w:val="20"/>
          <w:szCs w:val="20"/>
          <w:u w:color="4D4E4C"/>
        </w:rPr>
        <w:t xml:space="preserve">De reorganisatielasten </w:t>
      </w:r>
      <w:r w:rsidR="00586DA6">
        <w:rPr>
          <w:rFonts w:ascii="Arial" w:hAnsi="Arial" w:cs="Arial"/>
          <w:bCs/>
          <w:color w:val="auto"/>
          <w:sz w:val="20"/>
          <w:szCs w:val="20"/>
          <w:u w:color="4D4E4C"/>
        </w:rPr>
        <w:t xml:space="preserve">over de eerste helft van 2017 </w:t>
      </w:r>
      <w:r w:rsidR="00943F02">
        <w:rPr>
          <w:rFonts w:ascii="Arial" w:hAnsi="Arial" w:cs="Arial"/>
          <w:bCs/>
          <w:color w:val="auto"/>
          <w:sz w:val="20"/>
          <w:szCs w:val="20"/>
          <w:u w:color="4D4E4C"/>
        </w:rPr>
        <w:t>bedragen EUR 3</w:t>
      </w:r>
      <w:r w:rsidR="00C7040F" w:rsidRPr="001F47FC">
        <w:rPr>
          <w:rFonts w:ascii="Arial" w:hAnsi="Arial" w:cs="Arial"/>
          <w:bCs/>
          <w:color w:val="auto"/>
          <w:sz w:val="20"/>
          <w:szCs w:val="20"/>
          <w:u w:color="4D4E4C"/>
        </w:rPr>
        <w:t>,</w:t>
      </w:r>
      <w:r w:rsidR="00943F02">
        <w:rPr>
          <w:rFonts w:ascii="Arial" w:hAnsi="Arial" w:cs="Arial"/>
          <w:bCs/>
          <w:color w:val="auto"/>
          <w:sz w:val="20"/>
          <w:szCs w:val="20"/>
          <w:u w:color="4D4E4C"/>
        </w:rPr>
        <w:t>7</w:t>
      </w:r>
      <w:r w:rsidR="00C7040F" w:rsidRPr="001F47FC">
        <w:rPr>
          <w:rFonts w:ascii="Arial" w:hAnsi="Arial" w:cs="Arial"/>
          <w:bCs/>
          <w:color w:val="auto"/>
          <w:sz w:val="20"/>
          <w:szCs w:val="20"/>
          <w:u w:color="4D4E4C"/>
        </w:rPr>
        <w:t xml:space="preserve"> miljoen (2016: EUR 0,3 miljoen) </w:t>
      </w:r>
      <w:r w:rsidR="002E68BC">
        <w:rPr>
          <w:rFonts w:ascii="Arial" w:hAnsi="Arial" w:cs="Arial"/>
          <w:bCs/>
          <w:color w:val="auto"/>
          <w:sz w:val="20"/>
          <w:szCs w:val="20"/>
          <w:u w:color="4D4E4C"/>
        </w:rPr>
        <w:t xml:space="preserve">en </w:t>
      </w:r>
      <w:r w:rsidR="0085780D" w:rsidRPr="001F47FC">
        <w:rPr>
          <w:rFonts w:ascii="Arial" w:hAnsi="Arial" w:cs="Arial"/>
          <w:bCs/>
          <w:color w:val="auto"/>
          <w:sz w:val="20"/>
          <w:szCs w:val="20"/>
          <w:u w:color="4D4E4C"/>
        </w:rPr>
        <w:t xml:space="preserve">hebben </w:t>
      </w:r>
      <w:r w:rsidR="00BB3BB9" w:rsidRPr="001F47FC">
        <w:rPr>
          <w:rFonts w:ascii="Arial" w:hAnsi="Arial" w:cs="Arial"/>
          <w:bCs/>
          <w:color w:val="auto"/>
          <w:sz w:val="20"/>
          <w:szCs w:val="20"/>
          <w:u w:color="4D4E4C"/>
        </w:rPr>
        <w:t xml:space="preserve">voornamelijk </w:t>
      </w:r>
      <w:r w:rsidR="0085780D" w:rsidRPr="001F47FC">
        <w:rPr>
          <w:rFonts w:ascii="Arial" w:hAnsi="Arial" w:cs="Arial"/>
          <w:bCs/>
          <w:color w:val="auto"/>
          <w:sz w:val="20"/>
          <w:szCs w:val="20"/>
          <w:u w:color="4D4E4C"/>
        </w:rPr>
        <w:t xml:space="preserve">betrekking op </w:t>
      </w:r>
      <w:r w:rsidR="00C769FF" w:rsidRPr="001F47FC">
        <w:rPr>
          <w:rFonts w:ascii="Arial" w:hAnsi="Arial" w:cs="Arial"/>
          <w:bCs/>
          <w:color w:val="auto"/>
          <w:sz w:val="20"/>
          <w:szCs w:val="20"/>
          <w:u w:color="4D4E4C"/>
        </w:rPr>
        <w:t>de</w:t>
      </w:r>
      <w:r w:rsidR="00BB3BB9" w:rsidRPr="001F47FC">
        <w:rPr>
          <w:rFonts w:ascii="Arial" w:hAnsi="Arial" w:cs="Arial"/>
          <w:bCs/>
          <w:color w:val="auto"/>
          <w:sz w:val="20"/>
          <w:szCs w:val="20"/>
          <w:u w:color="4D4E4C"/>
        </w:rPr>
        <w:t xml:space="preserve"> reorganisatie </w:t>
      </w:r>
      <w:r w:rsidR="006C47CD">
        <w:rPr>
          <w:rFonts w:ascii="Arial" w:hAnsi="Arial" w:cs="Arial"/>
          <w:bCs/>
          <w:color w:val="auto"/>
          <w:sz w:val="20"/>
          <w:szCs w:val="20"/>
          <w:u w:color="4D4E4C"/>
        </w:rPr>
        <w:t>van de afdeling O</w:t>
      </w:r>
      <w:r w:rsidR="00C7040F" w:rsidRPr="001F47FC">
        <w:rPr>
          <w:rFonts w:ascii="Arial" w:hAnsi="Arial" w:cs="Arial"/>
          <w:bCs/>
          <w:color w:val="auto"/>
          <w:sz w:val="20"/>
          <w:szCs w:val="20"/>
          <w:u w:color="4D4E4C"/>
        </w:rPr>
        <w:t xml:space="preserve">perations </w:t>
      </w:r>
      <w:r w:rsidR="00BB3BB9" w:rsidRPr="001F47FC">
        <w:rPr>
          <w:rFonts w:ascii="Arial" w:hAnsi="Arial" w:cs="Arial"/>
          <w:bCs/>
          <w:color w:val="auto"/>
          <w:sz w:val="20"/>
          <w:szCs w:val="20"/>
          <w:u w:color="4D4E4C"/>
        </w:rPr>
        <w:t xml:space="preserve">als gevolg van </w:t>
      </w:r>
      <w:r w:rsidR="0085780D" w:rsidRPr="001F47FC">
        <w:rPr>
          <w:rFonts w:ascii="Arial" w:hAnsi="Arial" w:cs="Arial"/>
          <w:bCs/>
          <w:color w:val="auto"/>
          <w:sz w:val="20"/>
          <w:szCs w:val="20"/>
          <w:u w:color="4D4E4C"/>
        </w:rPr>
        <w:t xml:space="preserve">de verkoop van de huis-aan-huisbladen </w:t>
      </w:r>
      <w:r w:rsidR="00F604CB">
        <w:rPr>
          <w:rFonts w:ascii="Arial" w:hAnsi="Arial" w:cs="Arial"/>
          <w:bCs/>
          <w:color w:val="auto"/>
          <w:sz w:val="20"/>
          <w:szCs w:val="20"/>
          <w:u w:color="4D4E4C"/>
        </w:rPr>
        <w:t>en</w:t>
      </w:r>
      <w:r w:rsidR="00F604CB" w:rsidRPr="001F47FC">
        <w:rPr>
          <w:rFonts w:ascii="Arial" w:hAnsi="Arial" w:cs="Arial"/>
          <w:bCs/>
          <w:color w:val="auto"/>
          <w:sz w:val="20"/>
          <w:szCs w:val="20"/>
          <w:u w:color="4D4E4C"/>
        </w:rPr>
        <w:t xml:space="preserve"> </w:t>
      </w:r>
      <w:r w:rsidR="00400FA4" w:rsidRPr="001F47FC">
        <w:rPr>
          <w:rFonts w:ascii="Arial" w:hAnsi="Arial" w:cs="Arial"/>
          <w:bCs/>
          <w:color w:val="auto"/>
          <w:sz w:val="20"/>
          <w:szCs w:val="20"/>
          <w:u w:color="4D4E4C"/>
        </w:rPr>
        <w:t xml:space="preserve">afvloeiingskosten van </w:t>
      </w:r>
      <w:r w:rsidR="0085780D" w:rsidRPr="001F47FC">
        <w:rPr>
          <w:rFonts w:ascii="Arial" w:hAnsi="Arial" w:cs="Arial"/>
          <w:bCs/>
          <w:color w:val="auto"/>
          <w:sz w:val="20"/>
          <w:szCs w:val="20"/>
          <w:u w:color="4D4E4C"/>
        </w:rPr>
        <w:t xml:space="preserve">de Raad van Bestuur en </w:t>
      </w:r>
      <w:r w:rsidR="00B52220">
        <w:rPr>
          <w:rFonts w:ascii="Arial" w:hAnsi="Arial" w:cs="Arial"/>
          <w:bCs/>
          <w:color w:val="auto"/>
          <w:sz w:val="20"/>
          <w:szCs w:val="20"/>
          <w:u w:color="4D4E4C"/>
        </w:rPr>
        <w:t>leden van het Senior Management</w:t>
      </w:r>
      <w:r w:rsidR="0085780D" w:rsidRPr="001F47FC">
        <w:rPr>
          <w:rFonts w:ascii="Arial" w:hAnsi="Arial" w:cs="Arial"/>
          <w:bCs/>
          <w:color w:val="auto"/>
          <w:sz w:val="20"/>
          <w:szCs w:val="20"/>
          <w:u w:color="4D4E4C"/>
        </w:rPr>
        <w:t xml:space="preserve">. De kosten </w:t>
      </w:r>
      <w:r w:rsidR="00F604CB">
        <w:rPr>
          <w:rFonts w:ascii="Arial" w:hAnsi="Arial" w:cs="Arial"/>
          <w:bCs/>
          <w:color w:val="auto"/>
          <w:sz w:val="20"/>
          <w:szCs w:val="20"/>
          <w:u w:color="4D4E4C"/>
        </w:rPr>
        <w:t xml:space="preserve">in verband met </w:t>
      </w:r>
      <w:r w:rsidR="00924460">
        <w:rPr>
          <w:rFonts w:ascii="Arial" w:hAnsi="Arial" w:cs="Arial"/>
          <w:bCs/>
          <w:color w:val="auto"/>
          <w:sz w:val="20"/>
          <w:szCs w:val="20"/>
          <w:u w:color="4D4E4C"/>
        </w:rPr>
        <w:t>de</w:t>
      </w:r>
      <w:r w:rsidR="00924460" w:rsidRPr="001F47FC">
        <w:rPr>
          <w:rFonts w:ascii="Arial" w:hAnsi="Arial" w:cs="Arial"/>
          <w:bCs/>
          <w:color w:val="auto"/>
          <w:sz w:val="20"/>
          <w:szCs w:val="20"/>
          <w:u w:color="4D4E4C"/>
        </w:rPr>
        <w:t xml:space="preserve"> </w:t>
      </w:r>
      <w:r w:rsidR="0085780D" w:rsidRPr="001F47FC">
        <w:rPr>
          <w:rFonts w:ascii="Arial" w:hAnsi="Arial" w:cs="Arial"/>
          <w:bCs/>
          <w:color w:val="auto"/>
          <w:sz w:val="20"/>
          <w:szCs w:val="20"/>
          <w:u w:color="4D4E4C"/>
        </w:rPr>
        <w:t>openba</w:t>
      </w:r>
      <w:r w:rsidR="007B46B8">
        <w:rPr>
          <w:rFonts w:ascii="Arial" w:hAnsi="Arial" w:cs="Arial"/>
          <w:bCs/>
          <w:color w:val="auto"/>
          <w:sz w:val="20"/>
          <w:szCs w:val="20"/>
          <w:u w:color="4D4E4C"/>
        </w:rPr>
        <w:t>re</w:t>
      </w:r>
      <w:r w:rsidR="0085780D" w:rsidRPr="001F47FC">
        <w:rPr>
          <w:rFonts w:ascii="Arial" w:hAnsi="Arial" w:cs="Arial"/>
          <w:bCs/>
          <w:color w:val="auto"/>
          <w:sz w:val="20"/>
          <w:szCs w:val="20"/>
          <w:u w:color="4D4E4C"/>
        </w:rPr>
        <w:t xml:space="preserve"> </w:t>
      </w:r>
      <w:r w:rsidR="007B46B8" w:rsidRPr="001F47FC">
        <w:rPr>
          <w:rFonts w:ascii="Arial" w:hAnsi="Arial" w:cs="Arial"/>
          <w:bCs/>
          <w:color w:val="auto"/>
          <w:sz w:val="20"/>
          <w:szCs w:val="20"/>
          <w:u w:color="4D4E4C"/>
        </w:rPr>
        <w:t>b</w:t>
      </w:r>
      <w:r w:rsidR="007B46B8">
        <w:rPr>
          <w:rFonts w:ascii="Arial" w:hAnsi="Arial" w:cs="Arial"/>
          <w:bCs/>
          <w:color w:val="auto"/>
          <w:sz w:val="20"/>
          <w:szCs w:val="20"/>
          <w:u w:color="4D4E4C"/>
        </w:rPr>
        <w:t>iedingen</w:t>
      </w:r>
      <w:r w:rsidR="007B46B8" w:rsidRPr="001F47FC">
        <w:rPr>
          <w:rFonts w:ascii="Arial" w:hAnsi="Arial" w:cs="Arial"/>
          <w:bCs/>
          <w:color w:val="auto"/>
          <w:sz w:val="20"/>
          <w:szCs w:val="20"/>
          <w:u w:color="4D4E4C"/>
        </w:rPr>
        <w:t xml:space="preserve"> </w:t>
      </w:r>
      <w:r w:rsidR="00A85A1B">
        <w:rPr>
          <w:rFonts w:ascii="Arial" w:hAnsi="Arial" w:cs="Arial"/>
          <w:bCs/>
          <w:color w:val="auto"/>
          <w:sz w:val="20"/>
          <w:szCs w:val="20"/>
          <w:u w:color="4D4E4C"/>
        </w:rPr>
        <w:t xml:space="preserve">(inclusief de procedures bij de Ondernemingskamer) </w:t>
      </w:r>
      <w:r w:rsidR="00CD453B" w:rsidRPr="001F47FC">
        <w:rPr>
          <w:rFonts w:ascii="Arial" w:hAnsi="Arial" w:cs="Arial"/>
          <w:bCs/>
          <w:color w:val="auto"/>
          <w:sz w:val="20"/>
          <w:szCs w:val="20"/>
          <w:u w:color="4D4E4C"/>
        </w:rPr>
        <w:t xml:space="preserve">bedragen EUR </w:t>
      </w:r>
      <w:r w:rsidR="00850151" w:rsidRPr="001F47FC">
        <w:rPr>
          <w:rFonts w:ascii="Arial" w:hAnsi="Arial" w:cs="Arial"/>
          <w:bCs/>
          <w:color w:val="auto"/>
          <w:sz w:val="20"/>
          <w:szCs w:val="20"/>
          <w:u w:color="4D4E4C"/>
        </w:rPr>
        <w:t xml:space="preserve">8,2 </w:t>
      </w:r>
      <w:r w:rsidR="00CD453B" w:rsidRPr="001F47FC">
        <w:rPr>
          <w:rFonts w:ascii="Arial" w:hAnsi="Arial" w:cs="Arial"/>
          <w:bCs/>
          <w:color w:val="auto"/>
          <w:sz w:val="20"/>
          <w:szCs w:val="20"/>
          <w:u w:color="4D4E4C"/>
        </w:rPr>
        <w:t xml:space="preserve">miljoen en </w:t>
      </w:r>
      <w:r w:rsidR="0085780D" w:rsidRPr="001F47FC">
        <w:rPr>
          <w:rFonts w:ascii="Arial" w:hAnsi="Arial" w:cs="Arial"/>
          <w:bCs/>
          <w:color w:val="auto"/>
          <w:sz w:val="20"/>
          <w:szCs w:val="20"/>
          <w:u w:color="4D4E4C"/>
        </w:rPr>
        <w:t>hebben betrekking op kosten voor juridisch</w:t>
      </w:r>
      <w:r w:rsidR="00400FA4" w:rsidRPr="001F47FC">
        <w:rPr>
          <w:rFonts w:ascii="Arial" w:hAnsi="Arial" w:cs="Arial"/>
          <w:bCs/>
          <w:color w:val="auto"/>
          <w:sz w:val="20"/>
          <w:szCs w:val="20"/>
          <w:u w:color="4D4E4C"/>
        </w:rPr>
        <w:t xml:space="preserve"> en financieel advies.</w:t>
      </w:r>
      <w:r w:rsidR="0036394D" w:rsidRPr="001F47FC">
        <w:rPr>
          <w:rFonts w:ascii="Arial" w:hAnsi="Arial" w:cs="Arial"/>
          <w:bCs/>
          <w:color w:val="auto"/>
          <w:sz w:val="20"/>
          <w:szCs w:val="20"/>
          <w:u w:color="4D4E4C"/>
        </w:rPr>
        <w:t xml:space="preserve"> </w:t>
      </w:r>
      <w:r w:rsidR="00586DA6">
        <w:rPr>
          <w:rFonts w:ascii="Arial" w:hAnsi="Arial" w:cs="Arial"/>
          <w:bCs/>
          <w:color w:val="auto"/>
          <w:sz w:val="20"/>
          <w:szCs w:val="20"/>
          <w:u w:color="4D4E4C"/>
        </w:rPr>
        <w:t>In totaal bedragen de</w:t>
      </w:r>
      <w:r w:rsidR="00B47952">
        <w:rPr>
          <w:rFonts w:ascii="Arial" w:hAnsi="Arial" w:cs="Arial"/>
          <w:bCs/>
          <w:color w:val="auto"/>
          <w:sz w:val="20"/>
          <w:szCs w:val="20"/>
          <w:u w:color="4D4E4C"/>
        </w:rPr>
        <w:t xml:space="preserve">ze eenmalige advieskosten </w:t>
      </w:r>
      <w:r w:rsidR="00586DA6">
        <w:rPr>
          <w:rFonts w:ascii="Arial" w:hAnsi="Arial" w:cs="Arial"/>
          <w:bCs/>
          <w:color w:val="auto"/>
          <w:sz w:val="20"/>
          <w:szCs w:val="20"/>
          <w:u w:color="4D4E4C"/>
        </w:rPr>
        <w:t xml:space="preserve">over 2016 en </w:t>
      </w:r>
      <w:r w:rsidR="002A72A0" w:rsidRPr="001F47FC">
        <w:rPr>
          <w:rFonts w:ascii="Arial" w:hAnsi="Arial" w:cs="Arial"/>
          <w:bCs/>
          <w:color w:val="auto"/>
          <w:sz w:val="20"/>
          <w:szCs w:val="20"/>
          <w:u w:color="4D4E4C"/>
        </w:rPr>
        <w:t xml:space="preserve">de </w:t>
      </w:r>
      <w:r w:rsidR="00586DA6">
        <w:rPr>
          <w:rFonts w:ascii="Arial" w:hAnsi="Arial" w:cs="Arial"/>
          <w:bCs/>
          <w:color w:val="auto"/>
          <w:sz w:val="20"/>
          <w:szCs w:val="20"/>
          <w:u w:color="4D4E4C"/>
        </w:rPr>
        <w:t>eerste</w:t>
      </w:r>
      <w:r w:rsidR="00586DA6" w:rsidRPr="001F47FC">
        <w:rPr>
          <w:rFonts w:ascii="Arial" w:hAnsi="Arial" w:cs="Arial"/>
          <w:bCs/>
          <w:color w:val="auto"/>
          <w:sz w:val="20"/>
          <w:szCs w:val="20"/>
          <w:u w:color="4D4E4C"/>
        </w:rPr>
        <w:t xml:space="preserve"> </w:t>
      </w:r>
      <w:r w:rsidR="002A72A0" w:rsidRPr="001F47FC">
        <w:rPr>
          <w:rFonts w:ascii="Arial" w:hAnsi="Arial" w:cs="Arial"/>
          <w:bCs/>
          <w:color w:val="auto"/>
          <w:sz w:val="20"/>
          <w:szCs w:val="20"/>
          <w:u w:color="4D4E4C"/>
        </w:rPr>
        <w:t>helft van 201</w:t>
      </w:r>
      <w:r w:rsidR="00586DA6">
        <w:rPr>
          <w:rFonts w:ascii="Arial" w:hAnsi="Arial" w:cs="Arial"/>
          <w:bCs/>
          <w:color w:val="auto"/>
          <w:sz w:val="20"/>
          <w:szCs w:val="20"/>
          <w:u w:color="4D4E4C"/>
        </w:rPr>
        <w:t>7</w:t>
      </w:r>
      <w:r w:rsidR="002A72A0" w:rsidRPr="001F47FC">
        <w:rPr>
          <w:rFonts w:ascii="Arial" w:hAnsi="Arial" w:cs="Arial"/>
          <w:bCs/>
          <w:color w:val="auto"/>
          <w:sz w:val="20"/>
          <w:szCs w:val="20"/>
          <w:u w:color="4D4E4C"/>
        </w:rPr>
        <w:t xml:space="preserve"> </w:t>
      </w:r>
      <w:r w:rsidR="00C7040F" w:rsidRPr="001F47FC">
        <w:rPr>
          <w:rFonts w:ascii="Arial" w:hAnsi="Arial" w:cs="Arial"/>
          <w:bCs/>
          <w:color w:val="auto"/>
          <w:sz w:val="20"/>
          <w:szCs w:val="20"/>
          <w:u w:color="4D4E4C"/>
        </w:rPr>
        <w:t>circa EUR 10</w:t>
      </w:r>
      <w:r w:rsidR="00231666">
        <w:rPr>
          <w:rFonts w:ascii="Arial" w:hAnsi="Arial" w:cs="Arial"/>
          <w:bCs/>
          <w:color w:val="auto"/>
          <w:sz w:val="20"/>
          <w:szCs w:val="20"/>
          <w:u w:color="4D4E4C"/>
        </w:rPr>
        <w:t>,0</w:t>
      </w:r>
      <w:r w:rsidR="00C7040F" w:rsidRPr="001F47FC">
        <w:rPr>
          <w:rFonts w:ascii="Arial" w:hAnsi="Arial" w:cs="Arial"/>
          <w:bCs/>
          <w:color w:val="auto"/>
          <w:sz w:val="20"/>
          <w:szCs w:val="20"/>
          <w:u w:color="4D4E4C"/>
        </w:rPr>
        <w:t xml:space="preserve"> miljoen. </w:t>
      </w:r>
    </w:p>
    <w:p w14:paraId="4BD45DCE" w14:textId="77777777" w:rsidR="000A6EC2" w:rsidRDefault="000A6EC2" w:rsidP="000A6EC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after="0" w:line="300" w:lineRule="auto"/>
        <w:rPr>
          <w:rFonts w:ascii="Arial" w:hAnsi="Arial" w:cs="Arial"/>
          <w:bCs/>
          <w:color w:val="auto"/>
          <w:sz w:val="20"/>
          <w:szCs w:val="20"/>
          <w:u w:color="4D4E4C"/>
        </w:rPr>
      </w:pPr>
      <w:r>
        <w:rPr>
          <w:rFonts w:ascii="Arial" w:hAnsi="Arial" w:cs="Arial"/>
          <w:bCs/>
          <w:color w:val="auto"/>
          <w:sz w:val="20"/>
          <w:szCs w:val="20"/>
          <w:u w:color="4D4E4C"/>
        </w:rPr>
        <w:br/>
      </w:r>
    </w:p>
    <w:p w14:paraId="2FD23816" w14:textId="77777777" w:rsidR="000A6EC2" w:rsidRDefault="000A6EC2">
      <w:pPr>
        <w:spacing w:after="0" w:line="240" w:lineRule="auto"/>
        <w:rPr>
          <w:rFonts w:ascii="Arial" w:hAnsi="Arial" w:cs="Arial"/>
          <w:bCs/>
          <w:color w:val="auto"/>
          <w:sz w:val="20"/>
          <w:szCs w:val="20"/>
          <w:u w:color="4D4E4C"/>
        </w:rPr>
      </w:pPr>
      <w:r>
        <w:rPr>
          <w:rFonts w:ascii="Arial" w:hAnsi="Arial" w:cs="Arial"/>
          <w:bCs/>
          <w:color w:val="auto"/>
          <w:sz w:val="20"/>
          <w:szCs w:val="20"/>
          <w:u w:color="4D4E4C"/>
        </w:rPr>
        <w:br w:type="page"/>
      </w:r>
    </w:p>
    <w:p w14:paraId="643B5EF8" w14:textId="2D1F9635" w:rsidR="00F50D8F" w:rsidRPr="001F47FC" w:rsidRDefault="00F50D8F" w:rsidP="000A6EC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after="0" w:line="300" w:lineRule="auto"/>
        <w:rPr>
          <w:rFonts w:ascii="Arial" w:hAnsi="Arial" w:cs="Arial"/>
          <w:bCs/>
          <w:color w:val="auto"/>
          <w:sz w:val="20"/>
          <w:szCs w:val="20"/>
          <w:u w:color="4D4E4C"/>
        </w:rPr>
      </w:pPr>
      <w:r w:rsidRPr="001F47FC">
        <w:rPr>
          <w:rFonts w:ascii="Arial" w:hAnsi="Arial" w:cs="Arial"/>
          <w:bCs/>
          <w:color w:val="auto"/>
          <w:sz w:val="20"/>
          <w:szCs w:val="20"/>
          <w:u w:color="4D4E4C"/>
        </w:rPr>
        <w:lastRenderedPageBreak/>
        <w:t xml:space="preserve">Het resultaat uit beëindigde </w:t>
      </w:r>
      <w:proofErr w:type="spellStart"/>
      <w:r w:rsidRPr="001F47FC">
        <w:rPr>
          <w:rFonts w:ascii="Arial" w:hAnsi="Arial" w:cs="Arial"/>
          <w:bCs/>
          <w:color w:val="auto"/>
          <w:sz w:val="20"/>
          <w:szCs w:val="20"/>
          <w:u w:color="4D4E4C"/>
        </w:rPr>
        <w:t>bedijfsactiviteiten</w:t>
      </w:r>
      <w:proofErr w:type="spellEnd"/>
      <w:r w:rsidRPr="001F47FC">
        <w:rPr>
          <w:rFonts w:ascii="Arial" w:hAnsi="Arial" w:cs="Arial"/>
          <w:bCs/>
          <w:color w:val="auto"/>
          <w:sz w:val="20"/>
          <w:szCs w:val="20"/>
          <w:u w:color="4D4E4C"/>
        </w:rPr>
        <w:t xml:space="preserve"> </w:t>
      </w:r>
      <w:r w:rsidR="00EC2B4A">
        <w:rPr>
          <w:rFonts w:ascii="Arial" w:hAnsi="Arial" w:cs="Arial"/>
          <w:bCs/>
          <w:color w:val="auto"/>
          <w:sz w:val="20"/>
          <w:szCs w:val="20"/>
          <w:u w:color="4D4E4C"/>
        </w:rPr>
        <w:t xml:space="preserve">na belasting </w:t>
      </w:r>
      <w:r w:rsidRPr="001F47FC">
        <w:rPr>
          <w:rFonts w:ascii="Arial" w:hAnsi="Arial" w:cs="Arial"/>
          <w:bCs/>
          <w:color w:val="auto"/>
          <w:sz w:val="20"/>
          <w:szCs w:val="20"/>
          <w:u w:color="4D4E4C"/>
        </w:rPr>
        <w:t xml:space="preserve">bedraagt EUR 6,2 miljoen (2016: EUR 8,9 miljoen) en heeft in 2017 enkel betrekking op de resultaten van Keesing. In 2016 zijn ook de resultaten van de in het radio-partnership met </w:t>
      </w:r>
      <w:proofErr w:type="spellStart"/>
      <w:r w:rsidRPr="001F47FC">
        <w:rPr>
          <w:rFonts w:ascii="Arial" w:hAnsi="Arial" w:cs="Arial"/>
          <w:bCs/>
          <w:color w:val="auto"/>
          <w:sz w:val="20"/>
          <w:szCs w:val="20"/>
          <w:u w:color="4D4E4C"/>
        </w:rPr>
        <w:t>Talpa</w:t>
      </w:r>
      <w:proofErr w:type="spellEnd"/>
      <w:r w:rsidRPr="001F47FC">
        <w:rPr>
          <w:rFonts w:ascii="Arial" w:hAnsi="Arial" w:cs="Arial"/>
          <w:bCs/>
          <w:color w:val="auto"/>
          <w:sz w:val="20"/>
          <w:szCs w:val="20"/>
          <w:u w:color="4D4E4C"/>
        </w:rPr>
        <w:t xml:space="preserve"> ingebrac</w:t>
      </w:r>
      <w:r w:rsidR="00231666">
        <w:rPr>
          <w:rFonts w:ascii="Arial" w:hAnsi="Arial" w:cs="Arial"/>
          <w:bCs/>
          <w:color w:val="auto"/>
          <w:sz w:val="20"/>
          <w:szCs w:val="20"/>
          <w:u w:color="4D4E4C"/>
        </w:rPr>
        <w:t>hte</w:t>
      </w:r>
      <w:r w:rsidRPr="001F47FC">
        <w:rPr>
          <w:rFonts w:ascii="Arial" w:hAnsi="Arial" w:cs="Arial"/>
          <w:bCs/>
          <w:color w:val="auto"/>
          <w:sz w:val="20"/>
          <w:szCs w:val="20"/>
          <w:u w:color="4D4E4C"/>
        </w:rPr>
        <w:t xml:space="preserve"> entiteiten (</w:t>
      </w:r>
      <w:proofErr w:type="spellStart"/>
      <w:r w:rsidRPr="001F47FC">
        <w:rPr>
          <w:rFonts w:ascii="Arial" w:hAnsi="Arial" w:cs="Arial"/>
          <w:bCs/>
          <w:color w:val="auto"/>
          <w:sz w:val="20"/>
          <w:szCs w:val="20"/>
          <w:u w:color="4D4E4C"/>
        </w:rPr>
        <w:t>Sky</w:t>
      </w:r>
      <w:proofErr w:type="spellEnd"/>
      <w:r w:rsidRPr="001F47FC">
        <w:rPr>
          <w:rFonts w:ascii="Arial" w:hAnsi="Arial" w:cs="Arial"/>
          <w:bCs/>
          <w:color w:val="auto"/>
          <w:sz w:val="20"/>
          <w:szCs w:val="20"/>
          <w:u w:color="4D4E4C"/>
        </w:rPr>
        <w:t xml:space="preserve"> Radio en Radio Veronica) </w:t>
      </w:r>
      <w:r w:rsidR="00F407E9">
        <w:rPr>
          <w:rFonts w:ascii="Arial" w:hAnsi="Arial" w:cs="Arial"/>
          <w:bCs/>
          <w:color w:val="auto"/>
          <w:sz w:val="20"/>
          <w:szCs w:val="20"/>
          <w:u w:color="4D4E4C"/>
        </w:rPr>
        <w:t>in deze post</w:t>
      </w:r>
      <w:r w:rsidR="00F407E9" w:rsidRPr="001F47FC">
        <w:rPr>
          <w:rFonts w:ascii="Arial" w:hAnsi="Arial" w:cs="Arial"/>
          <w:bCs/>
          <w:color w:val="auto"/>
          <w:sz w:val="20"/>
          <w:szCs w:val="20"/>
          <w:u w:color="4D4E4C"/>
        </w:rPr>
        <w:t xml:space="preserve"> </w:t>
      </w:r>
      <w:r w:rsidRPr="001F47FC">
        <w:rPr>
          <w:rFonts w:ascii="Arial" w:hAnsi="Arial" w:cs="Arial"/>
          <w:bCs/>
          <w:color w:val="auto"/>
          <w:sz w:val="20"/>
          <w:szCs w:val="20"/>
          <w:u w:color="4D4E4C"/>
        </w:rPr>
        <w:t>opgenomen</w:t>
      </w:r>
      <w:r w:rsidR="00E27C76">
        <w:rPr>
          <w:rFonts w:ascii="Arial" w:hAnsi="Arial" w:cs="Arial"/>
          <w:bCs/>
          <w:color w:val="auto"/>
          <w:sz w:val="20"/>
          <w:szCs w:val="20"/>
          <w:u w:color="4D4E4C"/>
        </w:rPr>
        <w:t xml:space="preserve"> voor een bedrag van EUR 3,7 miljoen</w:t>
      </w:r>
      <w:r w:rsidRPr="001F47FC">
        <w:rPr>
          <w:rFonts w:ascii="Arial" w:hAnsi="Arial" w:cs="Arial"/>
          <w:bCs/>
          <w:color w:val="auto"/>
          <w:sz w:val="20"/>
          <w:szCs w:val="20"/>
          <w:u w:color="4D4E4C"/>
        </w:rPr>
        <w:t xml:space="preserve">. De opbrengsten van </w:t>
      </w:r>
      <w:proofErr w:type="spellStart"/>
      <w:r w:rsidRPr="001F47FC">
        <w:rPr>
          <w:rFonts w:ascii="Arial" w:hAnsi="Arial" w:cs="Arial"/>
          <w:bCs/>
          <w:color w:val="auto"/>
          <w:sz w:val="20"/>
          <w:szCs w:val="20"/>
          <w:u w:color="4D4E4C"/>
        </w:rPr>
        <w:t>Keesing</w:t>
      </w:r>
      <w:proofErr w:type="spellEnd"/>
      <w:r w:rsidRPr="001F47FC">
        <w:rPr>
          <w:rFonts w:ascii="Arial" w:hAnsi="Arial" w:cs="Arial"/>
          <w:bCs/>
          <w:color w:val="auto"/>
          <w:sz w:val="20"/>
          <w:szCs w:val="20"/>
          <w:u w:color="4D4E4C"/>
        </w:rPr>
        <w:t xml:space="preserve"> stijgen van EUR 35,</w:t>
      </w:r>
      <w:r w:rsidR="007B3C29">
        <w:rPr>
          <w:rFonts w:ascii="Arial" w:hAnsi="Arial" w:cs="Arial"/>
          <w:bCs/>
          <w:color w:val="auto"/>
          <w:sz w:val="20"/>
          <w:szCs w:val="20"/>
          <w:u w:color="4D4E4C"/>
        </w:rPr>
        <w:t>0</w:t>
      </w:r>
      <w:r w:rsidR="007B3C29" w:rsidRPr="001F47FC">
        <w:rPr>
          <w:rFonts w:ascii="Arial" w:hAnsi="Arial" w:cs="Arial"/>
          <w:bCs/>
          <w:color w:val="auto"/>
          <w:sz w:val="20"/>
          <w:szCs w:val="20"/>
          <w:u w:color="4D4E4C"/>
        </w:rPr>
        <w:t xml:space="preserve"> </w:t>
      </w:r>
      <w:r w:rsidRPr="001F47FC">
        <w:rPr>
          <w:rFonts w:ascii="Arial" w:hAnsi="Arial" w:cs="Arial"/>
          <w:bCs/>
          <w:color w:val="auto"/>
          <w:sz w:val="20"/>
          <w:szCs w:val="20"/>
          <w:u w:color="4D4E4C"/>
        </w:rPr>
        <w:t>miljoen naar EUR 35,</w:t>
      </w:r>
      <w:r w:rsidR="00A31A00">
        <w:rPr>
          <w:rFonts w:ascii="Arial" w:hAnsi="Arial" w:cs="Arial"/>
          <w:bCs/>
          <w:color w:val="auto"/>
          <w:sz w:val="20"/>
          <w:szCs w:val="20"/>
          <w:u w:color="4D4E4C"/>
        </w:rPr>
        <w:t>4</w:t>
      </w:r>
      <w:r w:rsidRPr="001F47FC">
        <w:rPr>
          <w:rFonts w:ascii="Arial" w:hAnsi="Arial" w:cs="Arial"/>
          <w:bCs/>
          <w:color w:val="auto"/>
          <w:sz w:val="20"/>
          <w:szCs w:val="20"/>
          <w:u w:color="4D4E4C"/>
        </w:rPr>
        <w:t xml:space="preserve"> miljoen (+1,</w:t>
      </w:r>
      <w:r w:rsidR="00A31A00">
        <w:rPr>
          <w:rFonts w:ascii="Arial" w:hAnsi="Arial" w:cs="Arial"/>
          <w:bCs/>
          <w:color w:val="auto"/>
          <w:sz w:val="20"/>
          <w:szCs w:val="20"/>
          <w:u w:color="4D4E4C"/>
        </w:rPr>
        <w:t>1</w:t>
      </w:r>
      <w:r w:rsidRPr="001F47FC">
        <w:rPr>
          <w:rFonts w:ascii="Arial" w:hAnsi="Arial" w:cs="Arial"/>
          <w:bCs/>
          <w:color w:val="auto"/>
          <w:sz w:val="20"/>
          <w:szCs w:val="20"/>
          <w:u w:color="4D4E4C"/>
        </w:rPr>
        <w:t xml:space="preserve">%), mede als gevolg van een toename van het aantal edities ten opzichte van vorig jaar. De kosten </w:t>
      </w:r>
      <w:r w:rsidR="00F407E9">
        <w:rPr>
          <w:rFonts w:ascii="Arial" w:hAnsi="Arial" w:cs="Arial"/>
          <w:bCs/>
          <w:color w:val="auto"/>
          <w:sz w:val="20"/>
          <w:szCs w:val="20"/>
          <w:u w:color="4D4E4C"/>
        </w:rPr>
        <w:t>van dit bedrijfsonderdeel</w:t>
      </w:r>
      <w:r w:rsidR="00A31A00">
        <w:rPr>
          <w:rFonts w:ascii="Arial" w:hAnsi="Arial" w:cs="Arial"/>
          <w:bCs/>
          <w:color w:val="auto"/>
          <w:sz w:val="20"/>
          <w:szCs w:val="20"/>
          <w:u w:color="4D4E4C"/>
        </w:rPr>
        <w:t>, exclusief afschrijvingen en amortisaties,</w:t>
      </w:r>
      <w:r w:rsidR="00F407E9">
        <w:rPr>
          <w:rFonts w:ascii="Arial" w:hAnsi="Arial" w:cs="Arial"/>
          <w:bCs/>
          <w:color w:val="auto"/>
          <w:sz w:val="20"/>
          <w:szCs w:val="20"/>
          <w:u w:color="4D4E4C"/>
        </w:rPr>
        <w:t xml:space="preserve"> </w:t>
      </w:r>
      <w:r w:rsidRPr="001F47FC">
        <w:rPr>
          <w:rFonts w:ascii="Arial" w:hAnsi="Arial" w:cs="Arial"/>
          <w:bCs/>
          <w:color w:val="auto"/>
          <w:sz w:val="20"/>
          <w:szCs w:val="20"/>
          <w:u w:color="4D4E4C"/>
        </w:rPr>
        <w:t xml:space="preserve">nemen af </w:t>
      </w:r>
      <w:r w:rsidR="00F407E9">
        <w:rPr>
          <w:rFonts w:ascii="Arial" w:hAnsi="Arial" w:cs="Arial"/>
          <w:bCs/>
          <w:color w:val="auto"/>
          <w:sz w:val="20"/>
          <w:szCs w:val="20"/>
          <w:u w:color="4D4E4C"/>
        </w:rPr>
        <w:t xml:space="preserve">met </w:t>
      </w:r>
      <w:r w:rsidR="00FD671F">
        <w:rPr>
          <w:rFonts w:ascii="Arial" w:hAnsi="Arial" w:cs="Arial"/>
          <w:bCs/>
          <w:color w:val="auto"/>
          <w:sz w:val="20"/>
          <w:szCs w:val="20"/>
          <w:u w:color="4D4E4C"/>
        </w:rPr>
        <w:t>4,0</w:t>
      </w:r>
      <w:r w:rsidR="00F407E9">
        <w:rPr>
          <w:rFonts w:ascii="Arial" w:hAnsi="Arial" w:cs="Arial"/>
          <w:bCs/>
          <w:color w:val="auto"/>
          <w:sz w:val="20"/>
          <w:szCs w:val="20"/>
          <w:u w:color="4D4E4C"/>
        </w:rPr>
        <w:t xml:space="preserve">% </w:t>
      </w:r>
      <w:r w:rsidRPr="001F47FC">
        <w:rPr>
          <w:rFonts w:ascii="Arial" w:hAnsi="Arial" w:cs="Arial"/>
          <w:bCs/>
          <w:color w:val="auto"/>
          <w:sz w:val="20"/>
          <w:szCs w:val="20"/>
          <w:u w:color="4D4E4C"/>
        </w:rPr>
        <w:t>van EUR 25,</w:t>
      </w:r>
      <w:r w:rsidR="00A31A00">
        <w:rPr>
          <w:rFonts w:ascii="Arial" w:hAnsi="Arial" w:cs="Arial"/>
          <w:bCs/>
          <w:color w:val="auto"/>
          <w:sz w:val="20"/>
          <w:szCs w:val="20"/>
          <w:u w:color="4D4E4C"/>
        </w:rPr>
        <w:t>1</w:t>
      </w:r>
      <w:r w:rsidRPr="001F47FC">
        <w:rPr>
          <w:rFonts w:ascii="Arial" w:hAnsi="Arial" w:cs="Arial"/>
          <w:bCs/>
          <w:color w:val="auto"/>
          <w:sz w:val="20"/>
          <w:szCs w:val="20"/>
          <w:u w:color="4D4E4C"/>
        </w:rPr>
        <w:t xml:space="preserve"> miljoen naar EUR 24,</w:t>
      </w:r>
      <w:r w:rsidR="002072B3">
        <w:rPr>
          <w:rFonts w:ascii="Arial" w:hAnsi="Arial" w:cs="Arial"/>
          <w:bCs/>
          <w:color w:val="auto"/>
          <w:sz w:val="20"/>
          <w:szCs w:val="20"/>
          <w:u w:color="4D4E4C"/>
        </w:rPr>
        <w:t>1</w:t>
      </w:r>
      <w:r w:rsidRPr="001F47FC">
        <w:rPr>
          <w:rFonts w:ascii="Arial" w:hAnsi="Arial" w:cs="Arial"/>
          <w:bCs/>
          <w:color w:val="auto"/>
          <w:sz w:val="20"/>
          <w:szCs w:val="20"/>
          <w:u w:color="4D4E4C"/>
        </w:rPr>
        <w:t xml:space="preserve"> miljoen, hoofdzakelijk door procesoptimalisaties en </w:t>
      </w:r>
      <w:r>
        <w:rPr>
          <w:rFonts w:ascii="Arial" w:hAnsi="Arial" w:cs="Arial"/>
          <w:bCs/>
          <w:color w:val="auto"/>
          <w:sz w:val="20"/>
          <w:szCs w:val="20"/>
          <w:u w:color="4D4E4C"/>
        </w:rPr>
        <w:t xml:space="preserve">andere </w:t>
      </w:r>
      <w:r w:rsidRPr="001F47FC">
        <w:rPr>
          <w:rFonts w:ascii="Arial" w:hAnsi="Arial" w:cs="Arial"/>
          <w:bCs/>
          <w:color w:val="auto"/>
          <w:sz w:val="20"/>
          <w:szCs w:val="20"/>
          <w:u w:color="4D4E4C"/>
        </w:rPr>
        <w:t>kostenbesparing</w:t>
      </w:r>
      <w:r w:rsidR="00EC2B4A">
        <w:rPr>
          <w:rFonts w:ascii="Arial" w:hAnsi="Arial" w:cs="Arial"/>
          <w:bCs/>
          <w:color w:val="auto"/>
          <w:sz w:val="20"/>
          <w:szCs w:val="20"/>
          <w:u w:color="4D4E4C"/>
        </w:rPr>
        <w:t>smaatregelen</w:t>
      </w:r>
      <w:r w:rsidRPr="001F47FC">
        <w:rPr>
          <w:rFonts w:ascii="Arial" w:hAnsi="Arial" w:cs="Arial"/>
          <w:bCs/>
          <w:color w:val="auto"/>
          <w:sz w:val="20"/>
          <w:szCs w:val="20"/>
          <w:u w:color="4D4E4C"/>
        </w:rPr>
        <w:t xml:space="preserve">. Dit </w:t>
      </w:r>
      <w:r>
        <w:rPr>
          <w:rFonts w:ascii="Arial" w:hAnsi="Arial" w:cs="Arial"/>
          <w:bCs/>
          <w:color w:val="auto"/>
          <w:sz w:val="20"/>
          <w:szCs w:val="20"/>
          <w:u w:color="4D4E4C"/>
        </w:rPr>
        <w:t>r</w:t>
      </w:r>
      <w:r w:rsidRPr="001F47FC">
        <w:rPr>
          <w:rFonts w:ascii="Arial" w:hAnsi="Arial" w:cs="Arial"/>
          <w:bCs/>
          <w:color w:val="auto"/>
          <w:sz w:val="20"/>
          <w:szCs w:val="20"/>
          <w:u w:color="4D4E4C"/>
        </w:rPr>
        <w:t xml:space="preserve">esulteert in een stijging van de EBITDA </w:t>
      </w:r>
      <w:r>
        <w:rPr>
          <w:rFonts w:ascii="Arial" w:hAnsi="Arial" w:cs="Arial"/>
          <w:bCs/>
          <w:color w:val="auto"/>
          <w:sz w:val="20"/>
          <w:szCs w:val="20"/>
          <w:u w:color="4D4E4C"/>
        </w:rPr>
        <w:t xml:space="preserve">van </w:t>
      </w:r>
      <w:proofErr w:type="spellStart"/>
      <w:r>
        <w:rPr>
          <w:rFonts w:ascii="Arial" w:hAnsi="Arial" w:cs="Arial"/>
          <w:bCs/>
          <w:color w:val="auto"/>
          <w:sz w:val="20"/>
          <w:szCs w:val="20"/>
          <w:u w:color="4D4E4C"/>
        </w:rPr>
        <w:t>Keesing</w:t>
      </w:r>
      <w:proofErr w:type="spellEnd"/>
      <w:r>
        <w:rPr>
          <w:rFonts w:ascii="Arial" w:hAnsi="Arial" w:cs="Arial"/>
          <w:bCs/>
          <w:color w:val="auto"/>
          <w:sz w:val="20"/>
          <w:szCs w:val="20"/>
          <w:u w:color="4D4E4C"/>
        </w:rPr>
        <w:t xml:space="preserve"> </w:t>
      </w:r>
      <w:r w:rsidRPr="001F47FC">
        <w:rPr>
          <w:rFonts w:ascii="Arial" w:hAnsi="Arial" w:cs="Arial"/>
          <w:bCs/>
          <w:color w:val="auto"/>
          <w:sz w:val="20"/>
          <w:szCs w:val="20"/>
          <w:u w:color="4D4E4C"/>
        </w:rPr>
        <w:t>met EUR 1,</w:t>
      </w:r>
      <w:r w:rsidR="009E2815">
        <w:rPr>
          <w:rFonts w:ascii="Arial" w:hAnsi="Arial" w:cs="Arial"/>
          <w:bCs/>
          <w:color w:val="auto"/>
          <w:sz w:val="20"/>
          <w:szCs w:val="20"/>
          <w:u w:color="4D4E4C"/>
        </w:rPr>
        <w:t>3</w:t>
      </w:r>
      <w:r w:rsidRPr="001F47FC">
        <w:rPr>
          <w:rFonts w:ascii="Arial" w:hAnsi="Arial" w:cs="Arial"/>
          <w:bCs/>
          <w:color w:val="auto"/>
          <w:sz w:val="20"/>
          <w:szCs w:val="20"/>
          <w:u w:color="4D4E4C"/>
        </w:rPr>
        <w:t xml:space="preserve"> miljoen van EUR 10</w:t>
      </w:r>
      <w:r w:rsidR="0044553B">
        <w:rPr>
          <w:rFonts w:ascii="Arial" w:hAnsi="Arial" w:cs="Arial"/>
          <w:bCs/>
          <w:color w:val="auto"/>
          <w:sz w:val="20"/>
          <w:szCs w:val="20"/>
          <w:u w:color="4D4E4C"/>
        </w:rPr>
        <w:t>,0</w:t>
      </w:r>
      <w:r w:rsidRPr="001F47FC">
        <w:rPr>
          <w:rFonts w:ascii="Arial" w:hAnsi="Arial" w:cs="Arial"/>
          <w:bCs/>
          <w:color w:val="auto"/>
          <w:sz w:val="20"/>
          <w:szCs w:val="20"/>
          <w:u w:color="4D4E4C"/>
        </w:rPr>
        <w:t xml:space="preserve"> miljoen naar EUR 11,</w:t>
      </w:r>
      <w:r w:rsidR="00A31A00">
        <w:rPr>
          <w:rFonts w:ascii="Arial" w:hAnsi="Arial" w:cs="Arial"/>
          <w:bCs/>
          <w:color w:val="auto"/>
          <w:sz w:val="20"/>
          <w:szCs w:val="20"/>
          <w:u w:color="4D4E4C"/>
        </w:rPr>
        <w:t>3</w:t>
      </w:r>
      <w:r w:rsidRPr="001F47FC">
        <w:rPr>
          <w:rFonts w:ascii="Arial" w:hAnsi="Arial" w:cs="Arial"/>
          <w:bCs/>
          <w:color w:val="auto"/>
          <w:sz w:val="20"/>
          <w:szCs w:val="20"/>
          <w:u w:color="4D4E4C"/>
        </w:rPr>
        <w:t xml:space="preserve"> miljoen</w:t>
      </w:r>
      <w:r w:rsidR="00C17F2F">
        <w:rPr>
          <w:rFonts w:ascii="Arial" w:hAnsi="Arial" w:cs="Arial"/>
          <w:bCs/>
          <w:color w:val="auto"/>
          <w:sz w:val="20"/>
          <w:szCs w:val="20"/>
          <w:u w:color="4D4E4C"/>
        </w:rPr>
        <w:t xml:space="preserve"> (+</w:t>
      </w:r>
      <w:r w:rsidR="00EC2B4A">
        <w:rPr>
          <w:rFonts w:ascii="Arial" w:hAnsi="Arial" w:cs="Arial"/>
          <w:bCs/>
          <w:color w:val="auto"/>
          <w:sz w:val="20"/>
          <w:szCs w:val="20"/>
          <w:u w:color="4D4E4C"/>
        </w:rPr>
        <w:t>13</w:t>
      </w:r>
      <w:r w:rsidR="0044553B">
        <w:rPr>
          <w:rFonts w:ascii="Arial" w:hAnsi="Arial" w:cs="Arial"/>
          <w:bCs/>
          <w:color w:val="auto"/>
          <w:sz w:val="20"/>
          <w:szCs w:val="20"/>
          <w:u w:color="4D4E4C"/>
        </w:rPr>
        <w:t>,0</w:t>
      </w:r>
      <w:r w:rsidR="00C17F2F">
        <w:rPr>
          <w:rFonts w:ascii="Arial" w:hAnsi="Arial" w:cs="Arial"/>
          <w:bCs/>
          <w:color w:val="auto"/>
          <w:sz w:val="20"/>
          <w:szCs w:val="20"/>
          <w:u w:color="4D4E4C"/>
        </w:rPr>
        <w:t>%)</w:t>
      </w:r>
      <w:r w:rsidRPr="001F47FC">
        <w:rPr>
          <w:rFonts w:ascii="Arial" w:hAnsi="Arial" w:cs="Arial"/>
          <w:bCs/>
          <w:color w:val="auto"/>
          <w:sz w:val="20"/>
          <w:szCs w:val="20"/>
          <w:u w:color="4D4E4C"/>
        </w:rPr>
        <w:t xml:space="preserve">. </w:t>
      </w:r>
      <w:r w:rsidR="000A6EC2">
        <w:rPr>
          <w:rFonts w:ascii="Arial" w:hAnsi="Arial" w:cs="Arial"/>
          <w:bCs/>
          <w:color w:val="auto"/>
          <w:sz w:val="20"/>
          <w:szCs w:val="20"/>
          <w:u w:color="4D4E4C"/>
        </w:rPr>
        <w:br/>
      </w:r>
    </w:p>
    <w:p w14:paraId="7BDBF4B3" w14:textId="6323BF5E" w:rsidR="00A443B0" w:rsidRDefault="00A443B0" w:rsidP="000A6EC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after="0" w:line="300" w:lineRule="auto"/>
        <w:rPr>
          <w:rFonts w:ascii="Arial" w:hAnsi="Arial" w:cs="Arial"/>
          <w:bCs/>
          <w:color w:val="auto"/>
          <w:sz w:val="20"/>
          <w:szCs w:val="20"/>
          <w:u w:color="4D4E4C"/>
        </w:rPr>
      </w:pPr>
      <w:r>
        <w:rPr>
          <w:rFonts w:ascii="Arial" w:hAnsi="Arial" w:cs="Arial"/>
          <w:bCs/>
          <w:color w:val="auto"/>
          <w:sz w:val="20"/>
          <w:szCs w:val="20"/>
          <w:u w:color="4D4E4C"/>
        </w:rPr>
        <w:t xml:space="preserve">Het nettoresultaat </w:t>
      </w:r>
      <w:r w:rsidR="00C17F2F">
        <w:rPr>
          <w:rFonts w:ascii="Arial" w:hAnsi="Arial" w:cs="Arial"/>
          <w:bCs/>
          <w:color w:val="auto"/>
          <w:sz w:val="20"/>
          <w:szCs w:val="20"/>
          <w:u w:color="4D4E4C"/>
        </w:rPr>
        <w:t xml:space="preserve">van TMG </w:t>
      </w:r>
      <w:r>
        <w:rPr>
          <w:rFonts w:ascii="Arial" w:hAnsi="Arial" w:cs="Arial"/>
          <w:bCs/>
          <w:color w:val="auto"/>
          <w:sz w:val="20"/>
          <w:szCs w:val="20"/>
          <w:u w:color="4D4E4C"/>
        </w:rPr>
        <w:t xml:space="preserve">daalt van EUR 3,1 miljoen winst naar EUR 11,4 miljoen verlies. </w:t>
      </w:r>
      <w:r w:rsidR="002072B3">
        <w:rPr>
          <w:rFonts w:ascii="Arial" w:hAnsi="Arial" w:cs="Arial"/>
          <w:bCs/>
          <w:color w:val="auto"/>
          <w:sz w:val="20"/>
          <w:szCs w:val="20"/>
          <w:u w:color="4D4E4C"/>
        </w:rPr>
        <w:t xml:space="preserve">Zoals eerder beschreven zijn de belangrijkste oorzaken hiervoor </w:t>
      </w:r>
      <w:r>
        <w:rPr>
          <w:rFonts w:ascii="Arial" w:hAnsi="Arial" w:cs="Arial"/>
          <w:bCs/>
          <w:color w:val="auto"/>
          <w:sz w:val="20"/>
          <w:szCs w:val="20"/>
          <w:u w:color="4D4E4C"/>
        </w:rPr>
        <w:t xml:space="preserve">de </w:t>
      </w:r>
      <w:r w:rsidR="00A07FF3">
        <w:rPr>
          <w:rFonts w:ascii="Arial" w:hAnsi="Arial" w:cs="Arial"/>
          <w:bCs/>
          <w:color w:val="auto"/>
          <w:sz w:val="20"/>
          <w:szCs w:val="20"/>
          <w:u w:color="4D4E4C"/>
        </w:rPr>
        <w:t xml:space="preserve">gedaalde </w:t>
      </w:r>
      <w:r>
        <w:rPr>
          <w:rFonts w:ascii="Arial" w:hAnsi="Arial" w:cs="Arial"/>
          <w:bCs/>
          <w:color w:val="auto"/>
          <w:sz w:val="20"/>
          <w:szCs w:val="20"/>
          <w:u w:color="4D4E4C"/>
        </w:rPr>
        <w:t xml:space="preserve">omzet, hoge </w:t>
      </w:r>
      <w:r w:rsidR="00B47952">
        <w:rPr>
          <w:rFonts w:ascii="Arial" w:hAnsi="Arial" w:cs="Arial"/>
          <w:bCs/>
          <w:color w:val="auto"/>
          <w:sz w:val="20"/>
          <w:szCs w:val="20"/>
          <w:u w:color="4D4E4C"/>
        </w:rPr>
        <w:t>eenmalige advies</w:t>
      </w:r>
      <w:r>
        <w:rPr>
          <w:rFonts w:ascii="Arial" w:hAnsi="Arial" w:cs="Arial"/>
          <w:bCs/>
          <w:color w:val="auto"/>
          <w:sz w:val="20"/>
          <w:szCs w:val="20"/>
          <w:u w:color="4D4E4C"/>
        </w:rPr>
        <w:t>kosten</w:t>
      </w:r>
      <w:r w:rsidR="008A39A5">
        <w:rPr>
          <w:rFonts w:ascii="Arial" w:hAnsi="Arial" w:cs="Arial"/>
          <w:bCs/>
          <w:color w:val="auto"/>
          <w:sz w:val="20"/>
          <w:szCs w:val="20"/>
          <w:u w:color="4D4E4C"/>
        </w:rPr>
        <w:t xml:space="preserve"> </w:t>
      </w:r>
      <w:r>
        <w:rPr>
          <w:rFonts w:ascii="Arial" w:hAnsi="Arial" w:cs="Arial"/>
          <w:bCs/>
          <w:color w:val="auto"/>
          <w:sz w:val="20"/>
          <w:szCs w:val="20"/>
          <w:u w:color="4D4E4C"/>
        </w:rPr>
        <w:t xml:space="preserve">en </w:t>
      </w:r>
      <w:r w:rsidR="00151A59">
        <w:rPr>
          <w:rFonts w:ascii="Arial" w:hAnsi="Arial" w:cs="Arial"/>
          <w:bCs/>
          <w:color w:val="auto"/>
          <w:sz w:val="20"/>
          <w:szCs w:val="20"/>
          <w:u w:color="4D4E4C"/>
        </w:rPr>
        <w:t>aanloopkosten voor</w:t>
      </w:r>
      <w:r>
        <w:rPr>
          <w:rFonts w:ascii="Arial" w:hAnsi="Arial" w:cs="Arial"/>
          <w:bCs/>
          <w:color w:val="auto"/>
          <w:sz w:val="20"/>
          <w:szCs w:val="20"/>
          <w:u w:color="4D4E4C"/>
        </w:rPr>
        <w:t xml:space="preserve"> Telegraaf VNDG.</w:t>
      </w:r>
    </w:p>
    <w:p w14:paraId="657E6C54" w14:textId="2E9A419D" w:rsidR="00280565" w:rsidRPr="001F47FC" w:rsidRDefault="000A6EC2" w:rsidP="000A6EC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after="0" w:line="300" w:lineRule="auto"/>
        <w:rPr>
          <w:rFonts w:ascii="Arial" w:hAnsi="Arial" w:cs="Arial"/>
          <w:bCs/>
          <w:color w:val="auto"/>
          <w:sz w:val="20"/>
          <w:szCs w:val="20"/>
          <w:u w:color="4D4E4C"/>
        </w:rPr>
      </w:pPr>
      <w:r>
        <w:rPr>
          <w:rFonts w:ascii="Arial" w:hAnsi="Arial" w:cs="Arial"/>
          <w:bCs/>
          <w:color w:val="auto"/>
          <w:sz w:val="20"/>
          <w:szCs w:val="20"/>
          <w:u w:color="4D4E4C"/>
        </w:rPr>
        <w:br/>
      </w:r>
      <w:r w:rsidR="00A001B1" w:rsidRPr="001F47FC">
        <w:rPr>
          <w:rFonts w:ascii="Arial" w:hAnsi="Arial" w:cs="Arial"/>
          <w:bCs/>
          <w:color w:val="auto"/>
          <w:sz w:val="20"/>
          <w:szCs w:val="20"/>
          <w:u w:color="4D4E4C"/>
        </w:rPr>
        <w:t xml:space="preserve">Per 30 juni 2017 is de </w:t>
      </w:r>
      <w:r w:rsidR="00280565" w:rsidRPr="001F47FC">
        <w:rPr>
          <w:rFonts w:ascii="Arial" w:hAnsi="Arial" w:cs="Arial"/>
          <w:bCs/>
          <w:color w:val="auto"/>
          <w:sz w:val="20"/>
          <w:szCs w:val="20"/>
          <w:u w:color="4D4E4C"/>
        </w:rPr>
        <w:t>netto-</w:t>
      </w:r>
      <w:r w:rsidR="00A001B1" w:rsidRPr="001F47FC">
        <w:rPr>
          <w:rFonts w:ascii="Arial" w:hAnsi="Arial" w:cs="Arial"/>
          <w:bCs/>
          <w:color w:val="auto"/>
          <w:sz w:val="20"/>
          <w:szCs w:val="20"/>
          <w:u w:color="4D4E4C"/>
        </w:rPr>
        <w:t>liquiditeitspositie</w:t>
      </w:r>
      <w:r w:rsidR="00280565" w:rsidRPr="001F47FC">
        <w:rPr>
          <w:rFonts w:ascii="Arial" w:hAnsi="Arial" w:cs="Arial"/>
          <w:bCs/>
          <w:color w:val="auto"/>
          <w:sz w:val="20"/>
          <w:szCs w:val="20"/>
          <w:u w:color="4D4E4C"/>
        </w:rPr>
        <w:t xml:space="preserve"> EUR 20,1 miljoen negatief </w:t>
      </w:r>
      <w:r w:rsidR="000023E0" w:rsidRPr="001F47FC">
        <w:rPr>
          <w:rFonts w:ascii="Arial" w:hAnsi="Arial" w:cs="Arial"/>
          <w:bCs/>
          <w:color w:val="auto"/>
          <w:sz w:val="20"/>
          <w:szCs w:val="20"/>
          <w:u w:color="4D4E4C"/>
        </w:rPr>
        <w:t>(</w:t>
      </w:r>
      <w:r w:rsidR="000023E0">
        <w:rPr>
          <w:rFonts w:ascii="Arial" w:hAnsi="Arial" w:cs="Arial"/>
          <w:bCs/>
          <w:color w:val="auto"/>
          <w:sz w:val="20"/>
          <w:szCs w:val="20"/>
          <w:u w:color="4D4E4C"/>
        </w:rPr>
        <w:t>dit betreft</w:t>
      </w:r>
      <w:r w:rsidR="000023E0" w:rsidRPr="001F47FC">
        <w:rPr>
          <w:rFonts w:ascii="Arial" w:hAnsi="Arial" w:cs="Arial"/>
          <w:bCs/>
          <w:color w:val="auto"/>
          <w:sz w:val="20"/>
          <w:szCs w:val="20"/>
          <w:u w:color="4D4E4C"/>
        </w:rPr>
        <w:t xml:space="preserve"> de </w:t>
      </w:r>
      <w:proofErr w:type="spellStart"/>
      <w:r w:rsidR="000023E0" w:rsidRPr="001F47FC">
        <w:rPr>
          <w:rFonts w:ascii="Arial" w:hAnsi="Arial" w:cs="Arial"/>
          <w:bCs/>
          <w:color w:val="auto"/>
          <w:sz w:val="20"/>
          <w:szCs w:val="20"/>
          <w:u w:color="4D4E4C"/>
        </w:rPr>
        <w:t>revolverende</w:t>
      </w:r>
      <w:proofErr w:type="spellEnd"/>
      <w:r w:rsidR="000023E0" w:rsidRPr="001F47FC">
        <w:rPr>
          <w:rFonts w:ascii="Arial" w:hAnsi="Arial" w:cs="Arial"/>
          <w:bCs/>
          <w:color w:val="auto"/>
          <w:sz w:val="20"/>
          <w:szCs w:val="20"/>
          <w:u w:color="4D4E4C"/>
        </w:rPr>
        <w:t xml:space="preserve"> rekening courant faciliteit van EUR 22,1 miljoen</w:t>
      </w:r>
      <w:r w:rsidR="000023E0" w:rsidRPr="000023E0">
        <w:rPr>
          <w:rFonts w:ascii="Arial" w:hAnsi="Arial" w:cs="Arial"/>
          <w:bCs/>
          <w:color w:val="auto"/>
          <w:sz w:val="20"/>
          <w:szCs w:val="20"/>
          <w:u w:color="4D4E4C"/>
        </w:rPr>
        <w:t xml:space="preserve"> </w:t>
      </w:r>
      <w:r w:rsidR="000023E0">
        <w:rPr>
          <w:rFonts w:ascii="Arial" w:hAnsi="Arial" w:cs="Arial"/>
          <w:bCs/>
          <w:color w:val="auto"/>
          <w:sz w:val="20"/>
          <w:szCs w:val="20"/>
          <w:u w:color="4D4E4C"/>
        </w:rPr>
        <w:t xml:space="preserve">minus </w:t>
      </w:r>
      <w:r w:rsidR="000023E0" w:rsidRPr="001F47FC">
        <w:rPr>
          <w:rFonts w:ascii="Arial" w:hAnsi="Arial" w:cs="Arial"/>
          <w:bCs/>
          <w:color w:val="auto"/>
          <w:sz w:val="20"/>
          <w:szCs w:val="20"/>
          <w:u w:color="4D4E4C"/>
        </w:rPr>
        <w:t xml:space="preserve">EUR 2,0 miljoen kaspositie) </w:t>
      </w:r>
      <w:r w:rsidR="00A001B1" w:rsidRPr="001F47FC">
        <w:rPr>
          <w:rFonts w:ascii="Arial" w:hAnsi="Arial" w:cs="Arial"/>
          <w:bCs/>
          <w:color w:val="auto"/>
          <w:sz w:val="20"/>
          <w:szCs w:val="20"/>
          <w:u w:color="4D4E4C"/>
        </w:rPr>
        <w:t xml:space="preserve">ten opzichte van een positieve netto liquiditeitspositie van </w:t>
      </w:r>
      <w:r w:rsidR="00C94A36" w:rsidRPr="001F47FC">
        <w:rPr>
          <w:rFonts w:ascii="Arial" w:hAnsi="Arial" w:cs="Arial"/>
          <w:bCs/>
          <w:color w:val="auto"/>
          <w:sz w:val="20"/>
          <w:szCs w:val="20"/>
          <w:u w:color="4D4E4C"/>
        </w:rPr>
        <w:t>EUR 1</w:t>
      </w:r>
      <w:r w:rsidR="00FD671F">
        <w:rPr>
          <w:rFonts w:ascii="Arial" w:hAnsi="Arial" w:cs="Arial"/>
          <w:bCs/>
          <w:color w:val="auto"/>
          <w:sz w:val="20"/>
          <w:szCs w:val="20"/>
          <w:u w:color="4D4E4C"/>
        </w:rPr>
        <w:t>4,5</w:t>
      </w:r>
      <w:r w:rsidR="00C94A36" w:rsidRPr="001F47FC">
        <w:rPr>
          <w:rFonts w:ascii="Arial" w:hAnsi="Arial" w:cs="Arial"/>
          <w:bCs/>
          <w:color w:val="auto"/>
          <w:sz w:val="20"/>
          <w:szCs w:val="20"/>
          <w:u w:color="4D4E4C"/>
        </w:rPr>
        <w:t xml:space="preserve"> miljoen ultimo 2016.</w:t>
      </w:r>
      <w:r w:rsidR="007C75E8" w:rsidRPr="001F47FC">
        <w:rPr>
          <w:rFonts w:ascii="Arial" w:hAnsi="Arial" w:cs="Arial"/>
          <w:bCs/>
          <w:color w:val="auto"/>
          <w:sz w:val="20"/>
          <w:szCs w:val="20"/>
          <w:u w:color="4D4E4C"/>
        </w:rPr>
        <w:t xml:space="preserve"> </w:t>
      </w:r>
      <w:r w:rsidR="00280565" w:rsidRPr="001F47FC">
        <w:rPr>
          <w:rFonts w:ascii="Arial" w:hAnsi="Arial" w:cs="Arial"/>
          <w:bCs/>
          <w:color w:val="auto"/>
          <w:sz w:val="20"/>
          <w:szCs w:val="20"/>
          <w:u w:color="4D4E4C"/>
        </w:rPr>
        <w:t xml:space="preserve">Deze daling wordt </w:t>
      </w:r>
      <w:r w:rsidR="00A07FF3">
        <w:rPr>
          <w:rFonts w:ascii="Arial" w:hAnsi="Arial" w:cs="Arial"/>
          <w:bCs/>
          <w:color w:val="auto"/>
          <w:sz w:val="20"/>
          <w:szCs w:val="20"/>
          <w:u w:color="4D4E4C"/>
        </w:rPr>
        <w:t>vooral</w:t>
      </w:r>
      <w:r w:rsidR="00A07FF3" w:rsidRPr="001F47FC">
        <w:rPr>
          <w:rFonts w:ascii="Arial" w:hAnsi="Arial" w:cs="Arial"/>
          <w:bCs/>
          <w:color w:val="auto"/>
          <w:sz w:val="20"/>
          <w:szCs w:val="20"/>
          <w:u w:color="4D4E4C"/>
        </w:rPr>
        <w:t xml:space="preserve"> </w:t>
      </w:r>
      <w:r w:rsidR="00280565" w:rsidRPr="001F47FC">
        <w:rPr>
          <w:rFonts w:ascii="Arial" w:hAnsi="Arial" w:cs="Arial"/>
          <w:bCs/>
          <w:color w:val="auto"/>
          <w:sz w:val="20"/>
          <w:szCs w:val="20"/>
          <w:u w:color="4D4E4C"/>
        </w:rPr>
        <w:t xml:space="preserve">veroorzaakt door </w:t>
      </w:r>
      <w:r w:rsidR="008C27D7" w:rsidRPr="001F47FC">
        <w:rPr>
          <w:rFonts w:ascii="Arial" w:hAnsi="Arial" w:cs="Arial"/>
          <w:bCs/>
          <w:color w:val="auto"/>
          <w:sz w:val="20"/>
          <w:szCs w:val="20"/>
          <w:u w:color="4D4E4C"/>
        </w:rPr>
        <w:t xml:space="preserve">de negatieve EBITDA, </w:t>
      </w:r>
      <w:r w:rsidR="00280565" w:rsidRPr="001F47FC">
        <w:rPr>
          <w:rFonts w:ascii="Arial" w:hAnsi="Arial" w:cs="Arial"/>
          <w:bCs/>
          <w:color w:val="auto"/>
          <w:sz w:val="20"/>
          <w:szCs w:val="20"/>
          <w:u w:color="4D4E4C"/>
        </w:rPr>
        <w:t>betaalde reorganisatielasten</w:t>
      </w:r>
      <w:r w:rsidR="008C27D7" w:rsidRPr="001F47FC">
        <w:rPr>
          <w:rFonts w:ascii="Arial" w:hAnsi="Arial" w:cs="Arial"/>
          <w:bCs/>
          <w:color w:val="auto"/>
          <w:sz w:val="20"/>
          <w:szCs w:val="20"/>
          <w:u w:color="4D4E4C"/>
        </w:rPr>
        <w:t xml:space="preserve"> </w:t>
      </w:r>
      <w:r w:rsidR="00280565" w:rsidRPr="001F47FC">
        <w:rPr>
          <w:rFonts w:ascii="Arial" w:hAnsi="Arial" w:cs="Arial"/>
          <w:bCs/>
          <w:color w:val="auto"/>
          <w:sz w:val="20"/>
          <w:szCs w:val="20"/>
          <w:u w:color="4D4E4C"/>
        </w:rPr>
        <w:t xml:space="preserve">en de betaling van de nieuw vastgestelde waarde van de </w:t>
      </w:r>
      <w:r w:rsidR="002072B3">
        <w:rPr>
          <w:rFonts w:ascii="Arial" w:hAnsi="Arial" w:cs="Arial"/>
          <w:bCs/>
          <w:color w:val="auto"/>
          <w:sz w:val="20"/>
          <w:szCs w:val="20"/>
          <w:u w:color="4D4E4C"/>
        </w:rPr>
        <w:t>R</w:t>
      </w:r>
      <w:r w:rsidR="00280565" w:rsidRPr="001F47FC">
        <w:rPr>
          <w:rFonts w:ascii="Arial" w:hAnsi="Arial" w:cs="Arial"/>
          <w:bCs/>
          <w:color w:val="auto"/>
          <w:sz w:val="20"/>
          <w:szCs w:val="20"/>
          <w:u w:color="4D4E4C"/>
        </w:rPr>
        <w:t xml:space="preserve">adio Veronica licentie voor de periode 2011-2017 (EUR 14,7 miljoen inclusief rente). Daarnaast is er een effect van het presenteren van </w:t>
      </w:r>
      <w:proofErr w:type="spellStart"/>
      <w:r w:rsidR="00280565" w:rsidRPr="001F47FC">
        <w:rPr>
          <w:rFonts w:ascii="Arial" w:hAnsi="Arial" w:cs="Arial"/>
          <w:bCs/>
          <w:color w:val="auto"/>
          <w:sz w:val="20"/>
          <w:szCs w:val="20"/>
          <w:u w:color="4D4E4C"/>
        </w:rPr>
        <w:t>Keesing</w:t>
      </w:r>
      <w:proofErr w:type="spellEnd"/>
      <w:r w:rsidR="00280565" w:rsidRPr="001F47FC">
        <w:rPr>
          <w:rFonts w:ascii="Arial" w:hAnsi="Arial" w:cs="Arial"/>
          <w:bCs/>
          <w:color w:val="auto"/>
          <w:sz w:val="20"/>
          <w:szCs w:val="20"/>
          <w:u w:color="4D4E4C"/>
        </w:rPr>
        <w:t xml:space="preserve"> als aangehouden voor verkoop waardoor </w:t>
      </w:r>
      <w:r w:rsidR="005D2EB5" w:rsidRPr="001F47FC">
        <w:rPr>
          <w:rFonts w:ascii="Arial" w:hAnsi="Arial" w:cs="Arial"/>
          <w:bCs/>
          <w:color w:val="auto"/>
          <w:sz w:val="20"/>
          <w:szCs w:val="20"/>
          <w:u w:color="4D4E4C"/>
        </w:rPr>
        <w:t xml:space="preserve">het banksaldo van </w:t>
      </w:r>
      <w:proofErr w:type="spellStart"/>
      <w:r w:rsidR="005D2EB5" w:rsidRPr="001F47FC">
        <w:rPr>
          <w:rFonts w:ascii="Arial" w:hAnsi="Arial" w:cs="Arial"/>
          <w:bCs/>
          <w:color w:val="auto"/>
          <w:sz w:val="20"/>
          <w:szCs w:val="20"/>
          <w:u w:color="4D4E4C"/>
        </w:rPr>
        <w:t>Keesing</w:t>
      </w:r>
      <w:proofErr w:type="spellEnd"/>
      <w:r w:rsidR="005D2EB5" w:rsidRPr="001F47FC">
        <w:rPr>
          <w:rFonts w:ascii="Arial" w:hAnsi="Arial" w:cs="Arial"/>
          <w:bCs/>
          <w:color w:val="auto"/>
          <w:sz w:val="20"/>
          <w:szCs w:val="20"/>
          <w:u w:color="4D4E4C"/>
        </w:rPr>
        <w:t xml:space="preserve"> onderdeel is van de activa aangehouden voor verkoop (EUR 4,7 miljoen). </w:t>
      </w:r>
    </w:p>
    <w:p w14:paraId="3EAFFB47" w14:textId="6ED400CB" w:rsidR="003914A2" w:rsidRDefault="000A6EC2" w:rsidP="000A6EC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after="0" w:line="300" w:lineRule="auto"/>
        <w:rPr>
          <w:rFonts w:ascii="Arial" w:hAnsi="Arial" w:cs="Arial"/>
          <w:bCs/>
          <w:color w:val="auto"/>
          <w:sz w:val="20"/>
          <w:szCs w:val="20"/>
          <w:u w:color="4D4E4C"/>
        </w:rPr>
      </w:pPr>
      <w:r>
        <w:rPr>
          <w:rFonts w:ascii="Arial" w:hAnsi="Arial" w:cs="Arial"/>
          <w:bCs/>
          <w:color w:val="auto"/>
          <w:sz w:val="20"/>
          <w:szCs w:val="20"/>
          <w:u w:color="4D4E4C"/>
        </w:rPr>
        <w:br/>
      </w:r>
      <w:r w:rsidR="004C1E11" w:rsidRPr="00EB44B5">
        <w:rPr>
          <w:rFonts w:ascii="Arial" w:hAnsi="Arial" w:cs="Arial"/>
          <w:bCs/>
          <w:color w:val="auto"/>
          <w:sz w:val="20"/>
          <w:szCs w:val="20"/>
          <w:u w:color="4D4E4C"/>
        </w:rPr>
        <w:t xml:space="preserve">Met de banken zijn adequate afspraken gemaakt over de financiering van TMG voor de huidige </w:t>
      </w:r>
      <w:r w:rsidR="000023E0" w:rsidRPr="00EB44B5">
        <w:rPr>
          <w:rFonts w:ascii="Arial" w:hAnsi="Arial" w:cs="Arial"/>
          <w:bCs/>
          <w:color w:val="auto"/>
          <w:sz w:val="20"/>
          <w:szCs w:val="20"/>
          <w:u w:color="4D4E4C"/>
        </w:rPr>
        <w:t xml:space="preserve">gang van zaken </w:t>
      </w:r>
      <w:r w:rsidR="004C1E11" w:rsidRPr="00EB44B5">
        <w:rPr>
          <w:rFonts w:ascii="Arial" w:hAnsi="Arial" w:cs="Arial"/>
          <w:bCs/>
          <w:color w:val="auto"/>
          <w:sz w:val="20"/>
          <w:szCs w:val="20"/>
          <w:u w:color="4D4E4C"/>
        </w:rPr>
        <w:t>en voor na de verkoop van Keesing.</w:t>
      </w:r>
      <w:r w:rsidR="0036394D" w:rsidRPr="00EB44B5">
        <w:rPr>
          <w:rFonts w:ascii="Arial" w:hAnsi="Arial" w:cs="Arial"/>
          <w:bCs/>
          <w:color w:val="auto"/>
          <w:sz w:val="20"/>
          <w:szCs w:val="20"/>
          <w:u w:color="4D4E4C"/>
        </w:rPr>
        <w:t xml:space="preserve"> </w:t>
      </w:r>
      <w:r w:rsidR="00EB44B5">
        <w:rPr>
          <w:rFonts w:ascii="Arial" w:eastAsiaTheme="minorHAnsi" w:hAnsi="Arial" w:cs="Arial"/>
          <w:color w:val="auto"/>
          <w:sz w:val="20"/>
          <w:szCs w:val="20"/>
          <w:bdr w:val="none" w:sz="0" w:space="0" w:color="auto"/>
          <w:lang w:eastAsia="en-US"/>
        </w:rPr>
        <w:t xml:space="preserve">De netto kasstroom </w:t>
      </w:r>
      <w:r w:rsidR="008447F7">
        <w:rPr>
          <w:rFonts w:ascii="Arial" w:eastAsiaTheme="minorHAnsi" w:hAnsi="Arial" w:cs="Arial"/>
          <w:color w:val="auto"/>
          <w:sz w:val="20"/>
          <w:szCs w:val="20"/>
          <w:bdr w:val="none" w:sz="0" w:space="0" w:color="auto"/>
          <w:lang w:eastAsia="en-US"/>
        </w:rPr>
        <w:t xml:space="preserve">uit de verkoop </w:t>
      </w:r>
      <w:r w:rsidR="00EB44B5">
        <w:rPr>
          <w:rFonts w:ascii="Arial" w:eastAsiaTheme="minorHAnsi" w:hAnsi="Arial" w:cs="Arial"/>
          <w:color w:val="auto"/>
          <w:sz w:val="20"/>
          <w:szCs w:val="20"/>
          <w:bdr w:val="none" w:sz="0" w:space="0" w:color="auto"/>
          <w:lang w:eastAsia="en-US"/>
        </w:rPr>
        <w:t xml:space="preserve">wordt aangewend om de kredietfaciliteiten bij de banken volledig af te lossen. Tevens biedt deze </w:t>
      </w:r>
      <w:r w:rsidR="00D01C15">
        <w:rPr>
          <w:rFonts w:ascii="Arial" w:eastAsiaTheme="minorHAnsi" w:hAnsi="Arial" w:cs="Arial"/>
          <w:color w:val="auto"/>
          <w:sz w:val="20"/>
          <w:szCs w:val="20"/>
          <w:bdr w:val="none" w:sz="0" w:space="0" w:color="auto"/>
          <w:lang w:eastAsia="en-US"/>
        </w:rPr>
        <w:t xml:space="preserve">kasstroom </w:t>
      </w:r>
      <w:r w:rsidR="00EB44B5">
        <w:rPr>
          <w:rFonts w:ascii="Arial" w:eastAsiaTheme="minorHAnsi" w:hAnsi="Arial" w:cs="Arial"/>
          <w:color w:val="auto"/>
          <w:sz w:val="20"/>
          <w:szCs w:val="20"/>
          <w:bdr w:val="none" w:sz="0" w:space="0" w:color="auto"/>
          <w:lang w:eastAsia="en-US"/>
        </w:rPr>
        <w:t xml:space="preserve">ruimte voor de financiering van de bedrijfsvoering en de toekomstplannen voor de kernactiviteiten en merken. </w:t>
      </w:r>
    </w:p>
    <w:p w14:paraId="07778ACF" w14:textId="77777777" w:rsidR="00665806" w:rsidRPr="00665806" w:rsidRDefault="00665806" w:rsidP="000A6EC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after="0" w:line="300" w:lineRule="auto"/>
        <w:rPr>
          <w:rFonts w:ascii="Arial" w:hAnsi="Arial" w:cs="Arial"/>
          <w:bCs/>
          <w:color w:val="auto"/>
          <w:sz w:val="20"/>
          <w:szCs w:val="20"/>
          <w:u w:color="4D4E4C"/>
        </w:rPr>
      </w:pPr>
    </w:p>
    <w:p w14:paraId="74D12D20" w14:textId="5E7A476C" w:rsidR="003042EA" w:rsidRPr="00DF302A" w:rsidRDefault="003042EA" w:rsidP="000A6EC2">
      <w:pPr>
        <w:spacing w:after="0" w:line="300" w:lineRule="auto"/>
        <w:rPr>
          <w:rFonts w:ascii="Arial" w:hAnsi="Arial" w:cs="Arial"/>
          <w:b/>
          <w:sz w:val="20"/>
          <w:szCs w:val="20"/>
          <w:u w:val="single"/>
        </w:rPr>
      </w:pPr>
      <w:r w:rsidRPr="00DF302A">
        <w:rPr>
          <w:rFonts w:ascii="Arial" w:hAnsi="Arial" w:cs="Arial"/>
          <w:b/>
          <w:sz w:val="20"/>
          <w:szCs w:val="20"/>
          <w:u w:val="single"/>
        </w:rPr>
        <w:t>Vooruitzic</w:t>
      </w:r>
      <w:r w:rsidR="00DF302A">
        <w:rPr>
          <w:rFonts w:ascii="Arial" w:hAnsi="Arial" w:cs="Arial"/>
          <w:b/>
          <w:sz w:val="20"/>
          <w:szCs w:val="20"/>
          <w:u w:val="single"/>
        </w:rPr>
        <w:t>hten</w:t>
      </w:r>
    </w:p>
    <w:p w14:paraId="45DB1DAE" w14:textId="0294C40E" w:rsidR="00470ADC" w:rsidRDefault="00B47952" w:rsidP="000A6EC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360"/>
        </w:tabs>
        <w:spacing w:after="0" w:line="300" w:lineRule="auto"/>
        <w:rPr>
          <w:rFonts w:ascii="Arial" w:hAnsi="Arial" w:cs="Arial"/>
          <w:bCs/>
          <w:color w:val="auto"/>
          <w:sz w:val="20"/>
          <w:szCs w:val="20"/>
          <w:u w:color="4D4E4C"/>
        </w:rPr>
      </w:pPr>
      <w:r>
        <w:rPr>
          <w:rFonts w:ascii="Arial" w:hAnsi="Arial" w:cs="Arial"/>
          <w:bCs/>
          <w:color w:val="auto"/>
          <w:sz w:val="20"/>
          <w:szCs w:val="20"/>
          <w:u w:color="4D4E4C"/>
        </w:rPr>
        <w:t xml:space="preserve">Na advies van de medezeggenschapsraden en bij </w:t>
      </w:r>
      <w:r w:rsidR="00BC037A">
        <w:rPr>
          <w:rFonts w:ascii="Arial" w:hAnsi="Arial" w:cs="Arial"/>
          <w:bCs/>
          <w:color w:val="auto"/>
          <w:sz w:val="20"/>
          <w:szCs w:val="20"/>
          <w:u w:color="4D4E4C"/>
        </w:rPr>
        <w:t xml:space="preserve">verkregen </w:t>
      </w:r>
      <w:r w:rsidR="00A86F61">
        <w:rPr>
          <w:rFonts w:ascii="Arial" w:hAnsi="Arial" w:cs="Arial"/>
          <w:bCs/>
          <w:color w:val="auto"/>
          <w:sz w:val="20"/>
          <w:szCs w:val="20"/>
          <w:u w:color="4D4E4C"/>
        </w:rPr>
        <w:t>goedkeuring op de buitengewone aandeelhoudersvergadering van 31 augustus, zal d</w:t>
      </w:r>
      <w:r w:rsidR="003042EA">
        <w:rPr>
          <w:rFonts w:ascii="Arial" w:hAnsi="Arial" w:cs="Arial"/>
          <w:bCs/>
          <w:color w:val="auto"/>
          <w:sz w:val="20"/>
          <w:szCs w:val="20"/>
          <w:u w:color="4D4E4C"/>
        </w:rPr>
        <w:t xml:space="preserve">e verkoop van </w:t>
      </w:r>
      <w:proofErr w:type="spellStart"/>
      <w:r w:rsidR="003042EA">
        <w:rPr>
          <w:rFonts w:ascii="Arial" w:hAnsi="Arial" w:cs="Arial"/>
          <w:bCs/>
          <w:color w:val="auto"/>
          <w:sz w:val="20"/>
          <w:szCs w:val="20"/>
          <w:u w:color="4D4E4C"/>
        </w:rPr>
        <w:t>Keesing</w:t>
      </w:r>
      <w:proofErr w:type="spellEnd"/>
      <w:r w:rsidR="003042EA">
        <w:rPr>
          <w:rFonts w:ascii="Arial" w:hAnsi="Arial" w:cs="Arial"/>
          <w:bCs/>
          <w:color w:val="auto"/>
          <w:sz w:val="20"/>
          <w:szCs w:val="20"/>
          <w:u w:color="4D4E4C"/>
        </w:rPr>
        <w:t xml:space="preserve"> </w:t>
      </w:r>
      <w:r w:rsidR="00BC037A">
        <w:rPr>
          <w:rFonts w:ascii="Arial" w:hAnsi="Arial" w:cs="Arial"/>
          <w:bCs/>
          <w:color w:val="auto"/>
          <w:sz w:val="20"/>
          <w:szCs w:val="20"/>
          <w:u w:color="4D4E4C"/>
        </w:rPr>
        <w:t xml:space="preserve">naar verwachting kort daarna </w:t>
      </w:r>
      <w:r w:rsidR="003042EA">
        <w:rPr>
          <w:rFonts w:ascii="Arial" w:hAnsi="Arial" w:cs="Arial"/>
          <w:bCs/>
          <w:color w:val="auto"/>
          <w:sz w:val="20"/>
          <w:szCs w:val="20"/>
          <w:u w:color="4D4E4C"/>
        </w:rPr>
        <w:t xml:space="preserve">worden afgerond. </w:t>
      </w:r>
    </w:p>
    <w:p w14:paraId="3710287B" w14:textId="562F6701" w:rsidR="003042EA" w:rsidRPr="002072B3" w:rsidRDefault="000A6EC2" w:rsidP="000A6EC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00" w:lineRule="auto"/>
        <w:rPr>
          <w:rFonts w:ascii="Arial" w:hAnsi="Arial" w:cs="Arial"/>
          <w:bCs/>
          <w:color w:val="auto"/>
          <w:sz w:val="20"/>
          <w:szCs w:val="20"/>
          <w:u w:color="4D4E4C"/>
        </w:rPr>
      </w:pPr>
      <w:r>
        <w:rPr>
          <w:rFonts w:ascii="Arial" w:hAnsi="Arial" w:cs="Arial"/>
          <w:bCs/>
          <w:color w:val="auto"/>
          <w:sz w:val="20"/>
          <w:szCs w:val="20"/>
          <w:u w:color="4D4E4C"/>
        </w:rPr>
        <w:br/>
      </w:r>
      <w:r w:rsidR="003042EA" w:rsidRPr="002072B3">
        <w:rPr>
          <w:rFonts w:ascii="Arial" w:hAnsi="Arial" w:cs="Arial"/>
          <w:bCs/>
          <w:color w:val="auto"/>
          <w:sz w:val="20"/>
          <w:szCs w:val="20"/>
          <w:u w:color="4D4E4C"/>
        </w:rPr>
        <w:t xml:space="preserve">De inkomsten uit advertenties en oplagen zullen naar verwachting </w:t>
      </w:r>
      <w:r w:rsidR="00AE7845">
        <w:rPr>
          <w:rFonts w:ascii="Arial" w:hAnsi="Arial" w:cs="Arial"/>
          <w:bCs/>
          <w:color w:val="auto"/>
          <w:sz w:val="20"/>
          <w:szCs w:val="20"/>
          <w:u w:color="4D4E4C"/>
        </w:rPr>
        <w:t xml:space="preserve">ook </w:t>
      </w:r>
      <w:r w:rsidR="003042EA" w:rsidRPr="002072B3">
        <w:rPr>
          <w:rFonts w:ascii="Arial" w:hAnsi="Arial" w:cs="Arial"/>
          <w:bCs/>
          <w:color w:val="auto"/>
          <w:sz w:val="20"/>
          <w:szCs w:val="20"/>
          <w:u w:color="4D4E4C"/>
        </w:rPr>
        <w:t>in de tweede helft van 2017 onder druk staan</w:t>
      </w:r>
      <w:r w:rsidR="00DF73FE" w:rsidRPr="002072B3">
        <w:rPr>
          <w:rFonts w:ascii="Arial" w:hAnsi="Arial" w:cs="Arial"/>
          <w:bCs/>
          <w:color w:val="auto"/>
          <w:sz w:val="20"/>
          <w:szCs w:val="20"/>
          <w:u w:color="4D4E4C"/>
        </w:rPr>
        <w:t>. Het</w:t>
      </w:r>
      <w:r w:rsidR="00470ADC" w:rsidRPr="002072B3">
        <w:rPr>
          <w:rFonts w:ascii="Arial" w:hAnsi="Arial" w:cs="Arial"/>
          <w:bCs/>
          <w:color w:val="auto"/>
          <w:sz w:val="20"/>
          <w:szCs w:val="20"/>
          <w:u w:color="4D4E4C"/>
        </w:rPr>
        <w:t xml:space="preserve"> effect hiervan </w:t>
      </w:r>
      <w:r w:rsidR="00B47952">
        <w:rPr>
          <w:rFonts w:ascii="Arial" w:hAnsi="Arial" w:cs="Arial"/>
          <w:bCs/>
          <w:color w:val="auto"/>
          <w:sz w:val="20"/>
          <w:szCs w:val="20"/>
          <w:u w:color="4D4E4C"/>
        </w:rPr>
        <w:t xml:space="preserve">zal </w:t>
      </w:r>
      <w:r w:rsidR="00DF73FE" w:rsidRPr="002072B3">
        <w:rPr>
          <w:rFonts w:ascii="Arial" w:hAnsi="Arial" w:cs="Arial"/>
          <w:bCs/>
          <w:color w:val="auto"/>
          <w:sz w:val="20"/>
          <w:szCs w:val="20"/>
          <w:u w:color="4D4E4C"/>
        </w:rPr>
        <w:t xml:space="preserve">deels </w:t>
      </w:r>
      <w:r w:rsidR="00B47952">
        <w:rPr>
          <w:rFonts w:ascii="Arial" w:hAnsi="Arial" w:cs="Arial"/>
          <w:bCs/>
          <w:color w:val="auto"/>
          <w:sz w:val="20"/>
          <w:szCs w:val="20"/>
          <w:u w:color="4D4E4C"/>
        </w:rPr>
        <w:t xml:space="preserve">kunnen </w:t>
      </w:r>
      <w:r w:rsidR="00470ADC" w:rsidRPr="002072B3">
        <w:rPr>
          <w:rFonts w:ascii="Arial" w:hAnsi="Arial" w:cs="Arial"/>
          <w:bCs/>
          <w:color w:val="auto"/>
          <w:sz w:val="20"/>
          <w:szCs w:val="20"/>
          <w:u w:color="4D4E4C"/>
        </w:rPr>
        <w:t xml:space="preserve">worden opgevangen door </w:t>
      </w:r>
      <w:r w:rsidR="00862EFA">
        <w:rPr>
          <w:rFonts w:ascii="Arial" w:hAnsi="Arial" w:cs="Arial"/>
          <w:bCs/>
          <w:color w:val="auto"/>
          <w:sz w:val="20"/>
          <w:szCs w:val="20"/>
          <w:u w:color="4D4E4C"/>
        </w:rPr>
        <w:t>kostenbesparingen</w:t>
      </w:r>
      <w:r w:rsidR="00470ADC" w:rsidRPr="002072B3">
        <w:rPr>
          <w:rFonts w:ascii="Arial" w:hAnsi="Arial" w:cs="Arial"/>
          <w:bCs/>
          <w:color w:val="auto"/>
          <w:sz w:val="20"/>
          <w:szCs w:val="20"/>
          <w:u w:color="4D4E4C"/>
        </w:rPr>
        <w:t>.</w:t>
      </w:r>
    </w:p>
    <w:p w14:paraId="58A5554C" w14:textId="1B21AA2C" w:rsidR="003914A2" w:rsidRPr="003914A2" w:rsidRDefault="001D6A8F" w:rsidP="000A6EC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00" w:lineRule="auto"/>
        <w:rPr>
          <w:rFonts w:ascii="Arial" w:hAnsi="Arial" w:cs="Arial"/>
          <w:bCs/>
          <w:color w:val="auto"/>
          <w:sz w:val="20"/>
          <w:szCs w:val="20"/>
          <w:u w:color="4D4E4C"/>
        </w:rPr>
      </w:pPr>
      <w:r w:rsidRPr="002072B3">
        <w:rPr>
          <w:rFonts w:ascii="Arial" w:hAnsi="Arial" w:cs="Arial"/>
          <w:bCs/>
          <w:color w:val="auto"/>
          <w:sz w:val="20"/>
          <w:szCs w:val="20"/>
          <w:u w:color="4D4E4C"/>
        </w:rPr>
        <w:t>Tijdens de Invest</w:t>
      </w:r>
      <w:r w:rsidR="004C73C9">
        <w:rPr>
          <w:rFonts w:ascii="Arial" w:hAnsi="Arial" w:cs="Arial"/>
          <w:bCs/>
          <w:color w:val="auto"/>
          <w:sz w:val="20"/>
          <w:szCs w:val="20"/>
          <w:u w:color="4D4E4C"/>
        </w:rPr>
        <w:t>o</w:t>
      </w:r>
      <w:r w:rsidRPr="002072B3">
        <w:rPr>
          <w:rFonts w:ascii="Arial" w:hAnsi="Arial" w:cs="Arial"/>
          <w:bCs/>
          <w:color w:val="auto"/>
          <w:sz w:val="20"/>
          <w:szCs w:val="20"/>
          <w:u w:color="4D4E4C"/>
        </w:rPr>
        <w:t>r Relations dag in september 2016 zijn doelstellingen geformuleerd voor 2019 en daarvan afgeleid ook voor het lopende jaar. Dit is vermeld in het jaarverslag van TMG over het jaar 2016. Ten gevolge van het aa</w:t>
      </w:r>
      <w:r>
        <w:rPr>
          <w:rFonts w:ascii="Arial" w:hAnsi="Arial" w:cs="Arial"/>
          <w:bCs/>
          <w:color w:val="auto"/>
          <w:sz w:val="20"/>
          <w:szCs w:val="20"/>
          <w:u w:color="4D4E4C"/>
        </w:rPr>
        <w:t xml:space="preserve">ntreden van het nieuwe bestuur en </w:t>
      </w:r>
      <w:r w:rsidRPr="002072B3">
        <w:rPr>
          <w:rFonts w:ascii="Arial" w:hAnsi="Arial" w:cs="Arial"/>
          <w:bCs/>
          <w:color w:val="auto"/>
          <w:sz w:val="20"/>
          <w:szCs w:val="20"/>
          <w:u w:color="4D4E4C"/>
        </w:rPr>
        <w:t xml:space="preserve">gelet op de actuele resultaatontwikkeling en de effecten van de verkoop van </w:t>
      </w:r>
      <w:proofErr w:type="spellStart"/>
      <w:r w:rsidRPr="002072B3">
        <w:rPr>
          <w:rFonts w:ascii="Arial" w:hAnsi="Arial" w:cs="Arial"/>
          <w:bCs/>
          <w:color w:val="auto"/>
          <w:sz w:val="20"/>
          <w:szCs w:val="20"/>
          <w:u w:color="4D4E4C"/>
        </w:rPr>
        <w:t>Keesing</w:t>
      </w:r>
      <w:proofErr w:type="spellEnd"/>
      <w:r w:rsidRPr="002072B3">
        <w:rPr>
          <w:rFonts w:ascii="Arial" w:hAnsi="Arial" w:cs="Arial"/>
          <w:bCs/>
          <w:color w:val="auto"/>
          <w:sz w:val="20"/>
          <w:szCs w:val="20"/>
          <w:u w:color="4D4E4C"/>
        </w:rPr>
        <w:t>, zullen de doelstellingen opnieuw worden geformuleerd</w:t>
      </w:r>
      <w:r>
        <w:rPr>
          <w:rFonts w:ascii="Arial" w:hAnsi="Arial" w:cs="Arial"/>
          <w:bCs/>
          <w:color w:val="auto"/>
          <w:sz w:val="20"/>
          <w:szCs w:val="20"/>
          <w:u w:color="4D4E4C"/>
        </w:rPr>
        <w:t xml:space="preserve">. </w:t>
      </w:r>
      <w:r w:rsidR="000A6EC2">
        <w:rPr>
          <w:rFonts w:ascii="Arial" w:hAnsi="Arial" w:cs="Arial"/>
          <w:bCs/>
          <w:color w:val="auto"/>
          <w:sz w:val="20"/>
          <w:szCs w:val="20"/>
          <w:u w:color="4D4E4C"/>
        </w:rPr>
        <w:br/>
      </w:r>
      <w:r w:rsidR="000A6EC2">
        <w:rPr>
          <w:rFonts w:ascii="Arial" w:hAnsi="Arial" w:cs="Arial"/>
          <w:bCs/>
          <w:color w:val="auto"/>
          <w:sz w:val="20"/>
          <w:szCs w:val="20"/>
          <w:u w:color="4D4E4C"/>
        </w:rPr>
        <w:br/>
      </w:r>
      <w:r w:rsidR="00922243" w:rsidRPr="002072B3">
        <w:rPr>
          <w:rFonts w:ascii="Arial" w:hAnsi="Arial" w:cs="Arial"/>
          <w:bCs/>
          <w:color w:val="auto"/>
          <w:sz w:val="20"/>
          <w:szCs w:val="20"/>
          <w:u w:color="4D4E4C"/>
        </w:rPr>
        <w:t>De</w:t>
      </w:r>
      <w:r w:rsidR="003042EA" w:rsidRPr="002072B3">
        <w:rPr>
          <w:rFonts w:ascii="Arial" w:hAnsi="Arial" w:cs="Arial"/>
          <w:bCs/>
          <w:color w:val="auto"/>
          <w:sz w:val="20"/>
          <w:szCs w:val="20"/>
          <w:u w:color="4D4E4C"/>
        </w:rPr>
        <w:t xml:space="preserve"> nieuwe Raad van Bestuur </w:t>
      </w:r>
      <w:r w:rsidR="00922243" w:rsidRPr="002072B3">
        <w:rPr>
          <w:rFonts w:ascii="Arial" w:hAnsi="Arial" w:cs="Arial"/>
          <w:bCs/>
          <w:color w:val="auto"/>
          <w:sz w:val="20"/>
          <w:szCs w:val="20"/>
          <w:u w:color="4D4E4C"/>
        </w:rPr>
        <w:t xml:space="preserve">maakt haar plannen voor de toekomst van TMG </w:t>
      </w:r>
      <w:r w:rsidR="009A1708" w:rsidRPr="002072B3">
        <w:rPr>
          <w:rFonts w:ascii="Arial" w:hAnsi="Arial" w:cs="Arial"/>
          <w:bCs/>
          <w:color w:val="auto"/>
          <w:sz w:val="20"/>
          <w:szCs w:val="20"/>
          <w:u w:color="4D4E4C"/>
        </w:rPr>
        <w:t xml:space="preserve">in het </w:t>
      </w:r>
      <w:r w:rsidR="006F06CE">
        <w:rPr>
          <w:rFonts w:ascii="Arial" w:hAnsi="Arial" w:cs="Arial"/>
          <w:bCs/>
          <w:color w:val="auto"/>
          <w:sz w:val="20"/>
          <w:szCs w:val="20"/>
          <w:u w:color="4D4E4C"/>
        </w:rPr>
        <w:t>najaar</w:t>
      </w:r>
      <w:r w:rsidR="003042EA" w:rsidRPr="002072B3">
        <w:rPr>
          <w:rFonts w:ascii="Arial" w:hAnsi="Arial" w:cs="Arial"/>
          <w:bCs/>
          <w:color w:val="auto"/>
          <w:sz w:val="20"/>
          <w:szCs w:val="20"/>
          <w:u w:color="4D4E4C"/>
        </w:rPr>
        <w:t xml:space="preserve"> </w:t>
      </w:r>
      <w:r w:rsidR="00922243" w:rsidRPr="002072B3">
        <w:rPr>
          <w:rFonts w:ascii="Arial" w:hAnsi="Arial" w:cs="Arial"/>
          <w:bCs/>
          <w:color w:val="auto"/>
          <w:sz w:val="20"/>
          <w:szCs w:val="20"/>
          <w:u w:color="4D4E4C"/>
        </w:rPr>
        <w:t xml:space="preserve">bekend. </w:t>
      </w:r>
      <w:r w:rsidR="00D13F89" w:rsidRPr="002072B3">
        <w:rPr>
          <w:rFonts w:ascii="Arial" w:hAnsi="Arial" w:cs="Arial"/>
          <w:bCs/>
          <w:color w:val="auto"/>
          <w:sz w:val="20"/>
          <w:szCs w:val="20"/>
          <w:u w:color="4D4E4C"/>
        </w:rPr>
        <w:t xml:space="preserve"> </w:t>
      </w:r>
      <w:r w:rsidR="000A6EC2">
        <w:rPr>
          <w:rFonts w:ascii="Arial" w:hAnsi="Arial" w:cs="Arial"/>
          <w:bCs/>
          <w:color w:val="auto"/>
          <w:sz w:val="20"/>
          <w:szCs w:val="20"/>
          <w:u w:color="4D4E4C"/>
        </w:rPr>
        <w:br/>
      </w:r>
    </w:p>
    <w:p w14:paraId="64CECA48" w14:textId="77777777" w:rsidR="00EF335C" w:rsidRPr="00B57B65" w:rsidRDefault="00EF335C" w:rsidP="000A6EC2">
      <w:pPr>
        <w:spacing w:after="0" w:line="300" w:lineRule="auto"/>
        <w:rPr>
          <w:rFonts w:ascii="Arial" w:hAnsi="Arial" w:cs="Arial"/>
          <w:b/>
          <w:bCs/>
          <w:color w:val="auto"/>
          <w:sz w:val="20"/>
          <w:szCs w:val="20"/>
          <w:u w:color="4D4E4C"/>
        </w:rPr>
      </w:pPr>
      <w:r w:rsidRPr="00B57B65">
        <w:rPr>
          <w:rFonts w:ascii="Arial" w:hAnsi="Arial" w:cs="Arial"/>
          <w:b/>
          <w:bCs/>
          <w:color w:val="auto"/>
          <w:sz w:val="20"/>
          <w:szCs w:val="20"/>
          <w:u w:color="4D4E4C"/>
        </w:rPr>
        <w:t>Over Telegraaf Media Groep</w:t>
      </w:r>
    </w:p>
    <w:p w14:paraId="26E4FBA7" w14:textId="77777777" w:rsidR="00B57B65" w:rsidRPr="00B57B65" w:rsidRDefault="00B57B65" w:rsidP="000A6EC2">
      <w:pPr>
        <w:spacing w:after="0" w:line="300" w:lineRule="auto"/>
        <w:rPr>
          <w:rFonts w:ascii="Arial" w:hAnsi="Arial" w:cs="Arial"/>
          <w:sz w:val="20"/>
          <w:szCs w:val="20"/>
        </w:rPr>
      </w:pPr>
      <w:r w:rsidRPr="00B57B65">
        <w:rPr>
          <w:rFonts w:ascii="Arial" w:hAnsi="Arial" w:cs="Arial"/>
          <w:sz w:val="20"/>
          <w:szCs w:val="20"/>
        </w:rPr>
        <w:t xml:space="preserve">Telegraaf Media Groep N.V. (TMG) is </w:t>
      </w:r>
      <w:proofErr w:type="gramStart"/>
      <w:r w:rsidRPr="00B57B65">
        <w:rPr>
          <w:rFonts w:ascii="Arial" w:hAnsi="Arial" w:cs="Arial"/>
          <w:sz w:val="20"/>
          <w:szCs w:val="20"/>
        </w:rPr>
        <w:t>één</w:t>
      </w:r>
      <w:proofErr w:type="gramEnd"/>
      <w:r w:rsidRPr="00B57B65">
        <w:rPr>
          <w:rFonts w:ascii="Arial" w:hAnsi="Arial" w:cs="Arial"/>
          <w:sz w:val="20"/>
          <w:szCs w:val="20"/>
        </w:rPr>
        <w:t xml:space="preserve"> van de grootste Nederlandse mediabedrijven, met sterke merken als De Telegraaf, DFT, </w:t>
      </w:r>
      <w:proofErr w:type="spellStart"/>
      <w:r w:rsidRPr="00B57B65">
        <w:rPr>
          <w:rFonts w:ascii="Arial" w:hAnsi="Arial" w:cs="Arial"/>
          <w:sz w:val="20"/>
          <w:szCs w:val="20"/>
        </w:rPr>
        <w:t>Telesport</w:t>
      </w:r>
      <w:proofErr w:type="spellEnd"/>
      <w:r w:rsidRPr="00B57B65">
        <w:rPr>
          <w:rFonts w:ascii="Arial" w:hAnsi="Arial" w:cs="Arial"/>
          <w:sz w:val="20"/>
          <w:szCs w:val="20"/>
        </w:rPr>
        <w:t xml:space="preserve">, Metro, Autovisie, Privé en VROUW; het online videoplatform Telegraaf VNDG; regionale dagbladen zoals het </w:t>
      </w:r>
      <w:proofErr w:type="spellStart"/>
      <w:r w:rsidRPr="00B57B65">
        <w:rPr>
          <w:rFonts w:ascii="Arial" w:hAnsi="Arial" w:cs="Arial"/>
          <w:sz w:val="20"/>
          <w:szCs w:val="20"/>
        </w:rPr>
        <w:t>Noordhollands</w:t>
      </w:r>
      <w:proofErr w:type="spellEnd"/>
      <w:r w:rsidRPr="00B57B65">
        <w:rPr>
          <w:rFonts w:ascii="Arial" w:hAnsi="Arial" w:cs="Arial"/>
          <w:sz w:val="20"/>
          <w:szCs w:val="20"/>
        </w:rPr>
        <w:t xml:space="preserve"> Dagblad en De Gooi- en </w:t>
      </w:r>
      <w:proofErr w:type="spellStart"/>
      <w:r w:rsidRPr="00B57B65">
        <w:rPr>
          <w:rFonts w:ascii="Arial" w:hAnsi="Arial" w:cs="Arial"/>
          <w:sz w:val="20"/>
          <w:szCs w:val="20"/>
        </w:rPr>
        <w:t>Eemlander</w:t>
      </w:r>
      <w:proofErr w:type="spellEnd"/>
      <w:r w:rsidRPr="00B57B65">
        <w:rPr>
          <w:rFonts w:ascii="Arial" w:hAnsi="Arial" w:cs="Arial"/>
          <w:sz w:val="20"/>
          <w:szCs w:val="20"/>
        </w:rPr>
        <w:t xml:space="preserve">; digitale merken zoals </w:t>
      </w:r>
      <w:proofErr w:type="spellStart"/>
      <w:r w:rsidRPr="00B57B65">
        <w:rPr>
          <w:rFonts w:ascii="Arial" w:hAnsi="Arial" w:cs="Arial"/>
          <w:sz w:val="20"/>
          <w:szCs w:val="20"/>
        </w:rPr>
        <w:t>GeenStijl</w:t>
      </w:r>
      <w:proofErr w:type="spellEnd"/>
      <w:r w:rsidRPr="00B57B65">
        <w:rPr>
          <w:rFonts w:ascii="Arial" w:hAnsi="Arial" w:cs="Arial"/>
          <w:sz w:val="20"/>
          <w:szCs w:val="20"/>
        </w:rPr>
        <w:t xml:space="preserve">, </w:t>
      </w:r>
      <w:proofErr w:type="spellStart"/>
      <w:r w:rsidRPr="00B57B65">
        <w:rPr>
          <w:rFonts w:ascii="Arial" w:hAnsi="Arial" w:cs="Arial"/>
          <w:sz w:val="20"/>
          <w:szCs w:val="20"/>
        </w:rPr>
        <w:t>Dumpert</w:t>
      </w:r>
      <w:proofErr w:type="spellEnd"/>
      <w:r w:rsidRPr="00B57B65">
        <w:rPr>
          <w:rFonts w:ascii="Arial" w:hAnsi="Arial" w:cs="Arial"/>
          <w:sz w:val="20"/>
          <w:szCs w:val="20"/>
        </w:rPr>
        <w:t xml:space="preserve"> en Gaspedaal; Classic FM en - via een strategische samenwerking met </w:t>
      </w:r>
      <w:proofErr w:type="spellStart"/>
      <w:r w:rsidRPr="00B57B65">
        <w:rPr>
          <w:rFonts w:ascii="Arial" w:hAnsi="Arial" w:cs="Arial"/>
          <w:sz w:val="20"/>
          <w:szCs w:val="20"/>
        </w:rPr>
        <w:t>Talpa</w:t>
      </w:r>
      <w:proofErr w:type="spellEnd"/>
      <w:r w:rsidRPr="00B57B65">
        <w:rPr>
          <w:rFonts w:ascii="Arial" w:hAnsi="Arial" w:cs="Arial"/>
          <w:sz w:val="20"/>
          <w:szCs w:val="20"/>
        </w:rPr>
        <w:t xml:space="preserve"> - de landelijke radiozenders </w:t>
      </w:r>
      <w:proofErr w:type="spellStart"/>
      <w:r w:rsidRPr="00B57B65">
        <w:rPr>
          <w:rFonts w:ascii="Arial" w:hAnsi="Arial" w:cs="Arial"/>
          <w:sz w:val="20"/>
          <w:szCs w:val="20"/>
        </w:rPr>
        <w:t>Sky</w:t>
      </w:r>
      <w:proofErr w:type="spellEnd"/>
      <w:r w:rsidRPr="00B57B65">
        <w:rPr>
          <w:rFonts w:ascii="Arial" w:hAnsi="Arial" w:cs="Arial"/>
          <w:sz w:val="20"/>
          <w:szCs w:val="20"/>
        </w:rPr>
        <w:t xml:space="preserve"> Radio, Radio Veronica, Radio 538 en Radio 10. Daarnaast hebben we merken en </w:t>
      </w:r>
      <w:r w:rsidRPr="00B57B65">
        <w:rPr>
          <w:rFonts w:ascii="Arial" w:hAnsi="Arial" w:cs="Arial"/>
          <w:sz w:val="20"/>
          <w:szCs w:val="20"/>
        </w:rPr>
        <w:lastRenderedPageBreak/>
        <w:t xml:space="preserve">titels die zich richten op entertainment of e-commerce (o.a. </w:t>
      </w:r>
      <w:proofErr w:type="spellStart"/>
      <w:r w:rsidRPr="00B57B65">
        <w:rPr>
          <w:rFonts w:ascii="Arial" w:hAnsi="Arial" w:cs="Arial"/>
          <w:sz w:val="20"/>
          <w:szCs w:val="20"/>
        </w:rPr>
        <w:t>GroupDeal</w:t>
      </w:r>
      <w:proofErr w:type="spellEnd"/>
      <w:r w:rsidRPr="00B57B65">
        <w:rPr>
          <w:rFonts w:ascii="Arial" w:hAnsi="Arial" w:cs="Arial"/>
          <w:sz w:val="20"/>
          <w:szCs w:val="20"/>
        </w:rPr>
        <w:t xml:space="preserve">). Via </w:t>
      </w:r>
      <w:proofErr w:type="spellStart"/>
      <w:r w:rsidRPr="00B57B65">
        <w:rPr>
          <w:rFonts w:ascii="Arial" w:hAnsi="Arial" w:cs="Arial"/>
          <w:sz w:val="20"/>
          <w:szCs w:val="20"/>
        </w:rPr>
        <w:t>Keesing</w:t>
      </w:r>
      <w:proofErr w:type="spellEnd"/>
      <w:r w:rsidRPr="00B57B65">
        <w:rPr>
          <w:rFonts w:ascii="Arial" w:hAnsi="Arial" w:cs="Arial"/>
          <w:sz w:val="20"/>
          <w:szCs w:val="20"/>
        </w:rPr>
        <w:t xml:space="preserve"> Media Group zijn we marktleider in Europa in puzzelbladen. De missie van TMG is om consumenten 24 uur per dag, 7 dagen per week te voorzien van hoogwaardige, gepersonaliseerde en relevante content op het gebied van nieuws, sport en entertainment, via alle denkbare distributievormen. Voor meer informatie over TMG ga naar</w:t>
      </w:r>
      <w:r w:rsidRPr="00B57B65">
        <w:rPr>
          <w:rStyle w:val="apple-converted-space"/>
          <w:rFonts w:ascii="Arial" w:hAnsi="Arial" w:cs="Arial"/>
          <w:sz w:val="20"/>
          <w:szCs w:val="20"/>
        </w:rPr>
        <w:t> </w:t>
      </w:r>
      <w:hyperlink r:id="rId10" w:history="1">
        <w:r w:rsidRPr="00B57B65">
          <w:rPr>
            <w:rStyle w:val="Hyperlink"/>
            <w:rFonts w:ascii="Arial" w:hAnsi="Arial" w:cs="Arial"/>
            <w:color w:val="954F72"/>
            <w:sz w:val="20"/>
            <w:szCs w:val="20"/>
          </w:rPr>
          <w:t>www.tmg.nl</w:t>
        </w:r>
      </w:hyperlink>
      <w:r w:rsidRPr="00B57B65">
        <w:rPr>
          <w:rFonts w:ascii="Arial" w:hAnsi="Arial" w:cs="Arial"/>
          <w:sz w:val="20"/>
          <w:szCs w:val="20"/>
        </w:rPr>
        <w:t>.</w:t>
      </w:r>
    </w:p>
    <w:p w14:paraId="7CF293E0" w14:textId="4E002A12" w:rsidR="00EF335C" w:rsidRPr="00EF335C" w:rsidRDefault="00EF335C" w:rsidP="00EF335C">
      <w:pPr>
        <w:spacing w:after="0" w:line="300" w:lineRule="exact"/>
        <w:rPr>
          <w:rFonts w:ascii="Arial" w:hAnsi="Arial"/>
          <w:iCs/>
          <w:sz w:val="20"/>
          <w:szCs w:val="20"/>
        </w:rPr>
      </w:pPr>
      <w:r w:rsidRPr="00EF335C">
        <w:rPr>
          <w:rFonts w:ascii="Arial" w:hAnsi="Arial"/>
          <w:i/>
          <w:iCs/>
          <w:sz w:val="20"/>
          <w:szCs w:val="20"/>
        </w:rPr>
        <w:t>______________________________________________________________</w:t>
      </w:r>
    </w:p>
    <w:p w14:paraId="011FE480" w14:textId="77777777" w:rsidR="00EF335C" w:rsidRPr="00EF335C" w:rsidRDefault="00EF335C" w:rsidP="00EF335C">
      <w:pPr>
        <w:spacing w:after="0" w:line="240" w:lineRule="auto"/>
        <w:rPr>
          <w:rFonts w:ascii="Arial" w:hAnsi="Arial"/>
          <w:b/>
          <w:bCs/>
          <w:sz w:val="16"/>
          <w:szCs w:val="18"/>
        </w:rPr>
      </w:pPr>
    </w:p>
    <w:p w14:paraId="3F8DBA2C" w14:textId="77777777" w:rsidR="00EF335C" w:rsidRPr="00EF335C" w:rsidRDefault="00EF335C" w:rsidP="00EF335C">
      <w:pPr>
        <w:spacing w:after="0" w:line="240" w:lineRule="auto"/>
        <w:rPr>
          <w:rFonts w:ascii="Arial" w:eastAsia="Arial" w:hAnsi="Arial" w:cs="Arial"/>
          <w:b/>
          <w:bCs/>
          <w:sz w:val="16"/>
          <w:szCs w:val="18"/>
        </w:rPr>
      </w:pPr>
      <w:r w:rsidRPr="00EF335C">
        <w:rPr>
          <w:rFonts w:ascii="Arial" w:hAnsi="Arial"/>
          <w:b/>
          <w:bCs/>
          <w:sz w:val="16"/>
          <w:szCs w:val="18"/>
        </w:rPr>
        <w:t>Noot voor de redactie, niet voor publicatie:</w:t>
      </w:r>
    </w:p>
    <w:p w14:paraId="3B2C0240" w14:textId="5B402E08" w:rsidR="00EF335C" w:rsidRPr="00EF335C" w:rsidRDefault="00EF335C" w:rsidP="00EF335C">
      <w:pPr>
        <w:spacing w:after="0" w:line="240" w:lineRule="auto"/>
        <w:rPr>
          <w:sz w:val="20"/>
          <w:szCs w:val="22"/>
        </w:rPr>
      </w:pPr>
      <w:r w:rsidRPr="00EF335C">
        <w:rPr>
          <w:rFonts w:ascii="Arial" w:hAnsi="Arial"/>
          <w:sz w:val="16"/>
          <w:szCs w:val="18"/>
        </w:rPr>
        <w:t xml:space="preserve">Voor vragen kunt u contact opnemen met </w:t>
      </w:r>
      <w:r w:rsidR="003F60B8">
        <w:rPr>
          <w:rFonts w:ascii="Arial" w:hAnsi="Arial"/>
          <w:sz w:val="16"/>
          <w:szCs w:val="18"/>
        </w:rPr>
        <w:t>Dagna Hoogkamer</w:t>
      </w:r>
      <w:r w:rsidRPr="00EF335C">
        <w:rPr>
          <w:rFonts w:ascii="Arial" w:hAnsi="Arial"/>
          <w:sz w:val="16"/>
          <w:szCs w:val="18"/>
        </w:rPr>
        <w:t xml:space="preserve">, </w:t>
      </w:r>
      <w:r w:rsidR="003F60B8">
        <w:rPr>
          <w:rFonts w:ascii="Arial" w:hAnsi="Arial"/>
          <w:sz w:val="16"/>
          <w:szCs w:val="18"/>
        </w:rPr>
        <w:t>woordvoerder</w:t>
      </w:r>
      <w:r w:rsidRPr="00EF335C">
        <w:rPr>
          <w:rFonts w:ascii="Arial" w:hAnsi="Arial"/>
          <w:sz w:val="16"/>
          <w:szCs w:val="18"/>
        </w:rPr>
        <w:t xml:space="preserve"> TMG: +31 (0)</w:t>
      </w:r>
      <w:r w:rsidR="000A6EC2">
        <w:rPr>
          <w:rFonts w:ascii="Arial" w:hAnsi="Arial"/>
          <w:sz w:val="16"/>
          <w:szCs w:val="18"/>
        </w:rPr>
        <w:t>88-8240800</w:t>
      </w:r>
      <w:r w:rsidRPr="00EF335C">
        <w:rPr>
          <w:rFonts w:ascii="Arial" w:hAnsi="Arial"/>
          <w:sz w:val="16"/>
          <w:szCs w:val="18"/>
        </w:rPr>
        <w:t xml:space="preserve"> of </w:t>
      </w:r>
      <w:hyperlink r:id="rId11" w:history="1">
        <w:r w:rsidR="003F60B8">
          <w:rPr>
            <w:rFonts w:ascii="Arial" w:hAnsi="Arial"/>
            <w:sz w:val="16"/>
            <w:szCs w:val="18"/>
            <w:u w:val="single"/>
          </w:rPr>
          <w:t>d.hoogkamer@tmg.nl</w:t>
        </w:r>
      </w:hyperlink>
      <w:r w:rsidRPr="00EF335C">
        <w:rPr>
          <w:rFonts w:ascii="Arial" w:hAnsi="Arial"/>
          <w:sz w:val="16"/>
          <w:szCs w:val="18"/>
        </w:rPr>
        <w:t xml:space="preserve"> </w:t>
      </w:r>
    </w:p>
    <w:sectPr w:rsidR="00EF335C" w:rsidRPr="00EF335C" w:rsidSect="00D0280F">
      <w:headerReference w:type="default" r:id="rId12"/>
      <w:footerReference w:type="even" r:id="rId13"/>
      <w:footerReference w:type="default" r:id="rId14"/>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78E7E" w14:textId="77777777" w:rsidR="001D30C9" w:rsidRDefault="001D30C9">
      <w:pPr>
        <w:spacing w:after="0" w:line="240" w:lineRule="auto"/>
      </w:pPr>
      <w:r>
        <w:separator/>
      </w:r>
    </w:p>
  </w:endnote>
  <w:endnote w:type="continuationSeparator" w:id="0">
    <w:p w14:paraId="7CCB4945" w14:textId="77777777" w:rsidR="001D30C9" w:rsidRDefault="001D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CBAE" w14:textId="77777777" w:rsidR="00D0280F" w:rsidRDefault="00D0280F" w:rsidP="00D0280F">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3CC9640" w14:textId="77777777" w:rsidR="00D0280F" w:rsidRDefault="00D0280F" w:rsidP="00D0280F">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5DDE6" w14:textId="766772B6" w:rsidR="00D0280F" w:rsidRDefault="00D0280F" w:rsidP="00D0280F">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A6EC2">
      <w:rPr>
        <w:rStyle w:val="Paginanummer"/>
        <w:noProof/>
      </w:rPr>
      <w:t>5</w:t>
    </w:r>
    <w:r>
      <w:rPr>
        <w:rStyle w:val="Paginanummer"/>
      </w:rPr>
      <w:fldChar w:fldCharType="end"/>
    </w:r>
  </w:p>
  <w:p w14:paraId="7A8E94D9" w14:textId="77777777" w:rsidR="00D0280F" w:rsidRDefault="00D0280F" w:rsidP="00D0280F">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1DB95" w14:textId="77777777" w:rsidR="001D30C9" w:rsidRDefault="001D30C9">
      <w:pPr>
        <w:spacing w:after="0" w:line="240" w:lineRule="auto"/>
      </w:pPr>
      <w:r>
        <w:separator/>
      </w:r>
    </w:p>
  </w:footnote>
  <w:footnote w:type="continuationSeparator" w:id="0">
    <w:p w14:paraId="1EAB1C42" w14:textId="77777777" w:rsidR="001D30C9" w:rsidRDefault="001D30C9">
      <w:pPr>
        <w:spacing w:after="0" w:line="240" w:lineRule="auto"/>
      </w:pPr>
      <w:r>
        <w:continuationSeparator/>
      </w:r>
    </w:p>
  </w:footnote>
  <w:footnote w:id="1">
    <w:p w14:paraId="2238B724" w14:textId="08C3EF75" w:rsidR="00053DA5" w:rsidRDefault="00053DA5">
      <w:pPr>
        <w:pStyle w:val="Voetnoottekst"/>
      </w:pPr>
      <w:r>
        <w:rPr>
          <w:rStyle w:val="Voetnootmarkering"/>
        </w:rPr>
        <w:footnoteRef/>
      </w:r>
      <w:r>
        <w:t xml:space="preserve"> Deze cijfers zijn exclusief de resultaten van </w:t>
      </w:r>
      <w:proofErr w:type="spellStart"/>
      <w:r w:rsidR="000252EA">
        <w:t>Keesing</w:t>
      </w:r>
      <w:proofErr w:type="spellEnd"/>
      <w:r w:rsidR="000252EA">
        <w:t xml:space="preserve"> en van </w:t>
      </w:r>
      <w:r>
        <w:t xml:space="preserve">de </w:t>
      </w:r>
      <w:r w:rsidR="00DE7734">
        <w:t xml:space="preserve">in 2016 </w:t>
      </w:r>
      <w:r>
        <w:t xml:space="preserve">in het radiopartnership met </w:t>
      </w:r>
      <w:proofErr w:type="spellStart"/>
      <w:r>
        <w:t>Talpa</w:t>
      </w:r>
      <w:proofErr w:type="spellEnd"/>
      <w:r>
        <w:t xml:space="preserve"> ingebrachte entiteiten.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07F9E" w14:textId="77777777" w:rsidR="00D0280F" w:rsidRDefault="00D0280F">
    <w:pPr>
      <w:pStyle w:val="Koptekst"/>
      <w:tabs>
        <w:tab w:val="clear" w:pos="9072"/>
        <w:tab w:val="right" w:pos="9046"/>
      </w:tabs>
    </w:pPr>
    <w:r>
      <w:rPr>
        <w:noProof/>
      </w:rPr>
      <w:drawing>
        <wp:inline distT="0" distB="0" distL="0" distR="0" wp14:anchorId="2CC4F892" wp14:editId="1B80BCDA">
          <wp:extent cx="2999105" cy="539750"/>
          <wp:effectExtent l="0" t="0" r="0" b="0"/>
          <wp:docPr id="1073741825" name="officeArt object" descr="LOGO-TMG-XL_cmyk_15mm hoog.jpg"/>
          <wp:cNvGraphicFramePr/>
          <a:graphic xmlns:a="http://schemas.openxmlformats.org/drawingml/2006/main">
            <a:graphicData uri="http://schemas.openxmlformats.org/drawingml/2006/picture">
              <pic:pic xmlns:pic="http://schemas.openxmlformats.org/drawingml/2006/picture">
                <pic:nvPicPr>
                  <pic:cNvPr id="1073741825" name="LOGO-TMG-XL_cmyk_15mm hoog.jpeg" descr="LOGO-TMG-XL_cmyk_15mm hoog.jpg"/>
                  <pic:cNvPicPr>
                    <a:picLocks noChangeAspect="1"/>
                  </pic:cNvPicPr>
                </pic:nvPicPr>
                <pic:blipFill>
                  <a:blip r:embed="rId1"/>
                  <a:stretch>
                    <a:fillRect/>
                  </a:stretch>
                </pic:blipFill>
                <pic:spPr>
                  <a:xfrm>
                    <a:off x="0" y="0"/>
                    <a:ext cx="2999105" cy="539750"/>
                  </a:xfrm>
                  <a:prstGeom prst="rect">
                    <a:avLst/>
                  </a:prstGeom>
                  <a:ln w="12700">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20084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B31662"/>
    <w:multiLevelType w:val="multilevel"/>
    <w:tmpl w:val="C730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4156C"/>
    <w:multiLevelType w:val="multilevel"/>
    <w:tmpl w:val="2230183E"/>
    <w:lvl w:ilvl="0">
      <w:start w:val="1"/>
      <w:numFmt w:val="bullet"/>
      <w:lvlText w:val=""/>
      <w:lvlJc w:val="left"/>
      <w:pPr>
        <w:ind w:left="-2130" w:firstLine="0"/>
      </w:pPr>
      <w:rPr>
        <w:rFonts w:ascii="Symbol" w:hAnsi="Symbol" w:hint="default"/>
      </w:rPr>
    </w:lvl>
    <w:lvl w:ilvl="1">
      <w:start w:val="1"/>
      <w:numFmt w:val="none"/>
      <w:suff w:val="nothing"/>
      <w:lvlText w:val=""/>
      <w:lvlJc w:val="left"/>
      <w:pPr>
        <w:ind w:left="-1410" w:firstLine="0"/>
      </w:pPr>
    </w:lvl>
    <w:lvl w:ilvl="2">
      <w:start w:val="1"/>
      <w:numFmt w:val="none"/>
      <w:suff w:val="nothing"/>
      <w:lvlText w:val=""/>
      <w:lvlJc w:val="left"/>
      <w:pPr>
        <w:ind w:left="-690" w:firstLine="0"/>
      </w:pPr>
    </w:lvl>
    <w:lvl w:ilvl="3">
      <w:start w:val="1"/>
      <w:numFmt w:val="none"/>
      <w:suff w:val="nothing"/>
      <w:lvlText w:val=""/>
      <w:lvlJc w:val="left"/>
      <w:pPr>
        <w:ind w:left="30" w:firstLine="0"/>
      </w:pPr>
    </w:lvl>
    <w:lvl w:ilvl="4">
      <w:start w:val="1"/>
      <w:numFmt w:val="none"/>
      <w:suff w:val="nothing"/>
      <w:lvlText w:val=""/>
      <w:lvlJc w:val="left"/>
      <w:pPr>
        <w:ind w:left="750" w:firstLine="0"/>
      </w:pPr>
    </w:lvl>
    <w:lvl w:ilvl="5">
      <w:start w:val="1"/>
      <w:numFmt w:val="none"/>
      <w:suff w:val="nothing"/>
      <w:lvlText w:val=""/>
      <w:lvlJc w:val="left"/>
      <w:pPr>
        <w:ind w:left="1470" w:firstLine="0"/>
      </w:pPr>
    </w:lvl>
    <w:lvl w:ilvl="6">
      <w:start w:val="1"/>
      <w:numFmt w:val="none"/>
      <w:suff w:val="nothing"/>
      <w:lvlText w:val=""/>
      <w:lvlJc w:val="left"/>
      <w:pPr>
        <w:ind w:left="2190" w:firstLine="0"/>
      </w:pPr>
    </w:lvl>
    <w:lvl w:ilvl="7">
      <w:start w:val="1"/>
      <w:numFmt w:val="none"/>
      <w:suff w:val="nothing"/>
      <w:lvlText w:val=""/>
      <w:lvlJc w:val="left"/>
      <w:pPr>
        <w:ind w:left="2910" w:firstLine="0"/>
      </w:pPr>
    </w:lvl>
    <w:lvl w:ilvl="8">
      <w:start w:val="1"/>
      <w:numFmt w:val="none"/>
      <w:suff w:val="nothing"/>
      <w:lvlText w:val=""/>
      <w:lvlJc w:val="left"/>
      <w:pPr>
        <w:ind w:left="3630" w:firstLine="0"/>
      </w:pPr>
    </w:lvl>
  </w:abstractNum>
  <w:abstractNum w:abstractNumId="3">
    <w:nsid w:val="2994460E"/>
    <w:multiLevelType w:val="hybridMultilevel"/>
    <w:tmpl w:val="AF2CB044"/>
    <w:lvl w:ilvl="0" w:tplc="B5146DAE">
      <w:start w:val="1"/>
      <w:numFmt w:val="bullet"/>
      <w:lvlText w:val=""/>
      <w:lvlJc w:val="left"/>
      <w:pPr>
        <w:ind w:left="720" w:hanging="360"/>
      </w:pPr>
      <w:rPr>
        <w:rFonts w:ascii="Symbol" w:hAnsi="Symbol" w:hint="default"/>
      </w:rPr>
    </w:lvl>
    <w:lvl w:ilvl="1" w:tplc="365E1FAE" w:tentative="1">
      <w:start w:val="1"/>
      <w:numFmt w:val="bullet"/>
      <w:lvlText w:val="o"/>
      <w:lvlJc w:val="left"/>
      <w:pPr>
        <w:ind w:left="1440" w:hanging="360"/>
      </w:pPr>
      <w:rPr>
        <w:rFonts w:ascii="Courier New" w:hAnsi="Courier New" w:cs="Courier New" w:hint="default"/>
      </w:rPr>
    </w:lvl>
    <w:lvl w:ilvl="2" w:tplc="D3724380" w:tentative="1">
      <w:start w:val="1"/>
      <w:numFmt w:val="bullet"/>
      <w:lvlText w:val=""/>
      <w:lvlJc w:val="left"/>
      <w:pPr>
        <w:ind w:left="2160" w:hanging="360"/>
      </w:pPr>
      <w:rPr>
        <w:rFonts w:ascii="Wingdings" w:hAnsi="Wingdings" w:hint="default"/>
      </w:rPr>
    </w:lvl>
    <w:lvl w:ilvl="3" w:tplc="FD16D272" w:tentative="1">
      <w:start w:val="1"/>
      <w:numFmt w:val="bullet"/>
      <w:lvlText w:val=""/>
      <w:lvlJc w:val="left"/>
      <w:pPr>
        <w:ind w:left="2880" w:hanging="360"/>
      </w:pPr>
      <w:rPr>
        <w:rFonts w:ascii="Symbol" w:hAnsi="Symbol" w:hint="default"/>
      </w:rPr>
    </w:lvl>
    <w:lvl w:ilvl="4" w:tplc="E1DA0444" w:tentative="1">
      <w:start w:val="1"/>
      <w:numFmt w:val="bullet"/>
      <w:lvlText w:val="o"/>
      <w:lvlJc w:val="left"/>
      <w:pPr>
        <w:ind w:left="3600" w:hanging="360"/>
      </w:pPr>
      <w:rPr>
        <w:rFonts w:ascii="Courier New" w:hAnsi="Courier New" w:cs="Courier New" w:hint="default"/>
      </w:rPr>
    </w:lvl>
    <w:lvl w:ilvl="5" w:tplc="E3E8FEBE" w:tentative="1">
      <w:start w:val="1"/>
      <w:numFmt w:val="bullet"/>
      <w:lvlText w:val=""/>
      <w:lvlJc w:val="left"/>
      <w:pPr>
        <w:ind w:left="4320" w:hanging="360"/>
      </w:pPr>
      <w:rPr>
        <w:rFonts w:ascii="Wingdings" w:hAnsi="Wingdings" w:hint="default"/>
      </w:rPr>
    </w:lvl>
    <w:lvl w:ilvl="6" w:tplc="739243BC" w:tentative="1">
      <w:start w:val="1"/>
      <w:numFmt w:val="bullet"/>
      <w:lvlText w:val=""/>
      <w:lvlJc w:val="left"/>
      <w:pPr>
        <w:ind w:left="5040" w:hanging="360"/>
      </w:pPr>
      <w:rPr>
        <w:rFonts w:ascii="Symbol" w:hAnsi="Symbol" w:hint="default"/>
      </w:rPr>
    </w:lvl>
    <w:lvl w:ilvl="7" w:tplc="D3C0E9F4" w:tentative="1">
      <w:start w:val="1"/>
      <w:numFmt w:val="bullet"/>
      <w:lvlText w:val="o"/>
      <w:lvlJc w:val="left"/>
      <w:pPr>
        <w:ind w:left="5760" w:hanging="360"/>
      </w:pPr>
      <w:rPr>
        <w:rFonts w:ascii="Courier New" w:hAnsi="Courier New" w:cs="Courier New" w:hint="default"/>
      </w:rPr>
    </w:lvl>
    <w:lvl w:ilvl="8" w:tplc="E6F4A5E2" w:tentative="1">
      <w:start w:val="1"/>
      <w:numFmt w:val="bullet"/>
      <w:lvlText w:val=""/>
      <w:lvlJc w:val="left"/>
      <w:pPr>
        <w:ind w:left="6480" w:hanging="360"/>
      </w:pPr>
      <w:rPr>
        <w:rFonts w:ascii="Wingdings" w:hAnsi="Wingdings" w:hint="default"/>
      </w:rPr>
    </w:lvl>
  </w:abstractNum>
  <w:abstractNum w:abstractNumId="4">
    <w:nsid w:val="2B1743E5"/>
    <w:multiLevelType w:val="hybridMultilevel"/>
    <w:tmpl w:val="B6EE70BA"/>
    <w:lvl w:ilvl="0" w:tplc="F75AEC6C">
      <w:start w:val="1"/>
      <w:numFmt w:val="bullet"/>
      <w:lvlText w:val="•"/>
      <w:lvlJc w:val="left"/>
      <w:pPr>
        <w:tabs>
          <w:tab w:val="num" w:pos="720"/>
        </w:tabs>
        <w:ind w:left="720" w:hanging="360"/>
      </w:pPr>
      <w:rPr>
        <w:rFonts w:ascii="Arial" w:hAnsi="Arial" w:hint="default"/>
      </w:rPr>
    </w:lvl>
    <w:lvl w:ilvl="1" w:tplc="8D82406E" w:tentative="1">
      <w:start w:val="1"/>
      <w:numFmt w:val="bullet"/>
      <w:lvlText w:val="•"/>
      <w:lvlJc w:val="left"/>
      <w:pPr>
        <w:tabs>
          <w:tab w:val="num" w:pos="1440"/>
        </w:tabs>
        <w:ind w:left="1440" w:hanging="360"/>
      </w:pPr>
      <w:rPr>
        <w:rFonts w:ascii="Arial" w:hAnsi="Arial" w:hint="default"/>
      </w:rPr>
    </w:lvl>
    <w:lvl w:ilvl="2" w:tplc="1BE0E17C" w:tentative="1">
      <w:start w:val="1"/>
      <w:numFmt w:val="bullet"/>
      <w:lvlText w:val="•"/>
      <w:lvlJc w:val="left"/>
      <w:pPr>
        <w:tabs>
          <w:tab w:val="num" w:pos="2160"/>
        </w:tabs>
        <w:ind w:left="2160" w:hanging="360"/>
      </w:pPr>
      <w:rPr>
        <w:rFonts w:ascii="Arial" w:hAnsi="Arial" w:hint="default"/>
      </w:rPr>
    </w:lvl>
    <w:lvl w:ilvl="3" w:tplc="FD044E5C" w:tentative="1">
      <w:start w:val="1"/>
      <w:numFmt w:val="bullet"/>
      <w:lvlText w:val="•"/>
      <w:lvlJc w:val="left"/>
      <w:pPr>
        <w:tabs>
          <w:tab w:val="num" w:pos="2880"/>
        </w:tabs>
        <w:ind w:left="2880" w:hanging="360"/>
      </w:pPr>
      <w:rPr>
        <w:rFonts w:ascii="Arial" w:hAnsi="Arial" w:hint="default"/>
      </w:rPr>
    </w:lvl>
    <w:lvl w:ilvl="4" w:tplc="9EB4E2B8" w:tentative="1">
      <w:start w:val="1"/>
      <w:numFmt w:val="bullet"/>
      <w:lvlText w:val="•"/>
      <w:lvlJc w:val="left"/>
      <w:pPr>
        <w:tabs>
          <w:tab w:val="num" w:pos="3600"/>
        </w:tabs>
        <w:ind w:left="3600" w:hanging="360"/>
      </w:pPr>
      <w:rPr>
        <w:rFonts w:ascii="Arial" w:hAnsi="Arial" w:hint="default"/>
      </w:rPr>
    </w:lvl>
    <w:lvl w:ilvl="5" w:tplc="2DEE669E" w:tentative="1">
      <w:start w:val="1"/>
      <w:numFmt w:val="bullet"/>
      <w:lvlText w:val="•"/>
      <w:lvlJc w:val="left"/>
      <w:pPr>
        <w:tabs>
          <w:tab w:val="num" w:pos="4320"/>
        </w:tabs>
        <w:ind w:left="4320" w:hanging="360"/>
      </w:pPr>
      <w:rPr>
        <w:rFonts w:ascii="Arial" w:hAnsi="Arial" w:hint="default"/>
      </w:rPr>
    </w:lvl>
    <w:lvl w:ilvl="6" w:tplc="2AC637F0" w:tentative="1">
      <w:start w:val="1"/>
      <w:numFmt w:val="bullet"/>
      <w:lvlText w:val="•"/>
      <w:lvlJc w:val="left"/>
      <w:pPr>
        <w:tabs>
          <w:tab w:val="num" w:pos="5040"/>
        </w:tabs>
        <w:ind w:left="5040" w:hanging="360"/>
      </w:pPr>
      <w:rPr>
        <w:rFonts w:ascii="Arial" w:hAnsi="Arial" w:hint="default"/>
      </w:rPr>
    </w:lvl>
    <w:lvl w:ilvl="7" w:tplc="3CE0D1E4" w:tentative="1">
      <w:start w:val="1"/>
      <w:numFmt w:val="bullet"/>
      <w:lvlText w:val="•"/>
      <w:lvlJc w:val="left"/>
      <w:pPr>
        <w:tabs>
          <w:tab w:val="num" w:pos="5760"/>
        </w:tabs>
        <w:ind w:left="5760" w:hanging="360"/>
      </w:pPr>
      <w:rPr>
        <w:rFonts w:ascii="Arial" w:hAnsi="Arial" w:hint="default"/>
      </w:rPr>
    </w:lvl>
    <w:lvl w:ilvl="8" w:tplc="B46C4298" w:tentative="1">
      <w:start w:val="1"/>
      <w:numFmt w:val="bullet"/>
      <w:lvlText w:val="•"/>
      <w:lvlJc w:val="left"/>
      <w:pPr>
        <w:tabs>
          <w:tab w:val="num" w:pos="6480"/>
        </w:tabs>
        <w:ind w:left="6480" w:hanging="360"/>
      </w:pPr>
      <w:rPr>
        <w:rFonts w:ascii="Arial" w:hAnsi="Arial" w:hint="default"/>
      </w:rPr>
    </w:lvl>
  </w:abstractNum>
  <w:abstractNum w:abstractNumId="5">
    <w:nsid w:val="355A7C26"/>
    <w:multiLevelType w:val="hybridMultilevel"/>
    <w:tmpl w:val="DC08CD60"/>
    <w:lvl w:ilvl="0" w:tplc="BBAE8CB8">
      <w:numFmt w:val="bullet"/>
      <w:lvlText w:val="-"/>
      <w:lvlJc w:val="left"/>
      <w:pPr>
        <w:ind w:left="720" w:hanging="360"/>
      </w:pPr>
      <w:rPr>
        <w:rFonts w:ascii="Arial" w:eastAsia="Calibri" w:hAnsi="Arial" w:cs="Arial" w:hint="default"/>
      </w:rPr>
    </w:lvl>
    <w:lvl w:ilvl="1" w:tplc="10527008" w:tentative="1">
      <w:start w:val="1"/>
      <w:numFmt w:val="bullet"/>
      <w:lvlText w:val="o"/>
      <w:lvlJc w:val="left"/>
      <w:pPr>
        <w:ind w:left="1440" w:hanging="360"/>
      </w:pPr>
      <w:rPr>
        <w:rFonts w:ascii="Courier New" w:hAnsi="Courier New" w:cs="Courier New" w:hint="default"/>
      </w:rPr>
    </w:lvl>
    <w:lvl w:ilvl="2" w:tplc="572823A4" w:tentative="1">
      <w:start w:val="1"/>
      <w:numFmt w:val="bullet"/>
      <w:lvlText w:val=""/>
      <w:lvlJc w:val="left"/>
      <w:pPr>
        <w:ind w:left="2160" w:hanging="360"/>
      </w:pPr>
      <w:rPr>
        <w:rFonts w:ascii="Wingdings" w:hAnsi="Wingdings" w:hint="default"/>
      </w:rPr>
    </w:lvl>
    <w:lvl w:ilvl="3" w:tplc="8E8297CE" w:tentative="1">
      <w:start w:val="1"/>
      <w:numFmt w:val="bullet"/>
      <w:lvlText w:val=""/>
      <w:lvlJc w:val="left"/>
      <w:pPr>
        <w:ind w:left="2880" w:hanging="360"/>
      </w:pPr>
      <w:rPr>
        <w:rFonts w:ascii="Symbol" w:hAnsi="Symbol" w:hint="default"/>
      </w:rPr>
    </w:lvl>
    <w:lvl w:ilvl="4" w:tplc="52F4DFF4" w:tentative="1">
      <w:start w:val="1"/>
      <w:numFmt w:val="bullet"/>
      <w:lvlText w:val="o"/>
      <w:lvlJc w:val="left"/>
      <w:pPr>
        <w:ind w:left="3600" w:hanging="360"/>
      </w:pPr>
      <w:rPr>
        <w:rFonts w:ascii="Courier New" w:hAnsi="Courier New" w:cs="Courier New" w:hint="default"/>
      </w:rPr>
    </w:lvl>
    <w:lvl w:ilvl="5" w:tplc="55143BB8" w:tentative="1">
      <w:start w:val="1"/>
      <w:numFmt w:val="bullet"/>
      <w:lvlText w:val=""/>
      <w:lvlJc w:val="left"/>
      <w:pPr>
        <w:ind w:left="4320" w:hanging="360"/>
      </w:pPr>
      <w:rPr>
        <w:rFonts w:ascii="Wingdings" w:hAnsi="Wingdings" w:hint="default"/>
      </w:rPr>
    </w:lvl>
    <w:lvl w:ilvl="6" w:tplc="69880A48" w:tentative="1">
      <w:start w:val="1"/>
      <w:numFmt w:val="bullet"/>
      <w:lvlText w:val=""/>
      <w:lvlJc w:val="left"/>
      <w:pPr>
        <w:ind w:left="5040" w:hanging="360"/>
      </w:pPr>
      <w:rPr>
        <w:rFonts w:ascii="Symbol" w:hAnsi="Symbol" w:hint="default"/>
      </w:rPr>
    </w:lvl>
    <w:lvl w:ilvl="7" w:tplc="A99EB4F6" w:tentative="1">
      <w:start w:val="1"/>
      <w:numFmt w:val="bullet"/>
      <w:lvlText w:val="o"/>
      <w:lvlJc w:val="left"/>
      <w:pPr>
        <w:ind w:left="5760" w:hanging="360"/>
      </w:pPr>
      <w:rPr>
        <w:rFonts w:ascii="Courier New" w:hAnsi="Courier New" w:cs="Courier New" w:hint="default"/>
      </w:rPr>
    </w:lvl>
    <w:lvl w:ilvl="8" w:tplc="D07A8A82" w:tentative="1">
      <w:start w:val="1"/>
      <w:numFmt w:val="bullet"/>
      <w:lvlText w:val=""/>
      <w:lvlJc w:val="left"/>
      <w:pPr>
        <w:ind w:left="6480" w:hanging="360"/>
      </w:pPr>
      <w:rPr>
        <w:rFonts w:ascii="Wingdings" w:hAnsi="Wingdings" w:hint="default"/>
      </w:rPr>
    </w:lvl>
  </w:abstractNum>
  <w:abstractNum w:abstractNumId="6">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7">
    <w:nsid w:val="4CFA6A63"/>
    <w:multiLevelType w:val="hybridMultilevel"/>
    <w:tmpl w:val="A78EA5A4"/>
    <w:lvl w:ilvl="0" w:tplc="82268D9A">
      <w:start w:val="1"/>
      <w:numFmt w:val="bullet"/>
      <w:lvlText w:val=""/>
      <w:lvlJc w:val="left"/>
      <w:pPr>
        <w:ind w:left="720" w:hanging="360"/>
      </w:pPr>
      <w:rPr>
        <w:rFonts w:ascii="Symbol" w:hAnsi="Symbol" w:hint="default"/>
      </w:rPr>
    </w:lvl>
    <w:lvl w:ilvl="1" w:tplc="F152767E" w:tentative="1">
      <w:start w:val="1"/>
      <w:numFmt w:val="bullet"/>
      <w:lvlText w:val="o"/>
      <w:lvlJc w:val="left"/>
      <w:pPr>
        <w:ind w:left="1440" w:hanging="360"/>
      </w:pPr>
      <w:rPr>
        <w:rFonts w:ascii="Courier New" w:hAnsi="Courier New" w:cs="Courier New" w:hint="default"/>
      </w:rPr>
    </w:lvl>
    <w:lvl w:ilvl="2" w:tplc="47747FEE" w:tentative="1">
      <w:start w:val="1"/>
      <w:numFmt w:val="bullet"/>
      <w:lvlText w:val=""/>
      <w:lvlJc w:val="left"/>
      <w:pPr>
        <w:ind w:left="2160" w:hanging="360"/>
      </w:pPr>
      <w:rPr>
        <w:rFonts w:ascii="Wingdings" w:hAnsi="Wingdings" w:hint="default"/>
      </w:rPr>
    </w:lvl>
    <w:lvl w:ilvl="3" w:tplc="59D22558">
      <w:start w:val="1"/>
      <w:numFmt w:val="bullet"/>
      <w:lvlText w:val=""/>
      <w:lvlJc w:val="left"/>
      <w:pPr>
        <w:ind w:left="2880" w:hanging="360"/>
      </w:pPr>
      <w:rPr>
        <w:rFonts w:ascii="Symbol" w:hAnsi="Symbol" w:hint="default"/>
      </w:rPr>
    </w:lvl>
    <w:lvl w:ilvl="4" w:tplc="1AF201E8" w:tentative="1">
      <w:start w:val="1"/>
      <w:numFmt w:val="bullet"/>
      <w:lvlText w:val="o"/>
      <w:lvlJc w:val="left"/>
      <w:pPr>
        <w:ind w:left="3600" w:hanging="360"/>
      </w:pPr>
      <w:rPr>
        <w:rFonts w:ascii="Courier New" w:hAnsi="Courier New" w:cs="Courier New" w:hint="default"/>
      </w:rPr>
    </w:lvl>
    <w:lvl w:ilvl="5" w:tplc="64A81338" w:tentative="1">
      <w:start w:val="1"/>
      <w:numFmt w:val="bullet"/>
      <w:lvlText w:val=""/>
      <w:lvlJc w:val="left"/>
      <w:pPr>
        <w:ind w:left="4320" w:hanging="360"/>
      </w:pPr>
      <w:rPr>
        <w:rFonts w:ascii="Wingdings" w:hAnsi="Wingdings" w:hint="default"/>
      </w:rPr>
    </w:lvl>
    <w:lvl w:ilvl="6" w:tplc="9A66A424" w:tentative="1">
      <w:start w:val="1"/>
      <w:numFmt w:val="bullet"/>
      <w:lvlText w:val=""/>
      <w:lvlJc w:val="left"/>
      <w:pPr>
        <w:ind w:left="5040" w:hanging="360"/>
      </w:pPr>
      <w:rPr>
        <w:rFonts w:ascii="Symbol" w:hAnsi="Symbol" w:hint="default"/>
      </w:rPr>
    </w:lvl>
    <w:lvl w:ilvl="7" w:tplc="78025976" w:tentative="1">
      <w:start w:val="1"/>
      <w:numFmt w:val="bullet"/>
      <w:lvlText w:val="o"/>
      <w:lvlJc w:val="left"/>
      <w:pPr>
        <w:ind w:left="5760" w:hanging="360"/>
      </w:pPr>
      <w:rPr>
        <w:rFonts w:ascii="Courier New" w:hAnsi="Courier New" w:cs="Courier New" w:hint="default"/>
      </w:rPr>
    </w:lvl>
    <w:lvl w:ilvl="8" w:tplc="680AA5C6" w:tentative="1">
      <w:start w:val="1"/>
      <w:numFmt w:val="bullet"/>
      <w:lvlText w:val=""/>
      <w:lvlJc w:val="left"/>
      <w:pPr>
        <w:ind w:left="6480" w:hanging="360"/>
      </w:pPr>
      <w:rPr>
        <w:rFonts w:ascii="Wingdings" w:hAnsi="Wingdings" w:hint="default"/>
      </w:rPr>
    </w:lvl>
  </w:abstractNum>
  <w:abstractNum w:abstractNumId="8">
    <w:nsid w:val="52193DC2"/>
    <w:multiLevelType w:val="multilevel"/>
    <w:tmpl w:val="0AA4739A"/>
    <w:lvl w:ilvl="0">
      <w:start w:val="1"/>
      <w:numFmt w:val="bullet"/>
      <w:lvlText w:val=""/>
      <w:lvlJc w:val="left"/>
      <w:pPr>
        <w:ind w:left="720" w:firstLine="0"/>
      </w:pPr>
      <w:rPr>
        <w:rFonts w:ascii="Symbol" w:hAnsi="Symbol" w:hint="default"/>
      </w:rPr>
    </w:lvl>
    <w:lvl w:ilvl="1">
      <w:start w:val="1"/>
      <w:numFmt w:val="none"/>
      <w:suff w:val="nothing"/>
      <w:lvlText w:val=""/>
      <w:lvlJc w:val="left"/>
      <w:pPr>
        <w:ind w:left="1440" w:firstLine="0"/>
      </w:pPr>
    </w:lvl>
    <w:lvl w:ilvl="2">
      <w:start w:val="1"/>
      <w:numFmt w:val="none"/>
      <w:suff w:val="nothing"/>
      <w:lvlText w:val=""/>
      <w:lvlJc w:val="left"/>
      <w:pPr>
        <w:ind w:left="2160" w:firstLine="0"/>
      </w:pPr>
    </w:lvl>
    <w:lvl w:ilvl="3">
      <w:start w:val="1"/>
      <w:numFmt w:val="none"/>
      <w:suff w:val="nothing"/>
      <w:lvlText w:val=""/>
      <w:lvlJc w:val="left"/>
      <w:pPr>
        <w:ind w:left="2880" w:firstLine="0"/>
      </w:pPr>
    </w:lvl>
    <w:lvl w:ilvl="4">
      <w:start w:val="1"/>
      <w:numFmt w:val="none"/>
      <w:suff w:val="nothing"/>
      <w:lvlText w:val=""/>
      <w:lvlJc w:val="left"/>
      <w:pPr>
        <w:ind w:left="3600" w:firstLine="0"/>
      </w:pPr>
    </w:lvl>
    <w:lvl w:ilvl="5">
      <w:start w:val="1"/>
      <w:numFmt w:val="none"/>
      <w:suff w:val="nothing"/>
      <w:lvlText w:val=""/>
      <w:lvlJc w:val="left"/>
      <w:pPr>
        <w:ind w:left="4320" w:firstLine="0"/>
      </w:pPr>
    </w:lvl>
    <w:lvl w:ilvl="6">
      <w:start w:val="1"/>
      <w:numFmt w:val="none"/>
      <w:suff w:val="nothing"/>
      <w:lvlText w:val=""/>
      <w:lvlJc w:val="left"/>
      <w:pPr>
        <w:ind w:left="5040" w:firstLine="0"/>
      </w:pPr>
    </w:lvl>
    <w:lvl w:ilvl="7">
      <w:start w:val="1"/>
      <w:numFmt w:val="none"/>
      <w:suff w:val="nothing"/>
      <w:lvlText w:val=""/>
      <w:lvlJc w:val="left"/>
      <w:pPr>
        <w:ind w:left="5760" w:firstLine="0"/>
      </w:pPr>
    </w:lvl>
    <w:lvl w:ilvl="8">
      <w:start w:val="1"/>
      <w:numFmt w:val="none"/>
      <w:suff w:val="nothing"/>
      <w:lvlText w:val=""/>
      <w:lvlJc w:val="left"/>
      <w:pPr>
        <w:ind w:left="6480" w:firstLine="0"/>
      </w:pPr>
    </w:lvl>
  </w:abstractNum>
  <w:abstractNum w:abstractNumId="9">
    <w:nsid w:val="522808C6"/>
    <w:multiLevelType w:val="hybridMultilevel"/>
    <w:tmpl w:val="68FA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AB3B9F"/>
    <w:multiLevelType w:val="hybridMultilevel"/>
    <w:tmpl w:val="F29A8356"/>
    <w:lvl w:ilvl="0" w:tplc="53C29D3C">
      <w:start w:val="1"/>
      <w:numFmt w:val="bullet"/>
      <w:lvlText w:val=""/>
      <w:lvlJc w:val="left"/>
      <w:pPr>
        <w:ind w:left="773" w:hanging="360"/>
      </w:pPr>
      <w:rPr>
        <w:rFonts w:ascii="Symbol" w:hAnsi="Symbol" w:hint="default"/>
      </w:rPr>
    </w:lvl>
    <w:lvl w:ilvl="1" w:tplc="9EACBE64" w:tentative="1">
      <w:start w:val="1"/>
      <w:numFmt w:val="bullet"/>
      <w:lvlText w:val="o"/>
      <w:lvlJc w:val="left"/>
      <w:pPr>
        <w:ind w:left="1493" w:hanging="360"/>
      </w:pPr>
      <w:rPr>
        <w:rFonts w:ascii="Courier New" w:hAnsi="Courier New" w:cs="Courier New" w:hint="default"/>
      </w:rPr>
    </w:lvl>
    <w:lvl w:ilvl="2" w:tplc="78F60A9C" w:tentative="1">
      <w:start w:val="1"/>
      <w:numFmt w:val="bullet"/>
      <w:lvlText w:val=""/>
      <w:lvlJc w:val="left"/>
      <w:pPr>
        <w:ind w:left="2213" w:hanging="360"/>
      </w:pPr>
      <w:rPr>
        <w:rFonts w:ascii="Wingdings" w:hAnsi="Wingdings" w:hint="default"/>
      </w:rPr>
    </w:lvl>
    <w:lvl w:ilvl="3" w:tplc="68D09216" w:tentative="1">
      <w:start w:val="1"/>
      <w:numFmt w:val="bullet"/>
      <w:lvlText w:val=""/>
      <w:lvlJc w:val="left"/>
      <w:pPr>
        <w:ind w:left="2933" w:hanging="360"/>
      </w:pPr>
      <w:rPr>
        <w:rFonts w:ascii="Symbol" w:hAnsi="Symbol" w:hint="default"/>
      </w:rPr>
    </w:lvl>
    <w:lvl w:ilvl="4" w:tplc="C5224CDE" w:tentative="1">
      <w:start w:val="1"/>
      <w:numFmt w:val="bullet"/>
      <w:lvlText w:val="o"/>
      <w:lvlJc w:val="left"/>
      <w:pPr>
        <w:ind w:left="3653" w:hanging="360"/>
      </w:pPr>
      <w:rPr>
        <w:rFonts w:ascii="Courier New" w:hAnsi="Courier New" w:cs="Courier New" w:hint="default"/>
      </w:rPr>
    </w:lvl>
    <w:lvl w:ilvl="5" w:tplc="66204A40" w:tentative="1">
      <w:start w:val="1"/>
      <w:numFmt w:val="bullet"/>
      <w:lvlText w:val=""/>
      <w:lvlJc w:val="left"/>
      <w:pPr>
        <w:ind w:left="4373" w:hanging="360"/>
      </w:pPr>
      <w:rPr>
        <w:rFonts w:ascii="Wingdings" w:hAnsi="Wingdings" w:hint="default"/>
      </w:rPr>
    </w:lvl>
    <w:lvl w:ilvl="6" w:tplc="C70C926A" w:tentative="1">
      <w:start w:val="1"/>
      <w:numFmt w:val="bullet"/>
      <w:lvlText w:val=""/>
      <w:lvlJc w:val="left"/>
      <w:pPr>
        <w:ind w:left="5093" w:hanging="360"/>
      </w:pPr>
      <w:rPr>
        <w:rFonts w:ascii="Symbol" w:hAnsi="Symbol" w:hint="default"/>
      </w:rPr>
    </w:lvl>
    <w:lvl w:ilvl="7" w:tplc="6EC63910" w:tentative="1">
      <w:start w:val="1"/>
      <w:numFmt w:val="bullet"/>
      <w:lvlText w:val="o"/>
      <w:lvlJc w:val="left"/>
      <w:pPr>
        <w:ind w:left="5813" w:hanging="360"/>
      </w:pPr>
      <w:rPr>
        <w:rFonts w:ascii="Courier New" w:hAnsi="Courier New" w:cs="Courier New" w:hint="default"/>
      </w:rPr>
    </w:lvl>
    <w:lvl w:ilvl="8" w:tplc="69FA19D2" w:tentative="1">
      <w:start w:val="1"/>
      <w:numFmt w:val="bullet"/>
      <w:lvlText w:val=""/>
      <w:lvlJc w:val="left"/>
      <w:pPr>
        <w:ind w:left="6533" w:hanging="360"/>
      </w:pPr>
      <w:rPr>
        <w:rFonts w:ascii="Wingdings" w:hAnsi="Wingdings" w:hint="default"/>
      </w:rPr>
    </w:lvl>
  </w:abstractNum>
  <w:abstractNum w:abstractNumId="11">
    <w:nsid w:val="64BC5F7D"/>
    <w:multiLevelType w:val="hybridMultilevel"/>
    <w:tmpl w:val="1CA6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E95FA3"/>
    <w:multiLevelType w:val="hybridMultilevel"/>
    <w:tmpl w:val="459A983E"/>
    <w:lvl w:ilvl="0" w:tplc="A428012C">
      <w:numFmt w:val="bullet"/>
      <w:lvlText w:val="-"/>
      <w:lvlJc w:val="left"/>
      <w:pPr>
        <w:ind w:left="720" w:hanging="360"/>
      </w:pPr>
      <w:rPr>
        <w:rFonts w:ascii="Arial" w:eastAsia="Times New Roman" w:hAnsi="Arial" w:cs="Arial" w:hint="default"/>
      </w:rPr>
    </w:lvl>
    <w:lvl w:ilvl="1" w:tplc="7204A232" w:tentative="1">
      <w:start w:val="1"/>
      <w:numFmt w:val="bullet"/>
      <w:lvlText w:val="o"/>
      <w:lvlJc w:val="left"/>
      <w:pPr>
        <w:ind w:left="1440" w:hanging="360"/>
      </w:pPr>
      <w:rPr>
        <w:rFonts w:ascii="Courier New" w:hAnsi="Courier New" w:cs="Courier New" w:hint="default"/>
      </w:rPr>
    </w:lvl>
    <w:lvl w:ilvl="2" w:tplc="FD4CE6B6" w:tentative="1">
      <w:start w:val="1"/>
      <w:numFmt w:val="bullet"/>
      <w:lvlText w:val=""/>
      <w:lvlJc w:val="left"/>
      <w:pPr>
        <w:ind w:left="2160" w:hanging="360"/>
      </w:pPr>
      <w:rPr>
        <w:rFonts w:ascii="Wingdings" w:hAnsi="Wingdings" w:hint="default"/>
      </w:rPr>
    </w:lvl>
    <w:lvl w:ilvl="3" w:tplc="883E4B70" w:tentative="1">
      <w:start w:val="1"/>
      <w:numFmt w:val="bullet"/>
      <w:lvlText w:val=""/>
      <w:lvlJc w:val="left"/>
      <w:pPr>
        <w:ind w:left="2880" w:hanging="360"/>
      </w:pPr>
      <w:rPr>
        <w:rFonts w:ascii="Symbol" w:hAnsi="Symbol" w:hint="default"/>
      </w:rPr>
    </w:lvl>
    <w:lvl w:ilvl="4" w:tplc="92EC156E" w:tentative="1">
      <w:start w:val="1"/>
      <w:numFmt w:val="bullet"/>
      <w:lvlText w:val="o"/>
      <w:lvlJc w:val="left"/>
      <w:pPr>
        <w:ind w:left="3600" w:hanging="360"/>
      </w:pPr>
      <w:rPr>
        <w:rFonts w:ascii="Courier New" w:hAnsi="Courier New" w:cs="Courier New" w:hint="default"/>
      </w:rPr>
    </w:lvl>
    <w:lvl w:ilvl="5" w:tplc="8320E514" w:tentative="1">
      <w:start w:val="1"/>
      <w:numFmt w:val="bullet"/>
      <w:lvlText w:val=""/>
      <w:lvlJc w:val="left"/>
      <w:pPr>
        <w:ind w:left="4320" w:hanging="360"/>
      </w:pPr>
      <w:rPr>
        <w:rFonts w:ascii="Wingdings" w:hAnsi="Wingdings" w:hint="default"/>
      </w:rPr>
    </w:lvl>
    <w:lvl w:ilvl="6" w:tplc="C2328618" w:tentative="1">
      <w:start w:val="1"/>
      <w:numFmt w:val="bullet"/>
      <w:lvlText w:val=""/>
      <w:lvlJc w:val="left"/>
      <w:pPr>
        <w:ind w:left="5040" w:hanging="360"/>
      </w:pPr>
      <w:rPr>
        <w:rFonts w:ascii="Symbol" w:hAnsi="Symbol" w:hint="default"/>
      </w:rPr>
    </w:lvl>
    <w:lvl w:ilvl="7" w:tplc="AFB08F00" w:tentative="1">
      <w:start w:val="1"/>
      <w:numFmt w:val="bullet"/>
      <w:lvlText w:val="o"/>
      <w:lvlJc w:val="left"/>
      <w:pPr>
        <w:ind w:left="5760" w:hanging="360"/>
      </w:pPr>
      <w:rPr>
        <w:rFonts w:ascii="Courier New" w:hAnsi="Courier New" w:cs="Courier New" w:hint="default"/>
      </w:rPr>
    </w:lvl>
    <w:lvl w:ilvl="8" w:tplc="9B4C4EAC" w:tentative="1">
      <w:start w:val="1"/>
      <w:numFmt w:val="bullet"/>
      <w:lvlText w:val=""/>
      <w:lvlJc w:val="left"/>
      <w:pPr>
        <w:ind w:left="6480" w:hanging="360"/>
      </w:pPr>
      <w:rPr>
        <w:rFonts w:ascii="Wingdings" w:hAnsi="Wingdings" w:hint="default"/>
      </w:rPr>
    </w:lvl>
  </w:abstractNum>
  <w:abstractNum w:abstractNumId="13">
    <w:nsid w:val="70FB1265"/>
    <w:multiLevelType w:val="hybridMultilevel"/>
    <w:tmpl w:val="C63A3BEE"/>
    <w:lvl w:ilvl="0" w:tplc="B4C4523A">
      <w:start w:val="1"/>
      <w:numFmt w:val="bullet"/>
      <w:lvlText w:val=""/>
      <w:lvlJc w:val="left"/>
      <w:pPr>
        <w:ind w:left="360" w:hanging="360"/>
      </w:pPr>
      <w:rPr>
        <w:rFonts w:ascii="Symbol" w:hAnsi="Symbol" w:hint="default"/>
      </w:rPr>
    </w:lvl>
    <w:lvl w:ilvl="1" w:tplc="0816A3EE" w:tentative="1">
      <w:start w:val="1"/>
      <w:numFmt w:val="bullet"/>
      <w:lvlText w:val="o"/>
      <w:lvlJc w:val="left"/>
      <w:pPr>
        <w:ind w:left="1080" w:hanging="360"/>
      </w:pPr>
      <w:rPr>
        <w:rFonts w:ascii="Courier New" w:hAnsi="Courier New" w:cs="Courier New" w:hint="default"/>
      </w:rPr>
    </w:lvl>
    <w:lvl w:ilvl="2" w:tplc="6D027D6E" w:tentative="1">
      <w:start w:val="1"/>
      <w:numFmt w:val="bullet"/>
      <w:lvlText w:val=""/>
      <w:lvlJc w:val="left"/>
      <w:pPr>
        <w:ind w:left="1800" w:hanging="360"/>
      </w:pPr>
      <w:rPr>
        <w:rFonts w:ascii="Wingdings" w:hAnsi="Wingdings" w:hint="default"/>
      </w:rPr>
    </w:lvl>
    <w:lvl w:ilvl="3" w:tplc="8ACAF304" w:tentative="1">
      <w:start w:val="1"/>
      <w:numFmt w:val="bullet"/>
      <w:lvlText w:val=""/>
      <w:lvlJc w:val="left"/>
      <w:pPr>
        <w:ind w:left="2520" w:hanging="360"/>
      </w:pPr>
      <w:rPr>
        <w:rFonts w:ascii="Symbol" w:hAnsi="Symbol" w:hint="default"/>
      </w:rPr>
    </w:lvl>
    <w:lvl w:ilvl="4" w:tplc="74E4CB6C" w:tentative="1">
      <w:start w:val="1"/>
      <w:numFmt w:val="bullet"/>
      <w:lvlText w:val="o"/>
      <w:lvlJc w:val="left"/>
      <w:pPr>
        <w:ind w:left="3240" w:hanging="360"/>
      </w:pPr>
      <w:rPr>
        <w:rFonts w:ascii="Courier New" w:hAnsi="Courier New" w:cs="Courier New" w:hint="default"/>
      </w:rPr>
    </w:lvl>
    <w:lvl w:ilvl="5" w:tplc="8E80396C" w:tentative="1">
      <w:start w:val="1"/>
      <w:numFmt w:val="bullet"/>
      <w:lvlText w:val=""/>
      <w:lvlJc w:val="left"/>
      <w:pPr>
        <w:ind w:left="3960" w:hanging="360"/>
      </w:pPr>
      <w:rPr>
        <w:rFonts w:ascii="Wingdings" w:hAnsi="Wingdings" w:hint="default"/>
      </w:rPr>
    </w:lvl>
    <w:lvl w:ilvl="6" w:tplc="428EC2D8" w:tentative="1">
      <w:start w:val="1"/>
      <w:numFmt w:val="bullet"/>
      <w:lvlText w:val=""/>
      <w:lvlJc w:val="left"/>
      <w:pPr>
        <w:ind w:left="4680" w:hanging="360"/>
      </w:pPr>
      <w:rPr>
        <w:rFonts w:ascii="Symbol" w:hAnsi="Symbol" w:hint="default"/>
      </w:rPr>
    </w:lvl>
    <w:lvl w:ilvl="7" w:tplc="64BC1DEE" w:tentative="1">
      <w:start w:val="1"/>
      <w:numFmt w:val="bullet"/>
      <w:lvlText w:val="o"/>
      <w:lvlJc w:val="left"/>
      <w:pPr>
        <w:ind w:left="5400" w:hanging="360"/>
      </w:pPr>
      <w:rPr>
        <w:rFonts w:ascii="Courier New" w:hAnsi="Courier New" w:cs="Courier New" w:hint="default"/>
      </w:rPr>
    </w:lvl>
    <w:lvl w:ilvl="8" w:tplc="9BEC3674"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7"/>
  </w:num>
  <w:num w:numId="4">
    <w:abstractNumId w:val="6"/>
  </w:num>
  <w:num w:numId="5">
    <w:abstractNumId w:val="3"/>
  </w:num>
  <w:num w:numId="6">
    <w:abstractNumId w:val="12"/>
  </w:num>
  <w:num w:numId="7">
    <w:abstractNumId w:val="13"/>
  </w:num>
  <w:num w:numId="8">
    <w:abstractNumId w:val="4"/>
  </w:num>
  <w:num w:numId="9">
    <w:abstractNumId w:val="9"/>
  </w:num>
  <w:num w:numId="10">
    <w:abstractNumId w:val="1"/>
  </w:num>
  <w:num w:numId="11">
    <w:abstractNumId w:val="11"/>
  </w:num>
  <w:num w:numId="12">
    <w:abstractNumId w:val="8"/>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3A"/>
    <w:rsid w:val="000023E0"/>
    <w:rsid w:val="00024D72"/>
    <w:rsid w:val="000252EA"/>
    <w:rsid w:val="0002675A"/>
    <w:rsid w:val="00034FA5"/>
    <w:rsid w:val="00047939"/>
    <w:rsid w:val="00050894"/>
    <w:rsid w:val="0005170F"/>
    <w:rsid w:val="00053DA5"/>
    <w:rsid w:val="0005615B"/>
    <w:rsid w:val="000603AC"/>
    <w:rsid w:val="00060A18"/>
    <w:rsid w:val="0006353E"/>
    <w:rsid w:val="00067948"/>
    <w:rsid w:val="0007335F"/>
    <w:rsid w:val="0007339C"/>
    <w:rsid w:val="000763DE"/>
    <w:rsid w:val="00093DE3"/>
    <w:rsid w:val="00097945"/>
    <w:rsid w:val="000A13ED"/>
    <w:rsid w:val="000A53E1"/>
    <w:rsid w:val="000A6EC2"/>
    <w:rsid w:val="000B10D8"/>
    <w:rsid w:val="000B216C"/>
    <w:rsid w:val="000B760B"/>
    <w:rsid w:val="000C2E00"/>
    <w:rsid w:val="000C6956"/>
    <w:rsid w:val="000C7D24"/>
    <w:rsid w:val="000D07F0"/>
    <w:rsid w:val="000E2E95"/>
    <w:rsid w:val="000E6D06"/>
    <w:rsid w:val="000E7766"/>
    <w:rsid w:val="000F17F8"/>
    <w:rsid w:val="000F78F4"/>
    <w:rsid w:val="000F7E76"/>
    <w:rsid w:val="00103197"/>
    <w:rsid w:val="0010718C"/>
    <w:rsid w:val="00116B67"/>
    <w:rsid w:val="00121004"/>
    <w:rsid w:val="00122234"/>
    <w:rsid w:val="00135631"/>
    <w:rsid w:val="00140460"/>
    <w:rsid w:val="00142777"/>
    <w:rsid w:val="00142A04"/>
    <w:rsid w:val="001463FB"/>
    <w:rsid w:val="0015128E"/>
    <w:rsid w:val="00151A59"/>
    <w:rsid w:val="00162889"/>
    <w:rsid w:val="00165A04"/>
    <w:rsid w:val="00167DE3"/>
    <w:rsid w:val="00170DEC"/>
    <w:rsid w:val="00172CBF"/>
    <w:rsid w:val="00176291"/>
    <w:rsid w:val="001831C4"/>
    <w:rsid w:val="00185A03"/>
    <w:rsid w:val="00191E76"/>
    <w:rsid w:val="001A5522"/>
    <w:rsid w:val="001B11F8"/>
    <w:rsid w:val="001B2F25"/>
    <w:rsid w:val="001B4192"/>
    <w:rsid w:val="001C216D"/>
    <w:rsid w:val="001C617C"/>
    <w:rsid w:val="001C6A58"/>
    <w:rsid w:val="001C76A8"/>
    <w:rsid w:val="001C7B18"/>
    <w:rsid w:val="001D11E4"/>
    <w:rsid w:val="001D30C9"/>
    <w:rsid w:val="001D621E"/>
    <w:rsid w:val="001D6A8F"/>
    <w:rsid w:val="001E2399"/>
    <w:rsid w:val="001E5E35"/>
    <w:rsid w:val="001E672F"/>
    <w:rsid w:val="001F3DE8"/>
    <w:rsid w:val="001F3E37"/>
    <w:rsid w:val="001F42A4"/>
    <w:rsid w:val="001F47FC"/>
    <w:rsid w:val="001F750F"/>
    <w:rsid w:val="00200AFE"/>
    <w:rsid w:val="00204645"/>
    <w:rsid w:val="002072B3"/>
    <w:rsid w:val="002205BE"/>
    <w:rsid w:val="00231666"/>
    <w:rsid w:val="00241336"/>
    <w:rsid w:val="00242679"/>
    <w:rsid w:val="00255AA1"/>
    <w:rsid w:val="00260188"/>
    <w:rsid w:val="0026485F"/>
    <w:rsid w:val="00266D6A"/>
    <w:rsid w:val="002735BC"/>
    <w:rsid w:val="00273966"/>
    <w:rsid w:val="002742E2"/>
    <w:rsid w:val="00280565"/>
    <w:rsid w:val="00282920"/>
    <w:rsid w:val="00285F45"/>
    <w:rsid w:val="00292C02"/>
    <w:rsid w:val="002A00CB"/>
    <w:rsid w:val="002A3BE0"/>
    <w:rsid w:val="002A3C44"/>
    <w:rsid w:val="002A5740"/>
    <w:rsid w:val="002A607A"/>
    <w:rsid w:val="002A6D27"/>
    <w:rsid w:val="002A72A0"/>
    <w:rsid w:val="002B09A9"/>
    <w:rsid w:val="002B1612"/>
    <w:rsid w:val="002B19CE"/>
    <w:rsid w:val="002C3E8F"/>
    <w:rsid w:val="002D31DA"/>
    <w:rsid w:val="002D3968"/>
    <w:rsid w:val="002D6522"/>
    <w:rsid w:val="002D7A8D"/>
    <w:rsid w:val="002E3B4E"/>
    <w:rsid w:val="002E5934"/>
    <w:rsid w:val="002E68BC"/>
    <w:rsid w:val="002E7722"/>
    <w:rsid w:val="002F1EAE"/>
    <w:rsid w:val="002F3F61"/>
    <w:rsid w:val="003042EA"/>
    <w:rsid w:val="0031104B"/>
    <w:rsid w:val="0031228C"/>
    <w:rsid w:val="0031377E"/>
    <w:rsid w:val="00314D7A"/>
    <w:rsid w:val="00320F70"/>
    <w:rsid w:val="00321830"/>
    <w:rsid w:val="00321A3A"/>
    <w:rsid w:val="00331A5C"/>
    <w:rsid w:val="003535AA"/>
    <w:rsid w:val="00363693"/>
    <w:rsid w:val="0036394D"/>
    <w:rsid w:val="003662BE"/>
    <w:rsid w:val="0037520B"/>
    <w:rsid w:val="00375E8C"/>
    <w:rsid w:val="00377D93"/>
    <w:rsid w:val="00387444"/>
    <w:rsid w:val="003914A2"/>
    <w:rsid w:val="00395140"/>
    <w:rsid w:val="00396A87"/>
    <w:rsid w:val="0039703C"/>
    <w:rsid w:val="003A5853"/>
    <w:rsid w:val="003B4240"/>
    <w:rsid w:val="003B4E68"/>
    <w:rsid w:val="003B5901"/>
    <w:rsid w:val="003C3CF0"/>
    <w:rsid w:val="003D1CDE"/>
    <w:rsid w:val="003F60B8"/>
    <w:rsid w:val="00400FA4"/>
    <w:rsid w:val="004048B0"/>
    <w:rsid w:val="00407647"/>
    <w:rsid w:val="0041228D"/>
    <w:rsid w:val="004124AC"/>
    <w:rsid w:val="00412F00"/>
    <w:rsid w:val="0041459F"/>
    <w:rsid w:val="00432B4D"/>
    <w:rsid w:val="004349E4"/>
    <w:rsid w:val="00435437"/>
    <w:rsid w:val="00441CDA"/>
    <w:rsid w:val="00444E17"/>
    <w:rsid w:val="0044553B"/>
    <w:rsid w:val="004464E4"/>
    <w:rsid w:val="00446641"/>
    <w:rsid w:val="00452218"/>
    <w:rsid w:val="00453ADC"/>
    <w:rsid w:val="00460AD0"/>
    <w:rsid w:val="004667D8"/>
    <w:rsid w:val="00466E63"/>
    <w:rsid w:val="00470ADC"/>
    <w:rsid w:val="004726AE"/>
    <w:rsid w:val="00480C91"/>
    <w:rsid w:val="004823FD"/>
    <w:rsid w:val="00483BAB"/>
    <w:rsid w:val="00485971"/>
    <w:rsid w:val="0048601E"/>
    <w:rsid w:val="0049505C"/>
    <w:rsid w:val="00495CBA"/>
    <w:rsid w:val="004A076D"/>
    <w:rsid w:val="004A2DD3"/>
    <w:rsid w:val="004A6140"/>
    <w:rsid w:val="004B02AB"/>
    <w:rsid w:val="004B2758"/>
    <w:rsid w:val="004B3E5D"/>
    <w:rsid w:val="004B5AC5"/>
    <w:rsid w:val="004B7D67"/>
    <w:rsid w:val="004C1E11"/>
    <w:rsid w:val="004C26B4"/>
    <w:rsid w:val="004C73C9"/>
    <w:rsid w:val="004D2028"/>
    <w:rsid w:val="004E06DF"/>
    <w:rsid w:val="004E11B9"/>
    <w:rsid w:val="004E3150"/>
    <w:rsid w:val="004E6D62"/>
    <w:rsid w:val="004F5691"/>
    <w:rsid w:val="00502F2C"/>
    <w:rsid w:val="0050350D"/>
    <w:rsid w:val="00504544"/>
    <w:rsid w:val="005076AE"/>
    <w:rsid w:val="0051120F"/>
    <w:rsid w:val="00512358"/>
    <w:rsid w:val="00522144"/>
    <w:rsid w:val="005245E8"/>
    <w:rsid w:val="00533C50"/>
    <w:rsid w:val="00547C67"/>
    <w:rsid w:val="00550CB8"/>
    <w:rsid w:val="00552AC6"/>
    <w:rsid w:val="00554652"/>
    <w:rsid w:val="00555AE6"/>
    <w:rsid w:val="0056072A"/>
    <w:rsid w:val="00562D5B"/>
    <w:rsid w:val="00562D81"/>
    <w:rsid w:val="00567F3E"/>
    <w:rsid w:val="005725F3"/>
    <w:rsid w:val="005746E9"/>
    <w:rsid w:val="005775BE"/>
    <w:rsid w:val="00584ECB"/>
    <w:rsid w:val="00586499"/>
    <w:rsid w:val="00586DA6"/>
    <w:rsid w:val="005905A5"/>
    <w:rsid w:val="00591677"/>
    <w:rsid w:val="00593672"/>
    <w:rsid w:val="005A1565"/>
    <w:rsid w:val="005B6CDE"/>
    <w:rsid w:val="005C0BD5"/>
    <w:rsid w:val="005C421D"/>
    <w:rsid w:val="005D1DA3"/>
    <w:rsid w:val="005D2CAF"/>
    <w:rsid w:val="005D2EB5"/>
    <w:rsid w:val="005D45AD"/>
    <w:rsid w:val="005D4F79"/>
    <w:rsid w:val="005D50B5"/>
    <w:rsid w:val="005E1621"/>
    <w:rsid w:val="005F3A8D"/>
    <w:rsid w:val="00601BC9"/>
    <w:rsid w:val="00604615"/>
    <w:rsid w:val="00611E7F"/>
    <w:rsid w:val="0061235A"/>
    <w:rsid w:val="0061398B"/>
    <w:rsid w:val="00614C11"/>
    <w:rsid w:val="006206B6"/>
    <w:rsid w:val="00622AB5"/>
    <w:rsid w:val="00640D61"/>
    <w:rsid w:val="00641711"/>
    <w:rsid w:val="00650C67"/>
    <w:rsid w:val="006562BD"/>
    <w:rsid w:val="006570D3"/>
    <w:rsid w:val="0066206A"/>
    <w:rsid w:val="00662DC1"/>
    <w:rsid w:val="00665806"/>
    <w:rsid w:val="00666B5E"/>
    <w:rsid w:val="00667F98"/>
    <w:rsid w:val="00673BAC"/>
    <w:rsid w:val="00676BB8"/>
    <w:rsid w:val="006826BE"/>
    <w:rsid w:val="00682FEE"/>
    <w:rsid w:val="0068396F"/>
    <w:rsid w:val="00684913"/>
    <w:rsid w:val="00692162"/>
    <w:rsid w:val="00694847"/>
    <w:rsid w:val="0069698D"/>
    <w:rsid w:val="006A07F9"/>
    <w:rsid w:val="006A1B31"/>
    <w:rsid w:val="006A1ED4"/>
    <w:rsid w:val="006B282C"/>
    <w:rsid w:val="006B61C5"/>
    <w:rsid w:val="006B68D8"/>
    <w:rsid w:val="006C47CD"/>
    <w:rsid w:val="006D66CE"/>
    <w:rsid w:val="006E0819"/>
    <w:rsid w:val="006E36D3"/>
    <w:rsid w:val="006F06CE"/>
    <w:rsid w:val="006F0D7A"/>
    <w:rsid w:val="006F4728"/>
    <w:rsid w:val="006F5CFC"/>
    <w:rsid w:val="00700BBF"/>
    <w:rsid w:val="00706541"/>
    <w:rsid w:val="007156A0"/>
    <w:rsid w:val="007204A1"/>
    <w:rsid w:val="0072380B"/>
    <w:rsid w:val="00730EB4"/>
    <w:rsid w:val="007353CE"/>
    <w:rsid w:val="00736E0F"/>
    <w:rsid w:val="00742F41"/>
    <w:rsid w:val="00744128"/>
    <w:rsid w:val="0075131C"/>
    <w:rsid w:val="007514F3"/>
    <w:rsid w:val="00754D35"/>
    <w:rsid w:val="0075580E"/>
    <w:rsid w:val="00757CB2"/>
    <w:rsid w:val="007612EC"/>
    <w:rsid w:val="0076496C"/>
    <w:rsid w:val="00766530"/>
    <w:rsid w:val="00773C70"/>
    <w:rsid w:val="007744A7"/>
    <w:rsid w:val="0077645B"/>
    <w:rsid w:val="007828B0"/>
    <w:rsid w:val="007950F2"/>
    <w:rsid w:val="007A3125"/>
    <w:rsid w:val="007A3427"/>
    <w:rsid w:val="007A48C9"/>
    <w:rsid w:val="007B237E"/>
    <w:rsid w:val="007B2FD2"/>
    <w:rsid w:val="007B3C29"/>
    <w:rsid w:val="007B46B8"/>
    <w:rsid w:val="007B4BB7"/>
    <w:rsid w:val="007B7F72"/>
    <w:rsid w:val="007C2F23"/>
    <w:rsid w:val="007C2F44"/>
    <w:rsid w:val="007C42D0"/>
    <w:rsid w:val="007C75E8"/>
    <w:rsid w:val="007D0959"/>
    <w:rsid w:val="007D2227"/>
    <w:rsid w:val="007D5C06"/>
    <w:rsid w:val="007E18F1"/>
    <w:rsid w:val="007E2921"/>
    <w:rsid w:val="007F6FD5"/>
    <w:rsid w:val="007F7660"/>
    <w:rsid w:val="008006A5"/>
    <w:rsid w:val="0080309E"/>
    <w:rsid w:val="00805BCE"/>
    <w:rsid w:val="00814F1A"/>
    <w:rsid w:val="00816738"/>
    <w:rsid w:val="008179CC"/>
    <w:rsid w:val="00822A3E"/>
    <w:rsid w:val="00832F07"/>
    <w:rsid w:val="0083380A"/>
    <w:rsid w:val="00836236"/>
    <w:rsid w:val="008416E1"/>
    <w:rsid w:val="00842E60"/>
    <w:rsid w:val="00843944"/>
    <w:rsid w:val="008447F7"/>
    <w:rsid w:val="00845539"/>
    <w:rsid w:val="00847294"/>
    <w:rsid w:val="00850151"/>
    <w:rsid w:val="00850490"/>
    <w:rsid w:val="008527B8"/>
    <w:rsid w:val="0085780D"/>
    <w:rsid w:val="00857C9C"/>
    <w:rsid w:val="00862EFA"/>
    <w:rsid w:val="0087489B"/>
    <w:rsid w:val="00876BD0"/>
    <w:rsid w:val="008807C9"/>
    <w:rsid w:val="00881ECD"/>
    <w:rsid w:val="008A01EB"/>
    <w:rsid w:val="008A125D"/>
    <w:rsid w:val="008A2D42"/>
    <w:rsid w:val="008A39A5"/>
    <w:rsid w:val="008B275B"/>
    <w:rsid w:val="008B67BC"/>
    <w:rsid w:val="008B6E7D"/>
    <w:rsid w:val="008C27D7"/>
    <w:rsid w:val="008C3014"/>
    <w:rsid w:val="008C73B3"/>
    <w:rsid w:val="008D1F2C"/>
    <w:rsid w:val="008D5C17"/>
    <w:rsid w:val="008D5E60"/>
    <w:rsid w:val="008E2550"/>
    <w:rsid w:val="008E5DB2"/>
    <w:rsid w:val="008F0C46"/>
    <w:rsid w:val="008F366B"/>
    <w:rsid w:val="008F5EF4"/>
    <w:rsid w:val="008F7362"/>
    <w:rsid w:val="0090357F"/>
    <w:rsid w:val="00904EE4"/>
    <w:rsid w:val="009067C0"/>
    <w:rsid w:val="00914F3A"/>
    <w:rsid w:val="00916653"/>
    <w:rsid w:val="00916777"/>
    <w:rsid w:val="009221C2"/>
    <w:rsid w:val="00922243"/>
    <w:rsid w:val="00924460"/>
    <w:rsid w:val="00925254"/>
    <w:rsid w:val="009327D1"/>
    <w:rsid w:val="0093477A"/>
    <w:rsid w:val="0094155F"/>
    <w:rsid w:val="00943F02"/>
    <w:rsid w:val="0094510D"/>
    <w:rsid w:val="009520A4"/>
    <w:rsid w:val="00953ECB"/>
    <w:rsid w:val="00954DFD"/>
    <w:rsid w:val="00957BBD"/>
    <w:rsid w:val="00972221"/>
    <w:rsid w:val="00972C97"/>
    <w:rsid w:val="00973B93"/>
    <w:rsid w:val="009874E8"/>
    <w:rsid w:val="00990C9B"/>
    <w:rsid w:val="009911AA"/>
    <w:rsid w:val="0099684C"/>
    <w:rsid w:val="00996A93"/>
    <w:rsid w:val="009A0931"/>
    <w:rsid w:val="009A1708"/>
    <w:rsid w:val="009A4095"/>
    <w:rsid w:val="009A64E3"/>
    <w:rsid w:val="009B37D0"/>
    <w:rsid w:val="009B4192"/>
    <w:rsid w:val="009C0F68"/>
    <w:rsid w:val="009C1D55"/>
    <w:rsid w:val="009C2F0D"/>
    <w:rsid w:val="009D573C"/>
    <w:rsid w:val="009D6A3C"/>
    <w:rsid w:val="009D6BA1"/>
    <w:rsid w:val="009D7C83"/>
    <w:rsid w:val="009D7D3A"/>
    <w:rsid w:val="009E2815"/>
    <w:rsid w:val="009F4E70"/>
    <w:rsid w:val="009F64BB"/>
    <w:rsid w:val="009F74B6"/>
    <w:rsid w:val="00A001B1"/>
    <w:rsid w:val="00A06A17"/>
    <w:rsid w:val="00A07FF3"/>
    <w:rsid w:val="00A11903"/>
    <w:rsid w:val="00A11BDE"/>
    <w:rsid w:val="00A143D2"/>
    <w:rsid w:val="00A1648A"/>
    <w:rsid w:val="00A2163A"/>
    <w:rsid w:val="00A21B5F"/>
    <w:rsid w:val="00A314BD"/>
    <w:rsid w:val="00A31A00"/>
    <w:rsid w:val="00A33E31"/>
    <w:rsid w:val="00A34238"/>
    <w:rsid w:val="00A3640C"/>
    <w:rsid w:val="00A4284F"/>
    <w:rsid w:val="00A42BED"/>
    <w:rsid w:val="00A443B0"/>
    <w:rsid w:val="00A45ADE"/>
    <w:rsid w:val="00A476FF"/>
    <w:rsid w:val="00A527A6"/>
    <w:rsid w:val="00A54723"/>
    <w:rsid w:val="00A6142B"/>
    <w:rsid w:val="00A62162"/>
    <w:rsid w:val="00A64A1D"/>
    <w:rsid w:val="00A67F00"/>
    <w:rsid w:val="00A70713"/>
    <w:rsid w:val="00A755C8"/>
    <w:rsid w:val="00A83DBF"/>
    <w:rsid w:val="00A85613"/>
    <w:rsid w:val="00A85A1B"/>
    <w:rsid w:val="00A86F61"/>
    <w:rsid w:val="00A91349"/>
    <w:rsid w:val="00AA0F45"/>
    <w:rsid w:val="00AA4228"/>
    <w:rsid w:val="00AB3789"/>
    <w:rsid w:val="00AB3FEF"/>
    <w:rsid w:val="00AB5C30"/>
    <w:rsid w:val="00AB76D5"/>
    <w:rsid w:val="00AC662F"/>
    <w:rsid w:val="00AD0743"/>
    <w:rsid w:val="00AD231A"/>
    <w:rsid w:val="00AD503B"/>
    <w:rsid w:val="00AD7EE6"/>
    <w:rsid w:val="00AE7845"/>
    <w:rsid w:val="00AF1C81"/>
    <w:rsid w:val="00AF6C6B"/>
    <w:rsid w:val="00B01642"/>
    <w:rsid w:val="00B042A5"/>
    <w:rsid w:val="00B04916"/>
    <w:rsid w:val="00B04BB3"/>
    <w:rsid w:val="00B15542"/>
    <w:rsid w:val="00B173D4"/>
    <w:rsid w:val="00B37CF7"/>
    <w:rsid w:val="00B400DF"/>
    <w:rsid w:val="00B41852"/>
    <w:rsid w:val="00B4718C"/>
    <w:rsid w:val="00B47952"/>
    <w:rsid w:val="00B50B4B"/>
    <w:rsid w:val="00B52220"/>
    <w:rsid w:val="00B53980"/>
    <w:rsid w:val="00B54265"/>
    <w:rsid w:val="00B54FF7"/>
    <w:rsid w:val="00B575F9"/>
    <w:rsid w:val="00B57B65"/>
    <w:rsid w:val="00B625B9"/>
    <w:rsid w:val="00B659BB"/>
    <w:rsid w:val="00B70F12"/>
    <w:rsid w:val="00B7586F"/>
    <w:rsid w:val="00B821D6"/>
    <w:rsid w:val="00B84168"/>
    <w:rsid w:val="00B901CC"/>
    <w:rsid w:val="00BA067A"/>
    <w:rsid w:val="00BA2F11"/>
    <w:rsid w:val="00BA3D97"/>
    <w:rsid w:val="00BA67A7"/>
    <w:rsid w:val="00BA7FB7"/>
    <w:rsid w:val="00BB1F48"/>
    <w:rsid w:val="00BB3BB9"/>
    <w:rsid w:val="00BB4F4A"/>
    <w:rsid w:val="00BB633A"/>
    <w:rsid w:val="00BC037A"/>
    <w:rsid w:val="00BC383E"/>
    <w:rsid w:val="00BC384C"/>
    <w:rsid w:val="00BC5323"/>
    <w:rsid w:val="00BC55FC"/>
    <w:rsid w:val="00BD3B54"/>
    <w:rsid w:val="00BE2396"/>
    <w:rsid w:val="00BF35C5"/>
    <w:rsid w:val="00BF4C2F"/>
    <w:rsid w:val="00C00758"/>
    <w:rsid w:val="00C00EF0"/>
    <w:rsid w:val="00C1388B"/>
    <w:rsid w:val="00C13F6B"/>
    <w:rsid w:val="00C17558"/>
    <w:rsid w:val="00C17F2F"/>
    <w:rsid w:val="00C20CF4"/>
    <w:rsid w:val="00C21D24"/>
    <w:rsid w:val="00C23A1A"/>
    <w:rsid w:val="00C25CD2"/>
    <w:rsid w:val="00C26F36"/>
    <w:rsid w:val="00C3023B"/>
    <w:rsid w:val="00C35DBF"/>
    <w:rsid w:val="00C41741"/>
    <w:rsid w:val="00C43D4E"/>
    <w:rsid w:val="00C46633"/>
    <w:rsid w:val="00C612FC"/>
    <w:rsid w:val="00C66DB4"/>
    <w:rsid w:val="00C7040F"/>
    <w:rsid w:val="00C70B09"/>
    <w:rsid w:val="00C7513C"/>
    <w:rsid w:val="00C769FF"/>
    <w:rsid w:val="00C870F5"/>
    <w:rsid w:val="00C87FCF"/>
    <w:rsid w:val="00C94A36"/>
    <w:rsid w:val="00C95F63"/>
    <w:rsid w:val="00C96F9C"/>
    <w:rsid w:val="00C97BFD"/>
    <w:rsid w:val="00CA00F9"/>
    <w:rsid w:val="00CA4EB8"/>
    <w:rsid w:val="00CA6D85"/>
    <w:rsid w:val="00CB3B3A"/>
    <w:rsid w:val="00CB77E9"/>
    <w:rsid w:val="00CC2436"/>
    <w:rsid w:val="00CD13FF"/>
    <w:rsid w:val="00CD1462"/>
    <w:rsid w:val="00CD215D"/>
    <w:rsid w:val="00CD453B"/>
    <w:rsid w:val="00CE0C7F"/>
    <w:rsid w:val="00CE4F7B"/>
    <w:rsid w:val="00CF1BE2"/>
    <w:rsid w:val="00CF4751"/>
    <w:rsid w:val="00CF4CE8"/>
    <w:rsid w:val="00CF6077"/>
    <w:rsid w:val="00CF6935"/>
    <w:rsid w:val="00D01C15"/>
    <w:rsid w:val="00D02604"/>
    <w:rsid w:val="00D0280F"/>
    <w:rsid w:val="00D04964"/>
    <w:rsid w:val="00D109F2"/>
    <w:rsid w:val="00D13BFA"/>
    <w:rsid w:val="00D13F89"/>
    <w:rsid w:val="00D16102"/>
    <w:rsid w:val="00D169FA"/>
    <w:rsid w:val="00D17FE5"/>
    <w:rsid w:val="00D24333"/>
    <w:rsid w:val="00D40C1F"/>
    <w:rsid w:val="00D4303B"/>
    <w:rsid w:val="00D43FA7"/>
    <w:rsid w:val="00D46B32"/>
    <w:rsid w:val="00D64D0A"/>
    <w:rsid w:val="00D658D8"/>
    <w:rsid w:val="00D6649B"/>
    <w:rsid w:val="00D66BC5"/>
    <w:rsid w:val="00D758DE"/>
    <w:rsid w:val="00D774A4"/>
    <w:rsid w:val="00D80236"/>
    <w:rsid w:val="00D84274"/>
    <w:rsid w:val="00D94E55"/>
    <w:rsid w:val="00D94F06"/>
    <w:rsid w:val="00D97C1A"/>
    <w:rsid w:val="00D97CF2"/>
    <w:rsid w:val="00DA47E6"/>
    <w:rsid w:val="00DB2148"/>
    <w:rsid w:val="00DB3444"/>
    <w:rsid w:val="00DB4109"/>
    <w:rsid w:val="00DB5096"/>
    <w:rsid w:val="00DB7551"/>
    <w:rsid w:val="00DB7FDA"/>
    <w:rsid w:val="00DC070F"/>
    <w:rsid w:val="00DC7810"/>
    <w:rsid w:val="00DD1502"/>
    <w:rsid w:val="00DD4B49"/>
    <w:rsid w:val="00DD7471"/>
    <w:rsid w:val="00DE0C52"/>
    <w:rsid w:val="00DE1982"/>
    <w:rsid w:val="00DE590A"/>
    <w:rsid w:val="00DE7734"/>
    <w:rsid w:val="00DF302A"/>
    <w:rsid w:val="00DF6311"/>
    <w:rsid w:val="00DF73FE"/>
    <w:rsid w:val="00E000F2"/>
    <w:rsid w:val="00E0093D"/>
    <w:rsid w:val="00E01054"/>
    <w:rsid w:val="00E01CD9"/>
    <w:rsid w:val="00E0442A"/>
    <w:rsid w:val="00E048DD"/>
    <w:rsid w:val="00E061E7"/>
    <w:rsid w:val="00E07FD3"/>
    <w:rsid w:val="00E11AFF"/>
    <w:rsid w:val="00E11F5E"/>
    <w:rsid w:val="00E11FA3"/>
    <w:rsid w:val="00E17D0C"/>
    <w:rsid w:val="00E27C76"/>
    <w:rsid w:val="00E347BA"/>
    <w:rsid w:val="00E52C22"/>
    <w:rsid w:val="00E6297C"/>
    <w:rsid w:val="00E64358"/>
    <w:rsid w:val="00E650C6"/>
    <w:rsid w:val="00E67D02"/>
    <w:rsid w:val="00E72F15"/>
    <w:rsid w:val="00E757EE"/>
    <w:rsid w:val="00E77571"/>
    <w:rsid w:val="00E77DE9"/>
    <w:rsid w:val="00E814DD"/>
    <w:rsid w:val="00E858E6"/>
    <w:rsid w:val="00E86F15"/>
    <w:rsid w:val="00E95C58"/>
    <w:rsid w:val="00EA6FA8"/>
    <w:rsid w:val="00EB1520"/>
    <w:rsid w:val="00EB44B5"/>
    <w:rsid w:val="00EB5301"/>
    <w:rsid w:val="00EC2B4A"/>
    <w:rsid w:val="00EC3ABE"/>
    <w:rsid w:val="00EC4C2A"/>
    <w:rsid w:val="00EC7F30"/>
    <w:rsid w:val="00EC7F5F"/>
    <w:rsid w:val="00EE22A9"/>
    <w:rsid w:val="00EE5CCE"/>
    <w:rsid w:val="00EF335C"/>
    <w:rsid w:val="00EF468A"/>
    <w:rsid w:val="00EF5760"/>
    <w:rsid w:val="00F00A25"/>
    <w:rsid w:val="00F02903"/>
    <w:rsid w:val="00F0486D"/>
    <w:rsid w:val="00F06CB7"/>
    <w:rsid w:val="00F0763A"/>
    <w:rsid w:val="00F10D5B"/>
    <w:rsid w:val="00F11980"/>
    <w:rsid w:val="00F12CE8"/>
    <w:rsid w:val="00F407E9"/>
    <w:rsid w:val="00F42E18"/>
    <w:rsid w:val="00F42E73"/>
    <w:rsid w:val="00F50D8F"/>
    <w:rsid w:val="00F56F2D"/>
    <w:rsid w:val="00F604CB"/>
    <w:rsid w:val="00F6141C"/>
    <w:rsid w:val="00F65F72"/>
    <w:rsid w:val="00F6607C"/>
    <w:rsid w:val="00F66E63"/>
    <w:rsid w:val="00F72B58"/>
    <w:rsid w:val="00F72EC4"/>
    <w:rsid w:val="00F7405F"/>
    <w:rsid w:val="00F75F86"/>
    <w:rsid w:val="00F7754D"/>
    <w:rsid w:val="00F77E93"/>
    <w:rsid w:val="00F83F1A"/>
    <w:rsid w:val="00F92421"/>
    <w:rsid w:val="00F96F49"/>
    <w:rsid w:val="00FA0C5F"/>
    <w:rsid w:val="00FA1B45"/>
    <w:rsid w:val="00FA1EFB"/>
    <w:rsid w:val="00FA2878"/>
    <w:rsid w:val="00FB256D"/>
    <w:rsid w:val="00FB3715"/>
    <w:rsid w:val="00FB6CD4"/>
    <w:rsid w:val="00FC1076"/>
    <w:rsid w:val="00FC20A1"/>
    <w:rsid w:val="00FC2180"/>
    <w:rsid w:val="00FD0445"/>
    <w:rsid w:val="00FD671F"/>
    <w:rsid w:val="00FE2985"/>
    <w:rsid w:val="00FF5850"/>
    <w:rsid w:val="00FF5E94"/>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A0AE"/>
  <w15:docId w15:val="{8F7F0FE8-8EBB-48AE-9948-0DF89C9A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rsid w:val="00A25441"/>
    <w:pPr>
      <w:spacing w:after="200" w:line="276" w:lineRule="auto"/>
    </w:pPr>
    <w:rPr>
      <w:rFonts w:ascii="Calibri" w:eastAsia="Calibri" w:hAnsi="Calibri" w:cs="Calibri"/>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25441"/>
    <w:rPr>
      <w:u w:val="single"/>
    </w:rPr>
  </w:style>
  <w:style w:type="table" w:customStyle="1" w:styleId="TableNormal1">
    <w:name w:val="Table Normal1"/>
    <w:rsid w:val="00A25441"/>
    <w:tblPr>
      <w:tblInd w:w="0" w:type="dxa"/>
      <w:tblCellMar>
        <w:top w:w="0" w:type="dxa"/>
        <w:left w:w="0" w:type="dxa"/>
        <w:bottom w:w="0" w:type="dxa"/>
        <w:right w:w="0" w:type="dxa"/>
      </w:tblCellMar>
    </w:tblPr>
  </w:style>
  <w:style w:type="paragraph" w:styleId="Koptekst">
    <w:name w:val="header"/>
    <w:rsid w:val="00A25441"/>
    <w:pPr>
      <w:tabs>
        <w:tab w:val="center" w:pos="4536"/>
        <w:tab w:val="right" w:pos="9072"/>
      </w:tabs>
      <w:spacing w:after="200" w:line="276" w:lineRule="auto"/>
    </w:pPr>
    <w:rPr>
      <w:rFonts w:ascii="Calibri" w:eastAsia="Calibri" w:hAnsi="Calibri" w:cs="Calibri"/>
      <w:color w:val="000000"/>
      <w:sz w:val="24"/>
      <w:szCs w:val="24"/>
      <w:u w:color="000000"/>
    </w:rPr>
  </w:style>
  <w:style w:type="paragraph" w:customStyle="1" w:styleId="Kop-envoettekst">
    <w:name w:val="Kop- en voettekst"/>
    <w:rsid w:val="00A25441"/>
    <w:pPr>
      <w:tabs>
        <w:tab w:val="right" w:pos="9020"/>
      </w:tabs>
    </w:pPr>
    <w:rPr>
      <w:rFonts w:ascii="Helvetica" w:hAnsi="Helvetica" w:cs="Arial Unicode MS"/>
      <w:color w:val="000000"/>
      <w:sz w:val="24"/>
      <w:szCs w:val="24"/>
    </w:rPr>
  </w:style>
  <w:style w:type="paragraph" w:styleId="Geenafstand">
    <w:name w:val="No Spacing"/>
    <w:uiPriority w:val="1"/>
    <w:qFormat/>
    <w:rsid w:val="00A25441"/>
    <w:pPr>
      <w:spacing w:after="200" w:line="276" w:lineRule="auto"/>
    </w:pPr>
    <w:rPr>
      <w:rFonts w:ascii="Calibri" w:eastAsia="Calibri" w:hAnsi="Calibri" w:cs="Calibri"/>
      <w:color w:val="000000"/>
      <w:sz w:val="22"/>
      <w:szCs w:val="22"/>
      <w:u w:color="000000"/>
    </w:rPr>
  </w:style>
  <w:style w:type="paragraph" w:styleId="Ballontekst">
    <w:name w:val="Balloon Text"/>
    <w:basedOn w:val="Standaard"/>
    <w:link w:val="BallontekstTeken"/>
    <w:uiPriority w:val="99"/>
    <w:semiHidden/>
    <w:unhideWhenUsed/>
    <w:rsid w:val="00CE553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E5539"/>
    <w:rPr>
      <w:rFonts w:ascii="Tahoma" w:eastAsia="Calibri" w:hAnsi="Tahoma" w:cs="Tahoma"/>
      <w:color w:val="000000"/>
      <w:sz w:val="16"/>
      <w:szCs w:val="16"/>
      <w:u w:color="000000"/>
    </w:rPr>
  </w:style>
  <w:style w:type="character" w:styleId="Nadruk">
    <w:name w:val="Emphasis"/>
    <w:uiPriority w:val="20"/>
    <w:qFormat/>
    <w:rsid w:val="00FB337A"/>
    <w:rPr>
      <w:i/>
      <w:iCs/>
    </w:rPr>
  </w:style>
  <w:style w:type="character" w:styleId="Verwijzingopmerking">
    <w:name w:val="annotation reference"/>
    <w:basedOn w:val="Standaardalinea-lettertype"/>
    <w:uiPriority w:val="99"/>
    <w:semiHidden/>
    <w:unhideWhenUsed/>
    <w:rsid w:val="003B54E6"/>
    <w:rPr>
      <w:sz w:val="18"/>
      <w:szCs w:val="18"/>
    </w:rPr>
  </w:style>
  <w:style w:type="paragraph" w:styleId="Tekstopmerking">
    <w:name w:val="annotation text"/>
    <w:basedOn w:val="Standaard"/>
    <w:link w:val="TekstopmerkingTeken"/>
    <w:uiPriority w:val="99"/>
    <w:semiHidden/>
    <w:unhideWhenUsed/>
    <w:rsid w:val="003B54E6"/>
    <w:pPr>
      <w:spacing w:line="240" w:lineRule="auto"/>
    </w:pPr>
  </w:style>
  <w:style w:type="character" w:customStyle="1" w:styleId="TekstopmerkingTeken">
    <w:name w:val="Tekst opmerking Teken"/>
    <w:basedOn w:val="Standaardalinea-lettertype"/>
    <w:link w:val="Tekstopmerking"/>
    <w:uiPriority w:val="99"/>
    <w:semiHidden/>
    <w:rsid w:val="003B54E6"/>
    <w:rPr>
      <w:rFonts w:ascii="Calibri" w:eastAsia="Calibri" w:hAnsi="Calibri" w:cs="Calibri"/>
      <w:color w:val="000000"/>
      <w:sz w:val="24"/>
      <w:szCs w:val="24"/>
      <w:u w:color="000000"/>
    </w:rPr>
  </w:style>
  <w:style w:type="paragraph" w:styleId="Onderwerpvanopmerking">
    <w:name w:val="annotation subject"/>
    <w:basedOn w:val="Tekstopmerking"/>
    <w:next w:val="Tekstopmerking"/>
    <w:link w:val="OnderwerpvanopmerkingTeken"/>
    <w:uiPriority w:val="99"/>
    <w:semiHidden/>
    <w:unhideWhenUsed/>
    <w:rsid w:val="003B54E6"/>
    <w:rPr>
      <w:b/>
      <w:bCs/>
      <w:sz w:val="20"/>
      <w:szCs w:val="20"/>
    </w:rPr>
  </w:style>
  <w:style w:type="character" w:customStyle="1" w:styleId="OnderwerpvanopmerkingTeken">
    <w:name w:val="Onderwerp van opmerking Teken"/>
    <w:basedOn w:val="TekstopmerkingTeken"/>
    <w:link w:val="Onderwerpvanopmerking"/>
    <w:uiPriority w:val="99"/>
    <w:semiHidden/>
    <w:rsid w:val="003B54E6"/>
    <w:rPr>
      <w:rFonts w:ascii="Calibri" w:eastAsia="Calibri" w:hAnsi="Calibri" w:cs="Calibri"/>
      <w:b/>
      <w:bCs/>
      <w:color w:val="000000"/>
      <w:sz w:val="24"/>
      <w:szCs w:val="24"/>
      <w:u w:color="000000"/>
    </w:rPr>
  </w:style>
  <w:style w:type="character" w:styleId="GevolgdeHyperlink">
    <w:name w:val="FollowedHyperlink"/>
    <w:basedOn w:val="Standaardalinea-lettertype"/>
    <w:uiPriority w:val="99"/>
    <w:semiHidden/>
    <w:unhideWhenUsed/>
    <w:rsid w:val="00D21461"/>
    <w:rPr>
      <w:color w:val="FF00FF" w:themeColor="followedHyperlink"/>
      <w:u w:val="single"/>
    </w:rPr>
  </w:style>
  <w:style w:type="character" w:customStyle="1" w:styleId="apple-converted-space">
    <w:name w:val="apple-converted-space"/>
    <w:basedOn w:val="Standaardalinea-lettertype"/>
    <w:rsid w:val="003164AA"/>
  </w:style>
  <w:style w:type="paragraph" w:styleId="Voettekst">
    <w:name w:val="footer"/>
    <w:basedOn w:val="Standaard"/>
    <w:link w:val="VoettekstTeken"/>
    <w:uiPriority w:val="99"/>
    <w:unhideWhenUsed/>
    <w:rsid w:val="009F33A2"/>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F33A2"/>
    <w:rPr>
      <w:rFonts w:ascii="Calibri" w:eastAsia="Calibri" w:hAnsi="Calibri" w:cs="Calibri"/>
      <w:color w:val="000000"/>
      <w:sz w:val="24"/>
      <w:szCs w:val="24"/>
      <w:u w:color="000000"/>
    </w:rPr>
  </w:style>
  <w:style w:type="character" w:styleId="Paginanummer">
    <w:name w:val="page number"/>
    <w:basedOn w:val="Standaardalinea-lettertype"/>
    <w:uiPriority w:val="99"/>
    <w:semiHidden/>
    <w:unhideWhenUsed/>
    <w:rsid w:val="009F33A2"/>
  </w:style>
  <w:style w:type="paragraph" w:styleId="Lijstalinea">
    <w:name w:val="List Paragraph"/>
    <w:basedOn w:val="Standaard"/>
    <w:uiPriority w:val="34"/>
    <w:qFormat/>
    <w:rsid w:val="007E45BF"/>
    <w:pPr>
      <w:ind w:left="720"/>
      <w:contextualSpacing/>
    </w:pPr>
  </w:style>
  <w:style w:type="paragraph" w:customStyle="1" w:styleId="AODocTxt">
    <w:name w:val="AODocTxt"/>
    <w:basedOn w:val="Standaard"/>
    <w:rsid w:val="008F349E"/>
    <w:pPr>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line="260" w:lineRule="atLeast"/>
      <w:jc w:val="both"/>
    </w:pPr>
    <w:rPr>
      <w:rFonts w:ascii="Times New Roman" w:eastAsia="SimSun" w:hAnsi="Times New Roman" w:cs="Times New Roman"/>
      <w:color w:val="auto"/>
      <w:sz w:val="22"/>
      <w:szCs w:val="22"/>
      <w:bdr w:val="none" w:sz="0" w:space="0" w:color="auto"/>
      <w:lang w:val="en-GB" w:eastAsia="en-US"/>
    </w:rPr>
  </w:style>
  <w:style w:type="paragraph" w:customStyle="1" w:styleId="AODocTxtL1">
    <w:name w:val="AODocTxtL1"/>
    <w:basedOn w:val="AODocTxt"/>
    <w:rsid w:val="008F349E"/>
    <w:pPr>
      <w:numPr>
        <w:ilvl w:val="1"/>
      </w:numPr>
    </w:pPr>
  </w:style>
  <w:style w:type="paragraph" w:customStyle="1" w:styleId="AODocTxtL2">
    <w:name w:val="AODocTxtL2"/>
    <w:basedOn w:val="AODocTxt"/>
    <w:rsid w:val="008F349E"/>
    <w:pPr>
      <w:numPr>
        <w:ilvl w:val="2"/>
      </w:numPr>
    </w:pPr>
  </w:style>
  <w:style w:type="paragraph" w:customStyle="1" w:styleId="AODocTxtL3">
    <w:name w:val="AODocTxtL3"/>
    <w:basedOn w:val="AODocTxt"/>
    <w:rsid w:val="008F349E"/>
    <w:pPr>
      <w:numPr>
        <w:ilvl w:val="3"/>
      </w:numPr>
    </w:pPr>
  </w:style>
  <w:style w:type="paragraph" w:customStyle="1" w:styleId="AODocTxtL4">
    <w:name w:val="AODocTxtL4"/>
    <w:basedOn w:val="AODocTxt"/>
    <w:rsid w:val="008F349E"/>
    <w:pPr>
      <w:numPr>
        <w:ilvl w:val="4"/>
      </w:numPr>
    </w:pPr>
  </w:style>
  <w:style w:type="paragraph" w:customStyle="1" w:styleId="AODocTxtL5">
    <w:name w:val="AODocTxtL5"/>
    <w:basedOn w:val="AODocTxt"/>
    <w:rsid w:val="008F349E"/>
    <w:pPr>
      <w:numPr>
        <w:ilvl w:val="5"/>
      </w:numPr>
    </w:pPr>
  </w:style>
  <w:style w:type="paragraph" w:customStyle="1" w:styleId="AODocTxtL6">
    <w:name w:val="AODocTxtL6"/>
    <w:basedOn w:val="AODocTxt"/>
    <w:rsid w:val="008F349E"/>
    <w:pPr>
      <w:numPr>
        <w:ilvl w:val="6"/>
      </w:numPr>
    </w:pPr>
  </w:style>
  <w:style w:type="paragraph" w:customStyle="1" w:styleId="AODocTxtL7">
    <w:name w:val="AODocTxtL7"/>
    <w:basedOn w:val="AODocTxt"/>
    <w:rsid w:val="008F349E"/>
    <w:pPr>
      <w:numPr>
        <w:ilvl w:val="7"/>
      </w:numPr>
    </w:pPr>
  </w:style>
  <w:style w:type="paragraph" w:customStyle="1" w:styleId="AODocTxtL8">
    <w:name w:val="AODocTxtL8"/>
    <w:basedOn w:val="AODocTxt"/>
    <w:rsid w:val="008F349E"/>
    <w:pPr>
      <w:numPr>
        <w:ilvl w:val="8"/>
      </w:numPr>
    </w:pPr>
  </w:style>
  <w:style w:type="paragraph" w:customStyle="1" w:styleId="AONormal">
    <w:name w:val="AONormal"/>
    <w:rsid w:val="00A73909"/>
    <w:pPr>
      <w:pBdr>
        <w:top w:val="none" w:sz="0" w:space="0" w:color="auto"/>
        <w:left w:val="none" w:sz="0" w:space="0" w:color="auto"/>
        <w:bottom w:val="none" w:sz="0" w:space="0" w:color="auto"/>
        <w:right w:val="none" w:sz="0" w:space="0" w:color="auto"/>
        <w:between w:val="none" w:sz="0" w:space="0" w:color="auto"/>
        <w:bar w:val="none" w:sz="0" w:color="auto"/>
      </w:pBdr>
      <w:spacing w:line="260" w:lineRule="atLeast"/>
    </w:pPr>
    <w:rPr>
      <w:rFonts w:eastAsiaTheme="minorHAnsi"/>
      <w:sz w:val="22"/>
      <w:szCs w:val="22"/>
      <w:bdr w:val="none" w:sz="0" w:space="0" w:color="auto"/>
      <w:lang w:val="en-GB" w:eastAsia="en-US"/>
    </w:rPr>
  </w:style>
  <w:style w:type="paragraph" w:styleId="Normaalweb">
    <w:name w:val="Normal (Web)"/>
    <w:basedOn w:val="Standaard"/>
    <w:uiPriority w:val="99"/>
    <w:semiHidden/>
    <w:unhideWhenUsed/>
    <w:rsid w:val="002C53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bdr w:val="none" w:sz="0" w:space="0" w:color="auto"/>
    </w:rPr>
  </w:style>
  <w:style w:type="paragraph" w:customStyle="1" w:styleId="s10">
    <w:name w:val="s10"/>
    <w:basedOn w:val="Standaard"/>
    <w:rsid w:val="006D66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heme="minorHAnsi" w:hAnsi="Times New Roman" w:cs="Times New Roman"/>
      <w:color w:val="auto"/>
      <w:bdr w:val="none" w:sz="0" w:space="0" w:color="auto"/>
    </w:rPr>
  </w:style>
  <w:style w:type="character" w:customStyle="1" w:styleId="bumpedfont20">
    <w:name w:val="bumpedfont20"/>
    <w:basedOn w:val="Standaardalinea-lettertype"/>
    <w:rsid w:val="006D66CE"/>
  </w:style>
  <w:style w:type="paragraph" w:styleId="Voetnoottekst">
    <w:name w:val="footnote text"/>
    <w:basedOn w:val="Standaard"/>
    <w:link w:val="VoetnoottekstTeken"/>
    <w:uiPriority w:val="99"/>
    <w:unhideWhenUsed/>
    <w:rsid w:val="00EF335C"/>
    <w:pPr>
      <w:spacing w:after="0" w:line="240" w:lineRule="auto"/>
    </w:pPr>
    <w:rPr>
      <w:sz w:val="20"/>
      <w:szCs w:val="20"/>
    </w:rPr>
  </w:style>
  <w:style w:type="character" w:customStyle="1" w:styleId="VoetnoottekstTeken">
    <w:name w:val="Voetnoottekst Teken"/>
    <w:basedOn w:val="Standaardalinea-lettertype"/>
    <w:link w:val="Voetnoottekst"/>
    <w:uiPriority w:val="99"/>
    <w:rsid w:val="00EF335C"/>
    <w:rPr>
      <w:rFonts w:ascii="Calibri" w:eastAsia="Calibri" w:hAnsi="Calibri" w:cs="Calibri"/>
      <w:color w:val="000000"/>
      <w:u w:color="000000"/>
    </w:rPr>
  </w:style>
  <w:style w:type="character" w:styleId="Voetnootmarkering">
    <w:name w:val="footnote reference"/>
    <w:basedOn w:val="Standaardalinea-lettertype"/>
    <w:uiPriority w:val="99"/>
    <w:unhideWhenUsed/>
    <w:rsid w:val="00EF335C"/>
    <w:rPr>
      <w:vertAlign w:val="superscript"/>
    </w:rPr>
  </w:style>
  <w:style w:type="character" w:styleId="Zwaar">
    <w:name w:val="Strong"/>
    <w:basedOn w:val="Standaardalinea-lettertype"/>
    <w:uiPriority w:val="22"/>
    <w:qFormat/>
    <w:rsid w:val="00AB3FEF"/>
    <w:rPr>
      <w:b/>
      <w:bCs/>
    </w:rPr>
  </w:style>
  <w:style w:type="paragraph" w:styleId="Revisie">
    <w:name w:val="Revision"/>
    <w:hidden/>
    <w:uiPriority w:val="99"/>
    <w:semiHidden/>
    <w:rsid w:val="00BB3BB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4"/>
      <w:szCs w:val="24"/>
      <w:u w:color="000000"/>
    </w:rPr>
  </w:style>
  <w:style w:type="paragraph" w:styleId="Titel">
    <w:name w:val="Title"/>
    <w:basedOn w:val="Standaard"/>
    <w:next w:val="Standaard"/>
    <w:link w:val="TitelTeken"/>
    <w:uiPriority w:val="10"/>
    <w:qFormat/>
    <w:rsid w:val="0017629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Teken">
    <w:name w:val="Titel Teken"/>
    <w:basedOn w:val="Standaardalinea-lettertype"/>
    <w:link w:val="Titel"/>
    <w:uiPriority w:val="10"/>
    <w:rsid w:val="00176291"/>
    <w:rPr>
      <w:rFonts w:asciiTheme="majorHAnsi" w:eastAsiaTheme="majorEastAsia" w:hAnsiTheme="majorHAnsi" w:cstheme="majorBidi"/>
      <w:spacing w:val="-10"/>
      <w:kern w:val="28"/>
      <w:sz w:val="56"/>
      <w:szCs w:val="5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5549">
      <w:bodyDiv w:val="1"/>
      <w:marLeft w:val="0"/>
      <w:marRight w:val="0"/>
      <w:marTop w:val="0"/>
      <w:marBottom w:val="0"/>
      <w:divBdr>
        <w:top w:val="none" w:sz="0" w:space="0" w:color="auto"/>
        <w:left w:val="none" w:sz="0" w:space="0" w:color="auto"/>
        <w:bottom w:val="none" w:sz="0" w:space="0" w:color="auto"/>
        <w:right w:val="none" w:sz="0" w:space="0" w:color="auto"/>
      </w:divBdr>
    </w:div>
    <w:div w:id="165362842">
      <w:bodyDiv w:val="1"/>
      <w:marLeft w:val="0"/>
      <w:marRight w:val="0"/>
      <w:marTop w:val="0"/>
      <w:marBottom w:val="0"/>
      <w:divBdr>
        <w:top w:val="none" w:sz="0" w:space="0" w:color="auto"/>
        <w:left w:val="none" w:sz="0" w:space="0" w:color="auto"/>
        <w:bottom w:val="none" w:sz="0" w:space="0" w:color="auto"/>
        <w:right w:val="none" w:sz="0" w:space="0" w:color="auto"/>
      </w:divBdr>
    </w:div>
    <w:div w:id="595596448">
      <w:bodyDiv w:val="1"/>
      <w:marLeft w:val="0"/>
      <w:marRight w:val="0"/>
      <w:marTop w:val="0"/>
      <w:marBottom w:val="0"/>
      <w:divBdr>
        <w:top w:val="none" w:sz="0" w:space="0" w:color="auto"/>
        <w:left w:val="none" w:sz="0" w:space="0" w:color="auto"/>
        <w:bottom w:val="none" w:sz="0" w:space="0" w:color="auto"/>
        <w:right w:val="none" w:sz="0" w:space="0" w:color="auto"/>
      </w:divBdr>
    </w:div>
    <w:div w:id="760758197">
      <w:bodyDiv w:val="1"/>
      <w:marLeft w:val="0"/>
      <w:marRight w:val="0"/>
      <w:marTop w:val="0"/>
      <w:marBottom w:val="0"/>
      <w:divBdr>
        <w:top w:val="none" w:sz="0" w:space="0" w:color="auto"/>
        <w:left w:val="none" w:sz="0" w:space="0" w:color="auto"/>
        <w:bottom w:val="none" w:sz="0" w:space="0" w:color="auto"/>
        <w:right w:val="none" w:sz="0" w:space="0" w:color="auto"/>
      </w:divBdr>
    </w:div>
    <w:div w:id="782457066">
      <w:bodyDiv w:val="1"/>
      <w:marLeft w:val="0"/>
      <w:marRight w:val="0"/>
      <w:marTop w:val="0"/>
      <w:marBottom w:val="0"/>
      <w:divBdr>
        <w:top w:val="none" w:sz="0" w:space="0" w:color="auto"/>
        <w:left w:val="none" w:sz="0" w:space="0" w:color="auto"/>
        <w:bottom w:val="none" w:sz="0" w:space="0" w:color="auto"/>
        <w:right w:val="none" w:sz="0" w:space="0" w:color="auto"/>
      </w:divBdr>
    </w:div>
    <w:div w:id="1050422090">
      <w:bodyDiv w:val="1"/>
      <w:marLeft w:val="0"/>
      <w:marRight w:val="0"/>
      <w:marTop w:val="0"/>
      <w:marBottom w:val="0"/>
      <w:divBdr>
        <w:top w:val="none" w:sz="0" w:space="0" w:color="auto"/>
        <w:left w:val="none" w:sz="0" w:space="0" w:color="auto"/>
        <w:bottom w:val="none" w:sz="0" w:space="0" w:color="auto"/>
        <w:right w:val="none" w:sz="0" w:space="0" w:color="auto"/>
      </w:divBdr>
    </w:div>
    <w:div w:id="1227642223">
      <w:bodyDiv w:val="1"/>
      <w:marLeft w:val="0"/>
      <w:marRight w:val="0"/>
      <w:marTop w:val="0"/>
      <w:marBottom w:val="0"/>
      <w:divBdr>
        <w:top w:val="none" w:sz="0" w:space="0" w:color="auto"/>
        <w:left w:val="none" w:sz="0" w:space="0" w:color="auto"/>
        <w:bottom w:val="none" w:sz="0" w:space="0" w:color="auto"/>
        <w:right w:val="none" w:sz="0" w:space="0" w:color="auto"/>
      </w:divBdr>
    </w:div>
    <w:div w:id="1334140529">
      <w:bodyDiv w:val="1"/>
      <w:marLeft w:val="0"/>
      <w:marRight w:val="0"/>
      <w:marTop w:val="0"/>
      <w:marBottom w:val="0"/>
      <w:divBdr>
        <w:top w:val="none" w:sz="0" w:space="0" w:color="auto"/>
        <w:left w:val="none" w:sz="0" w:space="0" w:color="auto"/>
        <w:bottom w:val="none" w:sz="0" w:space="0" w:color="auto"/>
        <w:right w:val="none" w:sz="0" w:space="0" w:color="auto"/>
      </w:divBdr>
    </w:div>
    <w:div w:id="1544829776">
      <w:bodyDiv w:val="1"/>
      <w:marLeft w:val="0"/>
      <w:marRight w:val="0"/>
      <w:marTop w:val="0"/>
      <w:marBottom w:val="0"/>
      <w:divBdr>
        <w:top w:val="none" w:sz="0" w:space="0" w:color="auto"/>
        <w:left w:val="none" w:sz="0" w:space="0" w:color="auto"/>
        <w:bottom w:val="none" w:sz="0" w:space="0" w:color="auto"/>
        <w:right w:val="none" w:sz="0" w:space="0" w:color="auto"/>
      </w:divBdr>
    </w:div>
    <w:div w:id="1574705750">
      <w:bodyDiv w:val="1"/>
      <w:marLeft w:val="0"/>
      <w:marRight w:val="0"/>
      <w:marTop w:val="0"/>
      <w:marBottom w:val="0"/>
      <w:divBdr>
        <w:top w:val="none" w:sz="0" w:space="0" w:color="auto"/>
        <w:left w:val="none" w:sz="0" w:space="0" w:color="auto"/>
        <w:bottom w:val="none" w:sz="0" w:space="0" w:color="auto"/>
        <w:right w:val="none" w:sz="0" w:space="0" w:color="auto"/>
      </w:divBdr>
    </w:div>
    <w:div w:id="1720520380">
      <w:bodyDiv w:val="1"/>
      <w:marLeft w:val="0"/>
      <w:marRight w:val="0"/>
      <w:marTop w:val="0"/>
      <w:marBottom w:val="0"/>
      <w:divBdr>
        <w:top w:val="none" w:sz="0" w:space="0" w:color="auto"/>
        <w:left w:val="none" w:sz="0" w:space="0" w:color="auto"/>
        <w:bottom w:val="none" w:sz="0" w:space="0" w:color="auto"/>
        <w:right w:val="none" w:sz="0" w:space="0" w:color="auto"/>
      </w:divBdr>
    </w:div>
    <w:div w:id="1892570342">
      <w:bodyDiv w:val="1"/>
      <w:marLeft w:val="0"/>
      <w:marRight w:val="0"/>
      <w:marTop w:val="0"/>
      <w:marBottom w:val="0"/>
      <w:divBdr>
        <w:top w:val="none" w:sz="0" w:space="0" w:color="auto"/>
        <w:left w:val="none" w:sz="0" w:space="0" w:color="auto"/>
        <w:bottom w:val="none" w:sz="0" w:space="0" w:color="auto"/>
        <w:right w:val="none" w:sz="0" w:space="0" w:color="auto"/>
      </w:divBdr>
    </w:div>
    <w:div w:id="19295405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tijn.jonker@tmg.n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mg.nl/nl/management-structuur)" TargetMode="External"/><Relationship Id="rId9" Type="http://schemas.openxmlformats.org/officeDocument/2006/relationships/image" Target="media/image1.emf"/><Relationship Id="rId10" Type="http://schemas.openxmlformats.org/officeDocument/2006/relationships/hyperlink" Target="http://www.tm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B7A94-F481-0744-8CDC-6732FD6D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1812</Words>
  <Characters>9970</Characters>
  <Application>Microsoft Macintosh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Uneke Dekkers</dc:creator>
  <cp:lastModifiedBy>Microsoft Office-gebruiker</cp:lastModifiedBy>
  <cp:revision>2</cp:revision>
  <cp:lastPrinted>2017-07-25T09:51:00Z</cp:lastPrinted>
  <dcterms:created xsi:type="dcterms:W3CDTF">2017-07-28T05:34:00Z</dcterms:created>
  <dcterms:modified xsi:type="dcterms:W3CDTF">2017-07-28T05:34:00Z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0088836</vt:lpwstr>
  </property>
  <property fmtid="{D5CDD505-2E9C-101B-9397-08002B2CF9AE}" pid="3" name="cpClientMatter">
    <vt:lpwstr>0088836-0000014</vt:lpwstr>
  </property>
  <property fmtid="{D5CDD505-2E9C-101B-9397-08002B2CF9AE}" pid="4" name="cpCombinedRef">
    <vt:lpwstr>0088836-0000014 AMCO:8975553.2</vt:lpwstr>
  </property>
  <property fmtid="{D5CDD505-2E9C-101B-9397-08002B2CF9AE}" pid="5" name="cpDocRef">
    <vt:lpwstr>AMCO:8975553.2</vt:lpwstr>
  </property>
  <property fmtid="{D5CDD505-2E9C-101B-9397-08002B2CF9AE}" pid="6" name="Matter">
    <vt:lpwstr>0000014</vt:lpwstr>
  </property>
</Properties>
</file>