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0A" w:rsidRDefault="00C00FEC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Instone Real Estate Group N.V. </w:t>
      </w:r>
    </w:p>
    <w:p w:rsidR="0075250A" w:rsidRDefault="0075250A">
      <w:pPr>
        <w:jc w:val="center"/>
        <w:rPr>
          <w:rFonts w:eastAsia="Times New Roman"/>
          <w:b/>
          <w:bCs/>
          <w:color w:val="000000"/>
          <w:lang w:val="en-US" w:eastAsia="de-DE"/>
        </w:rPr>
      </w:pPr>
    </w:p>
    <w:p w:rsidR="00551396" w:rsidRPr="007E13B1" w:rsidRDefault="00A70FD8" w:rsidP="00BA103C">
      <w:pPr>
        <w:pStyle w:val="Textkrper"/>
        <w:rPr>
          <w:b/>
          <w:lang w:val="en-US"/>
        </w:rPr>
      </w:pPr>
      <w:r w:rsidRPr="007E13B1">
        <w:rPr>
          <w:b/>
          <w:lang w:val="en-US"/>
        </w:rPr>
        <w:t>Disclosure of inside information in accordance with Article 17 of Regulation (EU) No 596/2014 of the European Parliament and of the Council of 16 April 2014 on market abuse (Market Abuse Regulation).</w:t>
      </w:r>
    </w:p>
    <w:p w:rsidR="00A70FD8" w:rsidRPr="007E13B1" w:rsidRDefault="00C00FEC" w:rsidP="00BA103C">
      <w:pPr>
        <w:pStyle w:val="Textkrper"/>
        <w:rPr>
          <w:rFonts w:eastAsia="Times New Roman"/>
          <w:lang w:val="en-US" w:eastAsia="en-US"/>
        </w:rPr>
      </w:pPr>
      <w:r w:rsidRPr="007E13B1">
        <w:rPr>
          <w:b/>
          <w:color w:val="000000"/>
          <w:lang w:val="en-US"/>
        </w:rPr>
        <w:t xml:space="preserve">Essen, </w:t>
      </w:r>
      <w:r w:rsidR="00535C6F">
        <w:rPr>
          <w:b/>
          <w:color w:val="000000"/>
          <w:lang w:val="en-US"/>
        </w:rPr>
        <w:t xml:space="preserve">16 </w:t>
      </w:r>
      <w:r w:rsidRPr="007E13B1">
        <w:rPr>
          <w:b/>
          <w:color w:val="000000"/>
          <w:lang w:val="en-US"/>
        </w:rPr>
        <w:t xml:space="preserve">April 2018 – </w:t>
      </w:r>
      <w:proofErr w:type="spellStart"/>
      <w:r w:rsidR="00535C6F">
        <w:rPr>
          <w:rFonts w:eastAsia="Times New Roman"/>
          <w:lang w:val="en-US" w:eastAsia="en-US"/>
        </w:rPr>
        <w:t>Instone</w:t>
      </w:r>
      <w:proofErr w:type="spellEnd"/>
      <w:r w:rsidR="00535C6F">
        <w:rPr>
          <w:rFonts w:eastAsia="Times New Roman"/>
          <w:lang w:val="en-US" w:eastAsia="en-US"/>
        </w:rPr>
        <w:t xml:space="preserve"> Real Estate Group N.V. </w:t>
      </w:r>
      <w:r w:rsidR="00535C6F">
        <w:rPr>
          <w:lang w:val="en-US"/>
        </w:rPr>
        <w:t>(ISIN</w:t>
      </w:r>
      <w:r w:rsidRPr="007E13B1">
        <w:rPr>
          <w:lang w:val="en-US"/>
        </w:rPr>
        <w:t xml:space="preserve"> NL0012757355</w:t>
      </w:r>
      <w:r w:rsidRPr="007E13B1">
        <w:rPr>
          <w:rFonts w:eastAsia="Times New Roman"/>
          <w:lang w:val="en-US" w:eastAsia="en-US"/>
        </w:rPr>
        <w:t xml:space="preserve">, WKN </w:t>
      </w:r>
      <w:r w:rsidRPr="007E13B1">
        <w:rPr>
          <w:lang w:val="en-US"/>
        </w:rPr>
        <w:t>A2JCTW</w:t>
      </w:r>
      <w:r w:rsidRPr="007E13B1">
        <w:rPr>
          <w:rFonts w:eastAsia="Times New Roman"/>
          <w:lang w:val="en-US" w:eastAsia="en-US"/>
        </w:rPr>
        <w:t xml:space="preserve">) </w:t>
      </w:r>
      <w:r w:rsidR="00A70FD8" w:rsidRPr="007E13B1">
        <w:rPr>
          <w:rFonts w:eastAsia="Times New Roman"/>
          <w:lang w:val="en-US" w:eastAsia="en-US"/>
        </w:rPr>
        <w:t xml:space="preserve">today announces that the publication of </w:t>
      </w:r>
      <w:r w:rsidR="00BA103C" w:rsidRPr="007E13B1">
        <w:rPr>
          <w:rFonts w:eastAsia="Times New Roman"/>
          <w:lang w:val="en-US" w:eastAsia="en-US"/>
        </w:rPr>
        <w:t xml:space="preserve">the annual financial report of Instone Real Estate Group N.V. for </w:t>
      </w:r>
      <w:r w:rsidR="00164945" w:rsidRPr="007E13B1">
        <w:rPr>
          <w:rFonts w:eastAsia="Times New Roman"/>
          <w:lang w:val="en-US" w:eastAsia="en-US"/>
        </w:rPr>
        <w:t>i</w:t>
      </w:r>
      <w:r w:rsidR="00BA103C" w:rsidRPr="007E13B1">
        <w:rPr>
          <w:rFonts w:eastAsia="Times New Roman"/>
          <w:lang w:val="en-US" w:eastAsia="en-US"/>
        </w:rPr>
        <w:t>t</w:t>
      </w:r>
      <w:r w:rsidR="00164945" w:rsidRPr="007E13B1">
        <w:rPr>
          <w:rFonts w:eastAsia="Times New Roman"/>
          <w:lang w:val="en-US" w:eastAsia="en-US"/>
        </w:rPr>
        <w:t>s</w:t>
      </w:r>
      <w:r w:rsidR="00BA103C" w:rsidRPr="007E13B1">
        <w:rPr>
          <w:rFonts w:eastAsia="Times New Roman"/>
          <w:lang w:val="en-US" w:eastAsia="en-US"/>
        </w:rPr>
        <w:t xml:space="preserve"> financial year 2017 </w:t>
      </w:r>
      <w:proofErr w:type="gramStart"/>
      <w:r w:rsidR="00BA103C" w:rsidRPr="007E13B1">
        <w:rPr>
          <w:rFonts w:eastAsia="Times New Roman"/>
          <w:lang w:val="en-US" w:eastAsia="en-US"/>
        </w:rPr>
        <w:t>is delayed</w:t>
      </w:r>
      <w:proofErr w:type="gramEnd"/>
      <w:r w:rsidR="00BA103C" w:rsidRPr="007E13B1">
        <w:rPr>
          <w:rFonts w:eastAsia="Times New Roman"/>
          <w:lang w:val="en-US" w:eastAsia="en-US"/>
        </w:rPr>
        <w:t xml:space="preserve"> </w:t>
      </w:r>
      <w:r w:rsidR="00A70FD8" w:rsidRPr="007E13B1">
        <w:rPr>
          <w:rFonts w:eastAsia="Times New Roman"/>
          <w:lang w:val="en-US" w:eastAsia="en-US"/>
        </w:rPr>
        <w:t xml:space="preserve">and is expected to be </w:t>
      </w:r>
      <w:r w:rsidR="00BA103C" w:rsidRPr="007E13B1">
        <w:rPr>
          <w:rFonts w:eastAsia="Times New Roman"/>
          <w:lang w:val="en-US" w:eastAsia="en-US"/>
        </w:rPr>
        <w:t xml:space="preserve">published </w:t>
      </w:r>
      <w:r w:rsidR="006C6A2F">
        <w:rPr>
          <w:rFonts w:eastAsia="Times New Roman"/>
          <w:lang w:val="en-US" w:eastAsia="en-US"/>
        </w:rPr>
        <w:t>on 8</w:t>
      </w:r>
      <w:r w:rsidR="00915752">
        <w:rPr>
          <w:rFonts w:eastAsia="Times New Roman"/>
          <w:lang w:val="en-US" w:eastAsia="en-US"/>
        </w:rPr>
        <w:t xml:space="preserve"> </w:t>
      </w:r>
      <w:r w:rsidR="00BA103C" w:rsidRPr="007E13B1">
        <w:rPr>
          <w:rFonts w:eastAsia="Times New Roman"/>
          <w:lang w:val="en-US" w:eastAsia="en-US"/>
        </w:rPr>
        <w:t xml:space="preserve">May </w:t>
      </w:r>
      <w:r w:rsidR="00535C6F">
        <w:rPr>
          <w:rFonts w:eastAsia="Times New Roman"/>
          <w:lang w:val="en-US" w:eastAsia="en-US"/>
        </w:rPr>
        <w:t xml:space="preserve">2018 instead of </w:t>
      </w:r>
      <w:r w:rsidR="00A70FD8" w:rsidRPr="007E13B1">
        <w:rPr>
          <w:rFonts w:eastAsia="Times New Roman"/>
          <w:lang w:val="en-US" w:eastAsia="en-US"/>
        </w:rPr>
        <w:t>26 April 2018</w:t>
      </w:r>
      <w:r w:rsidR="00BA103C" w:rsidRPr="007E13B1">
        <w:rPr>
          <w:rFonts w:eastAsia="Times New Roman"/>
          <w:lang w:val="en-US" w:eastAsia="en-US"/>
        </w:rPr>
        <w:t>.</w:t>
      </w:r>
      <w:r w:rsidR="004831E8">
        <w:rPr>
          <w:rFonts w:eastAsia="Times New Roman"/>
          <w:lang w:val="en-US" w:eastAsia="en-US"/>
        </w:rPr>
        <w:t xml:space="preserve"> </w:t>
      </w:r>
      <w:r w:rsidR="00410602">
        <w:rPr>
          <w:rFonts w:eastAsia="Times New Roman"/>
          <w:lang w:val="en-US" w:eastAsia="en-US"/>
        </w:rPr>
        <w:t>At least o</w:t>
      </w:r>
      <w:r w:rsidR="00DF4CB2">
        <w:rPr>
          <w:rFonts w:eastAsia="Times New Roman"/>
          <w:lang w:val="en-US" w:eastAsia="en-US"/>
        </w:rPr>
        <w:t xml:space="preserve">ne week prior to </w:t>
      </w:r>
      <w:r w:rsidR="00A70FD8" w:rsidRPr="007E13B1">
        <w:rPr>
          <w:rFonts w:eastAsia="Times New Roman"/>
          <w:lang w:val="en-US" w:eastAsia="en-US"/>
        </w:rPr>
        <w:t>the publication of the annual financial report, the com</w:t>
      </w:r>
      <w:r w:rsidR="00535C6F">
        <w:rPr>
          <w:rFonts w:eastAsia="Times New Roman"/>
          <w:lang w:val="en-US" w:eastAsia="en-US"/>
        </w:rPr>
        <w:t>pany will publish a pre-</w:t>
      </w:r>
      <w:r w:rsidR="00A70FD8" w:rsidRPr="007E13B1">
        <w:rPr>
          <w:rFonts w:eastAsia="Times New Roman"/>
          <w:lang w:val="en-US" w:eastAsia="en-US"/>
        </w:rPr>
        <w:t>announcement p</w:t>
      </w:r>
      <w:r w:rsidR="00BA103C" w:rsidRPr="007E13B1">
        <w:rPr>
          <w:rFonts w:eastAsia="Times New Roman"/>
          <w:lang w:val="en-US" w:eastAsia="en-US"/>
        </w:rPr>
        <w:t>ursuant to Secs. 114 Para. 1, 117 No. 1 of the German Securities Trading Act (</w:t>
      </w:r>
      <w:r w:rsidR="00BA103C" w:rsidRPr="007E13B1">
        <w:rPr>
          <w:rFonts w:eastAsia="Times New Roman"/>
          <w:i/>
          <w:lang w:val="en-US" w:eastAsia="en-US"/>
        </w:rPr>
        <w:t>WpHG</w:t>
      </w:r>
      <w:r w:rsidR="00BA103C" w:rsidRPr="007E13B1">
        <w:rPr>
          <w:rFonts w:eastAsia="Times New Roman"/>
          <w:lang w:val="en-US" w:eastAsia="en-US"/>
        </w:rPr>
        <w:t>).</w:t>
      </w:r>
    </w:p>
    <w:p w:rsidR="00A33F27" w:rsidRPr="007E13B1" w:rsidRDefault="005B762C">
      <w:pPr>
        <w:pStyle w:val="Textkrper"/>
        <w:rPr>
          <w:rFonts w:eastAsia="Times New Roman"/>
          <w:lang w:val="en-US" w:eastAsia="en-US"/>
        </w:rPr>
      </w:pPr>
      <w:proofErr w:type="gramStart"/>
      <w:r w:rsidRPr="005B762C">
        <w:rPr>
          <w:rFonts w:eastAsia="Times New Roman"/>
          <w:lang w:val="en-US" w:eastAsia="en-US"/>
        </w:rPr>
        <w:t xml:space="preserve">The reason for the postponement of the publication of the annual financial report </w:t>
      </w:r>
      <w:r>
        <w:rPr>
          <w:rFonts w:eastAsia="Times New Roman"/>
          <w:lang w:val="en-US" w:eastAsia="en-US"/>
        </w:rPr>
        <w:t xml:space="preserve">is </w:t>
      </w:r>
      <w:r w:rsidR="009878EF" w:rsidRPr="007E13B1">
        <w:rPr>
          <w:rFonts w:eastAsia="Times New Roman"/>
          <w:lang w:val="en-US" w:eastAsia="en-US"/>
        </w:rPr>
        <w:t>a</w:t>
      </w:r>
      <w:r w:rsidR="00A33F27" w:rsidRPr="007E13B1">
        <w:rPr>
          <w:rFonts w:eastAsia="Times New Roman"/>
          <w:lang w:val="en-US" w:eastAsia="en-US"/>
        </w:rPr>
        <w:t xml:space="preserve"> </w:t>
      </w:r>
      <w:r w:rsidR="009878EF" w:rsidRPr="007E13B1">
        <w:rPr>
          <w:rFonts w:eastAsia="Times New Roman"/>
          <w:lang w:val="en-US" w:eastAsia="en-US"/>
        </w:rPr>
        <w:t xml:space="preserve">long-term and intense </w:t>
      </w:r>
      <w:r w:rsidR="00A33F27" w:rsidRPr="007E13B1">
        <w:rPr>
          <w:rFonts w:eastAsia="Times New Roman"/>
          <w:lang w:val="en-US" w:eastAsia="en-US"/>
        </w:rPr>
        <w:t xml:space="preserve">tying up of </w:t>
      </w:r>
      <w:r w:rsidR="004831E8" w:rsidRPr="007E13B1">
        <w:rPr>
          <w:rFonts w:eastAsia="Times New Roman"/>
          <w:lang w:val="en-US" w:eastAsia="en-US"/>
        </w:rPr>
        <w:t>resources</w:t>
      </w:r>
      <w:r w:rsidR="00A33F27" w:rsidRPr="007E13B1">
        <w:rPr>
          <w:rFonts w:eastAsia="Times New Roman"/>
          <w:lang w:val="en-US" w:eastAsia="en-US"/>
        </w:rPr>
        <w:t xml:space="preserve"> until completion of the preparation of the </w:t>
      </w:r>
      <w:r w:rsidR="006A50DF" w:rsidRPr="007E13B1">
        <w:rPr>
          <w:rFonts w:eastAsia="Times New Roman"/>
          <w:lang w:val="en-US" w:eastAsia="en-US"/>
        </w:rPr>
        <w:t xml:space="preserve">company’s </w:t>
      </w:r>
      <w:r w:rsidR="00A33F27" w:rsidRPr="007E13B1">
        <w:rPr>
          <w:rFonts w:eastAsia="Times New Roman"/>
          <w:lang w:val="en-US" w:eastAsia="en-US"/>
        </w:rPr>
        <w:t xml:space="preserve">going public </w:t>
      </w:r>
      <w:r w:rsidRPr="007E13B1">
        <w:rPr>
          <w:rFonts w:eastAsia="Times New Roman"/>
          <w:lang w:val="en-US" w:eastAsia="en-US"/>
        </w:rPr>
        <w:t>on the regulated market of the Frankfurt Stock Exchange (</w:t>
      </w:r>
      <w:r w:rsidRPr="007E13B1">
        <w:rPr>
          <w:rFonts w:eastAsia="Times New Roman"/>
          <w:i/>
          <w:iCs/>
          <w:lang w:val="en-US" w:eastAsia="en-US"/>
        </w:rPr>
        <w:t>Frankfurter Wertpapierbörse</w:t>
      </w:r>
      <w:r w:rsidRPr="007E13B1">
        <w:rPr>
          <w:rFonts w:eastAsia="Times New Roman"/>
          <w:lang w:val="en-US" w:eastAsia="en-US"/>
        </w:rPr>
        <w:t>)</w:t>
      </w:r>
      <w:r>
        <w:rPr>
          <w:rFonts w:eastAsia="Times New Roman"/>
          <w:lang w:val="en-US" w:eastAsia="en-US"/>
        </w:rPr>
        <w:t xml:space="preserve">, including its conversion into </w:t>
      </w:r>
      <w:r w:rsidRPr="007E13B1">
        <w:rPr>
          <w:rFonts w:eastAsia="Times New Roman"/>
          <w:lang w:val="en-US" w:eastAsia="en-US"/>
        </w:rPr>
        <w:t>a Dutch stock corporation (</w:t>
      </w:r>
      <w:proofErr w:type="spellStart"/>
      <w:r w:rsidRPr="007E13B1">
        <w:rPr>
          <w:rFonts w:eastAsia="Times New Roman"/>
          <w:i/>
          <w:lang w:val="en-US" w:eastAsia="en-US"/>
        </w:rPr>
        <w:t>naamloze</w:t>
      </w:r>
      <w:proofErr w:type="spellEnd"/>
      <w:r w:rsidRPr="007E13B1">
        <w:rPr>
          <w:rFonts w:eastAsia="Times New Roman"/>
          <w:i/>
          <w:lang w:val="en-US" w:eastAsia="en-US"/>
        </w:rPr>
        <w:t xml:space="preserve"> </w:t>
      </w:r>
      <w:proofErr w:type="spellStart"/>
      <w:r w:rsidRPr="007E13B1">
        <w:rPr>
          <w:rFonts w:eastAsia="Times New Roman"/>
          <w:i/>
          <w:lang w:val="en-US" w:eastAsia="en-US"/>
        </w:rPr>
        <w:t>vennootschap</w:t>
      </w:r>
      <w:proofErr w:type="spellEnd"/>
      <w:r w:rsidRPr="007E13B1">
        <w:rPr>
          <w:rFonts w:eastAsia="Times New Roman"/>
          <w:lang w:val="en-US" w:eastAsia="en-US"/>
        </w:rPr>
        <w:t xml:space="preserve"> (</w:t>
      </w:r>
      <w:r w:rsidRPr="007E13B1">
        <w:rPr>
          <w:rFonts w:eastAsia="Times New Roman"/>
          <w:i/>
          <w:lang w:val="en-US" w:eastAsia="en-US"/>
        </w:rPr>
        <w:t>N.V</w:t>
      </w:r>
      <w:r w:rsidR="00535C6F">
        <w:rPr>
          <w:rFonts w:eastAsia="Times New Roman"/>
          <w:i/>
          <w:lang w:val="en-US" w:eastAsia="en-US"/>
        </w:rPr>
        <w:t>.</w:t>
      </w:r>
      <w:r w:rsidRPr="007E13B1">
        <w:rPr>
          <w:rFonts w:eastAsia="Times New Roman"/>
          <w:i/>
          <w:lang w:val="en-US" w:eastAsia="en-US"/>
        </w:rPr>
        <w:t>))</w:t>
      </w:r>
      <w:r>
        <w:rPr>
          <w:rFonts w:eastAsia="Times New Roman"/>
          <w:lang w:val="en-US" w:eastAsia="en-US"/>
        </w:rPr>
        <w:t>,</w:t>
      </w:r>
      <w:r w:rsidRPr="007E13B1">
        <w:rPr>
          <w:rFonts w:eastAsia="Times New Roman"/>
          <w:lang w:val="en-US" w:eastAsia="en-US"/>
        </w:rPr>
        <w:t xml:space="preserve"> </w:t>
      </w:r>
      <w:r w:rsidR="00A33F27" w:rsidRPr="007E13B1">
        <w:rPr>
          <w:rFonts w:eastAsia="Times New Roman"/>
          <w:lang w:val="en-US" w:eastAsia="en-US"/>
        </w:rPr>
        <w:t>in the mid of February</w:t>
      </w:r>
      <w:r>
        <w:rPr>
          <w:rFonts w:eastAsia="Times New Roman"/>
          <w:lang w:val="en-US" w:eastAsia="en-US"/>
        </w:rPr>
        <w:t>, which</w:t>
      </w:r>
      <w:r w:rsidR="00A33F27" w:rsidRPr="007E13B1">
        <w:rPr>
          <w:rFonts w:eastAsia="Times New Roman"/>
          <w:lang w:val="en-US" w:eastAsia="en-US"/>
        </w:rPr>
        <w:t xml:space="preserve"> has led to </w:t>
      </w:r>
      <w:r w:rsidR="009878EF" w:rsidRPr="007E13B1">
        <w:rPr>
          <w:rFonts w:eastAsia="Times New Roman"/>
          <w:lang w:val="en-US" w:eastAsia="en-US"/>
        </w:rPr>
        <w:t>the situation that t</w:t>
      </w:r>
      <w:r w:rsidR="00A33F27" w:rsidRPr="007E13B1">
        <w:rPr>
          <w:rFonts w:eastAsia="Times New Roman"/>
          <w:lang w:val="en-US" w:eastAsia="en-US"/>
        </w:rPr>
        <w:t xml:space="preserve">he </w:t>
      </w:r>
      <w:r w:rsidR="004831E8" w:rsidRPr="007E13B1">
        <w:rPr>
          <w:rFonts w:eastAsia="Times New Roman"/>
          <w:lang w:val="en-US" w:eastAsia="en-US"/>
        </w:rPr>
        <w:t>resources</w:t>
      </w:r>
      <w:r w:rsidR="00A33F27" w:rsidRPr="007E13B1">
        <w:rPr>
          <w:rFonts w:eastAsia="Times New Roman"/>
          <w:lang w:val="en-US" w:eastAsia="en-US"/>
        </w:rPr>
        <w:t xml:space="preserve"> necessary </w:t>
      </w:r>
      <w:r w:rsidR="009878EF" w:rsidRPr="007E13B1">
        <w:rPr>
          <w:rFonts w:eastAsia="Times New Roman"/>
          <w:lang w:val="en-US" w:eastAsia="en-US"/>
        </w:rPr>
        <w:t>were allocated to t</w:t>
      </w:r>
      <w:r w:rsidR="00A33F27" w:rsidRPr="007E13B1">
        <w:rPr>
          <w:rFonts w:eastAsia="Times New Roman"/>
          <w:lang w:val="en-US" w:eastAsia="en-US"/>
        </w:rPr>
        <w:t xml:space="preserve">he compilation </w:t>
      </w:r>
      <w:r w:rsidR="009878EF" w:rsidRPr="007E13B1">
        <w:rPr>
          <w:rFonts w:eastAsia="Times New Roman"/>
          <w:lang w:val="en-US" w:eastAsia="en-US"/>
        </w:rPr>
        <w:t>of t</w:t>
      </w:r>
      <w:r w:rsidR="00A33F27" w:rsidRPr="007E13B1">
        <w:rPr>
          <w:rFonts w:eastAsia="Times New Roman"/>
          <w:lang w:val="en-US" w:eastAsia="en-US"/>
        </w:rPr>
        <w:t xml:space="preserve">he </w:t>
      </w:r>
      <w:r w:rsidR="009878EF" w:rsidRPr="007E13B1">
        <w:rPr>
          <w:rFonts w:eastAsia="Times New Roman"/>
          <w:lang w:val="en-US" w:eastAsia="en-US"/>
        </w:rPr>
        <w:t>annual</w:t>
      </w:r>
      <w:r w:rsidR="00A33F27" w:rsidRPr="007E13B1">
        <w:rPr>
          <w:rFonts w:eastAsia="Times New Roman"/>
          <w:lang w:val="en-US" w:eastAsia="en-US"/>
        </w:rPr>
        <w:t xml:space="preserve"> financial report for the financial year 2017</w:t>
      </w:r>
      <w:r w:rsidR="009878EF" w:rsidRPr="007E13B1">
        <w:rPr>
          <w:rFonts w:eastAsia="Times New Roman"/>
          <w:lang w:val="en-US" w:eastAsia="en-US"/>
        </w:rPr>
        <w:t xml:space="preserve"> exceptionally late</w:t>
      </w:r>
      <w:r w:rsidR="00A33F27" w:rsidRPr="007E13B1">
        <w:rPr>
          <w:rFonts w:eastAsia="Times New Roman"/>
          <w:lang w:val="en-US" w:eastAsia="en-US"/>
        </w:rPr>
        <w:t>.</w:t>
      </w:r>
      <w:proofErr w:type="gramEnd"/>
      <w:r w:rsidR="00A33F27" w:rsidRPr="007E13B1">
        <w:rPr>
          <w:rFonts w:eastAsia="Times New Roman"/>
          <w:lang w:val="en-US" w:eastAsia="en-US"/>
        </w:rPr>
        <w:t xml:space="preserve"> </w:t>
      </w:r>
    </w:p>
    <w:p w:rsidR="007E13B1" w:rsidRDefault="006A50DF">
      <w:pPr>
        <w:pStyle w:val="Textkrper"/>
        <w:rPr>
          <w:rFonts w:eastAsia="Times New Roman"/>
          <w:lang w:val="en-US" w:eastAsia="en-US"/>
        </w:rPr>
      </w:pPr>
      <w:r w:rsidRPr="007E13B1">
        <w:rPr>
          <w:rFonts w:eastAsia="Times New Roman"/>
          <w:lang w:val="en-US" w:eastAsia="en-US"/>
        </w:rPr>
        <w:t xml:space="preserve">The company also announces that, according to its preliminary unaudited figures for the financial year 2017, consolidated revenues </w:t>
      </w:r>
      <w:proofErr w:type="gramStart"/>
      <w:r w:rsidR="005B762C">
        <w:rPr>
          <w:rFonts w:eastAsia="Times New Roman"/>
          <w:lang w:val="en-US" w:eastAsia="en-US"/>
        </w:rPr>
        <w:t>are expected</w:t>
      </w:r>
      <w:proofErr w:type="gramEnd"/>
      <w:r w:rsidR="005B762C">
        <w:rPr>
          <w:rFonts w:eastAsia="Times New Roman"/>
          <w:lang w:val="en-US" w:eastAsia="en-US"/>
        </w:rPr>
        <w:t xml:space="preserve"> to </w:t>
      </w:r>
      <w:r w:rsidRPr="007E13B1">
        <w:rPr>
          <w:rFonts w:eastAsia="Times New Roman"/>
          <w:lang w:val="en-US" w:eastAsia="en-US"/>
        </w:rPr>
        <w:t xml:space="preserve">amount to EUR 200 </w:t>
      </w:r>
      <w:r w:rsidR="004831E8" w:rsidRPr="007E13B1">
        <w:rPr>
          <w:rFonts w:eastAsia="Times New Roman"/>
          <w:lang w:val="en-US" w:eastAsia="en-US"/>
        </w:rPr>
        <w:t>million</w:t>
      </w:r>
      <w:r w:rsidRPr="007E13B1">
        <w:rPr>
          <w:rFonts w:eastAsia="Times New Roman"/>
          <w:lang w:val="en-US" w:eastAsia="en-US"/>
        </w:rPr>
        <w:t>. The consolidated result (EBIT) for the financial year 20</w:t>
      </w:r>
      <w:r w:rsidR="007E13B1">
        <w:rPr>
          <w:rFonts w:eastAsia="Times New Roman"/>
          <w:lang w:val="en-US" w:eastAsia="en-US"/>
        </w:rPr>
        <w:t>17</w:t>
      </w:r>
      <w:r w:rsidR="004831E8">
        <w:rPr>
          <w:rFonts w:eastAsia="Times New Roman"/>
          <w:lang w:val="en-US" w:eastAsia="en-US"/>
        </w:rPr>
        <w:t xml:space="preserve"> </w:t>
      </w:r>
      <w:proofErr w:type="gramStart"/>
      <w:r w:rsidR="005B3903">
        <w:rPr>
          <w:rFonts w:eastAsia="Times New Roman"/>
          <w:lang w:val="en-US" w:eastAsia="en-US"/>
        </w:rPr>
        <w:t>is expected</w:t>
      </w:r>
      <w:proofErr w:type="gramEnd"/>
      <w:r w:rsidR="005B3903">
        <w:rPr>
          <w:rFonts w:eastAsia="Times New Roman"/>
          <w:lang w:val="en-US" w:eastAsia="en-US"/>
        </w:rPr>
        <w:t xml:space="preserve"> to </w:t>
      </w:r>
      <w:r w:rsidR="004831E8">
        <w:rPr>
          <w:rFonts w:eastAsia="Times New Roman"/>
          <w:lang w:val="en-US" w:eastAsia="en-US"/>
        </w:rPr>
        <w:t>amount to EUR -11 million</w:t>
      </w:r>
      <w:r w:rsidRPr="007E13B1">
        <w:rPr>
          <w:rFonts w:eastAsia="Times New Roman"/>
          <w:lang w:val="en-US" w:eastAsia="en-US"/>
        </w:rPr>
        <w:t>.</w:t>
      </w:r>
      <w:r w:rsidR="007E13B1">
        <w:rPr>
          <w:rFonts w:eastAsia="Times New Roman"/>
          <w:lang w:val="en-US" w:eastAsia="en-US"/>
        </w:rPr>
        <w:t xml:space="preserve"> </w:t>
      </w:r>
      <w:r w:rsidR="007E13B1" w:rsidRPr="00DF4CB2">
        <w:rPr>
          <w:rFonts w:eastAsia="Times New Roman"/>
          <w:lang w:val="en-US" w:eastAsia="en-US"/>
        </w:rPr>
        <w:t xml:space="preserve">Adjusted for one-offs </w:t>
      </w:r>
      <w:r w:rsidR="007E13B1" w:rsidRPr="006A3943">
        <w:rPr>
          <w:rFonts w:eastAsia="Times New Roman"/>
          <w:lang w:val="en-US" w:eastAsia="en-US"/>
        </w:rPr>
        <w:t xml:space="preserve">the consolidated result (EBIT) </w:t>
      </w:r>
      <w:proofErr w:type="gramStart"/>
      <w:r w:rsidR="00F70A1A">
        <w:rPr>
          <w:rFonts w:eastAsia="Times New Roman"/>
          <w:lang w:val="en-US" w:eastAsia="en-US"/>
        </w:rPr>
        <w:t>is</w:t>
      </w:r>
      <w:r w:rsidR="005B3903">
        <w:rPr>
          <w:rFonts w:eastAsia="Times New Roman"/>
          <w:lang w:val="en-US" w:eastAsia="en-US"/>
        </w:rPr>
        <w:t xml:space="preserve"> expected</w:t>
      </w:r>
      <w:proofErr w:type="gramEnd"/>
      <w:r w:rsidR="005B3903">
        <w:rPr>
          <w:rFonts w:eastAsia="Times New Roman"/>
          <w:lang w:val="en-US" w:eastAsia="en-US"/>
        </w:rPr>
        <w:t xml:space="preserve"> to </w:t>
      </w:r>
      <w:r w:rsidR="007E13B1" w:rsidRPr="006A3943">
        <w:rPr>
          <w:rFonts w:eastAsia="Times New Roman"/>
          <w:lang w:val="en-US" w:eastAsia="en-US"/>
        </w:rPr>
        <w:t xml:space="preserve">amount to </w:t>
      </w:r>
      <w:r w:rsidR="005B3903">
        <w:rPr>
          <w:rFonts w:eastAsia="Times New Roman"/>
          <w:lang w:val="en-US" w:eastAsia="en-US"/>
        </w:rPr>
        <w:t>more than</w:t>
      </w:r>
      <w:r w:rsidR="00DF4CB2" w:rsidRPr="006A3943">
        <w:rPr>
          <w:rFonts w:eastAsia="Times New Roman"/>
          <w:lang w:val="en-US" w:eastAsia="en-US"/>
        </w:rPr>
        <w:t xml:space="preserve"> </w:t>
      </w:r>
      <w:r w:rsidR="007E13B1" w:rsidRPr="006A3943">
        <w:rPr>
          <w:rFonts w:eastAsia="Times New Roman"/>
          <w:lang w:val="en-US" w:eastAsia="en-US"/>
        </w:rPr>
        <w:t xml:space="preserve">EUR </w:t>
      </w:r>
      <w:r w:rsidR="005B3903">
        <w:rPr>
          <w:rFonts w:eastAsia="Times New Roman"/>
          <w:lang w:val="en-US" w:eastAsia="en-US"/>
        </w:rPr>
        <w:t>38</w:t>
      </w:r>
      <w:r w:rsidR="007E13B1" w:rsidRPr="00C20792">
        <w:rPr>
          <w:rFonts w:eastAsia="Times New Roman"/>
          <w:lang w:val="en-US" w:eastAsia="en-US"/>
        </w:rPr>
        <w:t xml:space="preserve"> </w:t>
      </w:r>
      <w:r w:rsidR="004831E8" w:rsidRPr="00C20792">
        <w:rPr>
          <w:rFonts w:eastAsia="Times New Roman"/>
          <w:lang w:val="en-US" w:eastAsia="en-US"/>
        </w:rPr>
        <w:t>million</w:t>
      </w:r>
      <w:r w:rsidR="00F70A1A">
        <w:rPr>
          <w:rFonts w:eastAsia="Times New Roman"/>
          <w:lang w:val="en-US" w:eastAsia="en-US"/>
        </w:rPr>
        <w:t>. These one-offs</w:t>
      </w:r>
      <w:r w:rsidR="005B3903">
        <w:rPr>
          <w:rFonts w:eastAsia="Times New Roman"/>
          <w:lang w:val="en-US" w:eastAsia="en-US"/>
        </w:rPr>
        <w:t xml:space="preserve"> result from the purchase price allocation regarding the acquisition of formar</w:t>
      </w:r>
      <w:r w:rsidR="003163F5">
        <w:rPr>
          <w:rFonts w:eastAsia="Times New Roman"/>
          <w:lang w:val="en-US" w:eastAsia="en-US"/>
        </w:rPr>
        <w:t>t GmbH &amp; Co. KG in 2014 and GRK-</w:t>
      </w:r>
      <w:r w:rsidR="00F70A1A">
        <w:rPr>
          <w:rFonts w:eastAsia="Times New Roman"/>
          <w:lang w:val="en-US" w:eastAsia="en-US"/>
        </w:rPr>
        <w:t xml:space="preserve">Holding GmbH in 2015 as well as </w:t>
      </w:r>
      <w:r w:rsidR="005B3903">
        <w:rPr>
          <w:rFonts w:eastAsia="Times New Roman"/>
          <w:lang w:val="en-US" w:eastAsia="en-US"/>
        </w:rPr>
        <w:t xml:space="preserve">certain expenses incurred in the context </w:t>
      </w:r>
      <w:r w:rsidR="00DF4CB2" w:rsidRPr="00C20792">
        <w:rPr>
          <w:rFonts w:eastAsia="Times New Roman"/>
          <w:lang w:val="en-US" w:eastAsia="en-US"/>
        </w:rPr>
        <w:t xml:space="preserve">of </w:t>
      </w:r>
      <w:r w:rsidR="005B3903">
        <w:rPr>
          <w:rFonts w:eastAsia="Times New Roman"/>
          <w:lang w:val="en-US" w:eastAsia="en-US"/>
        </w:rPr>
        <w:t xml:space="preserve">the going public, for which the company has been fully indemnified by the former sole shareholders with a corresponding result-neutral effect recognized in the company’s equity. </w:t>
      </w:r>
      <w:r w:rsidR="00CC0C5F" w:rsidRPr="00CC0C5F">
        <w:rPr>
          <w:rFonts w:eastAsia="Times New Roman"/>
          <w:lang w:val="en-US" w:eastAsia="en-US"/>
        </w:rPr>
        <w:t xml:space="preserve"> </w:t>
      </w:r>
      <w:r w:rsidR="00CC0C5F">
        <w:rPr>
          <w:rFonts w:eastAsia="Times New Roman"/>
          <w:lang w:val="en-US" w:eastAsia="en-US"/>
        </w:rPr>
        <w:t xml:space="preserve">    </w:t>
      </w:r>
      <w:r w:rsidR="00CC0C5F" w:rsidRPr="00CC0C5F">
        <w:rPr>
          <w:rFonts w:eastAsia="Times New Roman"/>
          <w:lang w:val="en-US" w:eastAsia="en-US"/>
        </w:rPr>
        <w:t xml:space="preserve"> </w:t>
      </w:r>
      <w:r w:rsidR="007E13B1">
        <w:rPr>
          <w:rFonts w:eastAsia="Times New Roman"/>
          <w:lang w:val="en-US" w:eastAsia="en-US"/>
        </w:rPr>
        <w:t xml:space="preserve">    </w:t>
      </w:r>
    </w:p>
    <w:p w:rsidR="009878EF" w:rsidRPr="007E13B1" w:rsidRDefault="009878EF">
      <w:pPr>
        <w:pStyle w:val="Textkrper"/>
        <w:rPr>
          <w:rFonts w:eastAsia="Times New Roman"/>
          <w:b/>
          <w:lang w:val="en-US" w:eastAsia="en-US"/>
        </w:rPr>
      </w:pPr>
      <w:r w:rsidRPr="007E13B1">
        <w:rPr>
          <w:rFonts w:eastAsia="Times New Roman"/>
          <w:b/>
          <w:lang w:val="en-US" w:eastAsia="en-US"/>
        </w:rPr>
        <w:t>***</w:t>
      </w:r>
    </w:p>
    <w:p w:rsidR="009878EF" w:rsidRPr="007E13B1" w:rsidRDefault="009878EF" w:rsidP="00164945">
      <w:pPr>
        <w:pStyle w:val="Textkrper"/>
        <w:jc w:val="left"/>
        <w:rPr>
          <w:rFonts w:eastAsia="Times New Roman"/>
          <w:lang w:val="en-US" w:eastAsia="en-US"/>
        </w:rPr>
      </w:pPr>
      <w:r w:rsidRPr="007E13B1">
        <w:rPr>
          <w:rFonts w:eastAsia="Times New Roman"/>
          <w:b/>
          <w:bCs/>
          <w:lang w:val="en-US" w:eastAsia="en-US"/>
        </w:rPr>
        <w:t>Contact details</w:t>
      </w:r>
      <w:r w:rsidRPr="007E13B1">
        <w:rPr>
          <w:rFonts w:eastAsia="Times New Roman"/>
          <w:lang w:val="en-US" w:eastAsia="en-US"/>
        </w:rPr>
        <w:br/>
      </w:r>
      <w:r w:rsidRPr="007E13B1">
        <w:rPr>
          <w:rFonts w:eastAsia="Times New Roman"/>
          <w:u w:val="single"/>
          <w:lang w:val="en-US" w:eastAsia="en-US"/>
        </w:rPr>
        <w:t>Investor Relations</w:t>
      </w:r>
    </w:p>
    <w:p w:rsidR="009878EF" w:rsidRPr="007E13B1" w:rsidRDefault="009878EF" w:rsidP="00164945">
      <w:pPr>
        <w:pStyle w:val="Textkrper"/>
        <w:jc w:val="left"/>
        <w:rPr>
          <w:rFonts w:eastAsia="Times New Roman"/>
          <w:lang w:val="en-US" w:eastAsia="en-US"/>
        </w:rPr>
      </w:pPr>
      <w:r w:rsidRPr="007E13B1">
        <w:rPr>
          <w:rFonts w:eastAsia="Times New Roman"/>
          <w:lang w:val="en-US" w:eastAsia="en-US"/>
        </w:rPr>
        <w:t>Thomas Eisenlohr</w:t>
      </w:r>
      <w:r w:rsidRPr="007E13B1">
        <w:rPr>
          <w:rFonts w:eastAsia="Times New Roman"/>
          <w:lang w:val="en-US" w:eastAsia="en-US"/>
        </w:rPr>
        <w:br/>
      </w:r>
      <w:proofErr w:type="spellStart"/>
      <w:r w:rsidRPr="007E13B1">
        <w:rPr>
          <w:rFonts w:eastAsia="Times New Roman"/>
          <w:lang w:val="en-US" w:eastAsia="en-US"/>
        </w:rPr>
        <w:t>Instone</w:t>
      </w:r>
      <w:proofErr w:type="spellEnd"/>
      <w:r w:rsidRPr="007E13B1">
        <w:rPr>
          <w:rFonts w:eastAsia="Times New Roman"/>
          <w:lang w:val="en-US" w:eastAsia="en-US"/>
        </w:rPr>
        <w:t xml:space="preserve"> Real Estate</w:t>
      </w:r>
      <w:r w:rsidRPr="007E13B1">
        <w:rPr>
          <w:rFonts w:eastAsia="Times New Roman"/>
          <w:lang w:val="en-US" w:eastAsia="en-US"/>
        </w:rPr>
        <w:br/>
        <w:t>Phone: +49 201 45355365</w:t>
      </w:r>
      <w:r w:rsidRPr="007E13B1">
        <w:rPr>
          <w:rFonts w:eastAsia="Times New Roman"/>
          <w:lang w:val="en-US" w:eastAsia="en-US"/>
        </w:rPr>
        <w:br/>
        <w:t>Email: thomas.eisenlohr@instone.de</w:t>
      </w:r>
    </w:p>
    <w:p w:rsidR="00A70FD8" w:rsidRPr="007E13B1" w:rsidRDefault="00A33F27">
      <w:pPr>
        <w:pStyle w:val="Textkrper"/>
        <w:rPr>
          <w:rFonts w:eastAsia="Times New Roman"/>
          <w:lang w:val="en-US" w:eastAsia="en-US"/>
        </w:rPr>
      </w:pPr>
      <w:r w:rsidRPr="007E13B1">
        <w:rPr>
          <w:rFonts w:eastAsia="Times New Roman"/>
          <w:lang w:val="en-US" w:eastAsia="en-US"/>
        </w:rPr>
        <w:t xml:space="preserve">   </w:t>
      </w:r>
      <w:r w:rsidR="00D74593" w:rsidRPr="007E13B1">
        <w:rPr>
          <w:rFonts w:eastAsia="Times New Roman"/>
          <w:lang w:val="en-US" w:eastAsia="en-US"/>
        </w:rPr>
        <w:t xml:space="preserve">  </w:t>
      </w:r>
      <w:r w:rsidR="00BA103C" w:rsidRPr="007E13B1">
        <w:rPr>
          <w:rFonts w:eastAsia="Times New Roman"/>
          <w:lang w:val="en-US" w:eastAsia="en-US"/>
        </w:rPr>
        <w:t xml:space="preserve">   </w:t>
      </w:r>
    </w:p>
    <w:p w:rsidR="0075250A" w:rsidRPr="007E13B1" w:rsidRDefault="0075250A">
      <w:pPr>
        <w:rPr>
          <w:lang w:val="en-US"/>
        </w:rPr>
      </w:pPr>
    </w:p>
    <w:sectPr w:rsidR="0075250A" w:rsidRPr="007E13B1">
      <w:footerReference w:type="even" r:id="rId8"/>
      <w:footerReference w:type="default" r:id="rId9"/>
      <w:footerReference w:type="first" r:id="rId10"/>
      <w:pgSz w:w="11906" w:h="16838" w:code="9"/>
      <w:pgMar w:top="1258" w:right="1134" w:bottom="851" w:left="1418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3D" w:rsidRDefault="0055303D">
      <w:r>
        <w:separator/>
      </w:r>
    </w:p>
  </w:endnote>
  <w:endnote w:type="continuationSeparator" w:id="0">
    <w:p w:rsidR="0055303D" w:rsidRDefault="0055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0A" w:rsidRDefault="0075250A">
    <w:pPr>
      <w:pStyle w:val="Fuzeile"/>
    </w:pPr>
  </w:p>
  <w:p w:rsidR="0075250A" w:rsidRDefault="00C00FEC">
    <w:pPr>
      <w:pStyle w:val="SCDocID"/>
    </w:pPr>
    <w:r>
      <w:softHyphen/>
      <w:t>FRANKFURT:96757.1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716783"/>
      <w:docPartObj>
        <w:docPartGallery w:val="Page Numbers (Bottom of Page)"/>
        <w:docPartUnique/>
      </w:docPartObj>
    </w:sdtPr>
    <w:sdtEndPr/>
    <w:sdtContent>
      <w:p w:rsidR="0075250A" w:rsidRDefault="00C00FEC">
        <w:pPr>
          <w:pStyle w:val="Fuzeile"/>
          <w:jc w:val="center"/>
        </w:pPr>
        <w:r>
          <w:tab/>
        </w:r>
        <w:r>
          <w:rPr>
            <w:sz w:val="20"/>
            <w:szCs w:val="20"/>
          </w:rPr>
          <w:t>-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70A1A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>-</w:t>
        </w:r>
      </w:p>
    </w:sdtContent>
  </w:sdt>
  <w:p w:rsidR="0075250A" w:rsidRDefault="0075250A"/>
  <w:p w:rsidR="0075250A" w:rsidRDefault="00C00FEC">
    <w:pPr>
      <w:pStyle w:val="SCDocID"/>
    </w:pPr>
    <w:r>
      <w:softHyphen/>
      <w:t>FRANKFURT:96757.1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07803"/>
      <w:docPartObj>
        <w:docPartGallery w:val="Page Numbers (Bottom of Page)"/>
        <w:docPartUnique/>
      </w:docPartObj>
    </w:sdtPr>
    <w:sdtEndPr/>
    <w:sdtContent>
      <w:p w:rsidR="0075250A" w:rsidRDefault="00C00FEC">
        <w:pPr>
          <w:pStyle w:val="Fuzeile"/>
          <w:jc w:val="center"/>
        </w:pPr>
        <w:r>
          <w:tab/>
        </w:r>
        <w:r>
          <w:rPr>
            <w:sz w:val="20"/>
            <w:szCs w:val="20"/>
          </w:rPr>
          <w:t>-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B695E"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>-</w:t>
        </w:r>
      </w:p>
    </w:sdtContent>
  </w:sdt>
  <w:p w:rsidR="0075250A" w:rsidRDefault="0075250A"/>
  <w:p w:rsidR="0075250A" w:rsidRDefault="00C00FEC">
    <w:pPr>
      <w:pStyle w:val="SCDocID"/>
    </w:pPr>
    <w:r>
      <w:softHyphen/>
      <w:t>FRANKFURT:96757.1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3D" w:rsidRDefault="0055303D">
      <w:r>
        <w:separator/>
      </w:r>
    </w:p>
  </w:footnote>
  <w:footnote w:type="continuationSeparator" w:id="0">
    <w:p w:rsidR="0055303D" w:rsidRDefault="0055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4E8E688"/>
    <w:lvl w:ilvl="0">
      <w:start w:val="1"/>
      <w:numFmt w:val="decimal"/>
      <w:pStyle w:val="Listennumm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9AF3094"/>
    <w:multiLevelType w:val="singleLevel"/>
    <w:tmpl w:val="6B04F9A4"/>
    <w:lvl w:ilvl="0">
      <w:start w:val="1"/>
      <w:numFmt w:val="decimal"/>
      <w:pStyle w:val="berschrift7"/>
      <w:lvlText w:val="%1"/>
      <w:lvlJc w:val="left"/>
      <w:pPr>
        <w:tabs>
          <w:tab w:val="num" w:pos="0"/>
        </w:tabs>
        <w:ind w:left="0" w:hanging="1134"/>
      </w:pPr>
    </w:lvl>
  </w:abstractNum>
  <w:abstractNum w:abstractNumId="2" w15:restartNumberingAfterBreak="0">
    <w:nsid w:val="0B1C5815"/>
    <w:multiLevelType w:val="singleLevel"/>
    <w:tmpl w:val="28884B56"/>
    <w:lvl w:ilvl="0">
      <w:start w:val="1"/>
      <w:numFmt w:val="decimal"/>
      <w:pStyle w:val="marginal"/>
      <w:lvlText w:val="%1"/>
      <w:lvlJc w:val="left"/>
      <w:pPr>
        <w:tabs>
          <w:tab w:val="num" w:pos="0"/>
        </w:tabs>
        <w:ind w:left="0" w:hanging="1134"/>
      </w:pPr>
    </w:lvl>
  </w:abstractNum>
  <w:abstractNum w:abstractNumId="3" w15:restartNumberingAfterBreak="0">
    <w:nsid w:val="194F2AE9"/>
    <w:multiLevelType w:val="hybridMultilevel"/>
    <w:tmpl w:val="D29AD770"/>
    <w:lvl w:ilvl="0" w:tplc="869C8FE4">
      <w:start w:val="1"/>
      <w:numFmt w:val="decimal"/>
      <w:lvlText w:val="%1."/>
      <w:lvlJc w:val="left"/>
      <w:pPr>
        <w:ind w:left="360" w:hanging="360"/>
      </w:pPr>
      <w:rPr>
        <w:rFonts w:cs="Parchmen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143639"/>
    <w:multiLevelType w:val="singleLevel"/>
    <w:tmpl w:val="302C636E"/>
    <w:lvl w:ilvl="0">
      <w:start w:val="1"/>
      <w:numFmt w:val="upperLetter"/>
      <w:pStyle w:val="1Ebene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174F76"/>
    <w:multiLevelType w:val="singleLevel"/>
    <w:tmpl w:val="BCB285E8"/>
    <w:lvl w:ilvl="0">
      <w:start w:val="1"/>
      <w:numFmt w:val="lowerRoman"/>
      <w:pStyle w:val="6Ebene"/>
      <w:lvlText w:val="(%1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28532D7"/>
    <w:multiLevelType w:val="singleLevel"/>
    <w:tmpl w:val="24BED58A"/>
    <w:lvl w:ilvl="0">
      <w:start w:val="27"/>
      <w:numFmt w:val="lowerLetter"/>
      <w:pStyle w:val="5Ebene"/>
      <w:lvlText w:val="%1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4A93D9C"/>
    <w:multiLevelType w:val="singleLevel"/>
    <w:tmpl w:val="B37C375A"/>
    <w:lvl w:ilvl="0">
      <w:start w:val="1"/>
      <w:numFmt w:val="decimal"/>
      <w:pStyle w:val="berschrift8"/>
      <w:lvlText w:val="%1"/>
      <w:lvlJc w:val="left"/>
      <w:pPr>
        <w:tabs>
          <w:tab w:val="num" w:pos="0"/>
        </w:tabs>
        <w:ind w:left="0" w:hanging="1134"/>
      </w:pPr>
    </w:lvl>
  </w:abstractNum>
  <w:abstractNum w:abstractNumId="8" w15:restartNumberingAfterBreak="0">
    <w:nsid w:val="4EFC4CA6"/>
    <w:multiLevelType w:val="singleLevel"/>
    <w:tmpl w:val="4A642FDE"/>
    <w:lvl w:ilvl="0">
      <w:start w:val="1"/>
      <w:numFmt w:val="lowerLetter"/>
      <w:pStyle w:val="4Ebene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4AD2C04"/>
    <w:multiLevelType w:val="singleLevel"/>
    <w:tmpl w:val="D3641FEE"/>
    <w:lvl w:ilvl="0">
      <w:start w:val="1"/>
      <w:numFmt w:val="decimal"/>
      <w:pStyle w:val="3Ebene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FBB5072"/>
    <w:multiLevelType w:val="singleLevel"/>
    <w:tmpl w:val="E3083DE8"/>
    <w:lvl w:ilvl="0">
      <w:start w:val="1"/>
      <w:numFmt w:val="decimal"/>
      <w:pStyle w:val="berschrift6"/>
      <w:lvlText w:val="%1"/>
      <w:lvlJc w:val="left"/>
      <w:pPr>
        <w:tabs>
          <w:tab w:val="num" w:pos="0"/>
        </w:tabs>
        <w:ind w:left="0" w:hanging="1134"/>
      </w:pPr>
    </w:lvl>
  </w:abstractNum>
  <w:abstractNum w:abstractNumId="11" w15:restartNumberingAfterBreak="0">
    <w:nsid w:val="79DB273F"/>
    <w:multiLevelType w:val="singleLevel"/>
    <w:tmpl w:val="0B2CFECE"/>
    <w:lvl w:ilvl="0">
      <w:start w:val="1"/>
      <w:numFmt w:val="upperRoman"/>
      <w:pStyle w:val="2Ebene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B054DD1"/>
    <w:multiLevelType w:val="singleLevel"/>
    <w:tmpl w:val="F90287DC"/>
    <w:lvl w:ilvl="0">
      <w:start w:val="1"/>
      <w:numFmt w:val="decimal"/>
      <w:pStyle w:val="berschrift9"/>
      <w:lvlText w:val="%1"/>
      <w:lvlJc w:val="left"/>
      <w:pPr>
        <w:tabs>
          <w:tab w:val="num" w:pos="0"/>
        </w:tabs>
        <w:ind w:left="0" w:hanging="1134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0A"/>
    <w:rsid w:val="00034087"/>
    <w:rsid w:val="00040E00"/>
    <w:rsid w:val="00083B13"/>
    <w:rsid w:val="00164945"/>
    <w:rsid w:val="00287543"/>
    <w:rsid w:val="003163F5"/>
    <w:rsid w:val="00410602"/>
    <w:rsid w:val="004831E8"/>
    <w:rsid w:val="004D5036"/>
    <w:rsid w:val="0052421B"/>
    <w:rsid w:val="00526DF3"/>
    <w:rsid w:val="00535C6F"/>
    <w:rsid w:val="00551396"/>
    <w:rsid w:val="0055303D"/>
    <w:rsid w:val="005645AB"/>
    <w:rsid w:val="005950C8"/>
    <w:rsid w:val="005B3903"/>
    <w:rsid w:val="005B762C"/>
    <w:rsid w:val="006A3943"/>
    <w:rsid w:val="006A50DF"/>
    <w:rsid w:val="006C6A2F"/>
    <w:rsid w:val="0075250A"/>
    <w:rsid w:val="007E13B1"/>
    <w:rsid w:val="008600D0"/>
    <w:rsid w:val="00867238"/>
    <w:rsid w:val="009074AB"/>
    <w:rsid w:val="00915752"/>
    <w:rsid w:val="009878EF"/>
    <w:rsid w:val="0099408D"/>
    <w:rsid w:val="00A036BD"/>
    <w:rsid w:val="00A2273F"/>
    <w:rsid w:val="00A33F27"/>
    <w:rsid w:val="00A35B7F"/>
    <w:rsid w:val="00A70FD8"/>
    <w:rsid w:val="00AA47C9"/>
    <w:rsid w:val="00B94081"/>
    <w:rsid w:val="00BA103C"/>
    <w:rsid w:val="00BB695E"/>
    <w:rsid w:val="00C00FEC"/>
    <w:rsid w:val="00C20792"/>
    <w:rsid w:val="00CC0C5F"/>
    <w:rsid w:val="00D74593"/>
    <w:rsid w:val="00DF4CB2"/>
    <w:rsid w:val="00EA72FA"/>
    <w:rsid w:val="00EF6428"/>
    <w:rsid w:val="00F70A1A"/>
    <w:rsid w:val="00F820A6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</w:tabs>
      <w:spacing w:before="360" w:after="240"/>
      <w:jc w:val="left"/>
      <w:outlineLvl w:val="0"/>
    </w:pPr>
    <w:rPr>
      <w:b/>
      <w:sz w:val="26"/>
    </w:rPr>
  </w:style>
  <w:style w:type="paragraph" w:styleId="berschrift2">
    <w:name w:val="heading 2"/>
    <w:basedOn w:val="Ebene1"/>
    <w:next w:val="Ebene1"/>
    <w:qFormat/>
    <w:pPr>
      <w:keepNext/>
      <w:tabs>
        <w:tab w:val="left" w:pos="709"/>
      </w:tabs>
      <w:spacing w:before="320"/>
      <w:jc w:val="left"/>
      <w:outlineLvl w:val="1"/>
    </w:pPr>
    <w:rPr>
      <w:b/>
    </w:rPr>
  </w:style>
  <w:style w:type="paragraph" w:styleId="berschrift3">
    <w:name w:val="heading 3"/>
    <w:basedOn w:val="Ebene2"/>
    <w:next w:val="Ebene2"/>
    <w:link w:val="berschrift3Zchn"/>
    <w:qFormat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="Malgun Gothic"/>
      <w:b/>
      <w:szCs w:val="20"/>
      <w:lang w:eastAsia="de-DE"/>
    </w:rPr>
  </w:style>
  <w:style w:type="paragraph" w:styleId="berschrift4">
    <w:name w:val="heading 4"/>
    <w:basedOn w:val="Ebene3"/>
    <w:next w:val="Ebene3"/>
    <w:qFormat/>
    <w:pPr>
      <w:keepNext/>
      <w:tabs>
        <w:tab w:val="left" w:pos="709"/>
      </w:tabs>
      <w:spacing w:before="320"/>
      <w:ind w:left="1418"/>
      <w:jc w:val="left"/>
      <w:outlineLvl w:val="3"/>
    </w:pPr>
  </w:style>
  <w:style w:type="paragraph" w:styleId="berschrift5">
    <w:name w:val="heading 5"/>
    <w:basedOn w:val="Ebene4"/>
    <w:next w:val="Ebene4"/>
    <w:qFormat/>
    <w:pPr>
      <w:keepNext/>
      <w:tabs>
        <w:tab w:val="left" w:pos="709"/>
      </w:tabs>
      <w:spacing w:before="320"/>
      <w:ind w:left="2127"/>
      <w:jc w:val="left"/>
      <w:outlineLvl w:val="4"/>
    </w:pPr>
  </w:style>
  <w:style w:type="paragraph" w:styleId="berschrift6">
    <w:name w:val="heading 6"/>
    <w:aliases w:val="Marginal"/>
    <w:basedOn w:val="marginal"/>
    <w:next w:val="marginal"/>
    <w:qFormat/>
    <w:pPr>
      <w:numPr>
        <w:numId w:val="2"/>
      </w:numPr>
      <w:spacing w:before="400"/>
      <w:outlineLvl w:val="5"/>
    </w:pPr>
  </w:style>
  <w:style w:type="paragraph" w:styleId="berschrift7">
    <w:name w:val="heading 7"/>
    <w:aliases w:val="E1 Marginal"/>
    <w:basedOn w:val="E1-marginal"/>
    <w:next w:val="E1-marginal"/>
    <w:qFormat/>
    <w:pPr>
      <w:numPr>
        <w:numId w:val="3"/>
      </w:numPr>
      <w:outlineLvl w:val="6"/>
    </w:pPr>
  </w:style>
  <w:style w:type="paragraph" w:styleId="berschrift8">
    <w:name w:val="heading 8"/>
    <w:aliases w:val="E2 Marginal"/>
    <w:basedOn w:val="E2-marginal"/>
    <w:next w:val="E2-marginal"/>
    <w:qFormat/>
    <w:pPr>
      <w:numPr>
        <w:numId w:val="4"/>
      </w:numPr>
      <w:tabs>
        <w:tab w:val="clear" w:pos="0"/>
      </w:tabs>
      <w:outlineLvl w:val="7"/>
    </w:pPr>
  </w:style>
  <w:style w:type="paragraph" w:styleId="berschrift9">
    <w:name w:val="heading 9"/>
    <w:aliases w:val="E3 Marginal"/>
    <w:basedOn w:val="E3-marginal"/>
    <w:next w:val="E3-marginal"/>
    <w:qFormat/>
    <w:pPr>
      <w:numPr>
        <w:numId w:val="5"/>
      </w:numPr>
      <w:tabs>
        <w:tab w:val="clear" w:pos="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line="240" w:lineRule="atLeast"/>
      <w:ind w:left="567" w:hanging="567"/>
    </w:pPr>
    <w:rPr>
      <w:sz w:val="20"/>
    </w:rPr>
  </w:style>
  <w:style w:type="character" w:styleId="Funotenzeichen">
    <w:name w:val="footnote reference"/>
    <w:semiHidden/>
    <w:rPr>
      <w:rFonts w:ascii="Times New Roman" w:hAnsi="Times New Roman"/>
      <w:position w:val="6"/>
      <w:sz w:val="16"/>
    </w:rPr>
  </w:style>
  <w:style w:type="paragraph" w:styleId="Kopfzeile">
    <w:name w:val="header"/>
    <w:basedOn w:val="Standard"/>
    <w:pPr>
      <w:jc w:val="left"/>
    </w:pPr>
  </w:style>
  <w:style w:type="paragraph" w:styleId="Fuzeile">
    <w:name w:val="footer"/>
    <w:basedOn w:val="Standard"/>
    <w:link w:val="FuzeileZchn"/>
    <w:uiPriority w:val="99"/>
    <w:pPr>
      <w:jc w:val="right"/>
    </w:pPr>
    <w:rPr>
      <w:sz w:val="16"/>
    </w:rPr>
  </w:style>
  <w:style w:type="paragraph" w:customStyle="1" w:styleId="Ebene1">
    <w:name w:val="Ebene1"/>
    <w:basedOn w:val="Standard"/>
    <w:pPr>
      <w:ind w:left="709" w:hanging="709"/>
    </w:pPr>
  </w:style>
  <w:style w:type="paragraph" w:customStyle="1" w:styleId="Ebene1a">
    <w:name w:val="Ebene1a"/>
    <w:basedOn w:val="Ebene1"/>
    <w:pPr>
      <w:tabs>
        <w:tab w:val="left" w:pos="709"/>
      </w:tabs>
      <w:ind w:left="1418" w:hanging="1418"/>
    </w:pPr>
  </w:style>
  <w:style w:type="paragraph" w:customStyle="1" w:styleId="Ebene2">
    <w:name w:val="Ebene2"/>
    <w:basedOn w:val="Standard"/>
    <w:pPr>
      <w:ind w:left="1418" w:hanging="709"/>
    </w:pPr>
  </w:style>
  <w:style w:type="paragraph" w:customStyle="1" w:styleId="Ebene2a">
    <w:name w:val="Ebene2a"/>
    <w:basedOn w:val="Ebene2"/>
    <w:pPr>
      <w:tabs>
        <w:tab w:val="left" w:pos="1418"/>
      </w:tabs>
      <w:ind w:left="2127" w:hanging="1418"/>
    </w:pPr>
  </w:style>
  <w:style w:type="paragraph" w:customStyle="1" w:styleId="Ebene3">
    <w:name w:val="Ebene3"/>
    <w:basedOn w:val="Standard"/>
    <w:pPr>
      <w:ind w:left="2127" w:hanging="709"/>
    </w:pPr>
  </w:style>
  <w:style w:type="paragraph" w:customStyle="1" w:styleId="Ebene3a">
    <w:name w:val="Ebene3a"/>
    <w:basedOn w:val="Ebene3"/>
    <w:pPr>
      <w:tabs>
        <w:tab w:val="left" w:pos="2126"/>
      </w:tabs>
      <w:ind w:left="2836" w:hanging="1418"/>
    </w:pPr>
  </w:style>
  <w:style w:type="paragraph" w:customStyle="1" w:styleId="Ebene4">
    <w:name w:val="Ebene4"/>
    <w:basedOn w:val="Standard"/>
    <w:pPr>
      <w:ind w:left="2835" w:hanging="709"/>
    </w:pPr>
  </w:style>
  <w:style w:type="paragraph" w:customStyle="1" w:styleId="Ebene4a">
    <w:name w:val="Ebene4a"/>
    <w:basedOn w:val="Ebene4"/>
    <w:pPr>
      <w:tabs>
        <w:tab w:val="left" w:pos="2835"/>
      </w:tabs>
      <w:ind w:left="3544" w:hanging="1418"/>
    </w:pPr>
  </w:style>
  <w:style w:type="paragraph" w:customStyle="1" w:styleId="Ebene5">
    <w:name w:val="Ebene5"/>
    <w:basedOn w:val="Standard"/>
    <w:pPr>
      <w:ind w:left="3544" w:hanging="709"/>
    </w:pPr>
  </w:style>
  <w:style w:type="paragraph" w:customStyle="1" w:styleId="Einrckung">
    <w:name w:val="Einrückung"/>
    <w:basedOn w:val="Standard"/>
    <w:pPr>
      <w:spacing w:line="320" w:lineRule="atLeast"/>
      <w:ind w:left="2835"/>
    </w:pPr>
  </w:style>
  <w:style w:type="paragraph" w:customStyle="1" w:styleId="Einrck-kursiv">
    <w:name w:val="Einrück-kursiv"/>
    <w:basedOn w:val="Einrckung"/>
    <w:rPr>
      <w:i/>
    </w:rPr>
  </w:style>
  <w:style w:type="paragraph" w:customStyle="1" w:styleId="Zitate">
    <w:name w:val="Zitate"/>
    <w:basedOn w:val="Standard"/>
    <w:pPr>
      <w:ind w:left="709"/>
    </w:pPr>
  </w:style>
  <w:style w:type="paragraph" w:styleId="Textkrper">
    <w:name w:val="Body Text"/>
    <w:basedOn w:val="Standard"/>
    <w:link w:val="TextkrperZchn"/>
    <w:pPr>
      <w:spacing w:after="240"/>
    </w:pPr>
  </w:style>
  <w:style w:type="paragraph" w:customStyle="1" w:styleId="3Ebene">
    <w:name w:val="3. Ebene"/>
    <w:basedOn w:val="Standard"/>
    <w:next w:val="Einzug1bis4Ebene"/>
    <w:pPr>
      <w:keepNext/>
      <w:numPr>
        <w:numId w:val="8"/>
      </w:numPr>
      <w:spacing w:before="240" w:after="240"/>
      <w:outlineLvl w:val="2"/>
    </w:pPr>
    <w:rPr>
      <w:b/>
    </w:rPr>
  </w:style>
  <w:style w:type="paragraph" w:customStyle="1" w:styleId="1Ebene">
    <w:name w:val="1. Ebene"/>
    <w:basedOn w:val="Standard"/>
    <w:next w:val="Einzug1bis4Ebene"/>
    <w:pPr>
      <w:keepNext/>
      <w:numPr>
        <w:numId w:val="6"/>
      </w:numPr>
      <w:spacing w:before="360" w:after="240"/>
      <w:outlineLvl w:val="0"/>
    </w:pPr>
    <w:rPr>
      <w:b/>
      <w:sz w:val="26"/>
    </w:rPr>
  </w:style>
  <w:style w:type="paragraph" w:customStyle="1" w:styleId="5Ebene">
    <w:name w:val="5. Ebene"/>
    <w:basedOn w:val="Standard"/>
    <w:next w:val="Einzug5Ebene"/>
    <w:pPr>
      <w:keepNext/>
      <w:numPr>
        <w:numId w:val="10"/>
      </w:numPr>
      <w:tabs>
        <w:tab w:val="clear" w:pos="1418"/>
        <w:tab w:val="left" w:pos="709"/>
      </w:tabs>
      <w:spacing w:before="240" w:after="240"/>
      <w:outlineLvl w:val="4"/>
    </w:pPr>
    <w:rPr>
      <w:b/>
    </w:rPr>
  </w:style>
  <w:style w:type="paragraph" w:customStyle="1" w:styleId="marginal">
    <w:name w:val="marginal"/>
    <w:basedOn w:val="Standard"/>
    <w:pPr>
      <w:numPr>
        <w:numId w:val="1"/>
      </w:numPr>
      <w:spacing w:before="320"/>
    </w:pPr>
  </w:style>
  <w:style w:type="character" w:styleId="Seitenzahl">
    <w:name w:val="page number"/>
    <w:basedOn w:val="Absatz-Standardschriftart"/>
  </w:style>
  <w:style w:type="paragraph" w:customStyle="1" w:styleId="4Ebene">
    <w:name w:val="4. Ebene"/>
    <w:basedOn w:val="Standard"/>
    <w:next w:val="Einzug1bis4Ebene"/>
    <w:pPr>
      <w:keepNext/>
      <w:numPr>
        <w:numId w:val="9"/>
      </w:numPr>
      <w:spacing w:before="240" w:after="240"/>
      <w:outlineLvl w:val="3"/>
    </w:pPr>
    <w:rPr>
      <w:b/>
    </w:rPr>
  </w:style>
  <w:style w:type="paragraph" w:customStyle="1" w:styleId="2Ebene">
    <w:name w:val="2. Ebene"/>
    <w:basedOn w:val="Standard"/>
    <w:next w:val="Einzug1bis4Ebene"/>
    <w:pPr>
      <w:keepNext/>
      <w:numPr>
        <w:numId w:val="7"/>
      </w:numPr>
      <w:spacing w:before="240" w:after="240"/>
      <w:outlineLvl w:val="1"/>
    </w:pPr>
    <w:rPr>
      <w:b/>
    </w:rPr>
  </w:style>
  <w:style w:type="character" w:customStyle="1" w:styleId="TextkrperZchn">
    <w:name w:val="Textkörper Zchn"/>
    <w:link w:val="Textkrper"/>
    <w:rPr>
      <w:rFonts w:eastAsia="SimSun"/>
      <w:sz w:val="24"/>
      <w:szCs w:val="24"/>
      <w:lang w:val="de-DE" w:eastAsia="zh-CN" w:bidi="ar-SA"/>
    </w:rPr>
  </w:style>
  <w:style w:type="paragraph" w:styleId="Blocktext">
    <w:name w:val="Block Text"/>
    <w:basedOn w:val="Standard"/>
    <w:pPr>
      <w:spacing w:after="120" w:line="320" w:lineRule="atLeast"/>
      <w:ind w:left="1440" w:right="1440"/>
    </w:pPr>
  </w:style>
  <w:style w:type="paragraph" w:customStyle="1" w:styleId="E1-marginal">
    <w:name w:val="E1-marginal"/>
    <w:basedOn w:val="marginal"/>
    <w:pPr>
      <w:tabs>
        <w:tab w:val="left" w:pos="737"/>
      </w:tabs>
    </w:pPr>
  </w:style>
  <w:style w:type="paragraph" w:customStyle="1" w:styleId="E2-marginal">
    <w:name w:val="E2-marginal"/>
    <w:basedOn w:val="marginal"/>
    <w:pPr>
      <w:tabs>
        <w:tab w:val="clear" w:pos="0"/>
        <w:tab w:val="left" w:pos="737"/>
        <w:tab w:val="left" w:pos="1474"/>
      </w:tabs>
    </w:pPr>
  </w:style>
  <w:style w:type="paragraph" w:customStyle="1" w:styleId="E3-marginal">
    <w:name w:val="E3-marginal"/>
    <w:basedOn w:val="marginal"/>
    <w:pPr>
      <w:tabs>
        <w:tab w:val="clear" w:pos="0"/>
        <w:tab w:val="left" w:pos="1474"/>
        <w:tab w:val="left" w:pos="2211"/>
      </w:tabs>
    </w:pPr>
  </w:style>
  <w:style w:type="paragraph" w:customStyle="1" w:styleId="E4-marginal">
    <w:name w:val="E4-marginal"/>
    <w:basedOn w:val="marginal"/>
    <w:pPr>
      <w:tabs>
        <w:tab w:val="clear" w:pos="0"/>
        <w:tab w:val="left" w:pos="2211"/>
        <w:tab w:val="left" w:pos="2948"/>
      </w:tabs>
    </w:pPr>
  </w:style>
  <w:style w:type="paragraph" w:styleId="Verzeichnis1">
    <w:name w:val="toc 1"/>
    <w:basedOn w:val="1Ebene"/>
    <w:next w:val="Standard"/>
    <w:autoRedefine/>
    <w:semiHidden/>
    <w:pPr>
      <w:keepNext w:val="0"/>
      <w:numPr>
        <w:numId w:val="0"/>
      </w:numPr>
      <w:tabs>
        <w:tab w:val="left" w:pos="709"/>
        <w:tab w:val="right" w:leader="dot" w:pos="9061"/>
      </w:tabs>
      <w:ind w:left="709" w:right="567" w:hanging="709"/>
      <w:jc w:val="left"/>
    </w:pPr>
    <w:rPr>
      <w:noProof/>
    </w:rPr>
  </w:style>
  <w:style w:type="paragraph" w:styleId="Verzeichnis2">
    <w:name w:val="toc 2"/>
    <w:basedOn w:val="2Ebene"/>
    <w:next w:val="Standard"/>
    <w:autoRedefine/>
    <w:semiHidden/>
    <w:pPr>
      <w:keepNext w:val="0"/>
      <w:numPr>
        <w:numId w:val="0"/>
      </w:numPr>
      <w:tabs>
        <w:tab w:val="left" w:pos="709"/>
        <w:tab w:val="right" w:leader="dot" w:pos="9061"/>
      </w:tabs>
      <w:spacing w:before="120" w:after="0"/>
      <w:ind w:left="709" w:right="567" w:hanging="709"/>
      <w:jc w:val="left"/>
    </w:pPr>
    <w:rPr>
      <w:noProof/>
    </w:rPr>
  </w:style>
  <w:style w:type="paragraph" w:styleId="Verzeichnis3">
    <w:name w:val="toc 3"/>
    <w:basedOn w:val="3Ebene"/>
    <w:next w:val="Standard"/>
    <w:autoRedefine/>
    <w:semiHidden/>
    <w:pPr>
      <w:keepNext w:val="0"/>
      <w:numPr>
        <w:numId w:val="0"/>
      </w:numPr>
      <w:tabs>
        <w:tab w:val="left" w:pos="709"/>
        <w:tab w:val="right" w:leader="dot" w:pos="9061"/>
      </w:tabs>
      <w:spacing w:before="120" w:after="0"/>
      <w:ind w:left="709" w:right="567" w:hanging="709"/>
      <w:jc w:val="left"/>
    </w:pPr>
    <w:rPr>
      <w:noProof/>
    </w:rPr>
  </w:style>
  <w:style w:type="paragraph" w:styleId="Verzeichnis4">
    <w:name w:val="toc 4"/>
    <w:basedOn w:val="4Ebene"/>
    <w:next w:val="Standard"/>
    <w:autoRedefine/>
    <w:semiHidden/>
    <w:pPr>
      <w:keepNext w:val="0"/>
      <w:numPr>
        <w:numId w:val="0"/>
      </w:numPr>
      <w:tabs>
        <w:tab w:val="left" w:pos="709"/>
        <w:tab w:val="right" w:leader="dot" w:pos="9061"/>
      </w:tabs>
      <w:spacing w:before="120" w:after="0"/>
      <w:ind w:left="709" w:right="567" w:hanging="709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semiHidden/>
    <w:pPr>
      <w:keepNext w:val="0"/>
      <w:numPr>
        <w:numId w:val="0"/>
      </w:numPr>
      <w:tabs>
        <w:tab w:val="right" w:leader="dot" w:pos="9061"/>
      </w:tabs>
      <w:spacing w:before="120" w:after="0"/>
      <w:ind w:left="1418" w:right="567" w:hanging="709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semiHidden/>
    <w:pPr>
      <w:keepNext w:val="0"/>
      <w:numPr>
        <w:numId w:val="0"/>
      </w:numPr>
      <w:tabs>
        <w:tab w:val="right" w:leader="dot" w:pos="9061"/>
      </w:tabs>
      <w:spacing w:before="120" w:after="0"/>
      <w:ind w:left="2127" w:right="567" w:hanging="709"/>
      <w:jc w:val="left"/>
    </w:pPr>
    <w:rPr>
      <w:b w:val="0"/>
      <w:noProof/>
    </w:rPr>
  </w:style>
  <w:style w:type="paragraph" w:styleId="Verzeichnis7">
    <w:name w:val="toc 7"/>
    <w:basedOn w:val="berschrift7"/>
    <w:next w:val="Standard"/>
    <w:autoRedefine/>
    <w:semiHidden/>
    <w:pPr>
      <w:numPr>
        <w:numId w:val="0"/>
      </w:numPr>
      <w:tabs>
        <w:tab w:val="left" w:pos="0"/>
        <w:tab w:val="right" w:pos="9356"/>
      </w:tabs>
      <w:spacing w:before="120"/>
      <w:ind w:right="567" w:hanging="851"/>
      <w:jc w:val="left"/>
    </w:pPr>
    <w:rPr>
      <w:noProof/>
    </w:rPr>
  </w:style>
  <w:style w:type="paragraph" w:styleId="Verzeichnis8">
    <w:name w:val="toc 8"/>
    <w:basedOn w:val="berschrift8"/>
    <w:next w:val="Standard"/>
    <w:autoRedefine/>
    <w:semiHidden/>
    <w:pPr>
      <w:numPr>
        <w:numId w:val="0"/>
      </w:numPr>
      <w:tabs>
        <w:tab w:val="clear" w:pos="1474"/>
        <w:tab w:val="left" w:pos="0"/>
        <w:tab w:val="right" w:pos="9356"/>
      </w:tabs>
      <w:spacing w:before="120"/>
      <w:ind w:right="567" w:hanging="851"/>
      <w:jc w:val="left"/>
    </w:pPr>
  </w:style>
  <w:style w:type="paragraph" w:styleId="Verzeichnis9">
    <w:name w:val="toc 9"/>
    <w:basedOn w:val="berschrift9"/>
    <w:next w:val="Standard"/>
    <w:autoRedefine/>
    <w:semiHidden/>
    <w:pPr>
      <w:numPr>
        <w:numId w:val="0"/>
      </w:numPr>
      <w:tabs>
        <w:tab w:val="clear" w:pos="1474"/>
        <w:tab w:val="clear" w:pos="2211"/>
        <w:tab w:val="left" w:pos="0"/>
        <w:tab w:val="left" w:pos="737"/>
        <w:tab w:val="right" w:pos="9356"/>
      </w:tabs>
      <w:spacing w:before="120"/>
      <w:ind w:right="567" w:hanging="1134"/>
      <w:jc w:val="left"/>
    </w:pPr>
  </w:style>
  <w:style w:type="paragraph" w:customStyle="1" w:styleId="Einzug1bis4Ebene">
    <w:name w:val="Einzug 1. bis 4. Ebene"/>
    <w:basedOn w:val="Standard"/>
    <w:pPr>
      <w:ind w:left="709"/>
    </w:pPr>
  </w:style>
  <w:style w:type="paragraph" w:customStyle="1" w:styleId="6Ebene">
    <w:name w:val="6. Ebene"/>
    <w:basedOn w:val="Standard"/>
    <w:next w:val="Einzug6Ebene"/>
    <w:pPr>
      <w:keepNext/>
      <w:numPr>
        <w:numId w:val="11"/>
      </w:numPr>
      <w:tabs>
        <w:tab w:val="clear" w:pos="2126"/>
        <w:tab w:val="left" w:pos="709"/>
      </w:tabs>
      <w:spacing w:before="240" w:after="240"/>
      <w:outlineLvl w:val="5"/>
    </w:pPr>
    <w:rPr>
      <w:b/>
    </w:rPr>
  </w:style>
  <w:style w:type="paragraph" w:customStyle="1" w:styleId="Einzug5Ebene">
    <w:name w:val="Einzug 5. Ebene"/>
    <w:basedOn w:val="Standard"/>
    <w:pPr>
      <w:ind w:left="1418"/>
    </w:pPr>
  </w:style>
  <w:style w:type="paragraph" w:customStyle="1" w:styleId="Einzug6Ebene">
    <w:name w:val="Einzug 6. Ebene"/>
    <w:basedOn w:val="Standard"/>
    <w:pPr>
      <w:ind w:left="2126"/>
    </w:pPr>
  </w:style>
  <w:style w:type="character" w:customStyle="1" w:styleId="berschrift3Zchn">
    <w:name w:val="Überschrift 3 Zchn"/>
    <w:link w:val="berschrift3"/>
    <w:rPr>
      <w:b/>
      <w:sz w:val="24"/>
      <w:lang w:val="de-DE" w:eastAsia="de-DE" w:bidi="ar-SA"/>
    </w:rPr>
  </w:style>
  <w:style w:type="paragraph" w:customStyle="1" w:styleId="SCDocID">
    <w:name w:val="S&amp;C DocID"/>
    <w:basedOn w:val="Standard"/>
    <w:next w:val="Fuzeile"/>
    <w:link w:val="SCDocIDChar"/>
    <w:pPr>
      <w:jc w:val="left"/>
    </w:pPr>
    <w:rPr>
      <w:rFonts w:eastAsia="Times New Roman"/>
      <w:sz w:val="16"/>
      <w:lang w:eastAsia="en-US"/>
    </w:rPr>
  </w:style>
  <w:style w:type="paragraph" w:styleId="Sprechblasentext">
    <w:name w:val="Balloon Text"/>
    <w:basedOn w:val="Standard"/>
    <w:link w:val="SprechblasentextZchn"/>
    <w:rPr>
      <w:rFonts w:ascii="Arial" w:hAnsi="Arial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Pr>
      <w:rFonts w:ascii="Arial" w:eastAsia="SimSun" w:hAnsi="Arial" w:cs="Arial"/>
      <w:sz w:val="16"/>
      <w:szCs w:val="16"/>
      <w:lang w:eastAsia="zh-CN"/>
    </w:rPr>
  </w:style>
  <w:style w:type="paragraph" w:styleId="Titel">
    <w:name w:val="Title"/>
    <w:basedOn w:val="Standard"/>
    <w:link w:val="TitelZchn"/>
    <w:qFormat/>
    <w:pPr>
      <w:spacing w:line="260" w:lineRule="exact"/>
      <w:jc w:val="center"/>
      <w:outlineLvl w:val="4"/>
    </w:pPr>
    <w:rPr>
      <w:rFonts w:ascii="Arial" w:hAnsi="Arial"/>
      <w:b/>
    </w:rPr>
  </w:style>
  <w:style w:type="character" w:customStyle="1" w:styleId="SCDocIDChar">
    <w:name w:val="S&amp;C DocID Char"/>
    <w:basedOn w:val="Absatz-Standardschriftart"/>
    <w:link w:val="SCDocID"/>
    <w:rPr>
      <w:rFonts w:eastAsia="Times New Roman"/>
      <w:sz w:val="16"/>
      <w:szCs w:val="24"/>
      <w:lang w:eastAsia="en-US"/>
    </w:rPr>
  </w:style>
  <w:style w:type="character" w:customStyle="1" w:styleId="TitelZchn">
    <w:name w:val="Titel Zchn"/>
    <w:link w:val="Titel"/>
    <w:rPr>
      <w:rFonts w:ascii="Arial" w:eastAsia="SimSun" w:hAnsi="Arial" w:cs="Arial"/>
      <w:b/>
      <w:sz w:val="24"/>
      <w:szCs w:val="24"/>
      <w:lang w:val="de-DE" w:eastAsia="zh-CN"/>
    </w:rPr>
  </w:style>
  <w:style w:type="paragraph" w:styleId="berarbeitung">
    <w:name w:val="Revision"/>
    <w:hidden/>
    <w:uiPriority w:val="99"/>
    <w:semiHidden/>
    <w:rPr>
      <w:rFonts w:eastAsia="SimSun"/>
      <w:sz w:val="24"/>
      <w:szCs w:val="24"/>
      <w:lang w:eastAsia="zh-CN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character" w:customStyle="1" w:styleId="Textkrper2Zchn">
    <w:name w:val="Textkörper 2 Zchn"/>
    <w:link w:val="Textkrper2"/>
    <w:rPr>
      <w:rFonts w:eastAsia="SimSun"/>
      <w:sz w:val="24"/>
      <w:szCs w:val="24"/>
      <w:lang w:val="de-DE" w:eastAsia="zh-CN"/>
    </w:rPr>
  </w:style>
  <w:style w:type="character" w:styleId="Fett">
    <w:name w:val="Strong"/>
    <w:uiPriority w:val="22"/>
    <w:qFormat/>
    <w:rPr>
      <w:b/>
      <w:bCs/>
    </w:rPr>
  </w:style>
  <w:style w:type="paragraph" w:styleId="Listennummer3">
    <w:name w:val="List Number 3"/>
    <w:aliases w:val="ln3"/>
    <w:basedOn w:val="Standard"/>
    <w:pPr>
      <w:numPr>
        <w:numId w:val="13"/>
      </w:numPr>
      <w:spacing w:before="240" w:after="240"/>
      <w:jc w:val="left"/>
    </w:pPr>
    <w:rPr>
      <w:rFonts w:eastAsia="Malgun Gothic"/>
      <w:szCs w:val="20"/>
      <w:lang w:val="en-US" w:eastAsia="en-US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customStyle="1" w:styleId="SCFileStamp">
    <w:name w:val="S&amp;CFileStamp"/>
    <w:basedOn w:val="Standard"/>
    <w:next w:val="Kopfzeile"/>
    <w:link w:val="SCFileStampChar"/>
    <w:pPr>
      <w:jc w:val="right"/>
    </w:pPr>
    <w:rPr>
      <w:rFonts w:eastAsia="Times New Roman"/>
      <w:bCs/>
    </w:rPr>
  </w:style>
  <w:style w:type="character" w:customStyle="1" w:styleId="SCFileStampChar">
    <w:name w:val="S&amp;CFileStamp Char"/>
    <w:basedOn w:val="TitelZchn"/>
    <w:link w:val="SCFileStamp"/>
    <w:rPr>
      <w:rFonts w:ascii="Arial" w:eastAsia="Times New Roman" w:hAnsi="Arial" w:cs="Arial"/>
      <w:b w:val="0"/>
      <w:bCs/>
      <w:sz w:val="24"/>
      <w:szCs w:val="24"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="SimSun"/>
      <w:sz w:val="16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A2273F"/>
    <w:rPr>
      <w:color w:val="808080"/>
    </w:rPr>
  </w:style>
  <w:style w:type="paragraph" w:styleId="StandardWeb">
    <w:name w:val="Normal (Web)"/>
    <w:basedOn w:val="Standard"/>
    <w:semiHidden/>
    <w:unhideWhenUsed/>
    <w:rsid w:val="0098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7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18" w:space="0" w:color="BBBBBB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976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979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32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6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18" w:space="0" w:color="BBBBBB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975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46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7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36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1A19-9003-4AF8-9B57-CCB9BB3D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keywords>Public</cp:keywords>
  <cp:lastModifiedBy/>
  <cp:revision>1</cp:revision>
  <cp:lastPrinted>2013-11-14T11:49:00Z</cp:lastPrinted>
  <dcterms:created xsi:type="dcterms:W3CDTF">2018-04-16T08:58:00Z</dcterms:created>
  <dcterms:modified xsi:type="dcterms:W3CDTF">2018-04-16T16:46:00Z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307a77f7-ebee-4274-9177-da5681f766da</vt:lpwstr>
  </property>
  <property fmtid="{D5CDD505-2E9C-101B-9397-08002B2CF9AE}" pid="3" name="db.comClassification">
    <vt:lpwstr>Public</vt:lpwstr>
  </property>
</Properties>
</file>