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01" w:rsidRPr="00014601" w:rsidRDefault="00014601" w:rsidP="00014601">
      <w:pPr>
        <w:shd w:val="clear" w:color="auto" w:fill="FFFFFF"/>
        <w:spacing w:before="180" w:after="180" w:line="540" w:lineRule="atLeast"/>
        <w:outlineLvl w:val="0"/>
        <w:rPr>
          <w:rFonts w:eastAsia="Times New Roman" w:cstheme="minorHAnsi"/>
          <w:b/>
          <w:kern w:val="36"/>
          <w:sz w:val="32"/>
          <w:szCs w:val="20"/>
        </w:rPr>
      </w:pPr>
      <w:bookmarkStart w:id="0" w:name="_GoBack"/>
      <w:bookmarkEnd w:id="0"/>
      <w:r w:rsidRPr="00014601">
        <w:rPr>
          <w:rFonts w:eastAsia="Times New Roman" w:cstheme="minorHAnsi"/>
          <w:b/>
          <w:kern w:val="36"/>
          <w:sz w:val="32"/>
          <w:szCs w:val="20"/>
        </w:rPr>
        <w:t>TIE Kinetix: Publication of Annual Report 2016  </w:t>
      </w:r>
    </w:p>
    <w:p w:rsidR="00014601" w:rsidRPr="00014601" w:rsidRDefault="00014601" w:rsidP="00014601">
      <w:pPr>
        <w:shd w:val="clear" w:color="auto" w:fill="FFFFFF"/>
        <w:spacing w:after="0" w:line="240" w:lineRule="auto"/>
        <w:rPr>
          <w:rFonts w:eastAsia="Times New Roman" w:cstheme="minorHAnsi"/>
          <w:sz w:val="20"/>
          <w:szCs w:val="20"/>
        </w:rPr>
      </w:pPr>
      <w:proofErr w:type="spellStart"/>
      <w:r w:rsidRPr="00014601">
        <w:rPr>
          <w:rFonts w:eastAsia="Times New Roman" w:cstheme="minorHAnsi"/>
          <w:sz w:val="20"/>
          <w:szCs w:val="20"/>
        </w:rPr>
        <w:t>Breukelen</w:t>
      </w:r>
      <w:proofErr w:type="spellEnd"/>
      <w:r w:rsidRPr="00014601">
        <w:rPr>
          <w:rFonts w:eastAsia="Times New Roman" w:cstheme="minorHAnsi"/>
          <w:sz w:val="20"/>
          <w:szCs w:val="20"/>
        </w:rPr>
        <w:t>, the Netherlands, January 11, 2017</w:t>
      </w:r>
    </w:p>
    <w:p w:rsidR="00014601" w:rsidRPr="00014601" w:rsidRDefault="00014601" w:rsidP="00014601">
      <w:pPr>
        <w:shd w:val="clear" w:color="auto" w:fill="FFFFFF"/>
        <w:spacing w:after="0" w:line="240" w:lineRule="auto"/>
        <w:rPr>
          <w:rFonts w:eastAsia="Times New Roman" w:cstheme="minorHAnsi"/>
          <w:sz w:val="20"/>
          <w:szCs w:val="20"/>
        </w:rPr>
      </w:pP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sz w:val="20"/>
          <w:szCs w:val="20"/>
        </w:rPr>
        <w:t>TIE Kinetix N.V. ("TIE Kinetix") has today published its Annual Report for financial year 2016 (October 1, 2015 – September 30, 2016) on its investor center website. </w:t>
      </w: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sz w:val="20"/>
          <w:szCs w:val="20"/>
        </w:rPr>
        <w:t> </w:t>
      </w:r>
    </w:p>
    <w:p w:rsidR="00014601" w:rsidRPr="00014601" w:rsidRDefault="00014601" w:rsidP="00014601">
      <w:pPr>
        <w:shd w:val="clear" w:color="auto" w:fill="FFFFFF"/>
        <w:spacing w:after="0" w:line="240" w:lineRule="auto"/>
        <w:rPr>
          <w:rFonts w:eastAsia="Times New Roman" w:cstheme="minorHAnsi"/>
          <w:color w:val="4B4B4B"/>
          <w:sz w:val="20"/>
          <w:szCs w:val="20"/>
        </w:rPr>
      </w:pPr>
      <w:r w:rsidRPr="00014601">
        <w:rPr>
          <w:rFonts w:eastAsia="Times New Roman" w:cstheme="minorHAnsi"/>
          <w:sz w:val="20"/>
          <w:szCs w:val="20"/>
        </w:rPr>
        <w:t xml:space="preserve">The Annual Report can be downloaded in the “Annual Report” Section, under “Financial Information”, and via the following URL: </w:t>
      </w:r>
      <w:r w:rsidRPr="00014601">
        <w:rPr>
          <w:rFonts w:eastAsia="Times New Roman" w:cstheme="minorHAnsi"/>
          <w:color w:val="0070C0"/>
          <w:sz w:val="20"/>
          <w:szCs w:val="20"/>
          <w:u w:val="single"/>
        </w:rPr>
        <w:t>https://tiekinetix.com/en/financial-information/annual-reports</w:t>
      </w:r>
    </w:p>
    <w:p w:rsidR="00014601" w:rsidRPr="00014601" w:rsidRDefault="00014601" w:rsidP="00014601">
      <w:pPr>
        <w:shd w:val="clear" w:color="auto" w:fill="FFFFFF"/>
        <w:spacing w:after="0" w:line="240" w:lineRule="auto"/>
        <w:rPr>
          <w:rFonts w:eastAsia="Times New Roman" w:cstheme="minorHAnsi"/>
          <w:color w:val="4B4B4B"/>
          <w:sz w:val="20"/>
          <w:szCs w:val="20"/>
        </w:rPr>
      </w:pPr>
      <w:r w:rsidRPr="00014601">
        <w:rPr>
          <w:rFonts w:eastAsia="Times New Roman" w:cstheme="minorHAnsi"/>
          <w:color w:val="4B4B4B"/>
          <w:sz w:val="20"/>
          <w:szCs w:val="20"/>
        </w:rPr>
        <w:t> </w:t>
      </w:r>
    </w:p>
    <w:p w:rsidR="00014601" w:rsidRPr="00014601" w:rsidRDefault="00014601" w:rsidP="00014601">
      <w:pPr>
        <w:shd w:val="clear" w:color="auto" w:fill="FFFFFF"/>
        <w:spacing w:after="0" w:line="240" w:lineRule="auto"/>
        <w:rPr>
          <w:rFonts w:eastAsia="Times New Roman" w:cstheme="minorHAnsi"/>
          <w:color w:val="4B4B4B"/>
          <w:sz w:val="20"/>
          <w:szCs w:val="20"/>
        </w:rPr>
      </w:pPr>
      <w:r w:rsidRPr="00014601">
        <w:rPr>
          <w:rFonts w:eastAsia="Times New Roman" w:cstheme="minorHAnsi"/>
          <w:sz w:val="20"/>
          <w:szCs w:val="20"/>
        </w:rPr>
        <w:t>For questions about this press release, please contact Jan Sundelin (CEO) or Michiel Wolfswinkel (CFO) via </w:t>
      </w:r>
      <w:hyperlink r:id="rId5" w:tgtFrame="_blank" w:history="1">
        <w:r w:rsidRPr="00014601">
          <w:rPr>
            <w:rFonts w:eastAsia="Times New Roman" w:cstheme="minorHAnsi"/>
            <w:color w:val="0070C0"/>
            <w:sz w:val="20"/>
            <w:szCs w:val="20"/>
            <w:u w:val="single"/>
          </w:rPr>
          <w:t>Investor.Relations@TIEKinetix.com</w:t>
        </w:r>
      </w:hyperlink>
    </w:p>
    <w:p w:rsidR="00014601" w:rsidRPr="00014601" w:rsidRDefault="00014601" w:rsidP="00014601">
      <w:pPr>
        <w:shd w:val="clear" w:color="auto" w:fill="FFFFFF"/>
        <w:spacing w:after="0" w:line="240" w:lineRule="auto"/>
        <w:rPr>
          <w:rFonts w:eastAsia="Times New Roman" w:cstheme="minorHAnsi"/>
          <w:color w:val="4B4B4B"/>
          <w:sz w:val="20"/>
          <w:szCs w:val="20"/>
        </w:rPr>
      </w:pP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i/>
          <w:iCs/>
          <w:sz w:val="20"/>
          <w:szCs w:val="20"/>
        </w:rPr>
        <w:t>This document may contain expectations about the financial state of affairs and results of the activities of TIE Kinetix as well as certain related plans and objectives. Such expectations for the future are naturally associated with risks and uncertainties because they relate to future events, and as such depend on certain circumstances that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 TIE Kinetix therefore cannot guarantee that the expectations will be realized. TIE Kinetix also refuses to accept any obligation to update statements made in this document.</w:t>
      </w:r>
    </w:p>
    <w:p w:rsidR="00014601" w:rsidRPr="00014601" w:rsidRDefault="00014601" w:rsidP="00014601">
      <w:pPr>
        <w:shd w:val="clear" w:color="auto" w:fill="FFFFFF"/>
        <w:spacing w:after="0" w:line="240" w:lineRule="auto"/>
        <w:rPr>
          <w:rFonts w:eastAsia="Times New Roman" w:cstheme="minorHAnsi"/>
          <w:sz w:val="20"/>
          <w:szCs w:val="20"/>
        </w:rPr>
      </w:pP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b/>
          <w:bCs/>
          <w:sz w:val="20"/>
          <w:szCs w:val="20"/>
        </w:rPr>
        <w:t>For further information, please contact:</w:t>
      </w: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sz w:val="20"/>
          <w:szCs w:val="20"/>
        </w:rPr>
        <w:t>TIE Kinetix N.V.</w:t>
      </w: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sz w:val="20"/>
          <w:szCs w:val="20"/>
        </w:rPr>
        <w:t>Jan Sundelin (CEO) or Michiel Wolfswinkel (CFO)</w:t>
      </w: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sz w:val="20"/>
          <w:szCs w:val="20"/>
        </w:rPr>
        <w:t>Phone: +31 (0) 88 3698060</w:t>
      </w:r>
    </w:p>
    <w:p w:rsidR="00014601" w:rsidRPr="00014601" w:rsidRDefault="00014601" w:rsidP="00014601">
      <w:pPr>
        <w:shd w:val="clear" w:color="auto" w:fill="FFFFFF"/>
        <w:spacing w:after="0" w:line="240" w:lineRule="auto"/>
        <w:rPr>
          <w:rFonts w:eastAsia="Times New Roman" w:cstheme="minorHAnsi"/>
          <w:color w:val="4B4B4B"/>
          <w:sz w:val="20"/>
          <w:szCs w:val="20"/>
        </w:rPr>
      </w:pPr>
      <w:r w:rsidRPr="00014601">
        <w:rPr>
          <w:rFonts w:eastAsia="Times New Roman" w:cstheme="minorHAnsi"/>
          <w:sz w:val="20"/>
          <w:szCs w:val="20"/>
        </w:rPr>
        <w:t>Email: </w:t>
      </w:r>
      <w:hyperlink r:id="rId6" w:tgtFrame="_blank" w:history="1">
        <w:r w:rsidRPr="00014601">
          <w:rPr>
            <w:rFonts w:eastAsia="Times New Roman" w:cstheme="minorHAnsi"/>
            <w:color w:val="0070C0"/>
            <w:sz w:val="20"/>
            <w:szCs w:val="20"/>
            <w:u w:val="single"/>
          </w:rPr>
          <w:t>Investor.Relations@TIEKinetix.com</w:t>
        </w:r>
      </w:hyperlink>
    </w:p>
    <w:p w:rsidR="00014601" w:rsidRPr="00014601" w:rsidRDefault="00014601" w:rsidP="00014601">
      <w:pPr>
        <w:shd w:val="clear" w:color="auto" w:fill="FFFFFF"/>
        <w:spacing w:after="0" w:line="240" w:lineRule="auto"/>
        <w:rPr>
          <w:rFonts w:eastAsia="Times New Roman" w:cstheme="minorHAnsi"/>
          <w:sz w:val="20"/>
          <w:szCs w:val="20"/>
        </w:rPr>
      </w:pP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b/>
          <w:bCs/>
          <w:sz w:val="20"/>
          <w:szCs w:val="20"/>
        </w:rPr>
        <w:t>About TIE Kinetix</w:t>
      </w: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sz w:val="20"/>
          <w:szCs w:val="20"/>
        </w:rPr>
        <w:t>TIE Kinetix transforms the digital supply chain by providing Total Integrated E-Commerce solutions. These solutions maximize revenue opportunities by minimizing the energy required to market, sell, deliver and optimize online. Customers and partners of TIE Kinetix constantly benefit from innovative, field-tested, state-of-the-art technologies, backed by over 25 years of experience and prestigious awards. TIE Kinetix makes technology to perform, such that customers and partners can focus on their core business.</w:t>
      </w:r>
    </w:p>
    <w:p w:rsidR="00014601" w:rsidRPr="00014601" w:rsidRDefault="00014601" w:rsidP="00014601">
      <w:pPr>
        <w:shd w:val="clear" w:color="auto" w:fill="FFFFFF"/>
        <w:spacing w:after="0" w:line="240" w:lineRule="auto"/>
        <w:rPr>
          <w:rFonts w:eastAsia="Times New Roman" w:cstheme="minorHAnsi"/>
          <w:sz w:val="20"/>
          <w:szCs w:val="20"/>
        </w:rPr>
      </w:pP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sz w:val="20"/>
          <w:szCs w:val="20"/>
        </w:rPr>
        <w:t>TIE Kinetix is a public company (Euronext Amsterdam: TIE), and has offices in the United States, the Netherlands, France, Germany, United Kingdom and Australia.</w:t>
      </w:r>
    </w:p>
    <w:p w:rsidR="00014601" w:rsidRPr="00014601" w:rsidRDefault="00014601" w:rsidP="00014601">
      <w:pPr>
        <w:shd w:val="clear" w:color="auto" w:fill="FFFFFF"/>
        <w:spacing w:after="0" w:line="240" w:lineRule="auto"/>
        <w:rPr>
          <w:rFonts w:eastAsia="Times New Roman" w:cstheme="minorHAnsi"/>
          <w:sz w:val="20"/>
          <w:szCs w:val="20"/>
        </w:rPr>
      </w:pP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b/>
          <w:bCs/>
          <w:sz w:val="20"/>
          <w:szCs w:val="20"/>
        </w:rPr>
        <w:t>For more information:</w:t>
      </w:r>
    </w:p>
    <w:p w:rsidR="00014601" w:rsidRPr="00014601" w:rsidRDefault="00014601" w:rsidP="00014601">
      <w:pPr>
        <w:shd w:val="clear" w:color="auto" w:fill="FFFFFF"/>
        <w:spacing w:after="0" w:line="240" w:lineRule="auto"/>
        <w:rPr>
          <w:rFonts w:eastAsia="Times New Roman" w:cstheme="minorHAnsi"/>
          <w:sz w:val="20"/>
          <w:szCs w:val="20"/>
        </w:rPr>
      </w:pPr>
      <w:r w:rsidRPr="00014601">
        <w:rPr>
          <w:rFonts w:eastAsia="Times New Roman" w:cstheme="minorHAnsi"/>
          <w:sz w:val="20"/>
          <w:szCs w:val="20"/>
        </w:rPr>
        <w:t>TIE Kinetix N.V.  </w:t>
      </w:r>
    </w:p>
    <w:p w:rsidR="00014601" w:rsidRPr="00014601" w:rsidRDefault="00014601" w:rsidP="00014601">
      <w:pPr>
        <w:shd w:val="clear" w:color="auto" w:fill="FFFFFF"/>
        <w:spacing w:after="0" w:line="240" w:lineRule="auto"/>
        <w:rPr>
          <w:rFonts w:eastAsia="Times New Roman" w:cstheme="minorHAnsi"/>
          <w:sz w:val="20"/>
          <w:szCs w:val="20"/>
          <w:lang w:val="es-ES"/>
        </w:rPr>
      </w:pPr>
      <w:r w:rsidRPr="00014601">
        <w:rPr>
          <w:rFonts w:eastAsia="Times New Roman" w:cstheme="minorHAnsi"/>
          <w:sz w:val="20"/>
          <w:szCs w:val="20"/>
          <w:lang w:val="es-ES"/>
        </w:rPr>
        <w:t xml:space="preserve">De </w:t>
      </w:r>
      <w:proofErr w:type="spellStart"/>
      <w:r w:rsidRPr="00014601">
        <w:rPr>
          <w:rFonts w:eastAsia="Times New Roman" w:cstheme="minorHAnsi"/>
          <w:sz w:val="20"/>
          <w:szCs w:val="20"/>
          <w:lang w:val="es-ES"/>
        </w:rPr>
        <w:t>Corridor</w:t>
      </w:r>
      <w:proofErr w:type="spellEnd"/>
      <w:r w:rsidRPr="00014601">
        <w:rPr>
          <w:rFonts w:eastAsia="Times New Roman" w:cstheme="minorHAnsi"/>
          <w:sz w:val="20"/>
          <w:szCs w:val="20"/>
          <w:lang w:val="es-ES"/>
        </w:rPr>
        <w:t xml:space="preserve"> 5d   </w:t>
      </w:r>
    </w:p>
    <w:p w:rsidR="00014601" w:rsidRPr="00014601" w:rsidRDefault="00014601" w:rsidP="00014601">
      <w:pPr>
        <w:shd w:val="clear" w:color="auto" w:fill="FFFFFF"/>
        <w:spacing w:after="0" w:line="240" w:lineRule="auto"/>
        <w:rPr>
          <w:rFonts w:eastAsia="Times New Roman" w:cstheme="minorHAnsi"/>
          <w:sz w:val="20"/>
          <w:szCs w:val="20"/>
          <w:lang w:val="es-ES"/>
        </w:rPr>
      </w:pPr>
      <w:r w:rsidRPr="00014601">
        <w:rPr>
          <w:rFonts w:eastAsia="Times New Roman" w:cstheme="minorHAnsi"/>
          <w:sz w:val="20"/>
          <w:szCs w:val="20"/>
          <w:lang w:val="es-ES"/>
        </w:rPr>
        <w:t xml:space="preserve">3621 ZA </w:t>
      </w:r>
      <w:proofErr w:type="spellStart"/>
      <w:r w:rsidRPr="00014601">
        <w:rPr>
          <w:rFonts w:eastAsia="Times New Roman" w:cstheme="minorHAnsi"/>
          <w:sz w:val="20"/>
          <w:szCs w:val="20"/>
          <w:lang w:val="es-ES"/>
        </w:rPr>
        <w:t>Breukelen</w:t>
      </w:r>
      <w:proofErr w:type="spellEnd"/>
    </w:p>
    <w:p w:rsidR="00014601" w:rsidRPr="00014601" w:rsidRDefault="00014601" w:rsidP="00014601">
      <w:pPr>
        <w:shd w:val="clear" w:color="auto" w:fill="FFFFFF"/>
        <w:spacing w:after="0" w:line="240" w:lineRule="auto"/>
        <w:rPr>
          <w:rFonts w:eastAsia="Times New Roman" w:cstheme="minorHAnsi"/>
          <w:sz w:val="20"/>
          <w:szCs w:val="20"/>
          <w:lang w:val="es-ES"/>
        </w:rPr>
      </w:pPr>
      <w:r w:rsidRPr="00014601">
        <w:rPr>
          <w:rFonts w:eastAsia="Times New Roman" w:cstheme="minorHAnsi"/>
          <w:sz w:val="20"/>
          <w:szCs w:val="20"/>
          <w:lang w:val="es-ES"/>
        </w:rPr>
        <w:t>T:     +31-88-369-8000     </w:t>
      </w:r>
    </w:p>
    <w:p w:rsidR="00014601" w:rsidRPr="00014601" w:rsidRDefault="00014601" w:rsidP="00014601">
      <w:pPr>
        <w:shd w:val="clear" w:color="auto" w:fill="FFFFFF"/>
        <w:spacing w:after="0" w:line="240" w:lineRule="auto"/>
        <w:rPr>
          <w:rFonts w:eastAsia="Times New Roman" w:cstheme="minorHAnsi"/>
          <w:color w:val="4B4B4B"/>
          <w:sz w:val="20"/>
          <w:szCs w:val="20"/>
          <w:lang w:val="es-ES"/>
        </w:rPr>
      </w:pPr>
      <w:r w:rsidRPr="00014601">
        <w:rPr>
          <w:rFonts w:eastAsia="Times New Roman" w:cstheme="minorHAnsi"/>
          <w:sz w:val="20"/>
          <w:szCs w:val="20"/>
          <w:lang w:val="es-ES"/>
        </w:rPr>
        <w:t>E:     </w:t>
      </w:r>
      <w:hyperlink r:id="rId7" w:tgtFrame="_blank" w:history="1">
        <w:r w:rsidRPr="00014601">
          <w:rPr>
            <w:rFonts w:eastAsia="Times New Roman" w:cstheme="minorHAnsi"/>
            <w:color w:val="0070C0"/>
            <w:sz w:val="20"/>
            <w:szCs w:val="20"/>
            <w:u w:val="single"/>
            <w:lang w:val="es-ES"/>
          </w:rPr>
          <w:t>info@TIEKinetix.com</w:t>
        </w:r>
      </w:hyperlink>
      <w:r w:rsidRPr="00014601">
        <w:rPr>
          <w:rFonts w:eastAsia="Times New Roman" w:cstheme="minorHAnsi"/>
          <w:color w:val="0070C0"/>
          <w:sz w:val="20"/>
          <w:szCs w:val="20"/>
          <w:lang w:val="es-ES"/>
        </w:rPr>
        <w:t>           </w:t>
      </w:r>
    </w:p>
    <w:p w:rsidR="00014601" w:rsidRPr="00014601" w:rsidRDefault="00014601" w:rsidP="00014601">
      <w:pPr>
        <w:shd w:val="clear" w:color="auto" w:fill="FFFFFF"/>
        <w:spacing w:after="0" w:line="240" w:lineRule="auto"/>
        <w:rPr>
          <w:rFonts w:eastAsia="Times New Roman" w:cstheme="minorHAnsi"/>
          <w:color w:val="4B4B4B"/>
          <w:sz w:val="20"/>
          <w:szCs w:val="20"/>
          <w:lang w:val="es-ES"/>
        </w:rPr>
      </w:pPr>
      <w:r w:rsidRPr="00014601">
        <w:rPr>
          <w:rFonts w:eastAsia="Times New Roman" w:cstheme="minorHAnsi"/>
          <w:sz w:val="20"/>
          <w:szCs w:val="20"/>
          <w:lang w:val="es-ES"/>
        </w:rPr>
        <w:t>W:     </w:t>
      </w:r>
      <w:hyperlink r:id="rId8" w:tgtFrame="_blank" w:history="1">
        <w:r w:rsidRPr="00014601">
          <w:rPr>
            <w:rFonts w:eastAsia="Times New Roman" w:cstheme="minorHAnsi"/>
            <w:color w:val="0070C0"/>
            <w:sz w:val="20"/>
            <w:szCs w:val="20"/>
            <w:u w:val="single"/>
            <w:lang w:val="es-ES"/>
          </w:rPr>
          <w:t>www.TIEKinetix.com</w:t>
        </w:r>
      </w:hyperlink>
    </w:p>
    <w:p w:rsidR="00014601" w:rsidRPr="00014601" w:rsidRDefault="00014601" w:rsidP="00014601">
      <w:pPr>
        <w:shd w:val="clear" w:color="auto" w:fill="FFFFFF"/>
        <w:spacing w:after="0" w:line="240" w:lineRule="auto"/>
        <w:rPr>
          <w:rFonts w:eastAsia="Times New Roman" w:cstheme="minorHAnsi"/>
          <w:color w:val="4B4B4B"/>
          <w:sz w:val="20"/>
          <w:szCs w:val="20"/>
          <w:lang w:val="es-ES"/>
        </w:rPr>
      </w:pPr>
    </w:p>
    <w:p w:rsidR="00014601" w:rsidRPr="00014601" w:rsidRDefault="00014601" w:rsidP="00014601">
      <w:pPr>
        <w:shd w:val="clear" w:color="auto" w:fill="FFFFFF"/>
        <w:spacing w:after="0" w:line="240" w:lineRule="auto"/>
        <w:rPr>
          <w:rFonts w:eastAsia="Times New Roman" w:cstheme="minorHAnsi"/>
          <w:color w:val="4B4B4B"/>
          <w:sz w:val="20"/>
          <w:szCs w:val="20"/>
          <w:lang w:val="es-ES"/>
        </w:rPr>
      </w:pPr>
      <w:proofErr w:type="spellStart"/>
      <w:r w:rsidRPr="00014601">
        <w:rPr>
          <w:rFonts w:eastAsia="Times New Roman" w:cstheme="minorHAnsi"/>
          <w:sz w:val="20"/>
          <w:szCs w:val="20"/>
          <w:lang w:val="es-ES"/>
        </w:rPr>
        <w:t>Follow</w:t>
      </w:r>
      <w:proofErr w:type="spellEnd"/>
      <w:r w:rsidRPr="00014601">
        <w:rPr>
          <w:rFonts w:eastAsia="Times New Roman" w:cstheme="minorHAnsi"/>
          <w:sz w:val="20"/>
          <w:szCs w:val="20"/>
          <w:lang w:val="es-ES"/>
        </w:rPr>
        <w:t xml:space="preserve"> TIE Kinetix </w:t>
      </w:r>
      <w:proofErr w:type="spellStart"/>
      <w:r w:rsidRPr="00014601">
        <w:rPr>
          <w:rFonts w:eastAsia="Times New Roman" w:cstheme="minorHAnsi"/>
          <w:sz w:val="20"/>
          <w:szCs w:val="20"/>
          <w:lang w:val="es-ES"/>
        </w:rPr>
        <w:t>on</w:t>
      </w:r>
      <w:proofErr w:type="spellEnd"/>
      <w:r w:rsidRPr="00014601">
        <w:rPr>
          <w:rFonts w:eastAsia="Times New Roman" w:cstheme="minorHAnsi"/>
          <w:sz w:val="20"/>
          <w:szCs w:val="20"/>
          <w:lang w:val="es-ES"/>
        </w:rPr>
        <w:t xml:space="preserve"> Twitter: </w:t>
      </w:r>
      <w:hyperlink r:id="rId9" w:tgtFrame="_blank" w:history="1">
        <w:r w:rsidRPr="00014601">
          <w:rPr>
            <w:rFonts w:eastAsia="Times New Roman" w:cstheme="minorHAnsi"/>
            <w:color w:val="0070C0"/>
            <w:sz w:val="20"/>
            <w:szCs w:val="20"/>
            <w:u w:val="single"/>
            <w:lang w:val="es-ES"/>
          </w:rPr>
          <w:t>https://twitter.com/TIEKinetix</w:t>
        </w:r>
      </w:hyperlink>
      <w:r w:rsidRPr="00014601">
        <w:rPr>
          <w:rFonts w:eastAsia="Times New Roman" w:cstheme="minorHAnsi"/>
          <w:color w:val="0070C0"/>
          <w:sz w:val="20"/>
          <w:szCs w:val="20"/>
          <w:lang w:val="es-ES"/>
        </w:rPr>
        <w:t>          </w:t>
      </w:r>
    </w:p>
    <w:p w:rsidR="00014601" w:rsidRPr="00014601" w:rsidRDefault="00014601" w:rsidP="00014601">
      <w:pPr>
        <w:shd w:val="clear" w:color="auto" w:fill="FFFFFF"/>
        <w:spacing w:after="0" w:line="240" w:lineRule="auto"/>
        <w:rPr>
          <w:rFonts w:eastAsia="Times New Roman" w:cstheme="minorHAnsi"/>
          <w:color w:val="4B4B4B"/>
          <w:sz w:val="20"/>
          <w:szCs w:val="20"/>
          <w:lang w:val="es-ES"/>
        </w:rPr>
      </w:pPr>
      <w:proofErr w:type="spellStart"/>
      <w:r w:rsidRPr="00014601">
        <w:rPr>
          <w:rFonts w:eastAsia="Times New Roman" w:cstheme="minorHAnsi"/>
          <w:sz w:val="20"/>
          <w:szCs w:val="20"/>
          <w:lang w:val="es-ES"/>
        </w:rPr>
        <w:t>Follow</w:t>
      </w:r>
      <w:proofErr w:type="spellEnd"/>
      <w:r w:rsidRPr="00014601">
        <w:rPr>
          <w:rFonts w:eastAsia="Times New Roman" w:cstheme="minorHAnsi"/>
          <w:sz w:val="20"/>
          <w:szCs w:val="20"/>
          <w:lang w:val="es-ES"/>
        </w:rPr>
        <w:t xml:space="preserve"> TIE Kinetix </w:t>
      </w:r>
      <w:proofErr w:type="spellStart"/>
      <w:r w:rsidRPr="00014601">
        <w:rPr>
          <w:rFonts w:eastAsia="Times New Roman" w:cstheme="minorHAnsi"/>
          <w:sz w:val="20"/>
          <w:szCs w:val="20"/>
          <w:lang w:val="es-ES"/>
        </w:rPr>
        <w:t>on</w:t>
      </w:r>
      <w:proofErr w:type="spellEnd"/>
      <w:r w:rsidRPr="00014601">
        <w:rPr>
          <w:rFonts w:eastAsia="Times New Roman" w:cstheme="minorHAnsi"/>
          <w:sz w:val="20"/>
          <w:szCs w:val="20"/>
          <w:lang w:val="es-ES"/>
        </w:rPr>
        <w:t xml:space="preserve"> LinkedIn: </w:t>
      </w:r>
      <w:hyperlink r:id="rId10" w:tgtFrame="_blank" w:history="1">
        <w:r w:rsidRPr="00014601">
          <w:rPr>
            <w:rFonts w:eastAsia="Times New Roman" w:cstheme="minorHAnsi"/>
            <w:color w:val="0070C0"/>
            <w:sz w:val="20"/>
            <w:szCs w:val="20"/>
            <w:u w:val="single"/>
            <w:lang w:val="es-ES"/>
          </w:rPr>
          <w:t>https://www.linkedin.com/company/tie-kinetix</w:t>
        </w:r>
      </w:hyperlink>
      <w:r w:rsidRPr="00014601">
        <w:rPr>
          <w:rFonts w:eastAsia="Times New Roman" w:cstheme="minorHAnsi"/>
          <w:color w:val="4B4B4B"/>
          <w:sz w:val="20"/>
          <w:szCs w:val="20"/>
          <w:lang w:val="es-ES"/>
        </w:rPr>
        <w:t>   </w:t>
      </w:r>
    </w:p>
    <w:p w:rsidR="00014601" w:rsidRPr="00014601" w:rsidRDefault="00014601" w:rsidP="00014601">
      <w:pPr>
        <w:shd w:val="clear" w:color="auto" w:fill="FFFFFF"/>
        <w:spacing w:after="0" w:line="240" w:lineRule="auto"/>
        <w:rPr>
          <w:rFonts w:eastAsia="Times New Roman" w:cstheme="minorHAnsi"/>
          <w:color w:val="0070C0"/>
          <w:sz w:val="20"/>
          <w:szCs w:val="20"/>
        </w:rPr>
      </w:pPr>
      <w:r w:rsidRPr="00014601">
        <w:rPr>
          <w:rFonts w:eastAsia="Times New Roman" w:cstheme="minorHAnsi"/>
          <w:sz w:val="20"/>
          <w:szCs w:val="20"/>
        </w:rPr>
        <w:t>Follow TIE Kinetix on Facebook: </w:t>
      </w:r>
      <w:hyperlink r:id="rId11" w:tgtFrame="_blank" w:history="1">
        <w:r w:rsidRPr="00014601">
          <w:rPr>
            <w:rFonts w:eastAsia="Times New Roman" w:cstheme="minorHAnsi"/>
            <w:color w:val="0070C0"/>
            <w:sz w:val="20"/>
            <w:szCs w:val="20"/>
            <w:u w:val="single"/>
          </w:rPr>
          <w:t>https://www.facebook.com/TIEKinetix</w:t>
        </w:r>
      </w:hyperlink>
    </w:p>
    <w:p w:rsidR="008812B1" w:rsidRPr="00014601" w:rsidRDefault="008812B1">
      <w:pPr>
        <w:rPr>
          <w:rFonts w:cstheme="minorHAnsi"/>
          <w:sz w:val="20"/>
          <w:szCs w:val="20"/>
        </w:rPr>
      </w:pPr>
    </w:p>
    <w:sectPr w:rsidR="008812B1" w:rsidRPr="0001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01"/>
    <w:rsid w:val="00014601"/>
    <w:rsid w:val="006F641A"/>
    <w:rsid w:val="008812B1"/>
    <w:rsid w:val="00B4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6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4601"/>
    <w:rPr>
      <w:color w:val="0000FF"/>
      <w:u w:val="single"/>
    </w:rPr>
  </w:style>
  <w:style w:type="character" w:customStyle="1" w:styleId="apple-converted-space">
    <w:name w:val="apple-converted-space"/>
    <w:basedOn w:val="DefaultParagraphFont"/>
    <w:rsid w:val="00014601"/>
  </w:style>
  <w:style w:type="character" w:styleId="Emphasis">
    <w:name w:val="Emphasis"/>
    <w:basedOn w:val="DefaultParagraphFont"/>
    <w:uiPriority w:val="20"/>
    <w:qFormat/>
    <w:rsid w:val="00014601"/>
    <w:rPr>
      <w:i/>
      <w:iCs/>
    </w:rPr>
  </w:style>
  <w:style w:type="character" w:styleId="Strong">
    <w:name w:val="Strong"/>
    <w:basedOn w:val="DefaultParagraphFont"/>
    <w:uiPriority w:val="22"/>
    <w:qFormat/>
    <w:rsid w:val="000146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6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4601"/>
    <w:rPr>
      <w:color w:val="0000FF"/>
      <w:u w:val="single"/>
    </w:rPr>
  </w:style>
  <w:style w:type="character" w:customStyle="1" w:styleId="apple-converted-space">
    <w:name w:val="apple-converted-space"/>
    <w:basedOn w:val="DefaultParagraphFont"/>
    <w:rsid w:val="00014601"/>
  </w:style>
  <w:style w:type="character" w:styleId="Emphasis">
    <w:name w:val="Emphasis"/>
    <w:basedOn w:val="DefaultParagraphFont"/>
    <w:uiPriority w:val="20"/>
    <w:qFormat/>
    <w:rsid w:val="00014601"/>
    <w:rPr>
      <w:i/>
      <w:iCs/>
    </w:rPr>
  </w:style>
  <w:style w:type="character" w:styleId="Strong">
    <w:name w:val="Strong"/>
    <w:basedOn w:val="DefaultParagraphFont"/>
    <w:uiPriority w:val="22"/>
    <w:qFormat/>
    <w:rsid w:val="00014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kinet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IEKinetix.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vestor.Relations@TIEKinetix.com" TargetMode="External"/><Relationship Id="rId11" Type="http://schemas.openxmlformats.org/officeDocument/2006/relationships/hyperlink" Target="https://www.facebook.com/TIEKinetix" TargetMode="External"/><Relationship Id="rId5" Type="http://schemas.openxmlformats.org/officeDocument/2006/relationships/hyperlink" Target="mailto:Investor.Relations@TIEKinetix.com" TargetMode="External"/><Relationship Id="rId10" Type="http://schemas.openxmlformats.org/officeDocument/2006/relationships/hyperlink" Target="https://www.linkedin.com/company/tie-kinetix" TargetMode="External"/><Relationship Id="rId4" Type="http://schemas.openxmlformats.org/officeDocument/2006/relationships/webSettings" Target="webSettings.xml"/><Relationship Id="rId9" Type="http://schemas.openxmlformats.org/officeDocument/2006/relationships/hyperlink" Target="https://twitter.com/TIEKinet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Timo.deGeest</dc:creator>
  <cp:lastModifiedBy>Peter Enneking</cp:lastModifiedBy>
  <cp:revision>2</cp:revision>
  <dcterms:created xsi:type="dcterms:W3CDTF">2017-01-11T07:54:00Z</dcterms:created>
  <dcterms:modified xsi:type="dcterms:W3CDTF">2017-01-11T07:54:00Z</dcterms:modified>
</cp:coreProperties>
</file>