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5CF5" w14:textId="77777777" w:rsidR="00F4699D" w:rsidRPr="00F4699D" w:rsidRDefault="00F4699D" w:rsidP="00F4699D">
      <w:r w:rsidRPr="00F4699D">
        <w:t>Designated Person Notification</w:t>
      </w:r>
    </w:p>
    <w:p w14:paraId="3522E2C5" w14:textId="77777777" w:rsidR="00F4699D" w:rsidRPr="00F4699D" w:rsidRDefault="00F4699D" w:rsidP="00F4699D">
      <w:r w:rsidRPr="00F4699D">
        <w:rPr>
          <w:b/>
          <w:bCs/>
        </w:rPr>
        <w:t>14 December 2023, 14:20 CET</w:t>
      </w:r>
    </w:p>
    <w:p w14:paraId="16626926" w14:textId="77777777" w:rsidR="00F4699D" w:rsidRPr="00F4699D" w:rsidRDefault="00F4699D" w:rsidP="00F4699D">
      <w:r w:rsidRPr="00F4699D">
        <w:t>With reference to Article 19(3) of Regulation (EU) No 596/2014 of the European Parliament and of the Council of 16 April 2014 on market abuse (Market Abuse Regulations), ArcelorMittal announces that a notification of share transaction by a Designated Person (i.e. Directors or Executive Officers) is available in the Luxembourg Stock Exchange’s electronic database OAM on </w:t>
      </w:r>
      <w:hyperlink r:id="rId4" w:tgtFrame="_blank" w:history="1">
        <w:r w:rsidRPr="00F4699D">
          <w:rPr>
            <w:rStyle w:val="Hyperlink"/>
          </w:rPr>
          <w:t>www.bourse.lu</w:t>
        </w:r>
      </w:hyperlink>
      <w:r w:rsidRPr="00F4699D">
        <w:t> and on ArcelorMittal’s web site </w:t>
      </w:r>
      <w:hyperlink r:id="rId5" w:tgtFrame="_blank" w:history="1">
        <w:r w:rsidRPr="00F4699D">
          <w:rPr>
            <w:rStyle w:val="Hyperlink"/>
          </w:rPr>
          <w:t>www.arcelormittal.com</w:t>
        </w:r>
      </w:hyperlink>
      <w:r w:rsidRPr="00F4699D">
        <w:t> under Investors &gt; Share Transactions by Management:</w:t>
      </w:r>
    </w:p>
    <w:p w14:paraId="58689884" w14:textId="77777777" w:rsidR="00F4699D" w:rsidRPr="00F4699D" w:rsidRDefault="00F4699D" w:rsidP="00F4699D">
      <w:hyperlink r:id="rId6" w:tgtFrame="_blank" w:history="1">
        <w:r w:rsidRPr="00F4699D">
          <w:rPr>
            <w:rStyle w:val="Hyperlink"/>
          </w:rPr>
          <w:t>https://corporate.arcelormittal.com/investors/corporate-governance/share-transactions-by-management</w:t>
        </w:r>
      </w:hyperlink>
    </w:p>
    <w:p w14:paraId="3FAFE542" w14:textId="77777777" w:rsidR="00F4699D" w:rsidRPr="00F4699D" w:rsidRDefault="00F4699D" w:rsidP="00F4699D">
      <w:r w:rsidRPr="00F4699D">
        <w:rPr>
          <w:b/>
          <w:bCs/>
        </w:rPr>
        <w:t>ENDS</w:t>
      </w:r>
    </w:p>
    <w:p w14:paraId="59FADEA1" w14:textId="77777777" w:rsidR="00F4699D" w:rsidRPr="00F4699D" w:rsidRDefault="00F4699D" w:rsidP="00F4699D">
      <w:r w:rsidRPr="00F4699D">
        <w:rPr>
          <w:b/>
          <w:bCs/>
          <w:i/>
          <w:iCs/>
        </w:rPr>
        <w:t>About ArcelorMittal</w:t>
      </w:r>
    </w:p>
    <w:p w14:paraId="083BB589" w14:textId="77777777" w:rsidR="00F4699D" w:rsidRPr="00F4699D" w:rsidRDefault="00F4699D" w:rsidP="00F4699D">
      <w:r w:rsidRPr="00F4699D">
        <w:rPr>
          <w:i/>
          <w:iCs/>
        </w:rPr>
        <w:t xml:space="preserve">ArcelorMittal is the world's leading steel company, with a presence in 60 countries and primary steelmaking facilities in 15 countries. In 2022, ArcelorMittal had revenues of $79.8 billion and crude steel production of 59 million metric </w:t>
      </w:r>
      <w:proofErr w:type="spellStart"/>
      <w:r w:rsidRPr="00F4699D">
        <w:rPr>
          <w:i/>
          <w:iCs/>
        </w:rPr>
        <w:t>tonnes</w:t>
      </w:r>
      <w:proofErr w:type="spellEnd"/>
      <w:r w:rsidRPr="00F4699D">
        <w:rPr>
          <w:i/>
          <w:iCs/>
        </w:rPr>
        <w:t xml:space="preserve">, while iron ore production reached 50.9 million metric </w:t>
      </w:r>
      <w:proofErr w:type="spellStart"/>
      <w:r w:rsidRPr="00F4699D">
        <w:rPr>
          <w:i/>
          <w:iCs/>
        </w:rPr>
        <w:t>tonnes</w:t>
      </w:r>
      <w:proofErr w:type="spellEnd"/>
      <w:r w:rsidRPr="00F4699D">
        <w:rPr>
          <w:i/>
          <w:iCs/>
        </w:rPr>
        <w:t>.</w:t>
      </w:r>
    </w:p>
    <w:p w14:paraId="75B00396" w14:textId="77777777" w:rsidR="00F4699D" w:rsidRPr="00F4699D" w:rsidRDefault="00F4699D" w:rsidP="00F4699D">
      <w:r w:rsidRPr="00F4699D">
        <w:rPr>
          <w:i/>
          <w:iCs/>
        </w:rPr>
        <w:t xml:space="preserve">Our purpose is to produce ever smarter steels that have a positive benefit for people and planet. Steels made using innovative processes which use less energy, emit significantly less </w:t>
      </w:r>
      <w:proofErr w:type="gramStart"/>
      <w:r w:rsidRPr="00F4699D">
        <w:rPr>
          <w:i/>
          <w:iCs/>
        </w:rPr>
        <w:t>carbon</w:t>
      </w:r>
      <w:proofErr w:type="gramEnd"/>
      <w:r w:rsidRPr="00F4699D">
        <w:rPr>
          <w:i/>
          <w:iCs/>
        </w:rPr>
        <w:t xml:space="preserve"> and reduce costs. Steels that are cleaner, </w:t>
      </w:r>
      <w:proofErr w:type="gramStart"/>
      <w:r w:rsidRPr="00F4699D">
        <w:rPr>
          <w:i/>
          <w:iCs/>
        </w:rPr>
        <w:t>stronger</w:t>
      </w:r>
      <w:proofErr w:type="gramEnd"/>
      <w:r w:rsidRPr="00F4699D">
        <w:rPr>
          <w:i/>
          <w:iCs/>
        </w:rPr>
        <w:t xml:space="preserve"> and reusable. Steels for electric vehicles and renewable energy infrastructure that will support societies as they transform through this century. With steel at our core, our inventive </w:t>
      </w:r>
      <w:proofErr w:type="gramStart"/>
      <w:r w:rsidRPr="00F4699D">
        <w:rPr>
          <w:i/>
          <w:iCs/>
        </w:rPr>
        <w:t>people</w:t>
      </w:r>
      <w:proofErr w:type="gramEnd"/>
      <w:r w:rsidRPr="00F4699D">
        <w:rPr>
          <w:i/>
          <w:iCs/>
        </w:rPr>
        <w:t xml:space="preserve"> and an entrepreneurial culture at heart, we will support the world in making that change. This is what we believe it takes to be the steel company of the future.</w:t>
      </w:r>
    </w:p>
    <w:p w14:paraId="7C8681E2" w14:textId="77777777" w:rsidR="00F4699D" w:rsidRPr="00F4699D" w:rsidRDefault="00F4699D" w:rsidP="00F4699D">
      <w:r w:rsidRPr="00F4699D">
        <w:rPr>
          <w:i/>
          <w:iCs/>
        </w:rPr>
        <w:t xml:space="preserve">ArcelorMittal is listed on the stock exchanges of New York (MT), Amsterdam (MT), Paris (MT), Luxembourg (MT) and on the Spanish stock exchanges of Barcelona, Bilbao, </w:t>
      </w:r>
      <w:proofErr w:type="gramStart"/>
      <w:r w:rsidRPr="00F4699D">
        <w:rPr>
          <w:i/>
          <w:iCs/>
        </w:rPr>
        <w:t>Madrid</w:t>
      </w:r>
      <w:proofErr w:type="gramEnd"/>
      <w:r w:rsidRPr="00F4699D">
        <w:rPr>
          <w:i/>
          <w:iCs/>
        </w:rPr>
        <w:t xml:space="preserve"> and Valencia (MTS).</w:t>
      </w:r>
    </w:p>
    <w:p w14:paraId="4F31A6A0" w14:textId="77777777" w:rsidR="00F4699D" w:rsidRPr="00F4699D" w:rsidRDefault="00F4699D" w:rsidP="00F4699D">
      <w:r w:rsidRPr="00F4699D">
        <w:rPr>
          <w:i/>
          <w:iCs/>
        </w:rPr>
        <w:t>For more information about ArcelorMittal please visit: </w:t>
      </w:r>
      <w:hyperlink r:id="rId7" w:tgtFrame="_blank" w:history="1">
        <w:r w:rsidRPr="00F4699D">
          <w:rPr>
            <w:rStyle w:val="Hyperlink"/>
            <w:i/>
            <w:iCs/>
          </w:rPr>
          <w:t>http://corporate.arcelormittal.com/</w:t>
        </w:r>
      </w:hyperlink>
    </w:p>
    <w:tbl>
      <w:tblPr>
        <w:tblW w:w="84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4032"/>
      </w:tblGrid>
      <w:tr w:rsidR="00F4699D" w:rsidRPr="00F4699D" w14:paraId="25C4C60D" w14:textId="77777777" w:rsidTr="00F4699D">
        <w:tc>
          <w:tcPr>
            <w:tcW w:w="4440" w:type="dxa"/>
            <w:hideMark/>
          </w:tcPr>
          <w:p w14:paraId="3ED214C7" w14:textId="77777777" w:rsidR="00F4699D" w:rsidRPr="00F4699D" w:rsidRDefault="00F4699D" w:rsidP="00F4699D">
            <w:r w:rsidRPr="00F4699D">
              <w:t> </w:t>
            </w:r>
          </w:p>
        </w:tc>
        <w:tc>
          <w:tcPr>
            <w:tcW w:w="4032" w:type="dxa"/>
            <w:hideMark/>
          </w:tcPr>
          <w:p w14:paraId="1C73E92B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5D6ACB23" w14:textId="77777777" w:rsidTr="00F4699D">
        <w:tc>
          <w:tcPr>
            <w:tcW w:w="4440" w:type="dxa"/>
            <w:hideMark/>
          </w:tcPr>
          <w:p w14:paraId="08EEB9BE" w14:textId="77777777" w:rsidR="00F4699D" w:rsidRPr="00F4699D" w:rsidRDefault="00F4699D" w:rsidP="00F4699D">
            <w:r w:rsidRPr="00F4699D">
              <w:rPr>
                <w:b/>
                <w:bCs/>
              </w:rPr>
              <w:t>Contact information ArcelorMittal Investor Relations</w:t>
            </w:r>
          </w:p>
        </w:tc>
        <w:tc>
          <w:tcPr>
            <w:tcW w:w="4032" w:type="dxa"/>
            <w:hideMark/>
          </w:tcPr>
          <w:p w14:paraId="49585968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34DB8C59" w14:textId="77777777" w:rsidTr="00F4699D">
        <w:tc>
          <w:tcPr>
            <w:tcW w:w="4440" w:type="dxa"/>
            <w:hideMark/>
          </w:tcPr>
          <w:p w14:paraId="64FFEE2E" w14:textId="77777777" w:rsidR="00F4699D" w:rsidRPr="00F4699D" w:rsidRDefault="00F4699D" w:rsidP="00F4699D">
            <w:r w:rsidRPr="00F4699D">
              <w:t> </w:t>
            </w:r>
          </w:p>
        </w:tc>
        <w:tc>
          <w:tcPr>
            <w:tcW w:w="4032" w:type="dxa"/>
            <w:hideMark/>
          </w:tcPr>
          <w:p w14:paraId="49614D33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39A9B936" w14:textId="77777777" w:rsidTr="00F4699D">
        <w:tc>
          <w:tcPr>
            <w:tcW w:w="4440" w:type="dxa"/>
            <w:hideMark/>
          </w:tcPr>
          <w:p w14:paraId="65A3FE9B" w14:textId="77777777" w:rsidR="00F4699D" w:rsidRPr="00F4699D" w:rsidRDefault="00F4699D" w:rsidP="00F4699D">
            <w:r w:rsidRPr="00F4699D">
              <w:t>General</w:t>
            </w:r>
          </w:p>
        </w:tc>
        <w:tc>
          <w:tcPr>
            <w:tcW w:w="4032" w:type="dxa"/>
            <w:hideMark/>
          </w:tcPr>
          <w:p w14:paraId="5F6B7D10" w14:textId="77777777" w:rsidR="00F4699D" w:rsidRPr="00F4699D" w:rsidRDefault="00F4699D" w:rsidP="00F4699D">
            <w:r w:rsidRPr="00F4699D">
              <w:t>+44 20 7543 1128</w:t>
            </w:r>
          </w:p>
        </w:tc>
      </w:tr>
      <w:tr w:rsidR="00F4699D" w:rsidRPr="00F4699D" w14:paraId="30C63BAD" w14:textId="77777777" w:rsidTr="00F4699D">
        <w:tc>
          <w:tcPr>
            <w:tcW w:w="4440" w:type="dxa"/>
            <w:hideMark/>
          </w:tcPr>
          <w:p w14:paraId="3F3323C2" w14:textId="77777777" w:rsidR="00F4699D" w:rsidRPr="00F4699D" w:rsidRDefault="00F4699D" w:rsidP="00F4699D">
            <w:r w:rsidRPr="00F4699D">
              <w:t>Retail</w:t>
            </w:r>
          </w:p>
        </w:tc>
        <w:tc>
          <w:tcPr>
            <w:tcW w:w="4032" w:type="dxa"/>
            <w:hideMark/>
          </w:tcPr>
          <w:p w14:paraId="27EFACD5" w14:textId="77777777" w:rsidR="00F4699D" w:rsidRPr="00F4699D" w:rsidRDefault="00F4699D" w:rsidP="00F4699D">
            <w:r w:rsidRPr="00F4699D">
              <w:t>+44 20 3214 2893</w:t>
            </w:r>
          </w:p>
        </w:tc>
      </w:tr>
      <w:tr w:rsidR="00F4699D" w:rsidRPr="00F4699D" w14:paraId="1A1912B1" w14:textId="77777777" w:rsidTr="00F4699D">
        <w:tc>
          <w:tcPr>
            <w:tcW w:w="4440" w:type="dxa"/>
            <w:hideMark/>
          </w:tcPr>
          <w:p w14:paraId="3FEC1C96" w14:textId="77777777" w:rsidR="00F4699D" w:rsidRPr="00F4699D" w:rsidRDefault="00F4699D" w:rsidP="00F4699D">
            <w:r w:rsidRPr="00F4699D">
              <w:t>SRI</w:t>
            </w:r>
          </w:p>
        </w:tc>
        <w:tc>
          <w:tcPr>
            <w:tcW w:w="4032" w:type="dxa"/>
            <w:hideMark/>
          </w:tcPr>
          <w:p w14:paraId="60117DEF" w14:textId="77777777" w:rsidR="00F4699D" w:rsidRPr="00F4699D" w:rsidRDefault="00F4699D" w:rsidP="00F4699D">
            <w:r w:rsidRPr="00F4699D">
              <w:t>+44 20 3214 2801</w:t>
            </w:r>
          </w:p>
        </w:tc>
      </w:tr>
      <w:tr w:rsidR="00F4699D" w:rsidRPr="00F4699D" w14:paraId="72455B48" w14:textId="77777777" w:rsidTr="00F4699D">
        <w:tc>
          <w:tcPr>
            <w:tcW w:w="4440" w:type="dxa"/>
            <w:hideMark/>
          </w:tcPr>
          <w:p w14:paraId="4EEED41C" w14:textId="77777777" w:rsidR="00F4699D" w:rsidRPr="00F4699D" w:rsidRDefault="00F4699D" w:rsidP="00F4699D">
            <w:r w:rsidRPr="00F4699D">
              <w:t>Bonds/Credit</w:t>
            </w:r>
            <w:r w:rsidRPr="00F4699D">
              <w:br/>
              <w:t>E-mail</w:t>
            </w:r>
          </w:p>
        </w:tc>
        <w:tc>
          <w:tcPr>
            <w:tcW w:w="4032" w:type="dxa"/>
            <w:hideMark/>
          </w:tcPr>
          <w:p w14:paraId="3B4C1EC6" w14:textId="77777777" w:rsidR="00F4699D" w:rsidRPr="00F4699D" w:rsidRDefault="00F4699D" w:rsidP="00F4699D">
            <w:r w:rsidRPr="00F4699D">
              <w:t>+33 171 921 026</w:t>
            </w:r>
            <w:r w:rsidRPr="00F4699D">
              <w:br/>
            </w:r>
            <w:hyperlink r:id="rId8" w:tgtFrame="_blank" w:history="1">
              <w:r w:rsidRPr="00F4699D">
                <w:rPr>
                  <w:rStyle w:val="Hyperlink"/>
                </w:rPr>
                <w:t>investor.relations@arcelormittal.com</w:t>
              </w:r>
            </w:hyperlink>
          </w:p>
        </w:tc>
      </w:tr>
      <w:tr w:rsidR="00F4699D" w:rsidRPr="00F4699D" w14:paraId="078A1196" w14:textId="77777777" w:rsidTr="00F4699D">
        <w:tc>
          <w:tcPr>
            <w:tcW w:w="4440" w:type="dxa"/>
            <w:tcBorders>
              <w:bottom w:val="single" w:sz="8" w:space="0" w:color="000000"/>
            </w:tcBorders>
            <w:hideMark/>
          </w:tcPr>
          <w:p w14:paraId="69CBD2B0" w14:textId="77777777" w:rsidR="00F4699D" w:rsidRPr="00F4699D" w:rsidRDefault="00F4699D" w:rsidP="00F4699D">
            <w:r w:rsidRPr="00F4699D">
              <w:t> </w:t>
            </w:r>
          </w:p>
        </w:tc>
        <w:tc>
          <w:tcPr>
            <w:tcW w:w="4032" w:type="dxa"/>
            <w:tcBorders>
              <w:bottom w:val="single" w:sz="8" w:space="0" w:color="000000"/>
            </w:tcBorders>
            <w:hideMark/>
          </w:tcPr>
          <w:p w14:paraId="4B5E9BC1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7CF02B3D" w14:textId="77777777" w:rsidTr="00F4699D">
        <w:tc>
          <w:tcPr>
            <w:tcW w:w="4440" w:type="dxa"/>
            <w:tcBorders>
              <w:top w:val="single" w:sz="8" w:space="0" w:color="000000"/>
            </w:tcBorders>
            <w:hideMark/>
          </w:tcPr>
          <w:p w14:paraId="56D14C22" w14:textId="77777777" w:rsidR="00F4699D" w:rsidRPr="00F4699D" w:rsidRDefault="00F4699D" w:rsidP="00F4699D">
            <w:r w:rsidRPr="00F4699D">
              <w:lastRenderedPageBreak/>
              <w:t> </w:t>
            </w:r>
          </w:p>
        </w:tc>
        <w:tc>
          <w:tcPr>
            <w:tcW w:w="4032" w:type="dxa"/>
            <w:tcBorders>
              <w:top w:val="single" w:sz="8" w:space="0" w:color="000000"/>
            </w:tcBorders>
            <w:hideMark/>
          </w:tcPr>
          <w:p w14:paraId="3662875F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49794CDD" w14:textId="77777777" w:rsidTr="00F4699D">
        <w:tc>
          <w:tcPr>
            <w:tcW w:w="4440" w:type="dxa"/>
            <w:hideMark/>
          </w:tcPr>
          <w:p w14:paraId="24B7BA4C" w14:textId="77777777" w:rsidR="00F4699D" w:rsidRPr="00F4699D" w:rsidRDefault="00F4699D" w:rsidP="00F4699D">
            <w:r w:rsidRPr="00F4699D">
              <w:rPr>
                <w:b/>
                <w:bCs/>
              </w:rPr>
              <w:t>Contact information ArcelorMittal Corporate Communications</w:t>
            </w:r>
          </w:p>
        </w:tc>
        <w:tc>
          <w:tcPr>
            <w:tcW w:w="4032" w:type="dxa"/>
            <w:hideMark/>
          </w:tcPr>
          <w:p w14:paraId="3772C842" w14:textId="77777777" w:rsidR="00F4699D" w:rsidRPr="00F4699D" w:rsidRDefault="00F4699D" w:rsidP="00F4699D">
            <w:r w:rsidRPr="00F4699D">
              <w:t> </w:t>
            </w:r>
          </w:p>
        </w:tc>
      </w:tr>
      <w:tr w:rsidR="00F4699D" w:rsidRPr="00F4699D" w14:paraId="0A162D2A" w14:textId="77777777" w:rsidTr="00F4699D">
        <w:tc>
          <w:tcPr>
            <w:tcW w:w="4440" w:type="dxa"/>
            <w:hideMark/>
          </w:tcPr>
          <w:p w14:paraId="4D869FAA" w14:textId="77777777" w:rsidR="00F4699D" w:rsidRPr="00F4699D" w:rsidRDefault="00F4699D" w:rsidP="00F4699D">
            <w:r w:rsidRPr="00F4699D">
              <w:t> </w:t>
            </w:r>
            <w:r w:rsidRPr="00F4699D">
              <w:br/>
            </w:r>
            <w:r w:rsidRPr="00F4699D">
              <w:br/>
              <w:t>Paul Weigh</w:t>
            </w:r>
            <w:r w:rsidRPr="00F4699D">
              <w:br/>
              <w:t>Tel:</w:t>
            </w:r>
            <w:r w:rsidRPr="00F4699D">
              <w:br/>
              <w:t>E-mail:</w:t>
            </w:r>
          </w:p>
        </w:tc>
        <w:tc>
          <w:tcPr>
            <w:tcW w:w="4032" w:type="dxa"/>
            <w:hideMark/>
          </w:tcPr>
          <w:p w14:paraId="40A80D62" w14:textId="77777777" w:rsidR="00F4699D" w:rsidRPr="00F4699D" w:rsidRDefault="00F4699D" w:rsidP="00F4699D">
            <w:r w:rsidRPr="00F4699D">
              <w:t> </w:t>
            </w:r>
            <w:r w:rsidRPr="00F4699D">
              <w:br/>
            </w:r>
            <w:r w:rsidRPr="00F4699D">
              <w:br/>
              <w:t> </w:t>
            </w:r>
            <w:r w:rsidRPr="00F4699D">
              <w:br/>
            </w:r>
            <w:r w:rsidRPr="00F4699D">
              <w:br/>
              <w:t>+44 20 3214 2419</w:t>
            </w:r>
            <w:r w:rsidRPr="00F4699D">
              <w:br/>
            </w:r>
            <w:hyperlink r:id="rId9" w:tgtFrame="_blank" w:history="1">
              <w:r w:rsidRPr="00F4699D">
                <w:rPr>
                  <w:rStyle w:val="Hyperlink"/>
                </w:rPr>
                <w:t>press@arcelormittal.com</w:t>
              </w:r>
            </w:hyperlink>
          </w:p>
        </w:tc>
      </w:tr>
      <w:tr w:rsidR="00F4699D" w:rsidRPr="00F4699D" w14:paraId="52FED638" w14:textId="77777777" w:rsidTr="00F4699D">
        <w:tc>
          <w:tcPr>
            <w:tcW w:w="4440" w:type="dxa"/>
            <w:tcBorders>
              <w:bottom w:val="single" w:sz="8" w:space="0" w:color="000000"/>
            </w:tcBorders>
            <w:hideMark/>
          </w:tcPr>
          <w:p w14:paraId="0FCF5F74" w14:textId="77777777" w:rsidR="00F4699D" w:rsidRPr="00F4699D" w:rsidRDefault="00F4699D" w:rsidP="00F4699D">
            <w:r w:rsidRPr="00F4699D">
              <w:t> </w:t>
            </w:r>
          </w:p>
        </w:tc>
        <w:tc>
          <w:tcPr>
            <w:tcW w:w="4032" w:type="dxa"/>
            <w:tcBorders>
              <w:bottom w:val="single" w:sz="8" w:space="0" w:color="000000"/>
            </w:tcBorders>
            <w:hideMark/>
          </w:tcPr>
          <w:p w14:paraId="218DABA6" w14:textId="77777777" w:rsidR="00F4699D" w:rsidRPr="00F4699D" w:rsidRDefault="00F4699D" w:rsidP="00F4699D">
            <w:r w:rsidRPr="00F4699D">
              <w:t> </w:t>
            </w:r>
          </w:p>
        </w:tc>
      </w:tr>
    </w:tbl>
    <w:p w14:paraId="765C55DC" w14:textId="77777777" w:rsidR="005C580C" w:rsidRDefault="005C580C"/>
    <w:sectPr w:rsidR="005C5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9D"/>
    <w:rsid w:val="005B3D74"/>
    <w:rsid w:val="005C580C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23A1"/>
  <w15:chartTrackingRefBased/>
  <w15:docId w15:val="{BE5D9860-260E-46D5-A06F-2ACA645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arcelormitt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rporate.arcelormitt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orate.arcelormittal.com/investors/corporate-governance/share-transactions-by-managem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celormittal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ourse.lu/" TargetMode="External"/><Relationship Id="rId9" Type="http://schemas.openxmlformats.org/officeDocument/2006/relationships/hyperlink" Target="mailto:press@arcelormit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Slomskyte, Dominyka</dc:creator>
  <cp:keywords/>
  <dc:description/>
  <cp:lastModifiedBy>Slomskyte, Dominyka</cp:lastModifiedBy>
  <cp:revision>1</cp:revision>
  <dcterms:created xsi:type="dcterms:W3CDTF">2023-12-14T13:24:00Z</dcterms:created>
  <dcterms:modified xsi:type="dcterms:W3CDTF">2023-12-14T13:25:00Z</dcterms:modified>
</cp:coreProperties>
</file>