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3B5EA" w14:textId="29118960" w:rsidR="000817AA" w:rsidRPr="00AF07AC" w:rsidRDefault="000817AA" w:rsidP="00AF07AC">
      <w:pPr>
        <w:pStyle w:val="NoSpacing"/>
        <w:spacing w:line="360" w:lineRule="auto"/>
        <w:rPr>
          <w:rFonts w:ascii="Garamond" w:hAnsi="Garamond"/>
          <w:b/>
          <w:sz w:val="32"/>
        </w:rPr>
      </w:pPr>
      <w:r w:rsidRPr="00AF07AC">
        <w:rPr>
          <w:rFonts w:ascii="Garamond" w:hAnsi="Garamond"/>
          <w:b/>
          <w:sz w:val="32"/>
        </w:rPr>
        <w:t xml:space="preserve">Shell </w:t>
      </w:r>
      <w:r w:rsidR="00C650C5">
        <w:rPr>
          <w:rFonts w:ascii="Garamond" w:hAnsi="Garamond"/>
          <w:b/>
          <w:sz w:val="32"/>
        </w:rPr>
        <w:t xml:space="preserve">enhances </w:t>
      </w:r>
      <w:r w:rsidR="00546BCE" w:rsidRPr="00AF07AC">
        <w:rPr>
          <w:rFonts w:ascii="Garamond" w:hAnsi="Garamond"/>
          <w:b/>
          <w:sz w:val="32"/>
        </w:rPr>
        <w:t>quarterly disclosures</w:t>
      </w:r>
      <w:r w:rsidRPr="00AF07AC">
        <w:rPr>
          <w:rFonts w:ascii="Garamond" w:hAnsi="Garamond"/>
          <w:b/>
          <w:sz w:val="32"/>
        </w:rPr>
        <w:t xml:space="preserve"> </w:t>
      </w:r>
    </w:p>
    <w:p w14:paraId="628E6708" w14:textId="7980E335" w:rsidR="0047481F" w:rsidRDefault="0047481F" w:rsidP="0047481F">
      <w:pPr>
        <w:pStyle w:val="NoSpacing"/>
        <w:rPr>
          <w:rFonts w:ascii="Garamond" w:hAnsi="Garamond"/>
        </w:rPr>
      </w:pPr>
    </w:p>
    <w:p w14:paraId="6AC4AFCF" w14:textId="5C87BDF5" w:rsidR="00AF07AC" w:rsidRPr="00C650C5" w:rsidRDefault="007F2473" w:rsidP="00EE18D7">
      <w:pPr>
        <w:pStyle w:val="NoSpacing"/>
        <w:spacing w:line="276" w:lineRule="auto"/>
        <w:rPr>
          <w:rFonts w:ascii="Garamond" w:hAnsi="Garamond" w:cstheme="minorHAnsi"/>
        </w:rPr>
      </w:pPr>
      <w:r w:rsidRPr="007F2473">
        <w:rPr>
          <w:rFonts w:ascii="Garamond" w:hAnsi="Garamond"/>
          <w:b/>
          <w:lang w:val="en-GB"/>
        </w:rPr>
        <w:t>The Hague, September 30, 2019 -</w:t>
      </w:r>
      <w:r>
        <w:rPr>
          <w:rFonts w:ascii="Garamond" w:hAnsi="Garamond"/>
          <w:lang w:val="en-GB"/>
        </w:rPr>
        <w:t xml:space="preserve"> </w:t>
      </w:r>
      <w:r w:rsidRPr="00675508">
        <w:rPr>
          <w:rFonts w:ascii="Garamond" w:hAnsi="Garamond" w:cstheme="minorHAnsi"/>
        </w:rPr>
        <w:t xml:space="preserve">Royal Dutch Shell plc (Shell) today </w:t>
      </w:r>
      <w:r w:rsidR="000817AA">
        <w:rPr>
          <w:rFonts w:ascii="Garamond" w:hAnsi="Garamond" w:cstheme="minorHAnsi"/>
        </w:rPr>
        <w:t xml:space="preserve">introduces the publication of </w:t>
      </w:r>
      <w:r w:rsidR="008F68FC">
        <w:rPr>
          <w:rFonts w:ascii="Garamond" w:hAnsi="Garamond" w:cstheme="minorHAnsi"/>
        </w:rPr>
        <w:t>a</w:t>
      </w:r>
      <w:r w:rsidR="00DB6974">
        <w:rPr>
          <w:rFonts w:ascii="Garamond" w:hAnsi="Garamond" w:cstheme="minorHAnsi"/>
        </w:rPr>
        <w:t xml:space="preserve"> quarterly</w:t>
      </w:r>
      <w:r w:rsidR="008F68FC">
        <w:rPr>
          <w:rFonts w:ascii="Garamond" w:hAnsi="Garamond" w:cstheme="minorHAnsi"/>
        </w:rPr>
        <w:t xml:space="preserve"> update</w:t>
      </w:r>
      <w:r w:rsidR="00DB6974">
        <w:rPr>
          <w:rFonts w:ascii="Garamond" w:hAnsi="Garamond" w:cstheme="minorHAnsi"/>
        </w:rPr>
        <w:t>, starting with</w:t>
      </w:r>
      <w:r w:rsidR="008F68FC">
        <w:rPr>
          <w:rFonts w:ascii="Garamond" w:hAnsi="Garamond" w:cstheme="minorHAnsi"/>
        </w:rPr>
        <w:t xml:space="preserve"> the third quarter 2019. </w:t>
      </w:r>
      <w:r w:rsidR="00F736E0">
        <w:rPr>
          <w:rFonts w:ascii="Garamond" w:hAnsi="Garamond" w:cstheme="minorHAnsi"/>
        </w:rPr>
        <w:t xml:space="preserve">We will additionally publish the quarterly consensus </w:t>
      </w:r>
      <w:r w:rsidR="00F7386E">
        <w:rPr>
          <w:rFonts w:ascii="Garamond" w:hAnsi="Garamond" w:cstheme="minorHAnsi"/>
        </w:rPr>
        <w:t xml:space="preserve">collected </w:t>
      </w:r>
      <w:r w:rsidR="00F736E0">
        <w:rPr>
          <w:rFonts w:ascii="Garamond" w:hAnsi="Garamond" w:cstheme="minorHAnsi"/>
        </w:rPr>
        <w:t>for</w:t>
      </w:r>
      <w:r w:rsidR="00DB6974">
        <w:rPr>
          <w:rFonts w:ascii="Garamond" w:hAnsi="Garamond" w:cstheme="minorHAnsi"/>
        </w:rPr>
        <w:t xml:space="preserve"> </w:t>
      </w:r>
      <w:r w:rsidR="00AF07AC">
        <w:rPr>
          <w:rFonts w:ascii="Garamond" w:hAnsi="Garamond" w:cstheme="minorHAnsi"/>
        </w:rPr>
        <w:t>cash flow from operations (C</w:t>
      </w:r>
      <w:r w:rsidR="00DB6974">
        <w:rPr>
          <w:rFonts w:ascii="Garamond" w:hAnsi="Garamond" w:cstheme="minorHAnsi"/>
        </w:rPr>
        <w:t>FFO</w:t>
      </w:r>
      <w:r w:rsidR="00AF07AC">
        <w:rPr>
          <w:rFonts w:ascii="Garamond" w:hAnsi="Garamond" w:cstheme="minorHAnsi"/>
        </w:rPr>
        <w:t>)</w:t>
      </w:r>
      <w:r w:rsidR="00DB6974">
        <w:rPr>
          <w:rFonts w:ascii="Garamond" w:hAnsi="Garamond" w:cstheme="minorHAnsi"/>
        </w:rPr>
        <w:t xml:space="preserve">. </w:t>
      </w:r>
      <w:r w:rsidR="00AC59E7" w:rsidRPr="00C650C5">
        <w:rPr>
          <w:rFonts w:ascii="Garamond" w:hAnsi="Garamond" w:cstheme="minorHAnsi"/>
        </w:rPr>
        <w:t>Jessica Uhl, CFO of Royal Dutch Shell said: “In response to feedback from our investor</w:t>
      </w:r>
      <w:r w:rsidR="00844D2E">
        <w:rPr>
          <w:rFonts w:ascii="Garamond" w:hAnsi="Garamond" w:cstheme="minorHAnsi"/>
        </w:rPr>
        <w:t xml:space="preserve"> community </w:t>
      </w:r>
      <w:r w:rsidR="00AC59E7" w:rsidRPr="00C650C5">
        <w:rPr>
          <w:rFonts w:ascii="Garamond" w:hAnsi="Garamond" w:cstheme="minorHAnsi"/>
        </w:rPr>
        <w:t xml:space="preserve">we are introducing this new quarterly process. This is a further step in Shell’s ongoing journey to </w:t>
      </w:r>
      <w:r w:rsidR="005C2FF5">
        <w:rPr>
          <w:rFonts w:ascii="Garamond" w:hAnsi="Garamond" w:cstheme="minorHAnsi"/>
        </w:rPr>
        <w:t>enhance</w:t>
      </w:r>
      <w:r w:rsidR="00AC59E7" w:rsidRPr="00C650C5">
        <w:rPr>
          <w:rFonts w:ascii="Garamond" w:hAnsi="Garamond" w:cstheme="minorHAnsi"/>
        </w:rPr>
        <w:t xml:space="preserve"> disclosures and increase transparency”.</w:t>
      </w:r>
    </w:p>
    <w:p w14:paraId="2FA41101" w14:textId="77777777" w:rsidR="00AC59E7" w:rsidRDefault="00AC59E7" w:rsidP="00EE18D7">
      <w:pPr>
        <w:pStyle w:val="NoSpacing"/>
        <w:spacing w:line="276" w:lineRule="auto"/>
        <w:rPr>
          <w:rFonts w:ascii="Garamond" w:hAnsi="Garamond" w:cstheme="minorHAnsi"/>
        </w:rPr>
      </w:pPr>
      <w:bookmarkStart w:id="0" w:name="_GoBack"/>
      <w:bookmarkEnd w:id="0"/>
    </w:p>
    <w:p w14:paraId="57F24832" w14:textId="370313F6" w:rsidR="00DB6974" w:rsidRPr="00AF07AC" w:rsidRDefault="00DB6974" w:rsidP="00AF07AC">
      <w:pPr>
        <w:pStyle w:val="NoSpacing"/>
        <w:spacing w:line="360" w:lineRule="auto"/>
        <w:rPr>
          <w:rFonts w:ascii="Garamond" w:hAnsi="Garamond"/>
          <w:b/>
          <w:sz w:val="24"/>
        </w:rPr>
      </w:pPr>
      <w:r w:rsidRPr="00AF07AC">
        <w:rPr>
          <w:rFonts w:ascii="Garamond" w:hAnsi="Garamond"/>
          <w:b/>
          <w:sz w:val="24"/>
        </w:rPr>
        <w:t xml:space="preserve">Third quarter 2019 update </w:t>
      </w:r>
    </w:p>
    <w:p w14:paraId="22B9CF32" w14:textId="24DF5F8E" w:rsidR="008343E4" w:rsidRDefault="00DB6974" w:rsidP="00EE18D7">
      <w:pPr>
        <w:pStyle w:val="NoSpacing"/>
        <w:spacing w:line="276" w:lineRule="auto"/>
        <w:rPr>
          <w:rFonts w:ascii="Garamond" w:hAnsi="Garamond" w:cstheme="minorHAnsi"/>
        </w:rPr>
      </w:pPr>
      <w:r>
        <w:rPr>
          <w:rFonts w:ascii="Garamond" w:hAnsi="Garamond"/>
        </w:rPr>
        <w:t xml:space="preserve">This is an update to the third quarter 2019 outlook provided in the second quarter results announcement on August 1, 2019. </w:t>
      </w:r>
      <w:r w:rsidR="00B030A3">
        <w:rPr>
          <w:rFonts w:ascii="Garamond" w:hAnsi="Garamond" w:cstheme="minorHAnsi"/>
        </w:rPr>
        <w:t xml:space="preserve">The impacts presented here may vary from the actual results and are subject to </w:t>
      </w:r>
      <w:proofErr w:type="spellStart"/>
      <w:r w:rsidR="00B030A3">
        <w:rPr>
          <w:rFonts w:ascii="Garamond" w:hAnsi="Garamond" w:cstheme="minorHAnsi"/>
        </w:rPr>
        <w:t>finali</w:t>
      </w:r>
      <w:r w:rsidR="00763E3E">
        <w:rPr>
          <w:rFonts w:ascii="Garamond" w:hAnsi="Garamond" w:cstheme="minorHAnsi"/>
        </w:rPr>
        <w:t>s</w:t>
      </w:r>
      <w:r w:rsidR="00B030A3">
        <w:rPr>
          <w:rFonts w:ascii="Garamond" w:hAnsi="Garamond" w:cstheme="minorHAnsi"/>
        </w:rPr>
        <w:t>ation</w:t>
      </w:r>
      <w:proofErr w:type="spellEnd"/>
      <w:r w:rsidR="00B030A3">
        <w:rPr>
          <w:rFonts w:ascii="Garamond" w:hAnsi="Garamond" w:cstheme="minorHAnsi"/>
        </w:rPr>
        <w:t xml:space="preserve"> of the third quarter 2019 results which </w:t>
      </w:r>
      <w:r w:rsidR="00E431A8">
        <w:rPr>
          <w:rFonts w:ascii="Garamond" w:hAnsi="Garamond" w:cstheme="minorHAnsi"/>
        </w:rPr>
        <w:t>are scheduled to be released</w:t>
      </w:r>
      <w:r w:rsidR="00B030A3">
        <w:rPr>
          <w:rFonts w:ascii="Garamond" w:hAnsi="Garamond" w:cstheme="minorHAnsi"/>
        </w:rPr>
        <w:t xml:space="preserve"> on 31 October 2019. </w:t>
      </w:r>
    </w:p>
    <w:p w14:paraId="32657BF8" w14:textId="77777777" w:rsidR="00B030A3" w:rsidRDefault="00B030A3" w:rsidP="00EE18D7">
      <w:pPr>
        <w:pStyle w:val="NoSpacing"/>
        <w:spacing w:line="276" w:lineRule="auto"/>
        <w:rPr>
          <w:rFonts w:ascii="Garamond" w:hAnsi="Garamond"/>
          <w:color w:val="FF0000"/>
        </w:rPr>
      </w:pPr>
    </w:p>
    <w:p w14:paraId="20FC3D70" w14:textId="1E6913BA" w:rsidR="0075444A" w:rsidRPr="00F6522D" w:rsidRDefault="00AF07AC" w:rsidP="00EE18D7">
      <w:pPr>
        <w:pStyle w:val="NoSpacing"/>
        <w:spacing w:line="276" w:lineRule="auto"/>
        <w:rPr>
          <w:rFonts w:ascii="Garamond" w:hAnsi="Garamond"/>
        </w:rPr>
      </w:pPr>
      <w:r>
        <w:rPr>
          <w:rFonts w:ascii="Garamond" w:hAnsi="Garamond"/>
        </w:rPr>
        <w:t>P</w:t>
      </w:r>
      <w:r w:rsidR="00DC3E2B">
        <w:rPr>
          <w:rFonts w:ascii="Garamond" w:hAnsi="Garamond"/>
        </w:rPr>
        <w:t xml:space="preserve">resented earnings </w:t>
      </w:r>
      <w:r w:rsidR="00DB6974">
        <w:rPr>
          <w:rFonts w:ascii="Garamond" w:hAnsi="Garamond"/>
        </w:rPr>
        <w:t xml:space="preserve">impacts </w:t>
      </w:r>
      <w:r w:rsidR="0075444A" w:rsidRPr="00F6522D">
        <w:rPr>
          <w:rFonts w:ascii="Garamond" w:hAnsi="Garamond"/>
        </w:rPr>
        <w:t>relate to</w:t>
      </w:r>
      <w:r>
        <w:rPr>
          <w:rFonts w:ascii="Garamond" w:hAnsi="Garamond"/>
        </w:rPr>
        <w:t xml:space="preserve"> </w:t>
      </w:r>
      <w:r w:rsidR="00C65185">
        <w:rPr>
          <w:rFonts w:ascii="Garamond" w:hAnsi="Garamond"/>
        </w:rPr>
        <w:t xml:space="preserve">earnings on a current cost of supplies basis, </w:t>
      </w:r>
      <w:r>
        <w:rPr>
          <w:rFonts w:ascii="Garamond" w:hAnsi="Garamond"/>
        </w:rPr>
        <w:t xml:space="preserve">attributable to shareholders </w:t>
      </w:r>
      <w:r w:rsidR="0075444A" w:rsidRPr="00F6522D">
        <w:rPr>
          <w:rFonts w:ascii="Garamond" w:hAnsi="Garamond"/>
        </w:rPr>
        <w:t>excluding identified items</w:t>
      </w:r>
      <w:r>
        <w:rPr>
          <w:rFonts w:ascii="Garamond" w:hAnsi="Garamond"/>
        </w:rPr>
        <w:t xml:space="preserve"> unless stated otherwise</w:t>
      </w:r>
      <w:r w:rsidR="00DC3E2B">
        <w:rPr>
          <w:rFonts w:ascii="Garamond" w:hAnsi="Garamond"/>
        </w:rPr>
        <w:t>.</w:t>
      </w:r>
    </w:p>
    <w:p w14:paraId="27A38601" w14:textId="77777777" w:rsidR="006B5A57" w:rsidRDefault="006B5A57" w:rsidP="00EE18D7">
      <w:pPr>
        <w:pStyle w:val="NoSpacing"/>
        <w:spacing w:line="276" w:lineRule="auto"/>
        <w:rPr>
          <w:rFonts w:ascii="Garamond" w:hAnsi="Garamond"/>
          <w:u w:val="single"/>
        </w:rPr>
      </w:pPr>
      <w:bookmarkStart w:id="1" w:name="_Hlk20308221"/>
    </w:p>
    <w:p w14:paraId="6FBDE6B4" w14:textId="06C7520E" w:rsidR="00E54030" w:rsidRPr="00E54030" w:rsidRDefault="00E54030" w:rsidP="00EE18D7">
      <w:pPr>
        <w:pStyle w:val="NoSpacing"/>
        <w:spacing w:line="276" w:lineRule="auto"/>
        <w:rPr>
          <w:rFonts w:ascii="Garamond" w:hAnsi="Garamond"/>
          <w:u w:val="single"/>
        </w:rPr>
      </w:pPr>
      <w:r w:rsidRPr="00E54030">
        <w:rPr>
          <w:rFonts w:ascii="Garamond" w:hAnsi="Garamond"/>
          <w:u w:val="single"/>
        </w:rPr>
        <w:t xml:space="preserve">Integrated Gas </w:t>
      </w:r>
    </w:p>
    <w:p w14:paraId="01FF7400" w14:textId="62A86248" w:rsidR="008343E4" w:rsidRPr="00A24579" w:rsidRDefault="00055D40" w:rsidP="00EE18D7">
      <w:pPr>
        <w:pStyle w:val="NoSpacing"/>
        <w:numPr>
          <w:ilvl w:val="0"/>
          <w:numId w:val="3"/>
        </w:numPr>
        <w:spacing w:line="276" w:lineRule="auto"/>
        <w:rPr>
          <w:rFonts w:ascii="Garamond" w:hAnsi="Garamond"/>
        </w:rPr>
      </w:pPr>
      <w:r>
        <w:rPr>
          <w:rFonts w:ascii="Garamond" w:hAnsi="Garamond"/>
        </w:rPr>
        <w:t>P</w:t>
      </w:r>
      <w:r w:rsidR="00E54030" w:rsidRPr="00D52FF4">
        <w:rPr>
          <w:rFonts w:ascii="Garamond" w:hAnsi="Garamond"/>
        </w:rPr>
        <w:t xml:space="preserve">roduction is expected to </w:t>
      </w:r>
      <w:r w:rsidR="00E54030" w:rsidRPr="00A24579">
        <w:rPr>
          <w:rFonts w:ascii="Garamond" w:hAnsi="Garamond"/>
        </w:rPr>
        <w:t xml:space="preserve">be </w:t>
      </w:r>
      <w:r w:rsidR="008343E4" w:rsidRPr="00A24579">
        <w:rPr>
          <w:rFonts w:ascii="Garamond" w:hAnsi="Garamond"/>
        </w:rPr>
        <w:t xml:space="preserve">between </w:t>
      </w:r>
      <w:r w:rsidR="00A24579" w:rsidRPr="00A24579">
        <w:rPr>
          <w:rFonts w:ascii="Garamond" w:hAnsi="Garamond"/>
        </w:rPr>
        <w:t>9</w:t>
      </w:r>
      <w:r w:rsidR="00831196">
        <w:rPr>
          <w:rFonts w:ascii="Garamond" w:hAnsi="Garamond"/>
        </w:rPr>
        <w:t>30</w:t>
      </w:r>
      <w:r w:rsidR="008343E4" w:rsidRPr="00A24579">
        <w:rPr>
          <w:rFonts w:ascii="Garamond" w:hAnsi="Garamond"/>
        </w:rPr>
        <w:t xml:space="preserve"> and </w:t>
      </w:r>
      <w:r w:rsidR="00A24579" w:rsidRPr="00A24579">
        <w:rPr>
          <w:rFonts w:ascii="Garamond" w:hAnsi="Garamond"/>
        </w:rPr>
        <w:t>9</w:t>
      </w:r>
      <w:r w:rsidR="00831196">
        <w:rPr>
          <w:rFonts w:ascii="Garamond" w:hAnsi="Garamond"/>
        </w:rPr>
        <w:t>6</w:t>
      </w:r>
      <w:r w:rsidR="00A24579" w:rsidRPr="00A24579">
        <w:rPr>
          <w:rFonts w:ascii="Garamond" w:hAnsi="Garamond"/>
        </w:rPr>
        <w:t>0</w:t>
      </w:r>
      <w:r w:rsidR="008343E4" w:rsidRPr="00A24579">
        <w:rPr>
          <w:rFonts w:ascii="Garamond" w:hAnsi="Garamond"/>
        </w:rPr>
        <w:t xml:space="preserve"> </w:t>
      </w:r>
      <w:r w:rsidR="00F434DD">
        <w:rPr>
          <w:rFonts w:ascii="Garamond" w:hAnsi="Garamond"/>
        </w:rPr>
        <w:t xml:space="preserve">thousand barrels </w:t>
      </w:r>
      <w:r w:rsidR="00015DFB">
        <w:rPr>
          <w:rFonts w:ascii="Garamond" w:hAnsi="Garamond"/>
        </w:rPr>
        <w:t xml:space="preserve">of </w:t>
      </w:r>
      <w:r w:rsidR="00EE5BAE">
        <w:rPr>
          <w:rFonts w:ascii="Garamond" w:hAnsi="Garamond"/>
        </w:rPr>
        <w:t xml:space="preserve">oil </w:t>
      </w:r>
      <w:r w:rsidR="00015DFB">
        <w:rPr>
          <w:rFonts w:ascii="Garamond" w:hAnsi="Garamond"/>
        </w:rPr>
        <w:t xml:space="preserve">equivalent </w:t>
      </w:r>
      <w:r w:rsidR="00F434DD">
        <w:rPr>
          <w:rFonts w:ascii="Garamond" w:hAnsi="Garamond"/>
        </w:rPr>
        <w:t>per day</w:t>
      </w:r>
    </w:p>
    <w:p w14:paraId="53314505" w14:textId="2F3DBD8C" w:rsidR="00E54030" w:rsidRPr="00A24579" w:rsidRDefault="00E54030" w:rsidP="00EE18D7">
      <w:pPr>
        <w:pStyle w:val="NoSpacing"/>
        <w:numPr>
          <w:ilvl w:val="0"/>
          <w:numId w:val="3"/>
        </w:numPr>
        <w:spacing w:line="276" w:lineRule="auto"/>
        <w:rPr>
          <w:rFonts w:ascii="Garamond" w:hAnsi="Garamond"/>
        </w:rPr>
      </w:pPr>
      <w:r w:rsidRPr="00A24579">
        <w:rPr>
          <w:rFonts w:ascii="Garamond" w:hAnsi="Garamond"/>
        </w:rPr>
        <w:t xml:space="preserve">LNG liquefaction volumes are expected to </w:t>
      </w:r>
      <w:r w:rsidR="004C4336" w:rsidRPr="00A24579">
        <w:rPr>
          <w:rFonts w:ascii="Garamond" w:hAnsi="Garamond"/>
        </w:rPr>
        <w:t xml:space="preserve">be </w:t>
      </w:r>
      <w:r w:rsidR="00A91EB2">
        <w:rPr>
          <w:rFonts w:ascii="Garamond" w:hAnsi="Garamond"/>
        </w:rPr>
        <w:t xml:space="preserve">between </w:t>
      </w:r>
      <w:r w:rsidR="00A24579" w:rsidRPr="00A24579">
        <w:rPr>
          <w:rFonts w:ascii="Garamond" w:hAnsi="Garamond"/>
        </w:rPr>
        <w:t>9.</w:t>
      </w:r>
      <w:r w:rsidR="00884473">
        <w:rPr>
          <w:rFonts w:ascii="Garamond" w:hAnsi="Garamond"/>
        </w:rPr>
        <w:t>0</w:t>
      </w:r>
      <w:r w:rsidR="00A24579" w:rsidRPr="00A24579">
        <w:rPr>
          <w:rFonts w:ascii="Garamond" w:hAnsi="Garamond"/>
        </w:rPr>
        <w:t>0</w:t>
      </w:r>
      <w:r w:rsidR="004C4336" w:rsidRPr="00A24579">
        <w:rPr>
          <w:rFonts w:ascii="Garamond" w:hAnsi="Garamond"/>
        </w:rPr>
        <w:t xml:space="preserve"> and </w:t>
      </w:r>
      <w:r w:rsidR="00A24579" w:rsidRPr="00A24579">
        <w:rPr>
          <w:rFonts w:ascii="Garamond" w:hAnsi="Garamond"/>
        </w:rPr>
        <w:t>9.30</w:t>
      </w:r>
      <w:r w:rsidR="00A91EB2">
        <w:rPr>
          <w:rFonts w:ascii="Garamond" w:hAnsi="Garamond"/>
        </w:rPr>
        <w:t xml:space="preserve"> million </w:t>
      </w:r>
      <w:proofErr w:type="spellStart"/>
      <w:r w:rsidR="00A91EB2">
        <w:rPr>
          <w:rFonts w:ascii="Garamond" w:hAnsi="Garamond"/>
        </w:rPr>
        <w:t>tonnes</w:t>
      </w:r>
      <w:proofErr w:type="spellEnd"/>
    </w:p>
    <w:p w14:paraId="57919428" w14:textId="6A68DF61" w:rsidR="004C4336" w:rsidRPr="00856076" w:rsidRDefault="003025AB" w:rsidP="00EE18D7">
      <w:pPr>
        <w:pStyle w:val="NoSpacing"/>
        <w:numPr>
          <w:ilvl w:val="0"/>
          <w:numId w:val="3"/>
        </w:numPr>
        <w:spacing w:line="276" w:lineRule="auto"/>
        <w:rPr>
          <w:rFonts w:ascii="Garamond" w:hAnsi="Garamond"/>
        </w:rPr>
      </w:pPr>
      <w:bookmarkStart w:id="2" w:name="_Hlk20215084"/>
      <w:r>
        <w:rPr>
          <w:rFonts w:ascii="Garamond" w:hAnsi="Garamond"/>
        </w:rPr>
        <w:t xml:space="preserve">For the </w:t>
      </w:r>
      <w:r w:rsidRPr="00856076">
        <w:rPr>
          <w:rFonts w:ascii="Garamond" w:hAnsi="Garamond"/>
        </w:rPr>
        <w:t>third quarter, we expect to deliver strong</w:t>
      </w:r>
      <w:r w:rsidR="00EE3BA5" w:rsidRPr="00856076">
        <w:rPr>
          <w:rFonts w:ascii="Garamond" w:hAnsi="Garamond"/>
        </w:rPr>
        <w:t xml:space="preserve"> trading and </w:t>
      </w:r>
      <w:proofErr w:type="spellStart"/>
      <w:r w:rsidR="00EE3BA5" w:rsidRPr="00856076">
        <w:rPr>
          <w:rFonts w:ascii="Garamond" w:hAnsi="Garamond"/>
        </w:rPr>
        <w:t>optimi</w:t>
      </w:r>
      <w:r w:rsidR="00015DFB" w:rsidRPr="00856076">
        <w:rPr>
          <w:rFonts w:ascii="Garamond" w:hAnsi="Garamond"/>
        </w:rPr>
        <w:t>s</w:t>
      </w:r>
      <w:r w:rsidR="00EE3BA5" w:rsidRPr="00856076">
        <w:rPr>
          <w:rFonts w:ascii="Garamond" w:hAnsi="Garamond"/>
        </w:rPr>
        <w:t>ation</w:t>
      </w:r>
      <w:proofErr w:type="spellEnd"/>
      <w:r w:rsidR="00EE3BA5" w:rsidRPr="00856076">
        <w:rPr>
          <w:rFonts w:ascii="Garamond" w:hAnsi="Garamond"/>
        </w:rPr>
        <w:t xml:space="preserve"> performance</w:t>
      </w:r>
      <w:r w:rsidR="005A7680" w:rsidRPr="00856076">
        <w:rPr>
          <w:rFonts w:ascii="Garamond" w:hAnsi="Garamond"/>
        </w:rPr>
        <w:t xml:space="preserve"> </w:t>
      </w:r>
    </w:p>
    <w:bookmarkEnd w:id="2"/>
    <w:p w14:paraId="6A168892" w14:textId="0B3D8BFB" w:rsidR="00523BA4" w:rsidRPr="00856076" w:rsidRDefault="00C7271F" w:rsidP="00523BA4">
      <w:pPr>
        <w:pStyle w:val="NoSpacing"/>
        <w:numPr>
          <w:ilvl w:val="0"/>
          <w:numId w:val="3"/>
        </w:numPr>
        <w:spacing w:line="276" w:lineRule="auto"/>
        <w:rPr>
          <w:rFonts w:ascii="Garamond" w:hAnsi="Garamond"/>
        </w:rPr>
      </w:pPr>
      <w:r w:rsidRPr="00856076">
        <w:rPr>
          <w:rFonts w:ascii="Garamond" w:hAnsi="Garamond"/>
        </w:rPr>
        <w:t xml:space="preserve">Note that more than </w:t>
      </w:r>
      <w:r w:rsidR="006C2172" w:rsidRPr="00856076">
        <w:rPr>
          <w:rFonts w:ascii="Garamond" w:hAnsi="Garamond"/>
        </w:rPr>
        <w:t>8</w:t>
      </w:r>
      <w:r w:rsidRPr="00856076">
        <w:rPr>
          <w:rFonts w:ascii="Garamond" w:hAnsi="Garamond"/>
        </w:rPr>
        <w:t xml:space="preserve">0% of our </w:t>
      </w:r>
      <w:r w:rsidR="006C2172" w:rsidRPr="00856076">
        <w:rPr>
          <w:rFonts w:ascii="Garamond" w:hAnsi="Garamond"/>
        </w:rPr>
        <w:t xml:space="preserve">term contracts for </w:t>
      </w:r>
      <w:r w:rsidRPr="00856076">
        <w:rPr>
          <w:rFonts w:ascii="Garamond" w:hAnsi="Garamond"/>
        </w:rPr>
        <w:t xml:space="preserve">LNG sales in 2018 were oil price linked </w:t>
      </w:r>
      <w:r w:rsidR="006C2172" w:rsidRPr="00856076">
        <w:rPr>
          <w:rFonts w:ascii="Garamond" w:hAnsi="Garamond"/>
        </w:rPr>
        <w:t>with a price-lag of</w:t>
      </w:r>
      <w:r w:rsidR="00271316" w:rsidRPr="00856076">
        <w:rPr>
          <w:rFonts w:ascii="Garamond" w:hAnsi="Garamond"/>
        </w:rPr>
        <w:t xml:space="preserve"> typically</w:t>
      </w:r>
      <w:r w:rsidR="006C2172" w:rsidRPr="00856076">
        <w:rPr>
          <w:rFonts w:ascii="Garamond" w:hAnsi="Garamond"/>
        </w:rPr>
        <w:t xml:space="preserve"> 3-6 months,</w:t>
      </w:r>
      <w:r w:rsidRPr="00856076">
        <w:rPr>
          <w:rFonts w:ascii="Garamond" w:hAnsi="Garamond"/>
        </w:rPr>
        <w:t xml:space="preserve"> as per previous disclosures</w:t>
      </w:r>
      <w:bookmarkEnd w:id="1"/>
    </w:p>
    <w:p w14:paraId="24E55F6E" w14:textId="513E9CE9" w:rsidR="00C45DAC" w:rsidRPr="00856076" w:rsidRDefault="00523BA4" w:rsidP="00523BA4">
      <w:pPr>
        <w:pStyle w:val="NoSpacing"/>
        <w:numPr>
          <w:ilvl w:val="0"/>
          <w:numId w:val="3"/>
        </w:numPr>
        <w:spacing w:line="276" w:lineRule="auto"/>
        <w:rPr>
          <w:rFonts w:ascii="Garamond" w:hAnsi="Garamond"/>
        </w:rPr>
      </w:pPr>
      <w:r w:rsidRPr="00856076">
        <w:rPr>
          <w:rFonts w:ascii="Garamond" w:hAnsi="Garamond"/>
        </w:rPr>
        <w:t>Note that, as in previous quarters, CFFO in Integrated Gas can be impacted by margining resulting from movements in the forward commodity curves</w:t>
      </w:r>
    </w:p>
    <w:p w14:paraId="272930F3" w14:textId="77777777" w:rsidR="00523BA4" w:rsidRPr="00C45DAC" w:rsidRDefault="00523BA4" w:rsidP="00EE18D7">
      <w:pPr>
        <w:pStyle w:val="NoSpacing"/>
        <w:spacing w:line="276" w:lineRule="auto"/>
        <w:ind w:left="720"/>
        <w:rPr>
          <w:rFonts w:ascii="Garamond" w:hAnsi="Garamond"/>
        </w:rPr>
      </w:pPr>
    </w:p>
    <w:p w14:paraId="08A4B06E" w14:textId="098F8FA0" w:rsidR="00F326ED" w:rsidRPr="006E40FE" w:rsidRDefault="00E54030" w:rsidP="00EE18D7">
      <w:pPr>
        <w:pStyle w:val="NoSpacing"/>
        <w:spacing w:line="276" w:lineRule="auto"/>
        <w:rPr>
          <w:rFonts w:ascii="Garamond" w:hAnsi="Garamond"/>
          <w:u w:val="single"/>
        </w:rPr>
      </w:pPr>
      <w:bookmarkStart w:id="3" w:name="_Hlk20152895"/>
      <w:r w:rsidRPr="006E40FE">
        <w:rPr>
          <w:rFonts w:ascii="Garamond" w:hAnsi="Garamond"/>
          <w:u w:val="single"/>
        </w:rPr>
        <w:t>Upstream</w:t>
      </w:r>
    </w:p>
    <w:p w14:paraId="5A7ED8EE" w14:textId="3A7E49F1" w:rsidR="00E54030" w:rsidRPr="006E40FE" w:rsidRDefault="00055D40" w:rsidP="00EE18D7">
      <w:pPr>
        <w:pStyle w:val="NoSpacing"/>
        <w:numPr>
          <w:ilvl w:val="0"/>
          <w:numId w:val="3"/>
        </w:numPr>
        <w:spacing w:line="276" w:lineRule="auto"/>
        <w:rPr>
          <w:rFonts w:ascii="Garamond" w:hAnsi="Garamond"/>
          <w:b/>
        </w:rPr>
      </w:pPr>
      <w:bookmarkStart w:id="4" w:name="_Hlk20236090"/>
      <w:r w:rsidRPr="006E40FE">
        <w:rPr>
          <w:rFonts w:ascii="Garamond" w:hAnsi="Garamond"/>
        </w:rPr>
        <w:t>P</w:t>
      </w:r>
      <w:r w:rsidR="00E54030" w:rsidRPr="006E40FE">
        <w:rPr>
          <w:rFonts w:ascii="Garamond" w:hAnsi="Garamond"/>
        </w:rPr>
        <w:t xml:space="preserve">roduction is expected to be </w:t>
      </w:r>
      <w:r w:rsidR="008343E4" w:rsidRPr="006E40FE">
        <w:rPr>
          <w:rFonts w:ascii="Garamond" w:hAnsi="Garamond"/>
        </w:rPr>
        <w:t xml:space="preserve">between </w:t>
      </w:r>
      <w:r w:rsidR="0075270B" w:rsidRPr="006E40FE">
        <w:rPr>
          <w:rFonts w:ascii="Garamond" w:hAnsi="Garamond"/>
        </w:rPr>
        <w:t>2</w:t>
      </w:r>
      <w:r w:rsidR="00F434DD" w:rsidRPr="006E40FE">
        <w:rPr>
          <w:rFonts w:ascii="Garamond" w:hAnsi="Garamond"/>
        </w:rPr>
        <w:t>,</w:t>
      </w:r>
      <w:r w:rsidR="00DB6974" w:rsidRPr="006E40FE">
        <w:rPr>
          <w:rFonts w:ascii="Garamond" w:hAnsi="Garamond"/>
        </w:rPr>
        <w:t>600</w:t>
      </w:r>
      <w:r w:rsidR="0075270B" w:rsidRPr="006E40FE">
        <w:rPr>
          <w:rFonts w:ascii="Garamond" w:hAnsi="Garamond"/>
        </w:rPr>
        <w:t xml:space="preserve"> and 2</w:t>
      </w:r>
      <w:r w:rsidR="00F434DD" w:rsidRPr="006E40FE">
        <w:rPr>
          <w:rFonts w:ascii="Garamond" w:hAnsi="Garamond"/>
        </w:rPr>
        <w:t>,</w:t>
      </w:r>
      <w:r w:rsidR="0075270B" w:rsidRPr="006E40FE">
        <w:rPr>
          <w:rFonts w:ascii="Garamond" w:hAnsi="Garamond"/>
        </w:rPr>
        <w:t>650 thousand barrels</w:t>
      </w:r>
      <w:r w:rsidR="00EE5BAE" w:rsidRPr="00EE5BAE">
        <w:rPr>
          <w:rFonts w:ascii="Garamond" w:hAnsi="Garamond"/>
        </w:rPr>
        <w:t xml:space="preserve"> </w:t>
      </w:r>
      <w:r w:rsidR="00EE5BAE">
        <w:rPr>
          <w:rFonts w:ascii="Garamond" w:hAnsi="Garamond"/>
        </w:rPr>
        <w:t>of oil equivalent</w:t>
      </w:r>
      <w:r w:rsidR="0075270B" w:rsidRPr="006E40FE">
        <w:rPr>
          <w:rFonts w:ascii="Garamond" w:hAnsi="Garamond"/>
        </w:rPr>
        <w:t xml:space="preserve"> per day</w:t>
      </w:r>
    </w:p>
    <w:p w14:paraId="05FF315C" w14:textId="2CB0755C" w:rsidR="004C4336" w:rsidRPr="006E40FE" w:rsidRDefault="0075270B" w:rsidP="00EE18D7">
      <w:pPr>
        <w:pStyle w:val="NoSpacing"/>
        <w:numPr>
          <w:ilvl w:val="0"/>
          <w:numId w:val="3"/>
        </w:numPr>
        <w:spacing w:line="276" w:lineRule="auto"/>
        <w:rPr>
          <w:rFonts w:ascii="Garamond" w:hAnsi="Garamond"/>
          <w:b/>
        </w:rPr>
      </w:pPr>
      <w:r w:rsidRPr="006E40FE">
        <w:rPr>
          <w:rFonts w:ascii="Garamond" w:hAnsi="Garamond"/>
        </w:rPr>
        <w:t xml:space="preserve">During the </w:t>
      </w:r>
      <w:r w:rsidR="00515D46" w:rsidRPr="006E40FE">
        <w:rPr>
          <w:rFonts w:ascii="Garamond" w:hAnsi="Garamond"/>
        </w:rPr>
        <w:t xml:space="preserve">third </w:t>
      </w:r>
      <w:r w:rsidRPr="006E40FE">
        <w:rPr>
          <w:rFonts w:ascii="Garamond" w:hAnsi="Garamond"/>
        </w:rPr>
        <w:t>quarter there have been</w:t>
      </w:r>
      <w:r w:rsidR="00546BCE" w:rsidRPr="006E40FE">
        <w:rPr>
          <w:rFonts w:ascii="Garamond" w:hAnsi="Garamond"/>
        </w:rPr>
        <w:t xml:space="preserve"> additional</w:t>
      </w:r>
      <w:r w:rsidRPr="006E40FE">
        <w:rPr>
          <w:rFonts w:ascii="Garamond" w:hAnsi="Garamond"/>
        </w:rPr>
        <w:t xml:space="preserve"> w</w:t>
      </w:r>
      <w:r w:rsidR="004C4336" w:rsidRPr="006E40FE">
        <w:rPr>
          <w:rFonts w:ascii="Garamond" w:hAnsi="Garamond"/>
        </w:rPr>
        <w:t>ell write-offs</w:t>
      </w:r>
      <w:r w:rsidR="00DF1026" w:rsidRPr="006E40FE">
        <w:rPr>
          <w:rFonts w:ascii="Garamond" w:hAnsi="Garamond"/>
        </w:rPr>
        <w:t xml:space="preserve"> </w:t>
      </w:r>
      <w:r w:rsidRPr="006E40FE">
        <w:rPr>
          <w:rFonts w:ascii="Garamond" w:hAnsi="Garamond"/>
        </w:rPr>
        <w:t>in</w:t>
      </w:r>
      <w:r w:rsidR="004C4336" w:rsidRPr="006E40FE">
        <w:rPr>
          <w:rFonts w:ascii="Garamond" w:hAnsi="Garamond"/>
        </w:rPr>
        <w:t xml:space="preserve"> the range of </w:t>
      </w:r>
      <w:r w:rsidRPr="006E40FE">
        <w:rPr>
          <w:rFonts w:ascii="Garamond" w:hAnsi="Garamond"/>
        </w:rPr>
        <w:t>$250-$350 million</w:t>
      </w:r>
      <w:r w:rsidR="009156BE" w:rsidRPr="006E40FE">
        <w:rPr>
          <w:rFonts w:ascii="Garamond" w:hAnsi="Garamond"/>
        </w:rPr>
        <w:t xml:space="preserve"> compared to Q3 2018</w:t>
      </w:r>
      <w:r w:rsidR="00AB3762" w:rsidRPr="006E40FE">
        <w:rPr>
          <w:rFonts w:ascii="Garamond" w:hAnsi="Garamond"/>
        </w:rPr>
        <w:t xml:space="preserve">, </w:t>
      </w:r>
      <w:r w:rsidR="0026078E" w:rsidRPr="006E40FE">
        <w:rPr>
          <w:rFonts w:ascii="Garamond" w:hAnsi="Garamond"/>
        </w:rPr>
        <w:t xml:space="preserve">for which </w:t>
      </w:r>
      <w:r w:rsidR="00AB3762" w:rsidRPr="006E40FE">
        <w:rPr>
          <w:rFonts w:ascii="Garamond" w:hAnsi="Garamond"/>
        </w:rPr>
        <w:t>no cash impact</w:t>
      </w:r>
      <w:r w:rsidR="0026078E" w:rsidRPr="006E40FE">
        <w:rPr>
          <w:rFonts w:ascii="Garamond" w:hAnsi="Garamond"/>
        </w:rPr>
        <w:t xml:space="preserve"> is</w:t>
      </w:r>
      <w:r w:rsidR="00AB3762" w:rsidRPr="006E40FE">
        <w:rPr>
          <w:rFonts w:ascii="Garamond" w:hAnsi="Garamond"/>
        </w:rPr>
        <w:t xml:space="preserve"> expected </w:t>
      </w:r>
    </w:p>
    <w:p w14:paraId="37FF6AE6" w14:textId="6B192541" w:rsidR="00CB3553" w:rsidRPr="006E40FE" w:rsidRDefault="00CB3553" w:rsidP="00EE18D7">
      <w:pPr>
        <w:pStyle w:val="NoSpacing"/>
        <w:numPr>
          <w:ilvl w:val="0"/>
          <w:numId w:val="3"/>
        </w:numPr>
        <w:spacing w:line="276" w:lineRule="auto"/>
        <w:rPr>
          <w:rFonts w:ascii="Garamond" w:hAnsi="Garamond"/>
          <w:b/>
        </w:rPr>
      </w:pPr>
      <w:r w:rsidRPr="006E40FE">
        <w:rPr>
          <w:rFonts w:ascii="Garamond" w:hAnsi="Garamond"/>
        </w:rPr>
        <w:t>N</w:t>
      </w:r>
      <w:r w:rsidR="00515D46" w:rsidRPr="006E40FE">
        <w:rPr>
          <w:rFonts w:ascii="Garamond" w:hAnsi="Garamond"/>
        </w:rPr>
        <w:t xml:space="preserve">atural </w:t>
      </w:r>
      <w:r w:rsidRPr="006E40FE">
        <w:rPr>
          <w:rFonts w:ascii="Garamond" w:hAnsi="Garamond"/>
        </w:rPr>
        <w:t>G</w:t>
      </w:r>
      <w:r w:rsidR="00515D46" w:rsidRPr="006E40FE">
        <w:rPr>
          <w:rFonts w:ascii="Garamond" w:hAnsi="Garamond"/>
        </w:rPr>
        <w:t xml:space="preserve">as </w:t>
      </w:r>
      <w:r w:rsidRPr="006E40FE">
        <w:rPr>
          <w:rFonts w:ascii="Garamond" w:hAnsi="Garamond"/>
        </w:rPr>
        <w:t>L</w:t>
      </w:r>
      <w:r w:rsidR="00515D46" w:rsidRPr="006E40FE">
        <w:rPr>
          <w:rFonts w:ascii="Garamond" w:hAnsi="Garamond"/>
        </w:rPr>
        <w:t>iquids</w:t>
      </w:r>
      <w:r w:rsidRPr="006E40FE">
        <w:rPr>
          <w:rFonts w:ascii="Garamond" w:hAnsi="Garamond"/>
        </w:rPr>
        <w:t xml:space="preserve"> </w:t>
      </w:r>
      <w:r w:rsidR="00515D46" w:rsidRPr="006E40FE">
        <w:rPr>
          <w:rFonts w:ascii="Garamond" w:hAnsi="Garamond"/>
        </w:rPr>
        <w:t xml:space="preserve">and gas </w:t>
      </w:r>
      <w:r w:rsidRPr="006E40FE">
        <w:rPr>
          <w:rFonts w:ascii="Garamond" w:hAnsi="Garamond"/>
        </w:rPr>
        <w:t xml:space="preserve">prices </w:t>
      </w:r>
      <w:r w:rsidR="006E40FE" w:rsidRPr="006E40FE">
        <w:rPr>
          <w:rFonts w:ascii="Garamond" w:hAnsi="Garamond"/>
        </w:rPr>
        <w:t xml:space="preserve">continue to be </w:t>
      </w:r>
      <w:r w:rsidRPr="006E40FE">
        <w:rPr>
          <w:rFonts w:ascii="Garamond" w:hAnsi="Garamond"/>
        </w:rPr>
        <w:t>disconnected from Brent</w:t>
      </w:r>
      <w:r w:rsidR="00515D46" w:rsidRPr="006E40FE">
        <w:rPr>
          <w:rFonts w:ascii="Garamond" w:hAnsi="Garamond"/>
        </w:rPr>
        <w:t xml:space="preserve"> compared to Q3 2018</w:t>
      </w:r>
    </w:p>
    <w:bookmarkEnd w:id="4"/>
    <w:p w14:paraId="43CA793A" w14:textId="1653F763" w:rsidR="008343E4" w:rsidRPr="00740603" w:rsidRDefault="00B030A3" w:rsidP="000A29B6">
      <w:pPr>
        <w:pStyle w:val="NoSpacing"/>
        <w:numPr>
          <w:ilvl w:val="0"/>
          <w:numId w:val="3"/>
        </w:numPr>
        <w:spacing w:line="276" w:lineRule="auto"/>
        <w:rPr>
          <w:rFonts w:ascii="Garamond" w:hAnsi="Garamond"/>
          <w:b/>
        </w:rPr>
      </w:pPr>
      <w:r w:rsidRPr="00740603">
        <w:rPr>
          <w:rFonts w:ascii="Garamond" w:hAnsi="Garamond"/>
        </w:rPr>
        <w:t>In July, we c</w:t>
      </w:r>
      <w:r w:rsidR="00B15751" w:rsidRPr="00740603">
        <w:rPr>
          <w:rFonts w:ascii="Garamond" w:hAnsi="Garamond"/>
        </w:rPr>
        <w:t>omplet</w:t>
      </w:r>
      <w:r w:rsidRPr="00740603">
        <w:rPr>
          <w:rFonts w:ascii="Garamond" w:hAnsi="Garamond"/>
        </w:rPr>
        <w:t xml:space="preserve">ed the divestment </w:t>
      </w:r>
      <w:r w:rsidR="00B15751" w:rsidRPr="00740603">
        <w:rPr>
          <w:rFonts w:ascii="Garamond" w:hAnsi="Garamond"/>
        </w:rPr>
        <w:t xml:space="preserve">of </w:t>
      </w:r>
      <w:r w:rsidRPr="00740603">
        <w:rPr>
          <w:rFonts w:ascii="Garamond" w:hAnsi="Garamond"/>
        </w:rPr>
        <w:t xml:space="preserve">the </w:t>
      </w:r>
      <w:r w:rsidR="00B15751" w:rsidRPr="00740603">
        <w:rPr>
          <w:rFonts w:ascii="Garamond" w:hAnsi="Garamond"/>
        </w:rPr>
        <w:t>Caesar-Tonga</w:t>
      </w:r>
      <w:r w:rsidRPr="00740603">
        <w:rPr>
          <w:rFonts w:ascii="Garamond" w:hAnsi="Garamond"/>
        </w:rPr>
        <w:t xml:space="preserve"> asset</w:t>
      </w:r>
      <w:r w:rsidR="00740603" w:rsidRPr="00740603">
        <w:rPr>
          <w:rFonts w:ascii="Garamond" w:hAnsi="Garamond"/>
        </w:rPr>
        <w:t xml:space="preserve"> and </w:t>
      </w:r>
      <w:r w:rsidR="006C2172">
        <w:rPr>
          <w:rFonts w:ascii="Garamond" w:hAnsi="Garamond"/>
        </w:rPr>
        <w:t>our</w:t>
      </w:r>
      <w:r w:rsidRPr="00740603">
        <w:rPr>
          <w:rFonts w:ascii="Garamond" w:hAnsi="Garamond"/>
        </w:rPr>
        <w:t xml:space="preserve"> </w:t>
      </w:r>
      <w:r w:rsidR="00B15751" w:rsidRPr="00740603">
        <w:rPr>
          <w:rFonts w:ascii="Garamond" w:hAnsi="Garamond"/>
        </w:rPr>
        <w:t>Upstream interests in Denmark</w:t>
      </w:r>
      <w:r w:rsidR="005A7680">
        <w:rPr>
          <w:rFonts w:ascii="Garamond" w:hAnsi="Garamond"/>
        </w:rPr>
        <w:t xml:space="preserve"> </w:t>
      </w:r>
    </w:p>
    <w:bookmarkEnd w:id="3"/>
    <w:p w14:paraId="4828269E" w14:textId="77777777" w:rsidR="00A822BF" w:rsidRPr="00A822BF" w:rsidRDefault="00A822BF" w:rsidP="00EE18D7">
      <w:pPr>
        <w:pStyle w:val="NoSpacing"/>
        <w:spacing w:line="276" w:lineRule="auto"/>
        <w:ind w:left="720"/>
        <w:rPr>
          <w:rFonts w:ascii="Garamond" w:hAnsi="Garamond"/>
          <w:b/>
        </w:rPr>
      </w:pPr>
    </w:p>
    <w:p w14:paraId="64B19EFF" w14:textId="7DD54AED" w:rsidR="00E54030" w:rsidRPr="00E54030" w:rsidRDefault="00E54030" w:rsidP="00EE18D7">
      <w:pPr>
        <w:pStyle w:val="NoSpacing"/>
        <w:spacing w:line="276" w:lineRule="auto"/>
        <w:rPr>
          <w:rFonts w:ascii="Garamond" w:hAnsi="Garamond"/>
          <w:u w:val="single"/>
        </w:rPr>
      </w:pPr>
      <w:bookmarkStart w:id="5" w:name="_Hlk20129718"/>
      <w:r w:rsidRPr="00E54030">
        <w:rPr>
          <w:rFonts w:ascii="Garamond" w:hAnsi="Garamond"/>
          <w:u w:val="single"/>
        </w:rPr>
        <w:t>Downstream</w:t>
      </w:r>
    </w:p>
    <w:p w14:paraId="1DBF86B4" w14:textId="2AEB53D9" w:rsidR="00E54030" w:rsidRPr="006C2172" w:rsidRDefault="00E54030" w:rsidP="00EE18D7">
      <w:pPr>
        <w:pStyle w:val="NoSpacing"/>
        <w:numPr>
          <w:ilvl w:val="0"/>
          <w:numId w:val="3"/>
        </w:numPr>
        <w:spacing w:line="276" w:lineRule="auto"/>
        <w:rPr>
          <w:rFonts w:ascii="Garamond" w:hAnsi="Garamond"/>
          <w:b/>
        </w:rPr>
      </w:pPr>
      <w:r w:rsidRPr="006C2172">
        <w:rPr>
          <w:rFonts w:ascii="Garamond" w:hAnsi="Garamond"/>
        </w:rPr>
        <w:t xml:space="preserve">Refinery availability is expected to be </w:t>
      </w:r>
      <w:r w:rsidR="001E3254" w:rsidRPr="006C2172">
        <w:rPr>
          <w:rFonts w:ascii="Garamond" w:hAnsi="Garamond"/>
        </w:rPr>
        <w:t>between 9</w:t>
      </w:r>
      <w:r w:rsidR="006C2172" w:rsidRPr="006C2172">
        <w:rPr>
          <w:rFonts w:ascii="Garamond" w:hAnsi="Garamond"/>
        </w:rPr>
        <w:t>0</w:t>
      </w:r>
      <w:r w:rsidR="001E3254" w:rsidRPr="006C2172">
        <w:rPr>
          <w:rFonts w:ascii="Garamond" w:hAnsi="Garamond"/>
        </w:rPr>
        <w:t>% and 9</w:t>
      </w:r>
      <w:r w:rsidR="00537CA2" w:rsidRPr="006C2172">
        <w:rPr>
          <w:rFonts w:ascii="Garamond" w:hAnsi="Garamond"/>
        </w:rPr>
        <w:t>2</w:t>
      </w:r>
      <w:r w:rsidR="001E3254" w:rsidRPr="006C2172">
        <w:rPr>
          <w:rFonts w:ascii="Garamond" w:hAnsi="Garamond"/>
        </w:rPr>
        <w:t>%</w:t>
      </w:r>
    </w:p>
    <w:p w14:paraId="1A5926B3" w14:textId="0F15C70D" w:rsidR="00E54030" w:rsidRPr="006C2172" w:rsidRDefault="00E54030" w:rsidP="00EE18D7">
      <w:pPr>
        <w:pStyle w:val="NoSpacing"/>
        <w:numPr>
          <w:ilvl w:val="0"/>
          <w:numId w:val="3"/>
        </w:numPr>
        <w:spacing w:line="276" w:lineRule="auto"/>
        <w:rPr>
          <w:rFonts w:ascii="Garamond" w:hAnsi="Garamond"/>
          <w:b/>
        </w:rPr>
      </w:pPr>
      <w:r w:rsidRPr="006C2172">
        <w:rPr>
          <w:rFonts w:ascii="Garamond" w:hAnsi="Garamond"/>
        </w:rPr>
        <w:t xml:space="preserve">Oil Products sales volumes are expected to </w:t>
      </w:r>
      <w:r w:rsidR="004804E7" w:rsidRPr="006C2172">
        <w:rPr>
          <w:rFonts w:ascii="Garamond" w:hAnsi="Garamond"/>
        </w:rPr>
        <w:t xml:space="preserve">be </w:t>
      </w:r>
      <w:r w:rsidR="004804E7" w:rsidRPr="00856076">
        <w:rPr>
          <w:rFonts w:ascii="Garamond" w:hAnsi="Garamond"/>
        </w:rPr>
        <w:t xml:space="preserve">between </w:t>
      </w:r>
      <w:r w:rsidR="008D2158" w:rsidRPr="00856076">
        <w:rPr>
          <w:rFonts w:ascii="Garamond" w:hAnsi="Garamond"/>
        </w:rPr>
        <w:t>6,</w:t>
      </w:r>
      <w:r w:rsidR="00A34AB6" w:rsidRPr="00856076">
        <w:rPr>
          <w:rFonts w:ascii="Garamond" w:hAnsi="Garamond"/>
        </w:rPr>
        <w:t>7</w:t>
      </w:r>
      <w:r w:rsidR="008D2158" w:rsidRPr="00856076">
        <w:rPr>
          <w:rFonts w:ascii="Garamond" w:hAnsi="Garamond"/>
        </w:rPr>
        <w:t xml:space="preserve">00 </w:t>
      </w:r>
      <w:r w:rsidR="00AD295E" w:rsidRPr="00856076">
        <w:rPr>
          <w:rFonts w:ascii="Garamond" w:hAnsi="Garamond"/>
        </w:rPr>
        <w:t xml:space="preserve">and </w:t>
      </w:r>
      <w:r w:rsidR="008D2158" w:rsidRPr="00856076">
        <w:rPr>
          <w:rFonts w:ascii="Garamond" w:hAnsi="Garamond"/>
        </w:rPr>
        <w:t>7</w:t>
      </w:r>
      <w:r w:rsidR="00AD295E" w:rsidRPr="00856076">
        <w:rPr>
          <w:rFonts w:ascii="Garamond" w:hAnsi="Garamond"/>
        </w:rPr>
        <w:t>,</w:t>
      </w:r>
      <w:r w:rsidR="00ED7CC8" w:rsidRPr="00856076">
        <w:rPr>
          <w:rFonts w:ascii="Garamond" w:hAnsi="Garamond"/>
        </w:rPr>
        <w:t>3</w:t>
      </w:r>
      <w:r w:rsidR="00A34AB6" w:rsidRPr="00856076">
        <w:rPr>
          <w:rFonts w:ascii="Garamond" w:hAnsi="Garamond"/>
        </w:rPr>
        <w:t>5</w:t>
      </w:r>
      <w:r w:rsidR="00AD295E" w:rsidRPr="00856076">
        <w:rPr>
          <w:rFonts w:ascii="Garamond" w:hAnsi="Garamond"/>
        </w:rPr>
        <w:t>0 thousand</w:t>
      </w:r>
      <w:r w:rsidR="00AD295E" w:rsidRPr="006C2172">
        <w:rPr>
          <w:rFonts w:ascii="Garamond" w:hAnsi="Garamond"/>
        </w:rPr>
        <w:t xml:space="preserve"> barrels per day</w:t>
      </w:r>
      <w:r w:rsidR="00CE0E03" w:rsidRPr="006C2172">
        <w:rPr>
          <w:rFonts w:ascii="Garamond" w:hAnsi="Garamond"/>
        </w:rPr>
        <w:t xml:space="preserve"> </w:t>
      </w:r>
    </w:p>
    <w:p w14:paraId="03241851" w14:textId="1C7FC0C7" w:rsidR="00AB3762" w:rsidRPr="006C2172" w:rsidRDefault="00E54030" w:rsidP="00EE18D7">
      <w:pPr>
        <w:pStyle w:val="NoSpacing"/>
        <w:numPr>
          <w:ilvl w:val="0"/>
          <w:numId w:val="3"/>
        </w:numPr>
        <w:spacing w:line="276" w:lineRule="auto"/>
        <w:rPr>
          <w:rFonts w:ascii="Garamond" w:hAnsi="Garamond"/>
          <w:b/>
        </w:rPr>
      </w:pPr>
      <w:r w:rsidRPr="006C2172">
        <w:rPr>
          <w:rFonts w:ascii="Garamond" w:hAnsi="Garamond"/>
        </w:rPr>
        <w:t xml:space="preserve">Chemicals manufacturing plant availability is expected to </w:t>
      </w:r>
      <w:r w:rsidR="006C2172" w:rsidRPr="006C2172">
        <w:rPr>
          <w:rFonts w:ascii="Garamond" w:hAnsi="Garamond"/>
        </w:rPr>
        <w:t>be between 90% and 92%</w:t>
      </w:r>
    </w:p>
    <w:p w14:paraId="0E50DC1D" w14:textId="4028FAAE" w:rsidR="00B030A3" w:rsidRPr="008D2158" w:rsidRDefault="00B030A3" w:rsidP="00EE18D7">
      <w:pPr>
        <w:pStyle w:val="NoSpacing"/>
        <w:numPr>
          <w:ilvl w:val="0"/>
          <w:numId w:val="3"/>
        </w:numPr>
        <w:spacing w:line="276" w:lineRule="auto"/>
        <w:rPr>
          <w:rFonts w:ascii="Garamond" w:hAnsi="Garamond"/>
          <w:b/>
        </w:rPr>
      </w:pPr>
      <w:r w:rsidRPr="008D2158">
        <w:rPr>
          <w:rFonts w:ascii="Garamond" w:hAnsi="Garamond"/>
        </w:rPr>
        <w:t>Chemicals sales volumes</w:t>
      </w:r>
      <w:r w:rsidR="00F54F7F" w:rsidRPr="008D2158">
        <w:rPr>
          <w:rFonts w:ascii="Garamond" w:hAnsi="Garamond"/>
        </w:rPr>
        <w:t xml:space="preserve"> are expected to be between </w:t>
      </w:r>
      <w:r w:rsidR="008D2158" w:rsidRPr="008D2158">
        <w:rPr>
          <w:rFonts w:ascii="Garamond" w:hAnsi="Garamond"/>
        </w:rPr>
        <w:t>3,900</w:t>
      </w:r>
      <w:r w:rsidR="00F54F7F" w:rsidRPr="008D2158">
        <w:rPr>
          <w:rFonts w:ascii="Garamond" w:hAnsi="Garamond"/>
        </w:rPr>
        <w:t xml:space="preserve"> and </w:t>
      </w:r>
      <w:r w:rsidR="008D2158" w:rsidRPr="008D2158">
        <w:rPr>
          <w:rFonts w:ascii="Garamond" w:hAnsi="Garamond"/>
        </w:rPr>
        <w:t xml:space="preserve">4,000 </w:t>
      </w:r>
      <w:r w:rsidR="00F54F7F" w:rsidRPr="008D2158">
        <w:rPr>
          <w:rFonts w:ascii="Garamond" w:hAnsi="Garamond"/>
        </w:rPr>
        <w:t xml:space="preserve">thousand </w:t>
      </w:r>
      <w:proofErr w:type="spellStart"/>
      <w:r w:rsidR="00F54F7F" w:rsidRPr="008D2158">
        <w:rPr>
          <w:rFonts w:ascii="Garamond" w:hAnsi="Garamond"/>
        </w:rPr>
        <w:t>tonnes</w:t>
      </w:r>
      <w:proofErr w:type="spellEnd"/>
    </w:p>
    <w:p w14:paraId="7D624BBA" w14:textId="4781BCF8" w:rsidR="00C273BB" w:rsidRPr="00C273BB" w:rsidRDefault="008D2158" w:rsidP="00EE18D7">
      <w:pPr>
        <w:pStyle w:val="NoSpacing"/>
        <w:numPr>
          <w:ilvl w:val="0"/>
          <w:numId w:val="3"/>
        </w:numPr>
        <w:spacing w:line="276" w:lineRule="auto"/>
        <w:rPr>
          <w:rFonts w:ascii="Garamond" w:hAnsi="Garamond"/>
        </w:rPr>
      </w:pPr>
      <w:bookmarkStart w:id="6" w:name="_Hlk20231157"/>
      <w:r w:rsidRPr="008D2158">
        <w:rPr>
          <w:rFonts w:ascii="Garamond" w:hAnsi="Garamond"/>
        </w:rPr>
        <w:t>We expect chemicals cracker and intermediate margins to be materially unchanged from Q2</w:t>
      </w:r>
      <w:r w:rsidR="0005086D">
        <w:rPr>
          <w:rFonts w:ascii="Garamond" w:hAnsi="Garamond"/>
        </w:rPr>
        <w:t xml:space="preserve"> 201</w:t>
      </w:r>
      <w:r w:rsidR="00AB68BD">
        <w:rPr>
          <w:rFonts w:ascii="Garamond" w:hAnsi="Garamond"/>
        </w:rPr>
        <w:t>9</w:t>
      </w:r>
    </w:p>
    <w:bookmarkEnd w:id="6"/>
    <w:p w14:paraId="49DAD2E4" w14:textId="571F1D06" w:rsidR="00B15751" w:rsidRPr="00E54030" w:rsidRDefault="00B030A3" w:rsidP="00EE18D7">
      <w:pPr>
        <w:pStyle w:val="NoSpacing"/>
        <w:numPr>
          <w:ilvl w:val="0"/>
          <w:numId w:val="3"/>
        </w:numPr>
        <w:spacing w:line="276" w:lineRule="auto"/>
        <w:rPr>
          <w:rFonts w:ascii="Garamond" w:hAnsi="Garamond"/>
          <w:b/>
        </w:rPr>
      </w:pPr>
      <w:r>
        <w:rPr>
          <w:rFonts w:ascii="Garamond" w:hAnsi="Garamond"/>
        </w:rPr>
        <w:t>In September, we completed the divestment</w:t>
      </w:r>
      <w:r w:rsidR="00B15751">
        <w:rPr>
          <w:rFonts w:ascii="Garamond" w:hAnsi="Garamond"/>
        </w:rPr>
        <w:t xml:space="preserve"> of </w:t>
      </w:r>
      <w:r w:rsidR="009C79FC">
        <w:rPr>
          <w:rFonts w:ascii="Garamond" w:hAnsi="Garamond"/>
        </w:rPr>
        <w:t xml:space="preserve">our interest in </w:t>
      </w:r>
      <w:r>
        <w:rPr>
          <w:rFonts w:ascii="Garamond" w:hAnsi="Garamond"/>
        </w:rPr>
        <w:t xml:space="preserve">the </w:t>
      </w:r>
      <w:r w:rsidR="00B15751">
        <w:rPr>
          <w:rFonts w:ascii="Garamond" w:hAnsi="Garamond"/>
        </w:rPr>
        <w:t xml:space="preserve">SASREF </w:t>
      </w:r>
      <w:r w:rsidR="000B3BFB">
        <w:rPr>
          <w:rFonts w:ascii="Garamond" w:hAnsi="Garamond"/>
        </w:rPr>
        <w:t xml:space="preserve">refining joint venture </w:t>
      </w:r>
      <w:bookmarkEnd w:id="5"/>
    </w:p>
    <w:p w14:paraId="5DBE05A0" w14:textId="77777777" w:rsidR="008D2158" w:rsidRDefault="008D2158" w:rsidP="00EE18D7">
      <w:pPr>
        <w:pStyle w:val="NoSpacing"/>
        <w:spacing w:line="276" w:lineRule="auto"/>
        <w:rPr>
          <w:rFonts w:ascii="Garamond" w:hAnsi="Garamond"/>
          <w:sz w:val="20"/>
        </w:rPr>
      </w:pPr>
      <w:bookmarkStart w:id="7" w:name="_Hlk20129867"/>
    </w:p>
    <w:p w14:paraId="56E243BA" w14:textId="77777777" w:rsidR="008D2158" w:rsidRDefault="008D2158" w:rsidP="00EE18D7">
      <w:pPr>
        <w:pStyle w:val="NoSpacing"/>
        <w:spacing w:line="276" w:lineRule="auto"/>
        <w:rPr>
          <w:rFonts w:ascii="Garamond" w:hAnsi="Garamond"/>
          <w:u w:val="single"/>
        </w:rPr>
      </w:pPr>
    </w:p>
    <w:p w14:paraId="2B5E1034" w14:textId="68B0A94A" w:rsidR="00E54030" w:rsidRPr="00E54030" w:rsidRDefault="00E54030" w:rsidP="00EE18D7">
      <w:pPr>
        <w:pStyle w:val="NoSpacing"/>
        <w:spacing w:line="276" w:lineRule="auto"/>
        <w:rPr>
          <w:rFonts w:ascii="Garamond" w:hAnsi="Garamond"/>
          <w:u w:val="single"/>
        </w:rPr>
      </w:pPr>
      <w:r w:rsidRPr="00E54030">
        <w:rPr>
          <w:rFonts w:ascii="Garamond" w:hAnsi="Garamond"/>
          <w:u w:val="single"/>
        </w:rPr>
        <w:lastRenderedPageBreak/>
        <w:t>Corporate</w:t>
      </w:r>
    </w:p>
    <w:bookmarkEnd w:id="7"/>
    <w:p w14:paraId="02D51205" w14:textId="6D410DC0" w:rsidR="00C541C2" w:rsidRDefault="00C541C2" w:rsidP="00EE18D7">
      <w:pPr>
        <w:pStyle w:val="NoSpacing"/>
        <w:numPr>
          <w:ilvl w:val="0"/>
          <w:numId w:val="4"/>
        </w:numPr>
        <w:spacing w:line="276" w:lineRule="auto"/>
        <w:rPr>
          <w:rFonts w:ascii="Garamond" w:hAnsi="Garamond"/>
        </w:rPr>
      </w:pPr>
      <w:r w:rsidRPr="00C541C2">
        <w:rPr>
          <w:rFonts w:ascii="Garamond" w:hAnsi="Garamond"/>
        </w:rPr>
        <w:t xml:space="preserve">Corporate earnings excluding identified items are expected to be a net charge </w:t>
      </w:r>
      <w:r w:rsidR="00D3436A">
        <w:rPr>
          <w:rFonts w:ascii="Garamond" w:hAnsi="Garamond"/>
        </w:rPr>
        <w:t>between</w:t>
      </w:r>
      <w:r w:rsidR="00B03A27">
        <w:rPr>
          <w:rFonts w:ascii="Garamond" w:hAnsi="Garamond"/>
        </w:rPr>
        <w:t xml:space="preserve"> </w:t>
      </w:r>
      <w:r w:rsidRPr="00C541C2">
        <w:rPr>
          <w:rFonts w:ascii="Garamond" w:hAnsi="Garamond"/>
        </w:rPr>
        <w:t>$700 – 850 million</w:t>
      </w:r>
      <w:r w:rsidR="0052756A">
        <w:rPr>
          <w:rFonts w:ascii="Garamond" w:hAnsi="Garamond"/>
        </w:rPr>
        <w:t>, t</w:t>
      </w:r>
      <w:r w:rsidRPr="00C541C2">
        <w:rPr>
          <w:rFonts w:ascii="Garamond" w:hAnsi="Garamond"/>
        </w:rPr>
        <w:t>his excludes the impact of currency exchange rate effects</w:t>
      </w:r>
    </w:p>
    <w:p w14:paraId="6FEA000D" w14:textId="641C9E8B" w:rsidR="00F15DB4" w:rsidRPr="006C2172" w:rsidRDefault="00CA3283" w:rsidP="00EE18D7">
      <w:pPr>
        <w:pStyle w:val="NoSpacing"/>
        <w:numPr>
          <w:ilvl w:val="0"/>
          <w:numId w:val="4"/>
        </w:numPr>
        <w:spacing w:line="276" w:lineRule="auto"/>
        <w:rPr>
          <w:rFonts w:ascii="Garamond" w:hAnsi="Garamond"/>
        </w:rPr>
      </w:pPr>
      <w:bookmarkStart w:id="8" w:name="_Hlk20327610"/>
      <w:r w:rsidRPr="00CA3283">
        <w:rPr>
          <w:rFonts w:ascii="Garamond" w:hAnsi="Garamond"/>
        </w:rPr>
        <w:t xml:space="preserve">Currency </w:t>
      </w:r>
      <w:r w:rsidRPr="006C2172">
        <w:rPr>
          <w:rFonts w:ascii="Garamond" w:hAnsi="Garamond"/>
        </w:rPr>
        <w:t xml:space="preserve">exchange rate movements, including a weakening of the Brazilian Real, </w:t>
      </w:r>
      <w:r w:rsidR="006C2172" w:rsidRPr="006C2172">
        <w:rPr>
          <w:rFonts w:ascii="Garamond" w:hAnsi="Garamond"/>
        </w:rPr>
        <w:t>i</w:t>
      </w:r>
      <w:r w:rsidR="00496674" w:rsidRPr="006C2172">
        <w:rPr>
          <w:rFonts w:ascii="Garamond" w:hAnsi="Garamond"/>
        </w:rPr>
        <w:t xml:space="preserve">s expected to </w:t>
      </w:r>
      <w:r w:rsidRPr="006C2172">
        <w:rPr>
          <w:rFonts w:ascii="Garamond" w:hAnsi="Garamond"/>
        </w:rPr>
        <w:t>have a negative earnings impact on top of the provided range</w:t>
      </w:r>
    </w:p>
    <w:bookmarkEnd w:id="8"/>
    <w:p w14:paraId="1A0FF9DD" w14:textId="77777777" w:rsidR="00CA3283" w:rsidRDefault="00CA3283" w:rsidP="00EE18D7">
      <w:pPr>
        <w:pStyle w:val="NoSpacing"/>
        <w:spacing w:line="276" w:lineRule="auto"/>
        <w:rPr>
          <w:rFonts w:ascii="Garamond" w:hAnsi="Garamond"/>
          <w:u w:val="single"/>
        </w:rPr>
      </w:pPr>
    </w:p>
    <w:p w14:paraId="674C692F" w14:textId="309688EF" w:rsidR="00B15751" w:rsidRPr="00B15751" w:rsidRDefault="00B15751" w:rsidP="00EE18D7">
      <w:pPr>
        <w:pStyle w:val="NoSpacing"/>
        <w:spacing w:line="276" w:lineRule="auto"/>
        <w:rPr>
          <w:rFonts w:ascii="Garamond" w:hAnsi="Garamond"/>
          <w:u w:val="single"/>
        </w:rPr>
      </w:pPr>
      <w:r w:rsidRPr="00B15751">
        <w:rPr>
          <w:rFonts w:ascii="Garamond" w:hAnsi="Garamond"/>
          <w:u w:val="single"/>
        </w:rPr>
        <w:t>Other</w:t>
      </w:r>
    </w:p>
    <w:p w14:paraId="5B97C05C" w14:textId="70B7E9B1" w:rsidR="00DC3E2B" w:rsidRDefault="00B030A3" w:rsidP="00EE18D7">
      <w:pPr>
        <w:pStyle w:val="NoSpacing"/>
        <w:numPr>
          <w:ilvl w:val="0"/>
          <w:numId w:val="4"/>
        </w:numPr>
        <w:spacing w:line="276" w:lineRule="auto"/>
        <w:rPr>
          <w:rFonts w:ascii="Garamond" w:hAnsi="Garamond"/>
        </w:rPr>
      </w:pPr>
      <w:bookmarkStart w:id="9" w:name="_Hlk20138285"/>
      <w:r>
        <w:rPr>
          <w:rFonts w:ascii="Garamond" w:hAnsi="Garamond"/>
        </w:rPr>
        <w:t>As per previous disclosures, p</w:t>
      </w:r>
      <w:r w:rsidR="00B15751" w:rsidRPr="00B15751">
        <w:rPr>
          <w:rFonts w:ascii="Garamond" w:hAnsi="Garamond"/>
        </w:rPr>
        <w:t xml:space="preserve">rice </w:t>
      </w:r>
      <w:r w:rsidR="00DC3E2B">
        <w:rPr>
          <w:rFonts w:ascii="Garamond" w:hAnsi="Garamond"/>
        </w:rPr>
        <w:t>sensitivity</w:t>
      </w:r>
      <w:r w:rsidR="00B15751" w:rsidRPr="00B15751">
        <w:rPr>
          <w:rFonts w:ascii="Garamond" w:hAnsi="Garamond"/>
        </w:rPr>
        <w:t xml:space="preserve"> at</w:t>
      </w:r>
      <w:r w:rsidR="00211846">
        <w:rPr>
          <w:rFonts w:ascii="Garamond" w:hAnsi="Garamond"/>
        </w:rPr>
        <w:t xml:space="preserve"> </w:t>
      </w:r>
      <w:r w:rsidR="00757696">
        <w:rPr>
          <w:rFonts w:ascii="Garamond" w:hAnsi="Garamond"/>
        </w:rPr>
        <w:t>Shell group</w:t>
      </w:r>
      <w:r w:rsidR="00B15751" w:rsidRPr="00B15751">
        <w:rPr>
          <w:rFonts w:ascii="Garamond" w:hAnsi="Garamond"/>
        </w:rPr>
        <w:t xml:space="preserve"> level</w:t>
      </w:r>
      <w:r>
        <w:rPr>
          <w:rFonts w:ascii="Garamond" w:hAnsi="Garamond"/>
        </w:rPr>
        <w:t xml:space="preserve"> is </w:t>
      </w:r>
      <w:r w:rsidR="00B15751" w:rsidRPr="00B15751">
        <w:rPr>
          <w:rFonts w:ascii="Garamond" w:hAnsi="Garamond"/>
        </w:rPr>
        <w:t>$6</w:t>
      </w:r>
      <w:r w:rsidR="00DC3E2B">
        <w:rPr>
          <w:rFonts w:ascii="Garamond" w:hAnsi="Garamond"/>
        </w:rPr>
        <w:t xml:space="preserve"> </w:t>
      </w:r>
      <w:r w:rsidR="00B15751" w:rsidRPr="00B15751">
        <w:rPr>
          <w:rFonts w:ascii="Garamond" w:hAnsi="Garamond"/>
        </w:rPr>
        <w:t>b</w:t>
      </w:r>
      <w:r w:rsidR="00DC3E2B">
        <w:rPr>
          <w:rFonts w:ascii="Garamond" w:hAnsi="Garamond"/>
        </w:rPr>
        <w:t xml:space="preserve">illion per annum </w:t>
      </w:r>
      <w:r w:rsidR="00B15751" w:rsidRPr="00B15751">
        <w:rPr>
          <w:rFonts w:ascii="Garamond" w:hAnsi="Garamond"/>
        </w:rPr>
        <w:t>per $10</w:t>
      </w:r>
      <w:r w:rsidR="00DC3E2B">
        <w:rPr>
          <w:rFonts w:ascii="Garamond" w:hAnsi="Garamond"/>
        </w:rPr>
        <w:t xml:space="preserve"> per barrel </w:t>
      </w:r>
      <w:r w:rsidR="00B15751" w:rsidRPr="00B15751">
        <w:rPr>
          <w:rFonts w:ascii="Garamond" w:hAnsi="Garamond"/>
        </w:rPr>
        <w:t xml:space="preserve">Brent </w:t>
      </w:r>
      <w:r>
        <w:rPr>
          <w:rFonts w:ascii="Garamond" w:hAnsi="Garamond"/>
        </w:rPr>
        <w:t xml:space="preserve">price </w:t>
      </w:r>
      <w:r w:rsidR="00B15751" w:rsidRPr="00B15751">
        <w:rPr>
          <w:rFonts w:ascii="Garamond" w:hAnsi="Garamond"/>
        </w:rPr>
        <w:t>movement</w:t>
      </w:r>
    </w:p>
    <w:p w14:paraId="422C85E6" w14:textId="24527927" w:rsidR="00B15751" w:rsidRDefault="00B15751" w:rsidP="00EE18D7">
      <w:pPr>
        <w:pStyle w:val="NoSpacing"/>
        <w:numPr>
          <w:ilvl w:val="1"/>
          <w:numId w:val="4"/>
        </w:numPr>
        <w:spacing w:line="276" w:lineRule="auto"/>
        <w:rPr>
          <w:rFonts w:ascii="Garamond" w:hAnsi="Garamond"/>
        </w:rPr>
      </w:pPr>
      <w:r w:rsidRPr="00B15751">
        <w:rPr>
          <w:rFonts w:ascii="Garamond" w:hAnsi="Garamond"/>
        </w:rPr>
        <w:t xml:space="preserve">Note </w:t>
      </w:r>
      <w:r w:rsidR="00DC3E2B">
        <w:rPr>
          <w:rFonts w:ascii="Garamond" w:hAnsi="Garamond"/>
        </w:rPr>
        <w:t xml:space="preserve">that this </w:t>
      </w:r>
      <w:r w:rsidR="00DC3E2B" w:rsidRPr="00856076">
        <w:rPr>
          <w:rFonts w:ascii="Garamond" w:hAnsi="Garamond"/>
        </w:rPr>
        <w:t xml:space="preserve">price sensitivity </w:t>
      </w:r>
      <w:r w:rsidR="00DC23A1" w:rsidRPr="00856076">
        <w:rPr>
          <w:rFonts w:ascii="Garamond" w:hAnsi="Garamond"/>
        </w:rPr>
        <w:t>is appropriate</w:t>
      </w:r>
      <w:r w:rsidRPr="00856076">
        <w:rPr>
          <w:rFonts w:ascii="Garamond" w:hAnsi="Garamond"/>
        </w:rPr>
        <w:t xml:space="preserve"> for</w:t>
      </w:r>
      <w:r w:rsidRPr="00B15751">
        <w:rPr>
          <w:rFonts w:ascii="Garamond" w:hAnsi="Garamond"/>
        </w:rPr>
        <w:t xml:space="preserve"> smaller price changes, and is best used for full-year numbers </w:t>
      </w:r>
    </w:p>
    <w:bookmarkEnd w:id="9"/>
    <w:p w14:paraId="0700B396" w14:textId="77777777" w:rsidR="00B030A3" w:rsidRDefault="00B030A3" w:rsidP="00EE18D7">
      <w:pPr>
        <w:pStyle w:val="NoSpacing"/>
        <w:spacing w:line="276" w:lineRule="auto"/>
        <w:rPr>
          <w:rFonts w:ascii="Garamond" w:hAnsi="Garamond" w:cstheme="minorHAnsi"/>
        </w:rPr>
      </w:pPr>
    </w:p>
    <w:p w14:paraId="647F9189" w14:textId="1D32085E" w:rsidR="00546BCE" w:rsidRPr="00AF07AC" w:rsidRDefault="00546BCE" w:rsidP="00AF07AC">
      <w:pPr>
        <w:pStyle w:val="NoSpacing"/>
        <w:spacing w:line="360" w:lineRule="auto"/>
        <w:rPr>
          <w:rFonts w:ascii="Garamond" w:hAnsi="Garamond"/>
          <w:b/>
          <w:sz w:val="24"/>
        </w:rPr>
      </w:pPr>
      <w:r w:rsidRPr="00AF07AC">
        <w:rPr>
          <w:rFonts w:ascii="Garamond" w:hAnsi="Garamond"/>
          <w:b/>
          <w:sz w:val="24"/>
        </w:rPr>
        <w:t>Consensus</w:t>
      </w:r>
    </w:p>
    <w:p w14:paraId="0CFF217E" w14:textId="3C7CC50B" w:rsidR="00546BCE" w:rsidRPr="007F2473" w:rsidRDefault="00546BCE" w:rsidP="00EE18D7">
      <w:pPr>
        <w:pStyle w:val="NoSpacing"/>
        <w:spacing w:line="276" w:lineRule="auto"/>
        <w:rPr>
          <w:rFonts w:ascii="Garamond" w:hAnsi="Garamond"/>
        </w:rPr>
      </w:pPr>
      <w:r>
        <w:rPr>
          <w:rFonts w:ascii="Garamond" w:hAnsi="Garamond"/>
        </w:rPr>
        <w:t>The c</w:t>
      </w:r>
      <w:r w:rsidRPr="00D52FF4">
        <w:rPr>
          <w:rFonts w:ascii="Garamond" w:hAnsi="Garamond"/>
        </w:rPr>
        <w:t>onsensus</w:t>
      </w:r>
      <w:r>
        <w:rPr>
          <w:rFonts w:ascii="Garamond" w:hAnsi="Garamond"/>
        </w:rPr>
        <w:t xml:space="preserve"> collection</w:t>
      </w:r>
      <w:r w:rsidR="00E34E9F">
        <w:rPr>
          <w:rFonts w:ascii="Garamond" w:hAnsi="Garamond"/>
        </w:rPr>
        <w:t xml:space="preserve"> for quarterly earnings and CFFO</w:t>
      </w:r>
      <w:r>
        <w:rPr>
          <w:rFonts w:ascii="Garamond" w:hAnsi="Garamond"/>
        </w:rPr>
        <w:t>, managed by VARA research,</w:t>
      </w:r>
      <w:r w:rsidRPr="00D52FF4">
        <w:rPr>
          <w:rFonts w:ascii="Garamond" w:hAnsi="Garamond"/>
        </w:rPr>
        <w:t xml:space="preserve"> </w:t>
      </w:r>
      <w:r w:rsidR="00F057C4">
        <w:rPr>
          <w:rFonts w:ascii="Garamond" w:hAnsi="Garamond"/>
        </w:rPr>
        <w:t xml:space="preserve">is scheduled to </w:t>
      </w:r>
      <w:r w:rsidRPr="00D52FF4">
        <w:rPr>
          <w:rFonts w:ascii="Garamond" w:hAnsi="Garamond"/>
        </w:rPr>
        <w:t xml:space="preserve">be opened for submission on </w:t>
      </w:r>
      <w:r w:rsidR="00ED7CC8">
        <w:rPr>
          <w:rFonts w:ascii="Garamond" w:hAnsi="Garamond"/>
        </w:rPr>
        <w:t xml:space="preserve">10 </w:t>
      </w:r>
      <w:r>
        <w:rPr>
          <w:rFonts w:ascii="Garamond" w:hAnsi="Garamond"/>
        </w:rPr>
        <w:t>October</w:t>
      </w:r>
      <w:r w:rsidR="00ED7CC8">
        <w:rPr>
          <w:rFonts w:ascii="Garamond" w:hAnsi="Garamond"/>
        </w:rPr>
        <w:t xml:space="preserve"> 2019</w:t>
      </w:r>
      <w:r>
        <w:rPr>
          <w:rFonts w:ascii="Garamond" w:hAnsi="Garamond"/>
        </w:rPr>
        <w:t xml:space="preserve">, </w:t>
      </w:r>
      <w:r w:rsidRPr="00D52FF4">
        <w:rPr>
          <w:rFonts w:ascii="Garamond" w:hAnsi="Garamond"/>
        </w:rPr>
        <w:t xml:space="preserve">close on </w:t>
      </w:r>
      <w:r w:rsidR="00ED7CC8">
        <w:rPr>
          <w:rFonts w:ascii="Garamond" w:hAnsi="Garamond"/>
        </w:rPr>
        <w:t xml:space="preserve">23 </w:t>
      </w:r>
      <w:r>
        <w:rPr>
          <w:rFonts w:ascii="Garamond" w:hAnsi="Garamond"/>
        </w:rPr>
        <w:t>October</w:t>
      </w:r>
      <w:r w:rsidR="00ED7CC8">
        <w:rPr>
          <w:rFonts w:ascii="Garamond" w:hAnsi="Garamond"/>
        </w:rPr>
        <w:t xml:space="preserve"> 2019</w:t>
      </w:r>
      <w:r w:rsidRPr="00D52FF4">
        <w:rPr>
          <w:rFonts w:ascii="Garamond" w:hAnsi="Garamond"/>
        </w:rPr>
        <w:t xml:space="preserve">, and made public on </w:t>
      </w:r>
      <w:r w:rsidR="00ED7CC8">
        <w:rPr>
          <w:rFonts w:ascii="Garamond" w:hAnsi="Garamond"/>
        </w:rPr>
        <w:t xml:space="preserve">24 </w:t>
      </w:r>
      <w:r>
        <w:rPr>
          <w:rFonts w:ascii="Garamond" w:hAnsi="Garamond"/>
        </w:rPr>
        <w:t xml:space="preserve">October </w:t>
      </w:r>
      <w:r w:rsidR="00ED7CC8">
        <w:rPr>
          <w:rFonts w:ascii="Garamond" w:hAnsi="Garamond"/>
        </w:rPr>
        <w:t>2019</w:t>
      </w:r>
      <w:r w:rsidRPr="00D52FF4">
        <w:rPr>
          <w:rFonts w:ascii="Garamond" w:hAnsi="Garamond"/>
        </w:rPr>
        <w:t>.</w:t>
      </w:r>
      <w:r>
        <w:rPr>
          <w:rFonts w:ascii="Garamond" w:hAnsi="Garamond"/>
        </w:rPr>
        <w:t xml:space="preserve"> </w:t>
      </w:r>
    </w:p>
    <w:p w14:paraId="603B9192" w14:textId="77777777" w:rsidR="00D52FF4" w:rsidRPr="007F2473" w:rsidRDefault="00D52FF4" w:rsidP="0047481F">
      <w:pPr>
        <w:pStyle w:val="NoSpacing"/>
        <w:rPr>
          <w:rFonts w:ascii="Garamond" w:hAnsi="Garamond"/>
        </w:rPr>
      </w:pPr>
    </w:p>
    <w:p w14:paraId="56453E0C" w14:textId="77777777" w:rsidR="0047481F" w:rsidRPr="0047481F" w:rsidRDefault="0047481F" w:rsidP="0047481F">
      <w:pPr>
        <w:shd w:val="clear" w:color="auto" w:fill="FFFFFF"/>
        <w:spacing w:before="100" w:beforeAutospacing="1" w:after="100" w:afterAutospacing="1" w:line="240" w:lineRule="auto"/>
        <w:textAlignment w:val="baseline"/>
        <w:outlineLvl w:val="2"/>
        <w:rPr>
          <w:rFonts w:ascii="Garamond" w:eastAsia="Times New Roman" w:hAnsi="Garamond" w:cs="Arial"/>
          <w:b/>
          <w:bCs/>
          <w:sz w:val="24"/>
          <w:szCs w:val="24"/>
        </w:rPr>
      </w:pPr>
      <w:r w:rsidRPr="0047481F">
        <w:rPr>
          <w:rFonts w:ascii="Garamond" w:eastAsia="Times New Roman" w:hAnsi="Garamond" w:cs="Arial"/>
          <w:b/>
          <w:bCs/>
          <w:sz w:val="24"/>
          <w:szCs w:val="24"/>
        </w:rPr>
        <w:t>Royal Dutch Shell plc</w:t>
      </w:r>
    </w:p>
    <w:p w14:paraId="396A2648" w14:textId="77777777" w:rsidR="0047481F" w:rsidRPr="0047481F" w:rsidRDefault="0047481F" w:rsidP="0047481F">
      <w:pPr>
        <w:shd w:val="clear" w:color="auto" w:fill="FFFFFF"/>
        <w:spacing w:beforeAutospacing="1" w:after="0" w:afterAutospacing="1" w:line="240" w:lineRule="auto"/>
        <w:textAlignment w:val="baseline"/>
        <w:rPr>
          <w:rFonts w:ascii="Garamond" w:eastAsia="Times New Roman" w:hAnsi="Garamond" w:cs="Arial"/>
          <w:sz w:val="21"/>
          <w:szCs w:val="21"/>
        </w:rPr>
      </w:pPr>
      <w:r w:rsidRPr="0047481F">
        <w:rPr>
          <w:rFonts w:ascii="Garamond" w:eastAsia="Times New Roman" w:hAnsi="Garamond" w:cs="Arial"/>
          <w:b/>
          <w:bCs/>
          <w:sz w:val="21"/>
          <w:szCs w:val="21"/>
          <w:bdr w:val="none" w:sz="0" w:space="0" w:color="auto" w:frame="1"/>
        </w:rPr>
        <w:t>Enquiries:</w:t>
      </w:r>
    </w:p>
    <w:p w14:paraId="384B5C6B" w14:textId="77777777" w:rsidR="0047481F" w:rsidRPr="0047481F" w:rsidRDefault="0047481F" w:rsidP="0047481F">
      <w:pPr>
        <w:shd w:val="clear" w:color="auto" w:fill="FFFFFF"/>
        <w:spacing w:beforeAutospacing="1" w:after="0" w:afterAutospacing="1" w:line="240" w:lineRule="auto"/>
        <w:textAlignment w:val="baseline"/>
        <w:rPr>
          <w:rFonts w:ascii="Garamond" w:eastAsia="Times New Roman" w:hAnsi="Garamond" w:cs="Arial"/>
          <w:sz w:val="21"/>
          <w:szCs w:val="21"/>
        </w:rPr>
      </w:pPr>
      <w:r w:rsidRPr="0047481F">
        <w:rPr>
          <w:rFonts w:ascii="Garamond" w:eastAsia="Times New Roman" w:hAnsi="Garamond" w:cs="Arial"/>
          <w:b/>
          <w:bCs/>
          <w:sz w:val="21"/>
          <w:szCs w:val="21"/>
          <w:bdr w:val="none" w:sz="0" w:space="0" w:color="auto" w:frame="1"/>
        </w:rPr>
        <w:t>Investor Relations:</w:t>
      </w:r>
      <w:r w:rsidRPr="0047481F">
        <w:rPr>
          <w:rFonts w:ascii="Garamond" w:eastAsia="Times New Roman" w:hAnsi="Garamond" w:cs="Arial"/>
          <w:b/>
          <w:bCs/>
          <w:sz w:val="21"/>
          <w:szCs w:val="21"/>
          <w:bdr w:val="none" w:sz="0" w:space="0" w:color="auto" w:frame="1"/>
        </w:rPr>
        <w:br/>
      </w:r>
      <w:r w:rsidRPr="0047481F">
        <w:rPr>
          <w:rFonts w:ascii="Garamond" w:eastAsia="Times New Roman" w:hAnsi="Garamond" w:cs="Arial"/>
          <w:sz w:val="21"/>
          <w:szCs w:val="21"/>
        </w:rPr>
        <w:t>Europe + 31 (0) 70 377 4540</w:t>
      </w:r>
      <w:r w:rsidRPr="0047481F">
        <w:rPr>
          <w:rFonts w:ascii="Garamond" w:eastAsia="Times New Roman" w:hAnsi="Garamond" w:cs="Arial"/>
          <w:sz w:val="21"/>
          <w:szCs w:val="21"/>
        </w:rPr>
        <w:br/>
        <w:t>North America +1 832 337 2034</w:t>
      </w:r>
    </w:p>
    <w:p w14:paraId="3E253A8E" w14:textId="77777777" w:rsidR="0047481F" w:rsidRPr="0047481F" w:rsidRDefault="0047481F" w:rsidP="0047481F">
      <w:pPr>
        <w:shd w:val="clear" w:color="auto" w:fill="FFFFFF"/>
        <w:spacing w:beforeAutospacing="1" w:after="0" w:afterAutospacing="1" w:line="240" w:lineRule="auto"/>
        <w:textAlignment w:val="baseline"/>
        <w:rPr>
          <w:rFonts w:ascii="Garamond" w:eastAsia="Times New Roman" w:hAnsi="Garamond" w:cs="Arial"/>
          <w:sz w:val="21"/>
          <w:szCs w:val="21"/>
        </w:rPr>
      </w:pPr>
      <w:r w:rsidRPr="0047481F">
        <w:rPr>
          <w:rFonts w:ascii="Garamond" w:eastAsia="Times New Roman" w:hAnsi="Garamond" w:cs="Arial"/>
          <w:b/>
          <w:bCs/>
          <w:sz w:val="21"/>
          <w:szCs w:val="21"/>
          <w:bdr w:val="none" w:sz="0" w:space="0" w:color="auto" w:frame="1"/>
        </w:rPr>
        <w:t>Media:</w:t>
      </w:r>
      <w:r w:rsidRPr="0047481F">
        <w:rPr>
          <w:rFonts w:ascii="Garamond" w:eastAsia="Times New Roman" w:hAnsi="Garamond" w:cs="Arial"/>
          <w:b/>
          <w:bCs/>
          <w:sz w:val="21"/>
          <w:szCs w:val="21"/>
          <w:bdr w:val="none" w:sz="0" w:space="0" w:color="auto" w:frame="1"/>
        </w:rPr>
        <w:br/>
      </w:r>
      <w:r w:rsidRPr="0047481F">
        <w:rPr>
          <w:rFonts w:ascii="Garamond" w:eastAsia="Times New Roman" w:hAnsi="Garamond" w:cs="Arial"/>
          <w:sz w:val="21"/>
          <w:szCs w:val="21"/>
        </w:rPr>
        <w:t>International +44 (0) 207 934 5550</w:t>
      </w:r>
      <w:r w:rsidRPr="0047481F">
        <w:rPr>
          <w:rFonts w:ascii="Garamond" w:eastAsia="Times New Roman" w:hAnsi="Garamond" w:cs="Arial"/>
          <w:sz w:val="21"/>
          <w:szCs w:val="21"/>
        </w:rPr>
        <w:br/>
        <w:t>Americas +1 832 337 4355</w:t>
      </w:r>
    </w:p>
    <w:p w14:paraId="35443094" w14:textId="77777777" w:rsidR="0047481F" w:rsidRPr="0047481F" w:rsidRDefault="0047481F" w:rsidP="0047481F">
      <w:pPr>
        <w:shd w:val="clear" w:color="auto" w:fill="FFFFFF"/>
        <w:spacing w:beforeAutospacing="1" w:after="0" w:afterAutospacing="1" w:line="240" w:lineRule="auto"/>
        <w:textAlignment w:val="baseline"/>
        <w:outlineLvl w:val="2"/>
        <w:rPr>
          <w:rFonts w:ascii="Garamond" w:eastAsia="Times New Roman" w:hAnsi="Garamond" w:cs="Arial"/>
          <w:b/>
          <w:bCs/>
          <w:sz w:val="24"/>
          <w:szCs w:val="24"/>
        </w:rPr>
      </w:pPr>
      <w:r w:rsidRPr="0047481F">
        <w:rPr>
          <w:rFonts w:ascii="Garamond" w:eastAsia="Times New Roman" w:hAnsi="Garamond" w:cs="Arial"/>
          <w:b/>
          <w:bCs/>
          <w:sz w:val="24"/>
          <w:szCs w:val="24"/>
          <w:bdr w:val="none" w:sz="0" w:space="0" w:color="auto" w:frame="1"/>
        </w:rPr>
        <w:t>Cautionary</w:t>
      </w:r>
      <w:r w:rsidRPr="0047481F">
        <w:rPr>
          <w:rFonts w:ascii="Garamond" w:eastAsia="Times New Roman" w:hAnsi="Garamond" w:cs="Cambria"/>
          <w:b/>
          <w:bCs/>
          <w:sz w:val="24"/>
          <w:szCs w:val="24"/>
          <w:bdr w:val="none" w:sz="0" w:space="0" w:color="auto" w:frame="1"/>
        </w:rPr>
        <w:t> </w:t>
      </w:r>
      <w:r w:rsidRPr="0047481F">
        <w:rPr>
          <w:rFonts w:ascii="Garamond" w:eastAsia="Times New Roman" w:hAnsi="Garamond" w:cs="Arial"/>
          <w:b/>
          <w:bCs/>
          <w:sz w:val="24"/>
          <w:szCs w:val="24"/>
          <w:bdr w:val="none" w:sz="0" w:space="0" w:color="auto" w:frame="1"/>
        </w:rPr>
        <w:t>Note</w:t>
      </w:r>
    </w:p>
    <w:p w14:paraId="14087330" w14:textId="07C6F29A" w:rsidR="007F2473" w:rsidRPr="007F2473" w:rsidRDefault="007F2473" w:rsidP="007F2473">
      <w:pPr>
        <w:rPr>
          <w:rFonts w:ascii="Garamond" w:hAnsi="Garamond"/>
          <w:sz w:val="16"/>
          <w:szCs w:val="16"/>
          <w:lang w:val="en-GB"/>
        </w:rPr>
      </w:pPr>
      <w:r w:rsidRPr="007F2473">
        <w:rPr>
          <w:rFonts w:ascii="Garamond" w:hAnsi="Garamond"/>
          <w:sz w:val="16"/>
          <w:szCs w:val="16"/>
          <w:lang w:val="en-GB"/>
        </w:rPr>
        <w:t xml:space="preserve">The companies in which Royal Dutch Shell plc directly and indirectly owns investments are separate legal entities. In this announcement “Shell”, “Shell group” and “Royal Dutch Shell” are sometimes used for convenience where references are made to Royal Dutch Shell plc and its subsidiaries in general. Likewise, the words “we”, “us” and </w:t>
      </w:r>
      <w:proofErr w:type="gramStart"/>
      <w:r w:rsidRPr="007F2473">
        <w:rPr>
          <w:rFonts w:ascii="Garamond" w:hAnsi="Garamond"/>
          <w:sz w:val="16"/>
          <w:szCs w:val="16"/>
          <w:lang w:val="en-GB"/>
        </w:rPr>
        <w:t>“our”</w:t>
      </w:r>
      <w:proofErr w:type="gramEnd"/>
      <w:r w:rsidRPr="007F2473">
        <w:rPr>
          <w:rFonts w:ascii="Garamond" w:hAnsi="Garamond"/>
          <w:sz w:val="16"/>
          <w:szCs w:val="16"/>
          <w:lang w:val="en-GB"/>
        </w:rPr>
        <w:t xml:space="preserve"> are also used to refer to Royal Dutch Shell plc and its subsidiaries in general or to those who work for them. These terms are also used where no useful purpose is served by identifying the particular entity or entities. ‘‘Subsidiaries’’, “Shell subsidiaries” and “Shell companies” as used in this announcement refer to entities over which Royal Dutch Shell plc either directly or indirectly has control. Entities and unincorporated arrangements over which Shell has joint control are generally referred to as “joint ventures” and “joint operations”, respectively.</w:t>
      </w:r>
      <w:r w:rsidR="00EF36C4">
        <w:rPr>
          <w:rFonts w:ascii="Garamond" w:hAnsi="Garamond"/>
          <w:sz w:val="16"/>
          <w:szCs w:val="16"/>
          <w:lang w:val="en-GB"/>
        </w:rPr>
        <w:t xml:space="preserve"> </w:t>
      </w:r>
      <w:r w:rsidRPr="007F2473">
        <w:rPr>
          <w:rFonts w:ascii="Garamond" w:hAnsi="Garamond"/>
          <w:sz w:val="16"/>
          <w:szCs w:val="16"/>
          <w:lang w:val="en-GB"/>
        </w:rPr>
        <w:t xml:space="preserve">Entities over which Shell has significant influence but neither control nor joint control are referred to as “associates”. The term “Shell interest” is used for convenience to indicate the direct and/or indirect ownership interest held by Shell in an entity or unincorporated joint arrangement, after exclusion of all third-party interest. </w:t>
      </w:r>
    </w:p>
    <w:p w14:paraId="2337AE9D" w14:textId="537FBD2A" w:rsidR="007F2473" w:rsidRPr="007F2473" w:rsidRDefault="007F2473" w:rsidP="007F2473">
      <w:pPr>
        <w:rPr>
          <w:rFonts w:ascii="Garamond" w:hAnsi="Garamond"/>
          <w:sz w:val="16"/>
          <w:szCs w:val="16"/>
          <w:lang w:val="en-GB"/>
        </w:rPr>
      </w:pPr>
      <w:r w:rsidRPr="007F2473">
        <w:rPr>
          <w:rFonts w:ascii="Garamond" w:hAnsi="Garamond"/>
          <w:sz w:val="16"/>
          <w:szCs w:val="16"/>
          <w:lang w:val="en-GB"/>
        </w:rPr>
        <w:t xml:space="preserve">This announcement contains forward-looking statements (within the meaning of the U.S. Private Securities Litigation Reform Act of 1995) concerning the financial condition, results of operations and businesses of Royal Dutch Shell. All statements other than statements of historical fact are, or may be deemed to be, forward-looking statements. Forward-looking statements are statements of future expectations that are based on management’s current expectations and assumptions and involve known and unknown risks and uncertainties that could cause actual results, performance or events to differ materially from those expressed or implied in these statements. Forward-looking statements include, among other things, statements concerning the potential exposure of Royal Dutch Shell to market risks and statements expressing management’s expectations, beliefs, estimates, forecasts, projections and assumptions. These forward-looking statements are identified by their use of terms and phrases such as “aim”, “ambition’, ‘‘anticipate’’, ‘‘believe’’, ‘‘could’’, ‘‘estimate’’, ‘‘expect’’, ‘‘goals’’, ‘‘intend’’, ‘‘may’’, ‘‘objectives’’, ‘‘outlook’’, ‘‘plan’’, ‘‘probably’’, ‘‘project’’, ‘‘risks’’, “schedule”, ‘‘seek’’, ‘‘should’’, ‘‘target’’, ‘‘will’’ and similar terms and phrases. There are a number of factors that could affect the future operations of Royal Dutch Shell and could </w:t>
      </w:r>
      <w:r w:rsidRPr="007F2473">
        <w:rPr>
          <w:rFonts w:ascii="Garamond" w:hAnsi="Garamond"/>
          <w:sz w:val="16"/>
          <w:szCs w:val="16"/>
          <w:lang w:val="en-GB"/>
        </w:rPr>
        <w:lastRenderedPageBreak/>
        <w:t>cause those results to differ materially from those expressed in the forward-looking statements included in this announcement, including (without limitation): (a) price fluctuations in crude oil and natural gas; (b) changes in demand for Shell’s products; (c) currency fluctuations; (d) drilling and production results; (e) reserves estimates; (f) loss of market share and industry competition; (g) environmental and physical risks; (h) risks associated with the identification of suitable potential acquisition properties and targets, and successful negotiation and completion of such transactions; (i) the risk of doing business in developing countries and countries subject to international sanctions; (j) legislative, fiscal and regulatory developments including regulatory measures addressing climate change; (k) economic and financial market conditions in various countries and regions; (l) political risks, including the risks of expropriation and renegotiation of the terms of contracts with governmental entities, delays or advancements in the approval of projects and delays in the reimbursement for shared costs; and (m) changes in trading conditions. No assurance is provided that future dividend payments will match or exceed previous dividend payments.</w:t>
      </w:r>
      <w:r w:rsidR="00EF36C4">
        <w:rPr>
          <w:rFonts w:ascii="Garamond" w:hAnsi="Garamond"/>
          <w:sz w:val="16"/>
          <w:szCs w:val="16"/>
          <w:lang w:val="en-GB"/>
        </w:rPr>
        <w:t xml:space="preserve"> </w:t>
      </w:r>
      <w:r w:rsidRPr="007F2473">
        <w:rPr>
          <w:rFonts w:ascii="Garamond" w:hAnsi="Garamond"/>
          <w:sz w:val="16"/>
          <w:szCs w:val="16"/>
          <w:lang w:val="en-GB"/>
        </w:rPr>
        <w:t xml:space="preserve">All forward-looking statements contained in this announcement are expressly qualified in their entirety by the cautionary statements contained or referred to in this section. Readers should not place undue reliance on forward-looking statements. Additional risk factors that may affect future results are contained in Royal Dutch Shell’s Form 20-F for the year ended December 31, 2018 (available at www.shell.com/investor and www.sec.gov). These risk factors also expressly qualify all forward-looking statements contained in this announcement and should be considered by the reader. Each forward-looking statement speaks only as of the date of this announcement, September 30, 2019. Neither Royal Dutch Shell plc nor any of its subsidiaries undertake any obligation to publicly update or revise any forward-looking statement as a result of new information, future events or other information. </w:t>
      </w:r>
      <w:proofErr w:type="gramStart"/>
      <w:r w:rsidRPr="007F2473">
        <w:rPr>
          <w:rFonts w:ascii="Garamond" w:hAnsi="Garamond"/>
          <w:sz w:val="16"/>
          <w:szCs w:val="16"/>
          <w:lang w:val="en-GB"/>
        </w:rPr>
        <w:t>In light of</w:t>
      </w:r>
      <w:proofErr w:type="gramEnd"/>
      <w:r w:rsidRPr="007F2473">
        <w:rPr>
          <w:rFonts w:ascii="Garamond" w:hAnsi="Garamond"/>
          <w:sz w:val="16"/>
          <w:szCs w:val="16"/>
          <w:lang w:val="en-GB"/>
        </w:rPr>
        <w:t xml:space="preserve"> these risks, results could differ materially from those stated, implied or inferred from the forward-looking statements contained in this announcement.</w:t>
      </w:r>
    </w:p>
    <w:p w14:paraId="2A327D07" w14:textId="07F60A8C" w:rsidR="007F2473" w:rsidRPr="007F2473" w:rsidRDefault="007F2473" w:rsidP="007F2473">
      <w:pPr>
        <w:rPr>
          <w:rFonts w:ascii="Garamond" w:hAnsi="Garamond"/>
          <w:sz w:val="16"/>
          <w:szCs w:val="16"/>
          <w:lang w:val="en-GB"/>
        </w:rPr>
      </w:pPr>
      <w:r w:rsidRPr="007F2473">
        <w:rPr>
          <w:rFonts w:ascii="Garamond" w:hAnsi="Garamond"/>
          <w:sz w:val="16"/>
          <w:szCs w:val="16"/>
          <w:lang w:val="en-GB"/>
        </w:rPr>
        <w:t>This announcement may contain references to Shell’s website. These references are for the readers’ convenience only. Shell is not incorporating by reference any information posted on www.shell.com.</w:t>
      </w:r>
    </w:p>
    <w:p w14:paraId="6DF32DA9" w14:textId="04FF4D58" w:rsidR="007F2473" w:rsidRPr="007F2473" w:rsidRDefault="007F2473" w:rsidP="007F2473">
      <w:pPr>
        <w:rPr>
          <w:rFonts w:ascii="Garamond" w:hAnsi="Garamond"/>
          <w:sz w:val="16"/>
          <w:szCs w:val="16"/>
          <w:lang w:val="en-GB"/>
        </w:rPr>
      </w:pPr>
      <w:r w:rsidRPr="007F2473">
        <w:rPr>
          <w:rFonts w:ascii="Garamond" w:hAnsi="Garamond"/>
          <w:sz w:val="16"/>
          <w:szCs w:val="16"/>
          <w:lang w:val="en-GB"/>
        </w:rPr>
        <w:t xml:space="preserve">We may have used certain terms, such as resources, in this announcement that the United States Securities and Exchange Commission (SEC) strictly prohibits us from including in our filings with the SEC. U.S. investors are urged to consider closely the disclosure in our Form 20-F, File No 1-32575, available on the SEC website www.sec.gov. </w:t>
      </w:r>
    </w:p>
    <w:p w14:paraId="252BAE79" w14:textId="77777777" w:rsidR="007F2473" w:rsidRPr="007F2473" w:rsidRDefault="007F2473" w:rsidP="007F2473">
      <w:pPr>
        <w:keepNext/>
        <w:outlineLvl w:val="2"/>
        <w:rPr>
          <w:rFonts w:ascii="Garamond" w:hAnsi="Garamond"/>
          <w:sz w:val="16"/>
          <w:szCs w:val="16"/>
          <w:lang w:val="en-GB"/>
        </w:rPr>
      </w:pPr>
      <w:r w:rsidRPr="007F2473">
        <w:rPr>
          <w:rFonts w:ascii="Garamond" w:hAnsi="Garamond"/>
          <w:sz w:val="16"/>
          <w:szCs w:val="16"/>
          <w:lang w:val="en-GB"/>
        </w:rPr>
        <w:t>LEI number of Royal Dutch Shell plc: 21380068P1DRHMJ8KU70</w:t>
      </w:r>
    </w:p>
    <w:p w14:paraId="4B935D45" w14:textId="77777777" w:rsidR="0047481F" w:rsidRPr="007F2473" w:rsidRDefault="0047481F" w:rsidP="0047481F">
      <w:pPr>
        <w:pStyle w:val="NoSpacing"/>
        <w:rPr>
          <w:rFonts w:ascii="Garamond" w:hAnsi="Garamond"/>
        </w:rPr>
      </w:pPr>
    </w:p>
    <w:sectPr w:rsidR="0047481F" w:rsidRPr="007F2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39197" w14:textId="77777777" w:rsidR="00376B7B" w:rsidRDefault="00376B7B" w:rsidP="00376B7B">
      <w:pPr>
        <w:spacing w:after="0" w:line="240" w:lineRule="auto"/>
      </w:pPr>
      <w:r>
        <w:separator/>
      </w:r>
    </w:p>
  </w:endnote>
  <w:endnote w:type="continuationSeparator" w:id="0">
    <w:p w14:paraId="27A20D53" w14:textId="77777777" w:rsidR="00376B7B" w:rsidRDefault="00376B7B" w:rsidP="00376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290FF" w14:textId="77777777" w:rsidR="00376B7B" w:rsidRDefault="00376B7B" w:rsidP="00376B7B">
      <w:pPr>
        <w:spacing w:after="0" w:line="240" w:lineRule="auto"/>
      </w:pPr>
      <w:r>
        <w:separator/>
      </w:r>
    </w:p>
  </w:footnote>
  <w:footnote w:type="continuationSeparator" w:id="0">
    <w:p w14:paraId="3A1FF544" w14:textId="77777777" w:rsidR="00376B7B" w:rsidRDefault="00376B7B" w:rsidP="00376B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E4D09"/>
    <w:multiLevelType w:val="hybridMultilevel"/>
    <w:tmpl w:val="FB0C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B65802"/>
    <w:multiLevelType w:val="hybridMultilevel"/>
    <w:tmpl w:val="0184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E026A7"/>
    <w:multiLevelType w:val="hybridMultilevel"/>
    <w:tmpl w:val="2318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7E0785"/>
    <w:multiLevelType w:val="hybridMultilevel"/>
    <w:tmpl w:val="698A6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1F"/>
    <w:rsid w:val="00015DFB"/>
    <w:rsid w:val="0005086D"/>
    <w:rsid w:val="00054693"/>
    <w:rsid w:val="00055D40"/>
    <w:rsid w:val="000739EE"/>
    <w:rsid w:val="000817AA"/>
    <w:rsid w:val="000B24EA"/>
    <w:rsid w:val="000B3BFB"/>
    <w:rsid w:val="00191C21"/>
    <w:rsid w:val="001C0C3D"/>
    <w:rsid w:val="001C53CA"/>
    <w:rsid w:val="001E3254"/>
    <w:rsid w:val="001E5398"/>
    <w:rsid w:val="001E6F02"/>
    <w:rsid w:val="00211846"/>
    <w:rsid w:val="002166CA"/>
    <w:rsid w:val="0025045E"/>
    <w:rsid w:val="00253D24"/>
    <w:rsid w:val="00257065"/>
    <w:rsid w:val="0026078E"/>
    <w:rsid w:val="00271316"/>
    <w:rsid w:val="002B0362"/>
    <w:rsid w:val="002F47E9"/>
    <w:rsid w:val="0030152F"/>
    <w:rsid w:val="003025AB"/>
    <w:rsid w:val="00376B7B"/>
    <w:rsid w:val="003A4E70"/>
    <w:rsid w:val="003B39D7"/>
    <w:rsid w:val="003F3F54"/>
    <w:rsid w:val="00441A28"/>
    <w:rsid w:val="0047481F"/>
    <w:rsid w:val="004804E7"/>
    <w:rsid w:val="00496674"/>
    <w:rsid w:val="004C4336"/>
    <w:rsid w:val="004C52FC"/>
    <w:rsid w:val="004D72F6"/>
    <w:rsid w:val="00515D46"/>
    <w:rsid w:val="00523BA4"/>
    <w:rsid w:val="0052756A"/>
    <w:rsid w:val="00537CA2"/>
    <w:rsid w:val="00546BCE"/>
    <w:rsid w:val="00557A51"/>
    <w:rsid w:val="00567B80"/>
    <w:rsid w:val="00593930"/>
    <w:rsid w:val="0059506F"/>
    <w:rsid w:val="005A7680"/>
    <w:rsid w:val="005B7724"/>
    <w:rsid w:val="005C2FF5"/>
    <w:rsid w:val="00604FA6"/>
    <w:rsid w:val="00691BAD"/>
    <w:rsid w:val="006B5A57"/>
    <w:rsid w:val="006C2172"/>
    <w:rsid w:val="006C66B0"/>
    <w:rsid w:val="006D2302"/>
    <w:rsid w:val="006D6B60"/>
    <w:rsid w:val="006E40FE"/>
    <w:rsid w:val="007206B0"/>
    <w:rsid w:val="00722E06"/>
    <w:rsid w:val="00740603"/>
    <w:rsid w:val="0075016B"/>
    <w:rsid w:val="0075270B"/>
    <w:rsid w:val="0075444A"/>
    <w:rsid w:val="00757696"/>
    <w:rsid w:val="00763E3E"/>
    <w:rsid w:val="007C2868"/>
    <w:rsid w:val="007C6C8E"/>
    <w:rsid w:val="007D3A2E"/>
    <w:rsid w:val="007E7A3A"/>
    <w:rsid w:val="007F0482"/>
    <w:rsid w:val="007F2473"/>
    <w:rsid w:val="00815D1D"/>
    <w:rsid w:val="00816078"/>
    <w:rsid w:val="00831196"/>
    <w:rsid w:val="008343E4"/>
    <w:rsid w:val="00844D2E"/>
    <w:rsid w:val="00850719"/>
    <w:rsid w:val="00856076"/>
    <w:rsid w:val="00881133"/>
    <w:rsid w:val="00884473"/>
    <w:rsid w:val="008932D4"/>
    <w:rsid w:val="008D2158"/>
    <w:rsid w:val="008E7506"/>
    <w:rsid w:val="008F68FC"/>
    <w:rsid w:val="009156BE"/>
    <w:rsid w:val="00952AB1"/>
    <w:rsid w:val="0097442D"/>
    <w:rsid w:val="009C79FC"/>
    <w:rsid w:val="009E2F68"/>
    <w:rsid w:val="00A24579"/>
    <w:rsid w:val="00A34AB6"/>
    <w:rsid w:val="00A4350C"/>
    <w:rsid w:val="00A713C7"/>
    <w:rsid w:val="00A8112C"/>
    <w:rsid w:val="00A822BF"/>
    <w:rsid w:val="00A91EB2"/>
    <w:rsid w:val="00AB3762"/>
    <w:rsid w:val="00AB68BD"/>
    <w:rsid w:val="00AC59E7"/>
    <w:rsid w:val="00AD295E"/>
    <w:rsid w:val="00AF07AC"/>
    <w:rsid w:val="00AF5E97"/>
    <w:rsid w:val="00B030A3"/>
    <w:rsid w:val="00B03A27"/>
    <w:rsid w:val="00B15751"/>
    <w:rsid w:val="00B46805"/>
    <w:rsid w:val="00B7550C"/>
    <w:rsid w:val="00BD20A0"/>
    <w:rsid w:val="00BE1718"/>
    <w:rsid w:val="00C26AC2"/>
    <w:rsid w:val="00C273BB"/>
    <w:rsid w:val="00C45DAC"/>
    <w:rsid w:val="00C541C2"/>
    <w:rsid w:val="00C650C5"/>
    <w:rsid w:val="00C65185"/>
    <w:rsid w:val="00C67727"/>
    <w:rsid w:val="00C7271F"/>
    <w:rsid w:val="00C823B9"/>
    <w:rsid w:val="00C8482B"/>
    <w:rsid w:val="00C922AC"/>
    <w:rsid w:val="00CA3283"/>
    <w:rsid w:val="00CB3553"/>
    <w:rsid w:val="00CD20C7"/>
    <w:rsid w:val="00CE0E03"/>
    <w:rsid w:val="00CF0D4A"/>
    <w:rsid w:val="00CF7A27"/>
    <w:rsid w:val="00D32523"/>
    <w:rsid w:val="00D3436A"/>
    <w:rsid w:val="00D52FF4"/>
    <w:rsid w:val="00D723A7"/>
    <w:rsid w:val="00D810CF"/>
    <w:rsid w:val="00DB03B1"/>
    <w:rsid w:val="00DB6974"/>
    <w:rsid w:val="00DC23A1"/>
    <w:rsid w:val="00DC3E2B"/>
    <w:rsid w:val="00DF1026"/>
    <w:rsid w:val="00E34E9F"/>
    <w:rsid w:val="00E431A8"/>
    <w:rsid w:val="00E54030"/>
    <w:rsid w:val="00E5656C"/>
    <w:rsid w:val="00EC5F41"/>
    <w:rsid w:val="00ED7CC8"/>
    <w:rsid w:val="00EE18D7"/>
    <w:rsid w:val="00EE3BA5"/>
    <w:rsid w:val="00EE5BAE"/>
    <w:rsid w:val="00EF36C4"/>
    <w:rsid w:val="00EF4304"/>
    <w:rsid w:val="00F027B3"/>
    <w:rsid w:val="00F057C4"/>
    <w:rsid w:val="00F15DB4"/>
    <w:rsid w:val="00F326ED"/>
    <w:rsid w:val="00F434DD"/>
    <w:rsid w:val="00F54F7F"/>
    <w:rsid w:val="00F6522D"/>
    <w:rsid w:val="00F736E0"/>
    <w:rsid w:val="00F7386E"/>
    <w:rsid w:val="00F840C3"/>
    <w:rsid w:val="00F876CE"/>
    <w:rsid w:val="00FE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EDC79"/>
  <w15:chartTrackingRefBased/>
  <w15:docId w15:val="{9B01CE98-3B25-4E0C-B3CF-47F90743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481F"/>
    <w:pPr>
      <w:spacing w:after="200" w:line="276" w:lineRule="auto"/>
    </w:pPr>
    <w:rPr>
      <w:rFonts w:ascii="Calibri" w:eastAsia="Calibri" w:hAnsi="Calibri" w:cs="Times New Roman"/>
    </w:rPr>
  </w:style>
  <w:style w:type="paragraph" w:styleId="Heading3">
    <w:name w:val="heading 3"/>
    <w:basedOn w:val="Normal"/>
    <w:link w:val="Heading3Char"/>
    <w:uiPriority w:val="9"/>
    <w:qFormat/>
    <w:rsid w:val="0047481F"/>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81F"/>
    <w:pPr>
      <w:spacing w:after="0" w:line="240" w:lineRule="auto"/>
    </w:pPr>
  </w:style>
  <w:style w:type="character" w:customStyle="1" w:styleId="Heading3Char">
    <w:name w:val="Heading 3 Char"/>
    <w:basedOn w:val="DefaultParagraphFont"/>
    <w:link w:val="Heading3"/>
    <w:uiPriority w:val="9"/>
    <w:rsid w:val="0047481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7481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47481F"/>
    <w:rPr>
      <w:b/>
      <w:bCs/>
    </w:rPr>
  </w:style>
  <w:style w:type="character" w:styleId="Hyperlink">
    <w:name w:val="Hyperlink"/>
    <w:basedOn w:val="DefaultParagraphFont"/>
    <w:uiPriority w:val="99"/>
    <w:semiHidden/>
    <w:unhideWhenUsed/>
    <w:rsid w:val="0047481F"/>
    <w:rPr>
      <w:color w:val="0000FF"/>
      <w:u w:val="single"/>
    </w:rPr>
  </w:style>
  <w:style w:type="paragraph" w:styleId="Header">
    <w:name w:val="header"/>
    <w:basedOn w:val="Normal"/>
    <w:link w:val="HeaderChar"/>
    <w:uiPriority w:val="99"/>
    <w:unhideWhenUsed/>
    <w:rsid w:val="00376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B7B"/>
    <w:rPr>
      <w:rFonts w:ascii="Calibri" w:eastAsia="Calibri" w:hAnsi="Calibri" w:cs="Times New Roman"/>
    </w:rPr>
  </w:style>
  <w:style w:type="paragraph" w:styleId="Footer">
    <w:name w:val="footer"/>
    <w:basedOn w:val="Normal"/>
    <w:link w:val="FooterChar"/>
    <w:uiPriority w:val="99"/>
    <w:unhideWhenUsed/>
    <w:rsid w:val="00376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B7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1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Shell Document Base</p:Name>
  <p:Description/>
  <p:Statement/>
  <p:PolicyItems>
    <p:PolicyItem featureId="Microsoft.Office.RecordsManagement.PolicyFeatures.Expiration" staticId="0x0101006F0A470EEB1140E7AA14F4CE8A50B54C|1203996477" UniqueId="5e009a0d-1a80-4303-9256-0d1f2389becb">
      <p:Name>Retention</p:Name>
      <p:Description>Automatic scheduling of content for processing, and performing a retention action on content that has reached its due date.</p:Description>
      <p:CustomData>
        <data>
          <formula id="Shell.SharePoint.SIS.IOTV.IOTVExpirationFormula">
            <number>1080</number>
            <property>Modified</property>
            <period>months</period>
          </formula>
          <action type="action" id="Microsoft.Office.RecordsManagement.PolicyFeatures.Expiration.Action.Delete"/>
        </data>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00895dc-1ced-4d74-bb87-20358c45ada2">abaaa2409-1091781994-974</_dlc_DocId>
    <_dlc_DocIdUrl xmlns="400895dc-1ced-4d74-bb87-20358c45ada2">
      <Url>https://eu021-sp.shell.com/sites/abaaa2409/Shared/_layouts/DocIdRedir.aspx?ID=abaaa2409-1091781994-974</Url>
      <Description>abaaa2409-1091781994-974</Description>
    </_dlc_DocIdUrl>
    <Shell_x0020_SharePoint_x0020_SAEF_x0020_LegalEntityTaxHTField0 xmlns="http://schemas.microsoft.com/sharepoint/v3">
      <Terms xmlns="http://schemas.microsoft.com/office/infopath/2007/PartnerControls">
        <TermInfo xmlns="http://schemas.microsoft.com/office/infopath/2007/PartnerControls">
          <TermName xmlns="http://schemas.microsoft.com/office/infopath/2007/PartnerControls">Shell International B.V.</TermName>
          <TermId xmlns="http://schemas.microsoft.com/office/infopath/2007/PartnerControls">34b31e7d-d496-48de-98d5-3917e4fe4ad8</TermId>
        </TermInfo>
      </Terms>
    </Shell_x0020_SharePoint_x0020_SAEF_x0020_LegalEntityTaxHTField0>
    <Shell_x0020_SharePoint_x0020_SAEF_x0020_CountryOfJurisdictionTaxHTField0 xmlns="http://schemas.microsoft.com/sharepoint/v3">
      <Terms xmlns="http://schemas.microsoft.com/office/infopath/2007/PartnerControls">
        <TermInfo xmlns="http://schemas.microsoft.com/office/infopath/2007/PartnerControls">
          <TermName xmlns="http://schemas.microsoft.com/office/infopath/2007/PartnerControls">NETHERLANDS</TermName>
          <TermId xmlns="http://schemas.microsoft.com/office/infopath/2007/PartnerControls">54565ecb-470f-40ea-a584-819150a65a13</TermId>
        </TermInfo>
      </Terms>
    </Shell_x0020_SharePoint_x0020_SAEF_x0020_CountryOfJurisdictionTaxHTField0>
    <Shell_x0020_SharePoint_x0020_SAEF_x0020_BusinessTaxHTField0 xmlns="http://schemas.microsoft.com/sharepoint/v3">
      <Terms xmlns="http://schemas.microsoft.com/office/infopath/2007/PartnerControls">
        <TermInfo xmlns="http://schemas.microsoft.com/office/infopath/2007/PartnerControls">
          <TermName xmlns="http://schemas.microsoft.com/office/infopath/2007/PartnerControls">Global Functions</TermName>
          <TermId xmlns="http://schemas.microsoft.com/office/infopath/2007/PartnerControls">97a538f4-23ff-40fe-9c6e-c1dbb6867298</TermId>
        </TermInfo>
      </Terms>
    </Shell_x0020_SharePoint_x0020_SAEF_x0020_BusinessTaxHTField0>
    <Shell_x0020_SharePoint_x0020_SAEF_x0020_Collection xmlns="http://schemas.microsoft.com/sharepoint/v3">false</Shell_x0020_SharePoint_x0020_SAEF_x0020_Collection>
    <Shell_x0020_SharePoint_x0020_SAEF_x0020_RecordStatus xmlns="http://schemas.microsoft.com/sharepoint/v3" xsi:nil="true"/>
    <Shell_x0020_SharePoint_x0020_SAEF_x0020_ExportControlClassificationTaxHTField0 xmlns="http://schemas.microsoft.com/sharepoint/v3">
      <Terms xmlns="http://schemas.microsoft.com/office/infopath/2007/PartnerControls">
        <TermInfo xmlns="http://schemas.microsoft.com/office/infopath/2007/PartnerControls">
          <TermName xmlns="http://schemas.microsoft.com/office/infopath/2007/PartnerControls">Non-US content - Non Controlled</TermName>
          <TermId xmlns="http://schemas.microsoft.com/office/infopath/2007/PartnerControls">2ac8835e-0587-4096-a6e2-1f68da1e6cb3</TermId>
        </TermInfo>
      </Terms>
    </Shell_x0020_SharePoint_x0020_SAEF_x0020_ExportControlClassificationTaxHTField0>
    <Shell_x0020_SharePoint_x0020_SAEF_x0020_WorkgroupIDTaxHTField0 xmlns="http://schemas.microsoft.com/sharepoint/v3">
      <Terms xmlns="http://schemas.microsoft.com/office/infopath/2007/PartnerControls">
        <TermInfo xmlns="http://schemas.microsoft.com/office/infopath/2007/PartnerControls">
          <TermName xmlns="http://schemas.microsoft.com/office/infopath/2007/PartnerControls">CF NL Investor Relations - 10920</TermName>
          <TermId xmlns="http://schemas.microsoft.com/office/infopath/2007/PartnerControls">0bb7f2fe-fe95-4817-93af-45e34cc651e0</TermId>
        </TermInfo>
      </Terms>
    </Shell_x0020_SharePoint_x0020_SAEF_x0020_WorkgroupIDTaxHTField0>
    <Shell_x0020_SharePoint_x0020_SAEF_x0020_FilePlanRecordType xmlns="http://schemas.microsoft.com/sharepoint/v3" xsi:nil="true"/>
    <Shell_x0020_SharePoint_x0020_SAEF_x0020_BusinessUnitRegionTaxHTField0 xmlns="http://schemas.microsoft.com/sharepoint/v3">
      <Terms xmlns="http://schemas.microsoft.com/office/infopath/2007/PartnerControls">
        <TermInfo xmlns="http://schemas.microsoft.com/office/infopath/2007/PartnerControls">
          <TermName xmlns="http://schemas.microsoft.com/office/infopath/2007/PartnerControls">Business Function or Other</TermName>
          <TermId xmlns="http://schemas.microsoft.com/office/infopath/2007/PartnerControls">4d7122ee-2ff8-444d-9f0f-6a611b095945</TermId>
        </TermInfo>
      </Terms>
    </Shell_x0020_SharePoint_x0020_SAEF_x0020_BusinessUnitRegionTaxHTField0>
    <Shell_x0020_SharePoint_x0020_SAEF_x0020_BusinessProcessTaxHTField0 xmlns="http://schemas.microsoft.com/sharepoint/v3">
      <Terms xmlns="http://schemas.microsoft.com/office/infopath/2007/PartnerControls">
        <TermInfo xmlns="http://schemas.microsoft.com/office/infopath/2007/PartnerControls">
          <TermName xmlns="http://schemas.microsoft.com/office/infopath/2007/PartnerControls">All - Records Management</TermName>
          <TermId xmlns="http://schemas.microsoft.com/office/infopath/2007/PartnerControls">1f68a0f2-47ab-4887-8df5-7c0616d5ad90</TermId>
        </TermInfo>
      </Terms>
    </Shell_x0020_SharePoint_x0020_SAEF_x0020_BusinessProcessTaxHTField0>
    <Shell_x0020_SharePoint_x0020_SAEF_x0020_KeepFileLocal xmlns="http://schemas.microsoft.com/sharepoint/v3">false</Shell_x0020_SharePoint_x0020_SAEF_x0020_KeepFileLocal>
    <TaxCatchAll xmlns="400895dc-1ced-4d74-bb87-20358c45ada2">
      <Value>37</Value>
      <Value>11</Value>
      <Value>10</Value>
      <Value>9</Value>
      <Value>8</Value>
      <Value>7</Value>
      <Value>6</Value>
      <Value>5</Value>
      <Value>4</Value>
      <Value>3</Value>
      <Value>2</Value>
      <Value>1</Value>
    </TaxCatchAll>
    <Shell_x0020_SharePoint_x0020_SAEF_x0020_DocumentStatusTaxHTField0 xmlns="http://schemas.microsoft.com/sharepoint/v3">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1c86f377-7d91-4c95-bd5b-c18c83fe0aa5</TermId>
        </TermInfo>
      </Terms>
    </Shell_x0020_SharePoint_x0020_SAEF_x0020_DocumentStatusTaxHTField0>
    <Shell_x0020_SharePoint_x0020_SAEF_x0020_LanguageTaxHTField0 xmlns="http://schemas.microsoft.com/sharepoint/v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bd3ad5ee-f0c3-40aa-8cc8-36ef09940af3</TermId>
        </TermInfo>
      </Terms>
    </Shell_x0020_SharePoint_x0020_SAEF_x0020_LanguageTaxHTField0>
    <Shell_x0020_SharePoint_x0020_SAEF_x0020_SiteOwner xmlns="http://schemas.microsoft.com/sharepoint/v3">europe\arjen.kool</Shell_x0020_SharePoint_x0020_SAEF_x0020_SiteOwner>
    <Shell_x0020_SharePoint_x0020_SAEF_x0020_TRIMRecordNumber xmlns="http://schemas.microsoft.com/sharepoint/v3" xsi:nil="true"/>
    <Shell_x0020_SharePoint_x0020_SAEF_x0020_IsRecord xmlns="http://schemas.microsoft.com/sharepoint/v3" xsi:nil="true"/>
    <Shell_x0020_SharePoint_x0020_SAEF_x0020_DocumentTypeTaxHTField0 xmlns="http://schemas.microsoft.com/sharepoint/v3">
      <Terms xmlns="http://schemas.microsoft.com/office/infopath/2007/PartnerControls">
        <TermInfo xmlns="http://schemas.microsoft.com/office/infopath/2007/PartnerControls">
          <TermName xmlns="http://schemas.microsoft.com/office/infopath/2007/PartnerControls">Investment Management [ARM]</TermName>
          <TermId xmlns="http://schemas.microsoft.com/office/infopath/2007/PartnerControls">0b373cb2-d37f-48be-9632-24c9eea16cd7</TermId>
        </TermInfo>
      </Terms>
    </Shell_x0020_SharePoint_x0020_SAEF_x0020_DocumentTypeTaxHTField0>
    <Shell_x0020_SharePoint_x0020_SAEF_x0020_SiteCollectionName xmlns="http://schemas.microsoft.com/sharepoint/v3">Investor Relations</Shell_x0020_SharePoint_x0020_SAEF_x0020_SiteCollectionName>
    <Shell_x0020_SharePoint_x0020_SAEF_x0020_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Most Confidential</TermName>
          <TermId xmlns="http://schemas.microsoft.com/office/infopath/2007/PartnerControls">357e2563-4979-4277-b10e-607de4da779f</TermId>
        </TermInfo>
      </Terms>
    </Shell_x0020_SharePoint_x0020_SAEF_x0020_SecurityClassificationTaxHTField0>
    <Shell_x0020_SharePoint_x0020_SAEF_x0020_Owner xmlns="http://schemas.microsoft.com/sharepoint/v3" xsi:nil="true"/>
    <Shell_x0020_SharePoint_x0020_SAEF_x0020_GlobalFunctionTaxHTField0 xmlns="http://schemas.microsoft.com/sharepoint/v3">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8f3a98f8-b482-4e7f-a50c-764ecb69c722</TermId>
        </TermInfo>
      </Terms>
    </Shell_x0020_SharePoint_x0020_SAEF_x0020_GlobalFunctionTaxHTField0>
    <Shell_x0020_SharePoint_x0020_SAEF_x0020_Declarer xmlns="http://schemas.microsoft.com/sharepoint/v3" xsi:nil="true"/>
    <Shell_x0020_SharePoint_x0020_SAEF_x0020_AssetIdentifier xmlns="http://schemas.microsoft.com/sharepoint/v3" xsi:nil="true"/>
    <_dlc_ExpireDate xmlns="http://schemas.microsoft.com/sharepoint/v3">2109-09-29T22:00:00+00:00</_dlc_ExpireDate>
    <_dlc_ExpireDateSaved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hell Document" ma:contentTypeID="0x0101006F0A470EEB1140E7AA14F4CE8A50B54C0001CB1477F4DD432AA86DD56CC3887AF400B9F0C1C11C16DA41BAE884EF8DB59AE2" ma:contentTypeVersion="422" ma:contentTypeDescription="Shell Document Content Type" ma:contentTypeScope="" ma:versionID="487186a9fe9522affdc06b03bae3265b">
  <xsd:schema xmlns:xsd="http://www.w3.org/2001/XMLSchema" xmlns:xs="http://www.w3.org/2001/XMLSchema" xmlns:p="http://schemas.microsoft.com/office/2006/metadata/properties" xmlns:ns1="http://schemas.microsoft.com/sharepoint/v3" xmlns:ns2="400895dc-1ced-4d74-bb87-20358c45ada2" targetNamespace="http://schemas.microsoft.com/office/2006/metadata/properties" ma:root="true" ma:fieldsID="c648d9194528a445f46a5f6c37a53f7a" ns1:_="" ns2:_="">
    <xsd:import namespace="http://schemas.microsoft.com/sharepoint/v3"/>
    <xsd:import namespace="400895dc-1ced-4d74-bb87-20358c45ada2"/>
    <xsd:element name="properties">
      <xsd:complexType>
        <xsd:sequence>
          <xsd:element name="documentManagement">
            <xsd:complexType>
              <xsd:all>
                <xsd:element ref="ns2:_dlc_DocIdUrl" minOccurs="0"/>
                <xsd:element ref="ns1:Shell_x0020_SharePoint_x0020_SAEF_x0020_SecurityClassificationTaxHTField0" minOccurs="0"/>
                <xsd:element ref="ns1:Shell_x0020_SharePoint_x0020_SAEF_x0020_ExportControlClassificationTaxHTField0" minOccurs="0"/>
                <xsd:element ref="ns1:Shell_x0020_SharePoint_x0020_SAEF_x0020_DocumentStatusTaxHTField0" minOccurs="0"/>
                <xsd:element ref="ns1:Shell_x0020_SharePoint_x0020_SAEF_x0020_DocumentTypeTaxHTField0" minOccurs="0"/>
                <xsd:element ref="ns1:Shell_x0020_SharePoint_x0020_SAEF_x0020_Owner" minOccurs="0"/>
                <xsd:element ref="ns1:Shell_x0020_SharePoint_x0020_SAEF_x0020_BusinessTaxHTField0" minOccurs="0"/>
                <xsd:element ref="ns1:Shell_x0020_SharePoint_x0020_SAEF_x0020_BusinessUnitRegionTaxHTField0" minOccurs="0"/>
                <xsd:element ref="ns1:Shell_x0020_SharePoint_x0020_SAEF_x0020_GlobalFunctionTaxHTField0" minOccurs="0"/>
                <xsd:element ref="ns1:Shell_x0020_SharePoint_x0020_SAEF_x0020_BusinessProcessTaxHTField0" minOccurs="0"/>
                <xsd:element ref="ns1:Shell_x0020_SharePoint_x0020_SAEF_x0020_LegalEntityTaxHTField0" minOccurs="0"/>
                <xsd:element ref="ns1:Shell_x0020_SharePoint_x0020_SAEF_x0020_WorkgroupIDTaxHTField0" minOccurs="0"/>
                <xsd:element ref="ns1:Shell_x0020_SharePoint_x0020_SAEF_x0020_SiteCollectionName"/>
                <xsd:element ref="ns1:Shell_x0020_SharePoint_x0020_SAEF_x0020_SiteOwner"/>
                <xsd:element ref="ns1:Shell_x0020_SharePoint_x0020_SAEF_x0020_LanguageTaxHTField0" minOccurs="0"/>
                <xsd:element ref="ns1:Shell_x0020_SharePoint_x0020_SAEF_x0020_CountryOfJurisdictionTaxHTField0" minOccurs="0"/>
                <xsd:element ref="ns1:Shell_x0020_SharePoint_x0020_SAEF_x0020_Collection"/>
                <xsd:element ref="ns1:Shell_x0020_SharePoint_x0020_SAEF_x0020_KeepFileLocal"/>
                <xsd:element ref="ns1:Shell_x0020_SharePoint_x0020_SAEF_x0020_AssetIdentifier" minOccurs="0"/>
                <xsd:element ref="ns2:_dlc_DocId" minOccurs="0"/>
                <xsd:element ref="ns2:_dlc_DocIdPersistId" minOccurs="0"/>
                <xsd:element ref="ns1:Shell_x0020_SharePoint_x0020_SAEF_x0020_FilePlanRecordType" minOccurs="0"/>
                <xsd:element ref="ns1:Shell_x0020_SharePoint_x0020_SAEF_x0020_RecordStatus" minOccurs="0"/>
                <xsd:element ref="ns1:Shell_x0020_SharePoint_x0020_SAEF_x0020_Declarer" minOccurs="0"/>
                <xsd:element ref="ns1:Shell_x0020_SharePoint_x0020_SAEF_x0020_IsRecord" minOccurs="0"/>
                <xsd:element ref="ns1:Shell_x0020_SharePoint_x0020_SAEF_x0020_TRIMRecordNumber" minOccurs="0"/>
                <xsd:element ref="ns1:_dlc_Exempt" minOccurs="0"/>
                <xsd:element ref="ns1:_dlc_ExpireDateSaved" minOccurs="0"/>
                <xsd:element ref="ns1:_dlc_ExpireDate"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ell_x0020_SharePoint_x0020_SAEF_x0020_SecurityClassificationTaxHTField0" ma:index="3" ma:taxonomy="true" ma:internalName="Shell_x0020_SharePoint_x0020_SAEF_x0020_SecurityClassificationTaxHTField0" ma:taxonomyFieldName="Shell_x0020_SharePoint_x0020_SAEF_x0020_SecurityClassification" ma:displayName="Security Classification" ma:default="10;#Most Confidential|357e2563-4979-4277-b10e-607de4da779f" ma:fieldId="{2ce2f798-4e95-48f9-a317-73f854109466}" ma:sspId="44696eca-1209-4aaf-8e7c-b2427e97f588" ma:termSetId="daf890f0-167e-4ee2-a9fd-a81536ed8167" ma:anchorId="00000000-0000-0000-0000-000000000000" ma:open="false" ma:isKeyword="false">
      <xsd:complexType>
        <xsd:sequence>
          <xsd:element ref="pc:Terms" minOccurs="0" maxOccurs="1"/>
        </xsd:sequence>
      </xsd:complexType>
    </xsd:element>
    <xsd:element name="Shell_x0020_SharePoint_x0020_SAEF_x0020_ExportControlClassificationTaxHTField0" ma:index="5" ma:taxonomy="true" ma:internalName="Shell_x0020_SharePoint_x0020_SAEF_x0020_ExportControlClassificationTaxHTField0" ma:taxonomyFieldName="Shell_x0020_SharePoint_x0020_SAEF_x0020_ExportControlClassification" ma:displayName="Export Control" ma:default="9;#Non-US content - Non Controlled|2ac8835e-0587-4096-a6e2-1f68da1e6cb3" ma:fieldId="{334f96ae-8e6f-4bca-bd92-9698e8369ad6}" ma:sspId="44696eca-1209-4aaf-8e7c-b2427e97f588" ma:termSetId="0a37200c-155d-4bd2-8a71-6ee4023d1aad" ma:anchorId="00000000-0000-0000-0000-000000000000" ma:open="false" ma:isKeyword="false">
      <xsd:complexType>
        <xsd:sequence>
          <xsd:element ref="pc:Terms" minOccurs="0" maxOccurs="1"/>
        </xsd:sequence>
      </xsd:complexType>
    </xsd:element>
    <xsd:element name="Shell_x0020_SharePoint_x0020_SAEF_x0020_DocumentStatusTaxHTField0" ma:index="7" ma:taxonomy="true" ma:internalName="Shell_x0020_SharePoint_x0020_SAEF_x0020_DocumentStatusTaxHTField0" ma:taxonomyFieldName="Shell_x0020_SharePoint_x0020_SAEF_x0020_DocumentStatus" ma:displayName="Document Status" ma:default="11;#Draft|1c86f377-7d91-4c95-bd5b-c18c83fe0aa5" ma:fieldId="{627a77c6-2170-43dd-a0ef-eb6a3870ea75}" ma:sspId="44696eca-1209-4aaf-8e7c-b2427e97f588" ma:termSetId="935aba77-d2cb-414d-bb70-87b73a0515d8" ma:anchorId="00000000-0000-0000-0000-000000000000" ma:open="false" ma:isKeyword="false">
      <xsd:complexType>
        <xsd:sequence>
          <xsd:element ref="pc:Terms" minOccurs="0" maxOccurs="1"/>
        </xsd:sequence>
      </xsd:complexType>
    </xsd:element>
    <xsd:element name="Shell_x0020_SharePoint_x0020_SAEF_x0020_DocumentTypeTaxHTField0" ma:index="9" ma:taxonomy="true" ma:internalName="Shell_x0020_SharePoint_x0020_SAEF_x0020_DocumentTypeTaxHTField0" ma:taxonomyFieldName="Shell_x0020_SharePoint_x0020_SAEF_x0020_DocumentType" ma:displayName="Document Type" ma:default="37;#Investment Management [ARM]|0b373cb2-d37f-48be-9632-24c9eea16cd7" ma:fieldId="{566fdc14-b4fa-46ee-a88e-e2aac7ad2eac}" ma:sspId="44696eca-1209-4aaf-8e7c-b2427e97f588" ma:termSetId="c44bbaaa-530b-481e-814c-1a89fe9de40e" ma:anchorId="352dd3f6-c8ee-4c48-93af-e62c944275c3" ma:open="false" ma:isKeyword="false">
      <xsd:complexType>
        <xsd:sequence>
          <xsd:element ref="pc:Terms" minOccurs="0" maxOccurs="1"/>
        </xsd:sequence>
      </xsd:complexType>
    </xsd:element>
    <xsd:element name="Shell_x0020_SharePoint_x0020_SAEF_x0020_Owner" ma:index="12" nillable="true" ma:displayName="Owner" ma:internalName="Shell_x0020_SharePoint_x0020_SAEF_x0020_Owner">
      <xsd:simpleType>
        <xsd:restriction base="dms:Text"/>
      </xsd:simpleType>
    </xsd:element>
    <xsd:element name="Shell_x0020_SharePoint_x0020_SAEF_x0020_BusinessTaxHTField0" ma:index="13" ma:taxonomy="true" ma:internalName="Shell_x0020_SharePoint_x0020_SAEF_x0020_BusinessTaxHTField0" ma:taxonomyFieldName="Shell_x0020_SharePoint_x0020_SAEF_x0020_Business" ma:displayName="Business" ma:default="1;#Global Functions|97a538f4-23ff-40fe-9c6e-c1dbb6867298" ma:fieldId="{0d7acb72-5c17-4ee6-b184-d60d15597f6a}" ma:sspId="44696eca-1209-4aaf-8e7c-b2427e97f588" ma:termSetId="f928660f-a52c-4d0d-a7a1-af45e8e16dc6" ma:anchorId="00000000-0000-0000-0000-000000000000" ma:open="false" ma:isKeyword="false">
      <xsd:complexType>
        <xsd:sequence>
          <xsd:element ref="pc:Terms" minOccurs="0" maxOccurs="1"/>
        </xsd:sequence>
      </xsd:complexType>
    </xsd:element>
    <xsd:element name="Shell_x0020_SharePoint_x0020_SAEF_x0020_BusinessUnitRegionTaxHTField0" ma:index="15" ma:taxonomy="true" ma:internalName="Shell_x0020_SharePoint_x0020_SAEF_x0020_BusinessUnitRegionTaxHTField0" ma:taxonomyFieldName="Shell_x0020_SharePoint_x0020_SAEF_x0020_BusinessUnitRegion" ma:displayName="Business Unit/Region" ma:default="2;#Business Function or Other|4d7122ee-2ff8-444d-9f0f-6a611b095945" ma:fieldId="{98984985-015b-4079-8918-b5a01b45e4b3}" ma:sspId="44696eca-1209-4aaf-8e7c-b2427e97f588" ma:termSetId="f928660f-a52c-4d0d-a7a1-af45e8e16dc6" ma:anchorId="00000000-0000-0000-0000-000000000000" ma:open="false" ma:isKeyword="false">
      <xsd:complexType>
        <xsd:sequence>
          <xsd:element ref="pc:Terms" minOccurs="0" maxOccurs="1"/>
        </xsd:sequence>
      </xsd:complexType>
    </xsd:element>
    <xsd:element name="Shell_x0020_SharePoint_x0020_SAEF_x0020_GlobalFunctionTaxHTField0" ma:index="17" ma:taxonomy="true" ma:internalName="Shell_x0020_SharePoint_x0020_SAEF_x0020_GlobalFunctionTaxHTField0" ma:taxonomyFieldName="Shell_x0020_SharePoint_x0020_SAEF_x0020_GlobalFunction" ma:displayName="Business Function" ma:default="3;#Finance|8f3a98f8-b482-4e7f-a50c-764ecb69c722" ma:fieldId="{1284211f-8330-48b1-a5cc-ec1f0d9b0f7a}" ma:sspId="44696eca-1209-4aaf-8e7c-b2427e97f588" ma:termSetId="354c4cc3-2d4b-4608-9bbd-a538d7fca2d9" ma:anchorId="00000000-0000-0000-0000-000000000000" ma:open="false" ma:isKeyword="false">
      <xsd:complexType>
        <xsd:sequence>
          <xsd:element ref="pc:Terms" minOccurs="0" maxOccurs="1"/>
        </xsd:sequence>
      </xsd:complexType>
    </xsd:element>
    <xsd:element name="Shell_x0020_SharePoint_x0020_SAEF_x0020_BusinessProcessTaxHTField0" ma:index="19" nillable="true" ma:taxonomy="true" ma:internalName="Shell_x0020_SharePoint_x0020_SAEF_x0020_BusinessProcessTaxHTField0" ma:taxonomyFieldName="Shell_x0020_SharePoint_x0020_SAEF_x0020_BusinessProcess" ma:displayName="Business Process" ma:default="8;#All - Records Management|1f68a0f2-47ab-4887-8df5-7c0616d5ad90" ma:fieldId="{f7493bb9-5348-44de-a787-5c9f505950a2}" ma:sspId="44696eca-1209-4aaf-8e7c-b2427e97f588" ma:termSetId="f105a133-66fc-4406-afa4-8b472c9cdbbb" ma:anchorId="00000000-0000-0000-0000-000000000000" ma:open="false" ma:isKeyword="false">
      <xsd:complexType>
        <xsd:sequence>
          <xsd:element ref="pc:Terms" minOccurs="0" maxOccurs="1"/>
        </xsd:sequence>
      </xsd:complexType>
    </xsd:element>
    <xsd:element name="Shell_x0020_SharePoint_x0020_SAEF_x0020_LegalEntityTaxHTField0" ma:index="21" ma:taxonomy="true" ma:internalName="Shell_x0020_SharePoint_x0020_SAEF_x0020_LegalEntityTaxHTField0" ma:taxonomyFieldName="Shell_x0020_SharePoint_x0020_SAEF_x0020_LegalEntity" ma:displayName="Legal Entity" ma:default="4;#Shell International B.V.|34b31e7d-d496-48de-98d5-3917e4fe4ad8" ma:fieldId="{529dd253-148e-4d10-9b8c-1444f6695d3b}" ma:sspId="44696eca-1209-4aaf-8e7c-b2427e97f588" ma:termSetId="94b6dd6e-4329-4f68-907b-ed5bdd50f8ac" ma:anchorId="00000000-0000-0000-0000-000000000000" ma:open="false" ma:isKeyword="false">
      <xsd:complexType>
        <xsd:sequence>
          <xsd:element ref="pc:Terms" minOccurs="0" maxOccurs="1"/>
        </xsd:sequence>
      </xsd:complexType>
    </xsd:element>
    <xsd:element name="Shell_x0020_SharePoint_x0020_SAEF_x0020_WorkgroupIDTaxHTField0" ma:index="23" ma:taxonomy="true" ma:internalName="Shell_x0020_SharePoint_x0020_SAEF_x0020_WorkgroupIDTaxHTField0" ma:taxonomyFieldName="Shell_x0020_SharePoint_x0020_SAEF_x0020_WorkgroupID" ma:displayName="TRIM Workgroup" ma:default="5;#CF NL Investor Relations - 10920|0bb7f2fe-fe95-4817-93af-45e34cc651e0" ma:fieldId="{c47cabfe-a1bc-4e26-91b8-d95c8ce41647}" ma:sspId="44696eca-1209-4aaf-8e7c-b2427e97f588" ma:termSetId="85736b86-0546-4c3b-b21c-7ab07eee0568" ma:anchorId="00000000-0000-0000-0000-000000000000" ma:open="false" ma:isKeyword="false">
      <xsd:complexType>
        <xsd:sequence>
          <xsd:element ref="pc:Terms" minOccurs="0" maxOccurs="1"/>
        </xsd:sequence>
      </xsd:complexType>
    </xsd:element>
    <xsd:element name="Shell_x0020_SharePoint_x0020_SAEF_x0020_SiteCollectionName" ma:index="25" ma:displayName="Site Collection Name" ma:default="Investor Relations" ma:hidden="true" ma:internalName="Shell_x0020_SharePoint_x0020_SAEF_x0020_SiteCollectionName">
      <xsd:simpleType>
        <xsd:restriction base="dms:Text"/>
      </xsd:simpleType>
    </xsd:element>
    <xsd:element name="Shell_x0020_SharePoint_x0020_SAEF_x0020_SiteOwner" ma:index="26" ma:displayName="Site Owner" ma:default="europe\arjen.kool" ma:hidden="true" ma:internalName="Shell_x0020_SharePoint_x0020_SAEF_x0020_SiteOwner">
      <xsd:simpleType>
        <xsd:restriction base="dms:Text"/>
      </xsd:simpleType>
    </xsd:element>
    <xsd:element name="Shell_x0020_SharePoint_x0020_SAEF_x0020_LanguageTaxHTField0" ma:index="27" ma:taxonomy="true" ma:internalName="Shell_x0020_SharePoint_x0020_SAEF_x0020_LanguageTaxHTField0" ma:taxonomyFieldName="Shell_x0020_SharePoint_x0020_SAEF_x0020_Language" ma:displayName="Language" ma:default="6;#English|bd3ad5ee-f0c3-40aa-8cc8-36ef09940af3" ma:fieldId="{a99e316a-5158-4b34-9a98-5674ef8a1639}" ma:sspId="44696eca-1209-4aaf-8e7c-b2427e97f588" ma:termSetId="b2561cd2-09b2-4dce-b5be-021768df6dab" ma:anchorId="00000000-0000-0000-0000-000000000000" ma:open="false" ma:isKeyword="false">
      <xsd:complexType>
        <xsd:sequence>
          <xsd:element ref="pc:Terms" minOccurs="0" maxOccurs="1"/>
        </xsd:sequence>
      </xsd:complexType>
    </xsd:element>
    <xsd:element name="Shell_x0020_SharePoint_x0020_SAEF_x0020_CountryOfJurisdictionTaxHTField0" ma:index="29" ma:taxonomy="true" ma:internalName="Shell_x0020_SharePoint_x0020_SAEF_x0020_CountryOfJurisdictionTaxHTField0" ma:taxonomyFieldName="Shell_x0020_SharePoint_x0020_SAEF_x0020_CountryOfJurisdiction" ma:displayName="Country of Jurisdiction" ma:default="7;#NETHERLANDS|54565ecb-470f-40ea-a584-819150a65a13" ma:fieldId="{dc07035f-7987-48f5-ba88-2d29e2b62c9e}" ma:sspId="44696eca-1209-4aaf-8e7c-b2427e97f588" ma:termSetId="a560ecad-89fd-4dcd-adad-4e15e7baec58" ma:anchorId="00000000-0000-0000-0000-000000000000" ma:open="false" ma:isKeyword="false">
      <xsd:complexType>
        <xsd:sequence>
          <xsd:element ref="pc:Terms" minOccurs="0" maxOccurs="1"/>
        </xsd:sequence>
      </xsd:complexType>
    </xsd:element>
    <xsd:element name="Shell_x0020_SharePoint_x0020_SAEF_x0020_Collection" ma:index="31" ma:displayName="Collection" ma:default="0" ma:hidden="true" ma:internalName="Shell_x0020_SharePoint_x0020_SAEF_x0020_Collection">
      <xsd:simpleType>
        <xsd:restriction base="dms:Boolean"/>
      </xsd:simpleType>
    </xsd:element>
    <xsd:element name="Shell_x0020_SharePoint_x0020_SAEF_x0020_KeepFileLocal" ma:index="32" ma:displayName="Keep File Local" ma:default="0" ma:hidden="true" ma:internalName="Shell_x0020_SharePoint_x0020_SAEF_x0020_KeepFileLocal" ma:readOnly="false">
      <xsd:simpleType>
        <xsd:restriction base="dms:Boolean"/>
      </xsd:simpleType>
    </xsd:element>
    <xsd:element name="Shell_x0020_SharePoint_x0020_SAEF_x0020_AssetIdentifier" ma:index="33" nillable="true" ma:displayName="Asset Identifier" ma:hidden="true" ma:internalName="Shell_x0020_SharePoint_x0020_SAEF_x0020_AssetIdentifier">
      <xsd:simpleType>
        <xsd:restriction base="dms:Text"/>
      </xsd:simpleType>
    </xsd:element>
    <xsd:element name="Shell_x0020_SharePoint_x0020_SAEF_x0020_FilePlanRecordType" ma:index="42" nillable="true" ma:displayName="File Plan Record Type" ma:hidden="true" ma:internalName="Shell_x0020_SharePoint_x0020_SAEF_x0020_FilePlanRecordType">
      <xsd:simpleType>
        <xsd:restriction base="dms:Text"/>
      </xsd:simpleType>
    </xsd:element>
    <xsd:element name="Shell_x0020_SharePoint_x0020_SAEF_x0020_RecordStatus" ma:index="43" nillable="true" ma:displayName="Record Status" ma:hidden="true" ma:internalName="Shell_x0020_SharePoint_x0020_SAEF_x0020_RecordStatus">
      <xsd:simpleType>
        <xsd:restriction base="dms:Text"/>
      </xsd:simpleType>
    </xsd:element>
    <xsd:element name="Shell_x0020_SharePoint_x0020_SAEF_x0020_Declarer" ma:index="44" nillable="true" ma:displayName="Declarer" ma:hidden="true" ma:internalName="Shell_x0020_SharePoint_x0020_SAEF_x0020_Declarer">
      <xsd:simpleType>
        <xsd:restriction base="dms:Text"/>
      </xsd:simpleType>
    </xsd:element>
    <xsd:element name="Shell_x0020_SharePoint_x0020_SAEF_x0020_IsRecord" ma:index="45" nillable="true" ma:displayName="Is Record" ma:hidden="true" ma:internalName="Shell_x0020_SharePoint_x0020_SAEF_x0020_IsRecord">
      <xsd:simpleType>
        <xsd:restriction base="dms:Text"/>
      </xsd:simpleType>
    </xsd:element>
    <xsd:element name="Shell_x0020_SharePoint_x0020_SAEF_x0020_TRIMRecordNumber" ma:index="46" nillable="true" ma:displayName="TRIM Record Number" ma:hidden="true" ma:internalName="Shell_x0020_SharePoint_x0020_SAEF_x0020_TRIMRecordNumber">
      <xsd:simpleType>
        <xsd:restriction base="dms:Text"/>
      </xsd:simpleType>
    </xsd:element>
    <xsd:element name="_dlc_Exempt" ma:index="47" nillable="true" ma:displayName="Exempt from Policy" ma:hidden="true" ma:internalName="_dlc_Exempt" ma:readOnly="true">
      <xsd:simpleType>
        <xsd:restriction base="dms:Unknown"/>
      </xsd:simpleType>
    </xsd:element>
    <xsd:element name="_dlc_ExpireDateSaved" ma:index="48" nillable="true" ma:displayName="Original Expiration Date" ma:hidden="true" ma:internalName="_dlc_ExpireDateSaved" ma:readOnly="true">
      <xsd:simpleType>
        <xsd:restriction base="dms:DateTime"/>
      </xsd:simpleType>
    </xsd:element>
    <xsd:element name="_dlc_ExpireDate" ma:index="4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00895dc-1ced-4d74-bb87-20358c45ada2"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39" nillable="true" ma:displayName="Document ID Value" ma:description="The value of the document ID assigned to this item." ma:internalName="_dlc_DocId" ma:readOnly="true">
      <xsd:simpleType>
        <xsd:restriction base="dms:Text"/>
      </xsd:simpleType>
    </xsd:element>
    <xsd:element name="_dlc_DocIdPersistId" ma:index="41" nillable="true" ma:displayName="Persist ID" ma:description="Keep ID on add." ma:hidden="true" ma:internalName="_dlc_DocIdPersistId" ma:readOnly="true">
      <xsd:simpleType>
        <xsd:restriction base="dms:Boolean"/>
      </xsd:simpleType>
    </xsd:element>
    <xsd:element name="TaxCatchAll" ma:index="50" nillable="true" ma:displayName="Taxonomy Catch All Column" ma:hidden="true" ma:list="{e59c6e8f-3a00-4979-ae27-5d375b2d062a}" ma:internalName="TaxCatchAll" ma:showField="CatchAllData" ma:web="400895dc-1ced-4d74-bb87-20358c45ada2">
      <xsd:complexType>
        <xsd:complexContent>
          <xsd:extension base="dms:MultiChoiceLookup">
            <xsd:sequence>
              <xsd:element name="Value" type="dms:Lookup" maxOccurs="unbounded" minOccurs="0" nillable="true"/>
            </xsd:sequence>
          </xsd:extension>
        </xsd:complexContent>
      </xsd:complexType>
    </xsd:element>
    <xsd:element name="TaxCatchAllLabel" ma:index="51" nillable="true" ma:displayName="Taxonomy Catch All Column1" ma:hidden="true" ma:list="{e59c6e8f-3a00-4979-ae27-5d375b2d062a}" ma:internalName="TaxCatchAllLabel" ma:readOnly="true" ma:showField="CatchAllDataLabel" ma:web="400895dc-1ced-4d74-bb87-20358c45ad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4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C3D25E-AF84-4BAC-97CC-AE8D4033F35E}"/>
</file>

<file path=customXml/itemProps2.xml><?xml version="1.0" encoding="utf-8"?>
<ds:datastoreItem xmlns:ds="http://schemas.openxmlformats.org/officeDocument/2006/customXml" ds:itemID="{4E6A9A6E-6725-46EF-96D7-65D9B16EB52E}"/>
</file>

<file path=customXml/itemProps3.xml><?xml version="1.0" encoding="utf-8"?>
<ds:datastoreItem xmlns:ds="http://schemas.openxmlformats.org/officeDocument/2006/customXml" ds:itemID="{4AC803B8-BA3D-4B68-8D0B-2345CE51C360}"/>
</file>

<file path=customXml/itemProps4.xml><?xml version="1.0" encoding="utf-8"?>
<ds:datastoreItem xmlns:ds="http://schemas.openxmlformats.org/officeDocument/2006/customXml" ds:itemID="{FBB405F3-8034-4FC7-8FE2-3CCBCF2E0E3E}"/>
</file>

<file path=customXml/itemProps5.xml><?xml version="1.0" encoding="utf-8"?>
<ds:datastoreItem xmlns:ds="http://schemas.openxmlformats.org/officeDocument/2006/customXml" ds:itemID="{C5AA7BFC-2258-41E3-830E-B2A0088ED651}"/>
</file>

<file path=docProps/app.xml><?xml version="1.0" encoding="utf-8"?>
<Properties xmlns="http://schemas.openxmlformats.org/officeDocument/2006/extended-properties" xmlns:vt="http://schemas.openxmlformats.org/officeDocument/2006/docPropsVTypes">
  <Template>Normal</Template>
  <TotalTime>196</TotalTime>
  <Pages>3</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 den Ham, Kirsten CM SI-FR</cp:lastModifiedBy>
  <cp:revision>12</cp:revision>
  <cp:lastPrinted>2019-09-25T15:19:00Z</cp:lastPrinted>
  <dcterms:created xsi:type="dcterms:W3CDTF">2019-09-27T09:17:00Z</dcterms:created>
  <dcterms:modified xsi:type="dcterms:W3CDTF">2019-09-30T05:03:00Z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e41755f8-3abe-466f-b73d-40a5ebe1e353</vt:lpwstr>
  </property>
  <property fmtid="{D5CDD505-2E9C-101B-9397-08002B2CF9AE}" pid="3" name="ContentTypeId">
    <vt:lpwstr>0x0101006F0A470EEB1140E7AA14F4CE8A50B54C0001CB1477F4DD432AA86DD56CC3887AF400B9F0C1C11C16DA41BAE884EF8DB59AE2</vt:lpwstr>
  </property>
  <property fmtid="{D5CDD505-2E9C-101B-9397-08002B2CF9AE}" pid="4" name="Shell SharePoint SAEF SecurityClassification">
    <vt:lpwstr>10;#Most Confidential|357e2563-4979-4277-b10e-607de4da779f</vt:lpwstr>
  </property>
  <property fmtid="{D5CDD505-2E9C-101B-9397-08002B2CF9AE}" pid="5" name="Shell SharePoint SAEF BusinessProcess">
    <vt:lpwstr>8;#All - Records Management|1f68a0f2-47ab-4887-8df5-7c0616d5ad90</vt:lpwstr>
  </property>
  <property fmtid="{D5CDD505-2E9C-101B-9397-08002B2CF9AE}" pid="6" name="_dlc_policyId">
    <vt:lpwstr>0x0101006F0A470EEB1140E7AA14F4CE8A50B54C|1203996477</vt:lpwstr>
  </property>
  <property fmtid="{D5CDD505-2E9C-101B-9397-08002B2CF9AE}" pid="7" name="Shell SharePoint SAEF DocumentType">
    <vt:lpwstr>37;#Investment Management [ARM]|0b373cb2-d37f-48be-9632-24c9eea16cd7</vt:lpwstr>
  </property>
  <property fmtid="{D5CDD505-2E9C-101B-9397-08002B2CF9AE}" pid="8" name="Shell SharePoint SAEF LegalEntity">
    <vt:lpwstr>4;#Shell International B.V.|34b31e7d-d496-48de-98d5-3917e4fe4ad8</vt:lpwstr>
  </property>
  <property fmtid="{D5CDD505-2E9C-101B-9397-08002B2CF9AE}" pid="9" name="Shell SharePoint SAEF GlobalFunction">
    <vt:lpwstr>3;#Finance|8f3a98f8-b482-4e7f-a50c-764ecb69c722</vt:lpwstr>
  </property>
  <property fmtid="{D5CDD505-2E9C-101B-9397-08002B2CF9AE}" pid="10" name="Shell SharePoint SAEF BusinessUnitRegion">
    <vt:lpwstr>2;#Business Function or Other|4d7122ee-2ff8-444d-9f0f-6a611b095945</vt:lpwstr>
  </property>
  <property fmtid="{D5CDD505-2E9C-101B-9397-08002B2CF9AE}" pid="11" name="Shell SharePoint SAEF WorkgroupID">
    <vt:lpwstr>5;#CF NL Investor Relations - 10920|0bb7f2fe-fe95-4817-93af-45e34cc651e0</vt:lpwstr>
  </property>
  <property fmtid="{D5CDD505-2E9C-101B-9397-08002B2CF9AE}" pid="12" name="ItemRetentionFormula">
    <vt:lpwstr>&lt;formula id="Shell.SharePoint.SIS.IOTV.IOTVExpirationFormula"&gt;&lt;number&gt;1080&lt;/number&gt;&lt;property&gt;Modified&lt;/property&gt;&lt;period&gt;months&lt;/period&gt;&lt;/formula&gt;</vt:lpwstr>
  </property>
  <property fmtid="{D5CDD505-2E9C-101B-9397-08002B2CF9AE}" pid="13" name="Shell SharePoint SAEF CountryOfJurisdiction">
    <vt:lpwstr>7;#NETHERLANDS|54565ecb-470f-40ea-a584-819150a65a13</vt:lpwstr>
  </property>
  <property fmtid="{D5CDD505-2E9C-101B-9397-08002B2CF9AE}" pid="14" name="Shell SharePoint SAEF ExportControlClassification">
    <vt:lpwstr>9;#Non-US content - Non Controlled|2ac8835e-0587-4096-a6e2-1f68da1e6cb3</vt:lpwstr>
  </property>
  <property fmtid="{D5CDD505-2E9C-101B-9397-08002B2CF9AE}" pid="15" name="Shell SharePoint SAEF DocumentStatus">
    <vt:lpwstr>11;#Draft|1c86f377-7d91-4c95-bd5b-c18c83fe0aa5</vt:lpwstr>
  </property>
  <property fmtid="{D5CDD505-2E9C-101B-9397-08002B2CF9AE}" pid="16" name="Shell SharePoint SAEF Language">
    <vt:lpwstr>6;#English|bd3ad5ee-f0c3-40aa-8cc8-36ef09940af3</vt:lpwstr>
  </property>
  <property fmtid="{D5CDD505-2E9C-101B-9397-08002B2CF9AE}" pid="17" name="Shell SharePoint SAEF Business">
    <vt:lpwstr>1;#Global Functions|97a538f4-23ff-40fe-9c6e-c1dbb6867298</vt:lpwstr>
  </property>
</Properties>
</file>